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BE" w14:textId="77777777" w:rsidR="008B4F5F" w:rsidRPr="00955162" w:rsidRDefault="008B4F5F" w:rsidP="008B4F5F">
      <w:pPr>
        <w:pStyle w:val="BodyText"/>
        <w:ind w:firstLine="5103"/>
      </w:pPr>
      <w:r w:rsidRPr="00955162">
        <w:t>TVIRTINU</w:t>
      </w:r>
    </w:p>
    <w:p w14:paraId="4B589E74" w14:textId="38637CEC" w:rsidR="008B4F5F" w:rsidRPr="00955162" w:rsidRDefault="00F85882" w:rsidP="008B4F5F">
      <w:pPr>
        <w:pStyle w:val="BodyText"/>
        <w:ind w:left="5103" w:firstLine="0"/>
        <w:rPr>
          <w:i/>
        </w:rPr>
      </w:pPr>
      <w:r w:rsidRPr="00955162">
        <w:rPr>
          <w:i/>
        </w:rPr>
        <w:t>Žmogiškųjų išteklių</w:t>
      </w:r>
      <w:r w:rsidR="0060179B" w:rsidRPr="00955162">
        <w:rPr>
          <w:i/>
        </w:rPr>
        <w:t xml:space="preserve"> skyriaus vedėja</w:t>
      </w:r>
    </w:p>
    <w:p w14:paraId="21C3A37B" w14:textId="04126526" w:rsidR="008B4F5F" w:rsidRPr="00955162" w:rsidRDefault="0069201B" w:rsidP="008B4F5F">
      <w:pPr>
        <w:pStyle w:val="BodyText"/>
        <w:ind w:left="5103" w:firstLine="0"/>
        <w:rPr>
          <w:i/>
          <w:iCs/>
        </w:rPr>
      </w:pPr>
      <w:r w:rsidRPr="00955162">
        <w:rPr>
          <w:i/>
          <w:iCs/>
        </w:rPr>
        <w:t xml:space="preserve">Kristina </w:t>
      </w:r>
      <w:proofErr w:type="spellStart"/>
      <w:r w:rsidRPr="00955162">
        <w:rPr>
          <w:i/>
          <w:iCs/>
        </w:rPr>
        <w:t>Jundulė</w:t>
      </w:r>
      <w:proofErr w:type="spellEnd"/>
    </w:p>
    <w:p w14:paraId="69636944" w14:textId="0560AF42" w:rsidR="008B4F5F" w:rsidRPr="00955162" w:rsidRDefault="008B4F5F" w:rsidP="008B4F5F">
      <w:pPr>
        <w:pStyle w:val="BodyText"/>
        <w:ind w:left="5103" w:firstLine="0"/>
      </w:pPr>
      <w:r w:rsidRPr="00955162">
        <w:t>20</w:t>
      </w:r>
      <w:r w:rsidR="0006277C" w:rsidRPr="00955162">
        <w:t>2</w:t>
      </w:r>
      <w:r w:rsidR="00F25796">
        <w:t>4-</w:t>
      </w:r>
      <w:r w:rsidR="00F60CA1">
        <w:t>12-</w:t>
      </w:r>
      <w:r w:rsidR="00DE75A8">
        <w:t>31</w:t>
      </w:r>
    </w:p>
    <w:p w14:paraId="25CA4FC3" w14:textId="77777777" w:rsidR="008B4F5F" w:rsidRPr="00955162" w:rsidRDefault="008B4F5F" w:rsidP="008B4F5F">
      <w:pPr>
        <w:pStyle w:val="BodyText"/>
        <w:ind w:left="5103" w:firstLine="0"/>
      </w:pPr>
    </w:p>
    <w:p w14:paraId="5D62C18E" w14:textId="77777777" w:rsidR="008B4F5F" w:rsidRPr="00955162" w:rsidRDefault="008B4F5F" w:rsidP="008B4F5F">
      <w:pPr>
        <w:pStyle w:val="BodyText"/>
        <w:ind w:left="5103" w:firstLine="0"/>
      </w:pPr>
    </w:p>
    <w:p w14:paraId="30A85CFF" w14:textId="15B801AC" w:rsidR="008B4F5F" w:rsidRPr="00955162" w:rsidRDefault="008A76CA" w:rsidP="008B4F5F">
      <w:pPr>
        <w:suppressAutoHyphens/>
        <w:jc w:val="center"/>
        <w:rPr>
          <w:b/>
          <w:szCs w:val="24"/>
        </w:rPr>
      </w:pPr>
      <w:r>
        <w:rPr>
          <w:b/>
          <w:szCs w:val="24"/>
        </w:rPr>
        <w:t xml:space="preserve">TARNYBINIŲ KELIONIŲ ORGANIZAVIMO </w:t>
      </w:r>
      <w:r w:rsidR="00F85882" w:rsidRPr="00955162">
        <w:rPr>
          <w:b/>
          <w:szCs w:val="24"/>
        </w:rPr>
        <w:t xml:space="preserve">PASLAUGŲ </w:t>
      </w:r>
      <w:r w:rsidR="008B4F5F" w:rsidRPr="00955162">
        <w:rPr>
          <w:b/>
          <w:szCs w:val="24"/>
        </w:rPr>
        <w:t>TARPTAUTINĖS VERTĖS PIRKIMO ATVIRO KONKURSO BŪDU SĄLYGOS</w:t>
      </w:r>
    </w:p>
    <w:p w14:paraId="46047881" w14:textId="77777777" w:rsidR="008B4F5F" w:rsidRPr="00955162" w:rsidRDefault="008B4F5F" w:rsidP="008B4F5F">
      <w:pPr>
        <w:pStyle w:val="BodyText"/>
        <w:ind w:firstLine="0"/>
      </w:pPr>
    </w:p>
    <w:p w14:paraId="348FCCD9" w14:textId="77777777" w:rsidR="008B4F5F" w:rsidRPr="00955162" w:rsidRDefault="008B4F5F" w:rsidP="008B4F5F">
      <w:pPr>
        <w:suppressAutoHyphens/>
        <w:jc w:val="center"/>
        <w:rPr>
          <w:b/>
          <w:szCs w:val="24"/>
        </w:rPr>
      </w:pPr>
      <w:r w:rsidRPr="00955162">
        <w:rPr>
          <w:b/>
          <w:szCs w:val="24"/>
        </w:rPr>
        <w:t>TURINYS</w:t>
      </w:r>
    </w:p>
    <w:p w14:paraId="0BB26E76" w14:textId="77777777" w:rsidR="008B4F5F" w:rsidRPr="00955162" w:rsidRDefault="008B4F5F" w:rsidP="008B4F5F">
      <w:pPr>
        <w:suppressAutoHyphens/>
        <w:rPr>
          <w:szCs w:val="24"/>
        </w:rPr>
      </w:pPr>
    </w:p>
    <w:tbl>
      <w:tblPr>
        <w:tblW w:w="8748" w:type="dxa"/>
        <w:tblLook w:val="01E0" w:firstRow="1" w:lastRow="1" w:firstColumn="1" w:lastColumn="1" w:noHBand="0" w:noVBand="0"/>
      </w:tblPr>
      <w:tblGrid>
        <w:gridCol w:w="8748"/>
      </w:tblGrid>
      <w:tr w:rsidR="00F85882" w:rsidRPr="00955162" w14:paraId="12ACEFE9" w14:textId="77777777" w:rsidTr="00F85882">
        <w:tc>
          <w:tcPr>
            <w:tcW w:w="8748" w:type="dxa"/>
          </w:tcPr>
          <w:p w14:paraId="57445F3C" w14:textId="77777777" w:rsidR="00F85882" w:rsidRPr="00955162" w:rsidRDefault="00F85882" w:rsidP="009814F1">
            <w:pPr>
              <w:suppressAutoHyphens/>
              <w:rPr>
                <w:szCs w:val="24"/>
              </w:rPr>
            </w:pPr>
            <w:r w:rsidRPr="00955162">
              <w:rPr>
                <w:szCs w:val="24"/>
              </w:rPr>
              <w:t xml:space="preserve">I. </w:t>
            </w:r>
            <w:r w:rsidRPr="00955162">
              <w:rPr>
                <w:caps/>
                <w:szCs w:val="24"/>
              </w:rPr>
              <w:t>Bendrosios nuostatos</w:t>
            </w:r>
          </w:p>
        </w:tc>
      </w:tr>
      <w:tr w:rsidR="00F85882" w:rsidRPr="00955162" w14:paraId="2F58D3C2" w14:textId="77777777" w:rsidTr="00F85882">
        <w:tc>
          <w:tcPr>
            <w:tcW w:w="8748" w:type="dxa"/>
          </w:tcPr>
          <w:p w14:paraId="0F7C880D" w14:textId="77777777" w:rsidR="00F85882" w:rsidRPr="00955162" w:rsidRDefault="00F85882" w:rsidP="009814F1">
            <w:pPr>
              <w:suppressAutoHyphens/>
              <w:rPr>
                <w:szCs w:val="24"/>
              </w:rPr>
            </w:pPr>
            <w:r w:rsidRPr="00955162">
              <w:rPr>
                <w:szCs w:val="24"/>
              </w:rPr>
              <w:t xml:space="preserve">II. </w:t>
            </w:r>
            <w:r w:rsidRPr="00955162">
              <w:rPr>
                <w:caps/>
                <w:szCs w:val="24"/>
              </w:rPr>
              <w:t>Pirkimo objektas</w:t>
            </w:r>
          </w:p>
        </w:tc>
      </w:tr>
      <w:tr w:rsidR="00F85882" w:rsidRPr="00955162" w14:paraId="4D3CC456" w14:textId="77777777" w:rsidTr="00F85882">
        <w:tc>
          <w:tcPr>
            <w:tcW w:w="8748" w:type="dxa"/>
          </w:tcPr>
          <w:p w14:paraId="7DC08740" w14:textId="515EED21" w:rsidR="00F85882" w:rsidRPr="00955162" w:rsidRDefault="00F85882" w:rsidP="00513510">
            <w:pPr>
              <w:suppressAutoHyphens/>
              <w:rPr>
                <w:szCs w:val="24"/>
              </w:rPr>
            </w:pPr>
            <w:r w:rsidRPr="00955162">
              <w:rPr>
                <w:szCs w:val="24"/>
              </w:rPr>
              <w:t xml:space="preserve">III. </w:t>
            </w:r>
            <w:r w:rsidRPr="00955162">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F85882" w:rsidRPr="00955162" w14:paraId="0C9F85DF" w14:textId="77777777" w:rsidTr="00F85882">
        <w:tc>
          <w:tcPr>
            <w:tcW w:w="8748" w:type="dxa"/>
          </w:tcPr>
          <w:p w14:paraId="2F44FD12" w14:textId="77777777" w:rsidR="00F85882" w:rsidRPr="00955162" w:rsidRDefault="00F85882" w:rsidP="009814F1">
            <w:pPr>
              <w:suppressAutoHyphens/>
              <w:rPr>
                <w:caps/>
                <w:szCs w:val="24"/>
              </w:rPr>
            </w:pPr>
            <w:r w:rsidRPr="00955162">
              <w:rPr>
                <w:caps/>
                <w:szCs w:val="24"/>
              </w:rPr>
              <w:t>IV. Ūkio subjektų grupės dalyvavimas pirkimo procedūrose</w:t>
            </w:r>
          </w:p>
        </w:tc>
      </w:tr>
      <w:tr w:rsidR="00F85882" w:rsidRPr="00955162" w14:paraId="326A627A" w14:textId="77777777" w:rsidTr="00F85882">
        <w:tc>
          <w:tcPr>
            <w:tcW w:w="8748" w:type="dxa"/>
          </w:tcPr>
          <w:p w14:paraId="5EDF7974" w14:textId="77777777" w:rsidR="00F85882" w:rsidRPr="00955162" w:rsidRDefault="00F85882" w:rsidP="009814F1">
            <w:pPr>
              <w:suppressAutoHyphens/>
              <w:rPr>
                <w:caps/>
                <w:szCs w:val="24"/>
              </w:rPr>
            </w:pPr>
            <w:r w:rsidRPr="00955162">
              <w:rPr>
                <w:caps/>
                <w:szCs w:val="24"/>
              </w:rPr>
              <w:t>V. Pasiūlymų galiojimo užtikrinimo reikalavimai</w:t>
            </w:r>
          </w:p>
        </w:tc>
      </w:tr>
      <w:tr w:rsidR="00F85882" w:rsidRPr="00955162" w14:paraId="692CBA48" w14:textId="77777777" w:rsidTr="00F85882">
        <w:tc>
          <w:tcPr>
            <w:tcW w:w="8748" w:type="dxa"/>
          </w:tcPr>
          <w:p w14:paraId="3650BC03" w14:textId="77777777" w:rsidR="00F85882" w:rsidRPr="00955162" w:rsidRDefault="00F85882" w:rsidP="009814F1">
            <w:pPr>
              <w:suppressAutoHyphens/>
              <w:rPr>
                <w:caps/>
                <w:szCs w:val="24"/>
              </w:rPr>
            </w:pPr>
            <w:r w:rsidRPr="00955162">
              <w:rPr>
                <w:caps/>
                <w:szCs w:val="24"/>
              </w:rPr>
              <w:t>VI. Pasiūlymų rengimas, pateikimas, keitimas</w:t>
            </w:r>
          </w:p>
        </w:tc>
      </w:tr>
      <w:tr w:rsidR="00F85882" w:rsidRPr="00955162" w14:paraId="364753D1" w14:textId="77777777" w:rsidTr="00F85882">
        <w:tc>
          <w:tcPr>
            <w:tcW w:w="8748" w:type="dxa"/>
          </w:tcPr>
          <w:p w14:paraId="73F34FFE" w14:textId="77777777" w:rsidR="00F85882" w:rsidRPr="00955162" w:rsidRDefault="00F85882" w:rsidP="009814F1">
            <w:pPr>
              <w:suppressAutoHyphens/>
              <w:rPr>
                <w:caps/>
                <w:szCs w:val="24"/>
              </w:rPr>
            </w:pPr>
            <w:r w:rsidRPr="00955162">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F85882" w:rsidRPr="00955162" w14:paraId="47B2F38C" w14:textId="77777777" w:rsidTr="00F85882">
        <w:tc>
          <w:tcPr>
            <w:tcW w:w="8748" w:type="dxa"/>
          </w:tcPr>
          <w:p w14:paraId="696736D0" w14:textId="77777777" w:rsidR="00F85882" w:rsidRPr="00955162" w:rsidRDefault="00F85882" w:rsidP="009814F1">
            <w:pPr>
              <w:suppressAutoHyphens/>
              <w:rPr>
                <w:caps/>
                <w:szCs w:val="24"/>
              </w:rPr>
            </w:pPr>
            <w:r w:rsidRPr="00955162">
              <w:rPr>
                <w:caps/>
                <w:szCs w:val="24"/>
              </w:rPr>
              <w:t>VIII. Susipažinimo su pasiūlymais ir jų nagrinėjimo procedūros</w:t>
            </w:r>
          </w:p>
        </w:tc>
      </w:tr>
      <w:tr w:rsidR="00F85882" w:rsidRPr="00955162" w14:paraId="5B04085B" w14:textId="77777777" w:rsidTr="00F85882">
        <w:tc>
          <w:tcPr>
            <w:tcW w:w="8748" w:type="dxa"/>
          </w:tcPr>
          <w:p w14:paraId="37361DCC" w14:textId="77777777" w:rsidR="00F85882" w:rsidRPr="00955162" w:rsidRDefault="00F85882" w:rsidP="009814F1">
            <w:pPr>
              <w:suppressAutoHyphens/>
              <w:rPr>
                <w:caps/>
                <w:szCs w:val="24"/>
              </w:rPr>
            </w:pPr>
            <w:r w:rsidRPr="00955162">
              <w:rPr>
                <w:caps/>
                <w:szCs w:val="24"/>
              </w:rPr>
              <w:t>IX. Perkančiosios organizacijos siūlomos šalims pasirašyti pirkimo sutarties projektas</w:t>
            </w:r>
          </w:p>
        </w:tc>
      </w:tr>
      <w:tr w:rsidR="00F85882" w:rsidRPr="00955162" w14:paraId="68A45F19" w14:textId="77777777" w:rsidTr="00F85882">
        <w:tc>
          <w:tcPr>
            <w:tcW w:w="8748" w:type="dxa"/>
          </w:tcPr>
          <w:p w14:paraId="44C163C6" w14:textId="77777777" w:rsidR="00F85882" w:rsidRPr="00955162" w:rsidRDefault="00F85882" w:rsidP="002B5E10">
            <w:pPr>
              <w:tabs>
                <w:tab w:val="left" w:pos="336"/>
              </w:tabs>
              <w:suppressAutoHyphens/>
              <w:rPr>
                <w:caps/>
                <w:szCs w:val="24"/>
              </w:rPr>
            </w:pPr>
            <w:r w:rsidRPr="00955162">
              <w:rPr>
                <w:caps/>
                <w:szCs w:val="24"/>
              </w:rPr>
              <w:t>X. Informacija apie atidėjimo termino taikymą, ginčų nagrinėjimo tvarką</w:t>
            </w:r>
          </w:p>
        </w:tc>
      </w:tr>
      <w:tr w:rsidR="00F85882" w:rsidRPr="00955162" w14:paraId="01F78065" w14:textId="77777777" w:rsidTr="00F85882">
        <w:tc>
          <w:tcPr>
            <w:tcW w:w="8748" w:type="dxa"/>
          </w:tcPr>
          <w:p w14:paraId="04E1310E" w14:textId="77777777" w:rsidR="00F85882" w:rsidRPr="00955162" w:rsidRDefault="00F85882" w:rsidP="009814F1">
            <w:pPr>
              <w:suppressAutoHyphens/>
              <w:rPr>
                <w:caps/>
                <w:szCs w:val="24"/>
              </w:rPr>
            </w:pPr>
            <w:r w:rsidRPr="00955162">
              <w:rPr>
                <w:caps/>
                <w:szCs w:val="24"/>
              </w:rPr>
              <w:t>XI. Baigiamosios nuostatos</w:t>
            </w:r>
          </w:p>
          <w:p w14:paraId="4E2399F0" w14:textId="77777777" w:rsidR="00F85882" w:rsidRPr="00955162" w:rsidRDefault="00F85882" w:rsidP="009814F1">
            <w:pPr>
              <w:suppressAutoHyphens/>
              <w:rPr>
                <w:caps/>
                <w:szCs w:val="24"/>
              </w:rPr>
            </w:pPr>
          </w:p>
        </w:tc>
      </w:tr>
      <w:tr w:rsidR="00F85882" w:rsidRPr="00955162" w14:paraId="32F644DA" w14:textId="77777777" w:rsidTr="00F85882">
        <w:tc>
          <w:tcPr>
            <w:tcW w:w="8748" w:type="dxa"/>
          </w:tcPr>
          <w:p w14:paraId="0F054C6E" w14:textId="77777777" w:rsidR="00F85882" w:rsidRPr="00955162" w:rsidRDefault="00F85882" w:rsidP="009814F1">
            <w:pPr>
              <w:suppressAutoHyphens/>
              <w:rPr>
                <w:szCs w:val="24"/>
              </w:rPr>
            </w:pPr>
            <w:r w:rsidRPr="00955162">
              <w:rPr>
                <w:szCs w:val="24"/>
              </w:rPr>
              <w:t>Priedai:</w:t>
            </w:r>
          </w:p>
        </w:tc>
      </w:tr>
      <w:tr w:rsidR="00F85882" w:rsidRPr="00955162" w14:paraId="3AC13E80" w14:textId="77777777" w:rsidTr="00F85882">
        <w:tc>
          <w:tcPr>
            <w:tcW w:w="8748" w:type="dxa"/>
          </w:tcPr>
          <w:p w14:paraId="2CBC4061" w14:textId="7012D28F" w:rsidR="00F85882" w:rsidRPr="00955162" w:rsidRDefault="00F85882" w:rsidP="009814F1">
            <w:pPr>
              <w:suppressAutoHyphens/>
              <w:rPr>
                <w:szCs w:val="24"/>
              </w:rPr>
            </w:pPr>
            <w:r w:rsidRPr="00955162">
              <w:rPr>
                <w:szCs w:val="24"/>
              </w:rPr>
              <w:t xml:space="preserve">1. </w:t>
            </w:r>
            <w:r w:rsidR="00794F65">
              <w:fldChar w:fldCharType="begin"/>
            </w:r>
            <w:r w:rsidR="00794F65">
              <w:instrText xml:space="preserve"> HYPERLINK \l "priedas_1" </w:instrText>
            </w:r>
            <w:r w:rsidR="00794F65">
              <w:fldChar w:fldCharType="separate"/>
            </w:r>
            <w:r w:rsidRPr="00A35E4A">
              <w:rPr>
                <w:rStyle w:val="Hyperlink"/>
                <w:szCs w:val="24"/>
              </w:rPr>
              <w:t>Pasiūlymo forma</w:t>
            </w:r>
            <w:r w:rsidR="00794F65">
              <w:rPr>
                <w:rStyle w:val="Hyperlink"/>
                <w:szCs w:val="24"/>
              </w:rPr>
              <w:fldChar w:fldCharType="end"/>
            </w:r>
            <w:r w:rsidRPr="00955162">
              <w:rPr>
                <w:szCs w:val="24"/>
              </w:rPr>
              <w:t xml:space="preserve"> </w:t>
            </w:r>
          </w:p>
        </w:tc>
      </w:tr>
      <w:tr w:rsidR="00F85882" w:rsidRPr="00955162" w14:paraId="76609009" w14:textId="77777777" w:rsidTr="00F85882">
        <w:tc>
          <w:tcPr>
            <w:tcW w:w="8748" w:type="dxa"/>
          </w:tcPr>
          <w:p w14:paraId="2287837A" w14:textId="514EB82F" w:rsidR="00F85882" w:rsidRPr="00955162" w:rsidRDefault="00F85882" w:rsidP="009814F1">
            <w:pPr>
              <w:suppressAutoHyphens/>
              <w:rPr>
                <w:szCs w:val="24"/>
              </w:rPr>
            </w:pPr>
            <w:r w:rsidRPr="00955162">
              <w:rPr>
                <w:szCs w:val="24"/>
              </w:rPr>
              <w:t>2.</w:t>
            </w:r>
            <w:r w:rsidRPr="00955162">
              <w:rPr>
                <w:b/>
                <w:szCs w:val="24"/>
              </w:rPr>
              <w:t xml:space="preserve"> </w:t>
            </w:r>
            <w:r w:rsidR="00794F65">
              <w:fldChar w:fldCharType="begin"/>
            </w:r>
            <w:r w:rsidR="00794F65">
              <w:instrText xml:space="preserve"> HYPERLINK \l "priedas_2" </w:instrText>
            </w:r>
            <w:r w:rsidR="00794F65">
              <w:fldChar w:fldCharType="separate"/>
            </w:r>
            <w:r w:rsidRPr="00A35E4A">
              <w:rPr>
                <w:rStyle w:val="Hyperlink"/>
                <w:szCs w:val="24"/>
              </w:rPr>
              <w:t>Pirkimo sutarties projektas</w:t>
            </w:r>
            <w:r w:rsidR="00794F65">
              <w:rPr>
                <w:rStyle w:val="Hyperlink"/>
                <w:szCs w:val="24"/>
              </w:rPr>
              <w:fldChar w:fldCharType="end"/>
            </w:r>
          </w:p>
        </w:tc>
      </w:tr>
      <w:tr w:rsidR="0069201B" w:rsidRPr="00955162" w14:paraId="359B9A0F" w14:textId="77777777" w:rsidTr="00E04746">
        <w:trPr>
          <w:trHeight w:val="66"/>
        </w:trPr>
        <w:tc>
          <w:tcPr>
            <w:tcW w:w="8748" w:type="dxa"/>
          </w:tcPr>
          <w:p w14:paraId="073DE47E" w14:textId="339C95EA" w:rsidR="003B7C89" w:rsidRDefault="00871D20" w:rsidP="009814F1">
            <w:pPr>
              <w:suppressAutoHyphens/>
              <w:rPr>
                <w:szCs w:val="24"/>
              </w:rPr>
            </w:pPr>
            <w:r>
              <w:rPr>
                <w:szCs w:val="24"/>
              </w:rPr>
              <w:t>3</w:t>
            </w:r>
            <w:r w:rsidR="00F85882" w:rsidRPr="00955162">
              <w:rPr>
                <w:szCs w:val="24"/>
              </w:rPr>
              <w:t xml:space="preserve">. </w:t>
            </w:r>
            <w:r w:rsidR="00794F65">
              <w:fldChar w:fldCharType="begin"/>
            </w:r>
            <w:r w:rsidR="00794F65">
              <w:instrText xml:space="preserve"> HYPERLINK \l "Metodika" </w:instrText>
            </w:r>
            <w:r w:rsidR="00794F65">
              <w:fldChar w:fldCharType="separate"/>
            </w:r>
            <w:r w:rsidR="003B7C89" w:rsidRPr="00001F97">
              <w:rPr>
                <w:rStyle w:val="Hyperlink"/>
                <w:szCs w:val="24"/>
              </w:rPr>
              <w:t>Pasiūlymų vertinimo metodika</w:t>
            </w:r>
            <w:r w:rsidR="00794F65">
              <w:rPr>
                <w:rStyle w:val="Hyperlink"/>
                <w:szCs w:val="24"/>
              </w:rPr>
              <w:fldChar w:fldCharType="end"/>
            </w:r>
          </w:p>
          <w:p w14:paraId="1930119E" w14:textId="6C04DC4F" w:rsidR="00871D20" w:rsidRDefault="00871D20" w:rsidP="009814F1">
            <w:pPr>
              <w:suppressAutoHyphens/>
              <w:rPr>
                <w:szCs w:val="24"/>
              </w:rPr>
            </w:pPr>
            <w:r>
              <w:t xml:space="preserve">4. </w:t>
            </w:r>
            <w:r w:rsidR="00794F65">
              <w:fldChar w:fldCharType="begin"/>
            </w:r>
            <w:r w:rsidR="00794F65">
              <w:instrText xml:space="preserve"> HYPERLINK \l "EBVPD" </w:instrText>
            </w:r>
            <w:r w:rsidR="00794F65">
              <w:fldChar w:fldCharType="separate"/>
            </w:r>
            <w:r w:rsidRPr="00871D20">
              <w:rPr>
                <w:rStyle w:val="Hyperlink"/>
                <w:szCs w:val="24"/>
              </w:rPr>
              <w:t>Europos bendrasis viešųjų pirkimų dokumentas</w:t>
            </w:r>
            <w:r w:rsidR="00794F65">
              <w:rPr>
                <w:rStyle w:val="Hyperlink"/>
                <w:szCs w:val="24"/>
              </w:rPr>
              <w:fldChar w:fldCharType="end"/>
            </w:r>
          </w:p>
          <w:p w14:paraId="71828DE5" w14:textId="11401935" w:rsidR="00F85882" w:rsidRPr="00955162" w:rsidRDefault="003B7C89" w:rsidP="009814F1">
            <w:pPr>
              <w:suppressAutoHyphens/>
              <w:rPr>
                <w:szCs w:val="24"/>
              </w:rPr>
            </w:pPr>
            <w:r>
              <w:rPr>
                <w:szCs w:val="24"/>
              </w:rPr>
              <w:t xml:space="preserve">5. </w:t>
            </w:r>
            <w:r w:rsidR="00794F65">
              <w:fldChar w:fldCharType="begin"/>
            </w:r>
            <w:r w:rsidR="00794F65">
              <w:instrText xml:space="preserve"> HYPERLINK \l "Reglamentas" </w:instrText>
            </w:r>
            <w:r w:rsidR="00794F65">
              <w:fldChar w:fldCharType="separate"/>
            </w:r>
            <w:r w:rsidR="00F85882" w:rsidRPr="00871D20">
              <w:rPr>
                <w:rStyle w:val="Hyperlink"/>
                <w:szCs w:val="24"/>
              </w:rPr>
              <w:t xml:space="preserve">Tiekėjo deklaracijos </w:t>
            </w:r>
            <w:r w:rsidR="00F85882" w:rsidRPr="00871D20">
              <w:rPr>
                <w:rStyle w:val="Hyperlink"/>
              </w:rPr>
              <w:t>dėl Tarybos Reglamento (ES) 2022/576 nustatytų sąlygų nebuvimo forma</w:t>
            </w:r>
            <w:r w:rsidR="00794F65">
              <w:rPr>
                <w:rStyle w:val="Hyperlink"/>
              </w:rPr>
              <w:fldChar w:fldCharType="end"/>
            </w:r>
          </w:p>
        </w:tc>
      </w:tr>
    </w:tbl>
    <w:p w14:paraId="2D72121C" w14:textId="77777777" w:rsidR="006544BD" w:rsidRPr="00955162" w:rsidRDefault="006544BD" w:rsidP="008B4F5F">
      <w:pPr>
        <w:jc w:val="left"/>
        <w:rPr>
          <w:szCs w:val="24"/>
        </w:rPr>
      </w:pPr>
    </w:p>
    <w:p w14:paraId="0C2D7BCA" w14:textId="77777777" w:rsidR="006544BD" w:rsidRPr="00955162" w:rsidRDefault="006544BD">
      <w:pPr>
        <w:spacing w:after="160" w:line="259" w:lineRule="auto"/>
        <w:jc w:val="left"/>
        <w:rPr>
          <w:szCs w:val="24"/>
        </w:rPr>
      </w:pPr>
      <w:r w:rsidRPr="00955162">
        <w:rPr>
          <w:szCs w:val="24"/>
        </w:rPr>
        <w:br w:type="page"/>
      </w:r>
    </w:p>
    <w:p w14:paraId="4457C67F" w14:textId="77777777" w:rsidR="008B4F5F" w:rsidRPr="00955162" w:rsidRDefault="008B4F5F" w:rsidP="000525D9">
      <w:pPr>
        <w:pStyle w:val="ListParagraph"/>
        <w:numPr>
          <w:ilvl w:val="0"/>
          <w:numId w:val="3"/>
        </w:numPr>
        <w:tabs>
          <w:tab w:val="left" w:pos="3544"/>
        </w:tabs>
        <w:ind w:left="0" w:firstLine="0"/>
        <w:jc w:val="center"/>
        <w:rPr>
          <w:b/>
          <w:szCs w:val="24"/>
        </w:rPr>
      </w:pPr>
      <w:r w:rsidRPr="00955162">
        <w:rPr>
          <w:b/>
          <w:szCs w:val="24"/>
        </w:rPr>
        <w:lastRenderedPageBreak/>
        <w:t xml:space="preserve"> BENDROSIOS NUOSTATOS</w:t>
      </w:r>
    </w:p>
    <w:p w14:paraId="7666DAB0" w14:textId="77777777" w:rsidR="008B4F5F" w:rsidRPr="00955162" w:rsidRDefault="008B4F5F" w:rsidP="008B4F5F">
      <w:pPr>
        <w:ind w:left="360"/>
        <w:jc w:val="left"/>
        <w:rPr>
          <w:szCs w:val="24"/>
        </w:rPr>
      </w:pPr>
    </w:p>
    <w:p w14:paraId="62E088FF" w14:textId="77777777" w:rsidR="008B4F5F" w:rsidRPr="00955162" w:rsidRDefault="008B4F5F" w:rsidP="000525D9">
      <w:pPr>
        <w:pStyle w:val="BodyText"/>
        <w:numPr>
          <w:ilvl w:val="0"/>
          <w:numId w:val="1"/>
        </w:numPr>
        <w:tabs>
          <w:tab w:val="left" w:pos="851"/>
        </w:tabs>
        <w:suppressAutoHyphens/>
        <w:ind w:left="0" w:firstLine="567"/>
        <w:rPr>
          <w:b/>
        </w:rPr>
      </w:pPr>
      <w:r w:rsidRPr="00955162">
        <w:t xml:space="preserve">Perkančioji organizacija – Nacionalinė mokėjimo agentūra prie Žemės ūkio ministerijos, kodas </w:t>
      </w:r>
      <w:r w:rsidR="009814F1" w:rsidRPr="00955162">
        <w:t>288739270</w:t>
      </w:r>
      <w:r w:rsidRPr="00955162">
        <w:t xml:space="preserve">, </w:t>
      </w:r>
      <w:r w:rsidR="009814F1" w:rsidRPr="00955162">
        <w:t>Blindžių g. 17, 08111 Vilnius</w:t>
      </w:r>
      <w:r w:rsidRPr="00955162">
        <w:t xml:space="preserve">. Perkančioji organizacija </w:t>
      </w:r>
      <w:r w:rsidR="009814F1" w:rsidRPr="00955162">
        <w:t>nėra</w:t>
      </w:r>
      <w:r w:rsidRPr="00955162">
        <w:t xml:space="preserve"> pridėtinės vertės mokesčio (toliau – PVM) mokėtoja.</w:t>
      </w:r>
    </w:p>
    <w:p w14:paraId="36506775" w14:textId="77777777" w:rsidR="008B4F5F" w:rsidRPr="00955162" w:rsidRDefault="008B4F5F" w:rsidP="000525D9">
      <w:pPr>
        <w:pStyle w:val="ListParagraph"/>
        <w:numPr>
          <w:ilvl w:val="0"/>
          <w:numId w:val="1"/>
        </w:numPr>
        <w:tabs>
          <w:tab w:val="left" w:pos="851"/>
        </w:tabs>
        <w:ind w:left="0" w:firstLine="567"/>
        <w:rPr>
          <w:rFonts w:eastAsia="Calibri"/>
          <w:szCs w:val="24"/>
        </w:rPr>
      </w:pPr>
      <w:r w:rsidRPr="00955162">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4F85FBC" w:rsidR="00E417D2" w:rsidRPr="00955162" w:rsidRDefault="008B4F5F" w:rsidP="000525D9">
      <w:pPr>
        <w:pStyle w:val="ListParagraph"/>
        <w:numPr>
          <w:ilvl w:val="0"/>
          <w:numId w:val="1"/>
        </w:numPr>
        <w:tabs>
          <w:tab w:val="left" w:pos="851"/>
        </w:tabs>
        <w:ind w:left="0" w:firstLine="567"/>
        <w:rPr>
          <w:rFonts w:eastAsia="Calibri"/>
          <w:szCs w:val="24"/>
        </w:rPr>
      </w:pPr>
      <w:r w:rsidRPr="00955162">
        <w:rPr>
          <w:rFonts w:eastAsia="Calibri"/>
          <w:szCs w:val="24"/>
        </w:rPr>
        <w:t>Šiose konkurso sąlygose vartojamos sąvokos atitinka Lietuvos Respublikos viešųjų pirkimų įstatyme (toliau – viešųjų pirkimų įstatymas) apibrėžtas sąvokas.</w:t>
      </w:r>
      <w:r w:rsidR="00E417D2" w:rsidRPr="00955162">
        <w:rPr>
          <w:szCs w:val="24"/>
        </w:rPr>
        <w:t xml:space="preserve"> </w:t>
      </w:r>
      <w:r w:rsidR="00E417D2" w:rsidRPr="00955162">
        <w:rPr>
          <w:rFonts w:eastAsia="Calibri"/>
          <w:szCs w:val="24"/>
        </w:rPr>
        <w:t xml:space="preserve">Jeigu nurodomas konkretus modelis ar šaltinis, konkretus procesas ar prekės ženklas, patentas, tipai, konkreti kilmė ar gamyba, gali būti pateikiamas lygiavertis objektas nurodytajam. </w:t>
      </w:r>
    </w:p>
    <w:p w14:paraId="50F584FC" w14:textId="2BD028B1" w:rsidR="008B4F5F" w:rsidRPr="00955162" w:rsidRDefault="004532BE" w:rsidP="000525D9">
      <w:pPr>
        <w:pStyle w:val="ListParagraph"/>
        <w:numPr>
          <w:ilvl w:val="0"/>
          <w:numId w:val="1"/>
        </w:numPr>
        <w:tabs>
          <w:tab w:val="left" w:pos="851"/>
        </w:tabs>
        <w:ind w:left="0" w:firstLine="567"/>
        <w:rPr>
          <w:rFonts w:eastAsia="Calibri"/>
          <w:szCs w:val="24"/>
        </w:rPr>
      </w:pPr>
      <w:r w:rsidRPr="00955162">
        <w:rPr>
          <w:szCs w:val="24"/>
        </w:rPr>
        <w:t xml:space="preserve">Šis pirkimas nėra rezervuotas pagal Viešųjų pirkimų įstatymo 23 ir 24 straipsnių nuostatas. </w:t>
      </w:r>
    </w:p>
    <w:p w14:paraId="525DEE19" w14:textId="6E9AE2B6" w:rsidR="008B4F5F" w:rsidRPr="00955162" w:rsidRDefault="008B4F5F" w:rsidP="000525D9">
      <w:pPr>
        <w:pStyle w:val="BodyText"/>
        <w:numPr>
          <w:ilvl w:val="0"/>
          <w:numId w:val="1"/>
        </w:numPr>
        <w:tabs>
          <w:tab w:val="left" w:pos="851"/>
        </w:tabs>
        <w:suppressAutoHyphens/>
        <w:ind w:left="0" w:firstLine="567"/>
        <w:rPr>
          <w:szCs w:val="24"/>
        </w:rPr>
      </w:pPr>
      <w:r w:rsidRPr="00955162">
        <w:rPr>
          <w:szCs w:val="24"/>
        </w:rPr>
        <w:t xml:space="preserve">Išankstinio informacinio skelbimo apie šį pirkimą nebuvo. Šiame pirkime perkančioji organizacija nenumato skelbti savanoriško </w:t>
      </w:r>
      <w:proofErr w:type="spellStart"/>
      <w:r w:rsidRPr="00955162">
        <w:rPr>
          <w:i/>
          <w:szCs w:val="24"/>
        </w:rPr>
        <w:t>ex</w:t>
      </w:r>
      <w:proofErr w:type="spellEnd"/>
      <w:r w:rsidRPr="00955162">
        <w:rPr>
          <w:i/>
          <w:szCs w:val="24"/>
        </w:rPr>
        <w:t xml:space="preserve"> ante</w:t>
      </w:r>
      <w:r w:rsidRPr="00955162">
        <w:rPr>
          <w:szCs w:val="24"/>
        </w:rPr>
        <w:t xml:space="preserve"> skaidrumo skelbimo.</w:t>
      </w:r>
    </w:p>
    <w:p w14:paraId="46F8414D" w14:textId="550D751D" w:rsidR="00E43BCF" w:rsidRPr="00584A5F" w:rsidRDefault="00CB479A" w:rsidP="000525D9">
      <w:pPr>
        <w:pStyle w:val="BodyText"/>
        <w:numPr>
          <w:ilvl w:val="0"/>
          <w:numId w:val="1"/>
        </w:numPr>
        <w:tabs>
          <w:tab w:val="left" w:pos="851"/>
        </w:tabs>
        <w:suppressAutoHyphens/>
        <w:ind w:left="0" w:firstLine="567"/>
        <w:rPr>
          <w:szCs w:val="24"/>
        </w:rPr>
      </w:pPr>
      <w:bookmarkStart w:id="0" w:name="_Hlk186459876"/>
      <w:r w:rsidRPr="00584A5F">
        <w:rPr>
          <w:szCs w:val="24"/>
        </w:rPr>
        <w:t>Pagrindimas dėl nepirkimo iš VšĮ CPO katalogo</w:t>
      </w:r>
      <w:r w:rsidR="00E43BCF" w:rsidRPr="00584A5F">
        <w:rPr>
          <w:szCs w:val="24"/>
        </w:rPr>
        <w:t>:</w:t>
      </w:r>
      <w:r w:rsidR="00E6712A" w:rsidRPr="00584A5F">
        <w:rPr>
          <w:szCs w:val="24"/>
        </w:rPr>
        <w:t xml:space="preserve"> CPO.LT pirkimų kataloge</w:t>
      </w:r>
      <w:r w:rsidR="0066091E" w:rsidRPr="00584A5F">
        <w:rPr>
          <w:szCs w:val="24"/>
        </w:rPr>
        <w:t xml:space="preserve"> siūlomų paslaugų užsakymo tvarka neatitinka perkančiosios organizacijos poreikių, pvz. teikiant už</w:t>
      </w:r>
      <w:r w:rsidR="007E74A4" w:rsidRPr="00584A5F">
        <w:rPr>
          <w:szCs w:val="24"/>
        </w:rPr>
        <w:t xml:space="preserve">sakymus </w:t>
      </w:r>
      <w:r w:rsidR="0066091E" w:rsidRPr="00584A5F">
        <w:rPr>
          <w:bCs/>
          <w:szCs w:val="24"/>
          <w:lang w:eastAsia="lt-LT"/>
        </w:rPr>
        <w:t>būtų apribotos viešbučių rezervacinių sistemų galimybės, t. y. nebūtų galimybės užsakyti patogiausio vietos atžvilgiu viešbučio</w:t>
      </w:r>
      <w:r w:rsidR="007E74A4" w:rsidRPr="00584A5F">
        <w:rPr>
          <w:bCs/>
          <w:szCs w:val="24"/>
          <w:lang w:eastAsia="lt-LT"/>
        </w:rPr>
        <w:t>;</w:t>
      </w:r>
      <w:r w:rsidR="00E6712A" w:rsidRPr="00584A5F">
        <w:rPr>
          <w:szCs w:val="24"/>
        </w:rPr>
        <w:t xml:space="preserve"> </w:t>
      </w:r>
      <w:r w:rsidR="0066091E" w:rsidRPr="00584A5F">
        <w:rPr>
          <w:bCs/>
          <w:szCs w:val="24"/>
          <w:lang w:eastAsia="lt-LT"/>
        </w:rPr>
        <w:t>vykdant užsakymus per CPO nėra techninių galimybių panaudoti į renginius kviečiančių organizacijų siūlomų nuolaidų</w:t>
      </w:r>
      <w:r w:rsidR="007E74A4" w:rsidRPr="00584A5F">
        <w:rPr>
          <w:bCs/>
          <w:szCs w:val="24"/>
          <w:lang w:eastAsia="lt-LT"/>
        </w:rPr>
        <w:t>; nenumatyta galimybė užsakyti bilietų į konkretų skrydį</w:t>
      </w:r>
      <w:r w:rsidR="00584A5F" w:rsidRPr="00584A5F">
        <w:rPr>
          <w:bCs/>
          <w:szCs w:val="24"/>
          <w:lang w:eastAsia="lt-LT"/>
        </w:rPr>
        <w:t>; užsakymo skelbimas ir išpirkimas per CPO vyksta tą pačią dieną, be galimybės rezervuoti bilietus ilgesniam laikui ir kt.</w:t>
      </w:r>
    </w:p>
    <w:bookmarkEnd w:id="0"/>
    <w:p w14:paraId="2D0D86B3" w14:textId="77777777" w:rsidR="00115F1D" w:rsidRPr="00955162" w:rsidRDefault="00115F1D" w:rsidP="000525D9">
      <w:pPr>
        <w:pStyle w:val="ListParagraph"/>
        <w:numPr>
          <w:ilvl w:val="0"/>
          <w:numId w:val="1"/>
        </w:numPr>
        <w:tabs>
          <w:tab w:val="left" w:pos="851"/>
        </w:tabs>
        <w:ind w:left="0" w:firstLine="567"/>
        <w:rPr>
          <w:szCs w:val="24"/>
        </w:rPr>
      </w:pPr>
      <w:r w:rsidRPr="00955162">
        <w:rPr>
          <w:szCs w:val="24"/>
        </w:rPr>
        <w:t xml:space="preserve">Į šio pirkimo komisijos posėdžius perkančioji organizacija numato kviesti dalyvauti stebėtojus. </w:t>
      </w:r>
      <w:r w:rsidRPr="00955162">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955162" w:rsidRDefault="008B4F5F" w:rsidP="006544BD">
      <w:pPr>
        <w:tabs>
          <w:tab w:val="left" w:pos="851"/>
        </w:tabs>
        <w:jc w:val="left"/>
        <w:rPr>
          <w:szCs w:val="24"/>
        </w:rPr>
      </w:pPr>
    </w:p>
    <w:p w14:paraId="074F89A3" w14:textId="77777777" w:rsidR="008B4F5F" w:rsidRPr="00955162" w:rsidRDefault="008B4F5F" w:rsidP="000525D9">
      <w:pPr>
        <w:numPr>
          <w:ilvl w:val="0"/>
          <w:numId w:val="4"/>
        </w:numPr>
        <w:tabs>
          <w:tab w:val="left" w:pos="426"/>
        </w:tabs>
        <w:ind w:left="0" w:firstLine="0"/>
        <w:contextualSpacing/>
        <w:jc w:val="center"/>
        <w:rPr>
          <w:szCs w:val="24"/>
        </w:rPr>
      </w:pPr>
      <w:r w:rsidRPr="00955162">
        <w:rPr>
          <w:b/>
          <w:szCs w:val="24"/>
        </w:rPr>
        <w:t>PIRKIMO OBJEKTAS</w:t>
      </w:r>
    </w:p>
    <w:p w14:paraId="115FE399" w14:textId="77777777" w:rsidR="008B4F5F" w:rsidRPr="00955162" w:rsidRDefault="008B4F5F" w:rsidP="008B4F5F">
      <w:pPr>
        <w:ind w:left="360"/>
        <w:jc w:val="left"/>
        <w:rPr>
          <w:szCs w:val="24"/>
        </w:rPr>
      </w:pPr>
    </w:p>
    <w:p w14:paraId="26AB0C98" w14:textId="3AEEB7B0" w:rsidR="008B4F5F" w:rsidRPr="00955162" w:rsidRDefault="00E6712A" w:rsidP="000525D9">
      <w:pPr>
        <w:pStyle w:val="BodyText"/>
        <w:numPr>
          <w:ilvl w:val="0"/>
          <w:numId w:val="1"/>
        </w:numPr>
        <w:tabs>
          <w:tab w:val="left" w:pos="851"/>
        </w:tabs>
        <w:suppressAutoHyphens/>
        <w:ind w:left="0" w:firstLine="567"/>
        <w:rPr>
          <w:szCs w:val="24"/>
        </w:rPr>
      </w:pPr>
      <w:r w:rsidRPr="00955162">
        <w:rPr>
          <w:szCs w:val="24"/>
        </w:rPr>
        <w:t>P</w:t>
      </w:r>
      <w:r w:rsidR="008B4F5F" w:rsidRPr="00955162">
        <w:rPr>
          <w:szCs w:val="24"/>
        </w:rPr>
        <w:t>aslaugų</w:t>
      </w:r>
      <w:r w:rsidR="009370C0" w:rsidRPr="00955162">
        <w:rPr>
          <w:szCs w:val="24"/>
        </w:rPr>
        <w:t xml:space="preserve"> </w:t>
      </w:r>
      <w:r w:rsidR="008B4F5F" w:rsidRPr="00955162">
        <w:rPr>
          <w:szCs w:val="24"/>
        </w:rPr>
        <w:t>pavadinimas –</w:t>
      </w:r>
      <w:r w:rsidR="008A76CA">
        <w:rPr>
          <w:iCs/>
          <w:szCs w:val="24"/>
        </w:rPr>
        <w:t xml:space="preserve"> tarnybinių kelionių organizavimo </w:t>
      </w:r>
      <w:r w:rsidRPr="00955162">
        <w:rPr>
          <w:iCs/>
          <w:szCs w:val="24"/>
        </w:rPr>
        <w:t xml:space="preserve">paslaugos </w:t>
      </w:r>
      <w:r w:rsidR="008B4F5F" w:rsidRPr="00955162">
        <w:rPr>
          <w:iCs/>
          <w:szCs w:val="24"/>
        </w:rPr>
        <w:t>(toliau –</w:t>
      </w:r>
      <w:r w:rsidR="002B5E10">
        <w:rPr>
          <w:iCs/>
          <w:szCs w:val="24"/>
        </w:rPr>
        <w:t xml:space="preserve"> </w:t>
      </w:r>
      <w:r w:rsidR="008B4F5F" w:rsidRPr="00955162">
        <w:rPr>
          <w:iCs/>
          <w:szCs w:val="24"/>
        </w:rPr>
        <w:t>paslaugos).</w:t>
      </w:r>
    </w:p>
    <w:p w14:paraId="0B0EFCE9" w14:textId="014DD111" w:rsidR="000A7CB0" w:rsidRPr="00955162" w:rsidRDefault="009370C0" w:rsidP="000525D9">
      <w:pPr>
        <w:pStyle w:val="BodyText"/>
        <w:numPr>
          <w:ilvl w:val="0"/>
          <w:numId w:val="1"/>
        </w:numPr>
        <w:tabs>
          <w:tab w:val="left" w:pos="851"/>
        </w:tabs>
        <w:suppressAutoHyphens/>
        <w:ind w:left="0" w:firstLine="567"/>
        <w:rPr>
          <w:i/>
          <w:szCs w:val="24"/>
        </w:rPr>
      </w:pPr>
      <w:r w:rsidRPr="00955162">
        <w:rPr>
          <w:szCs w:val="24"/>
        </w:rPr>
        <w:t>P</w:t>
      </w:r>
      <w:r w:rsidR="008B4F5F" w:rsidRPr="00955162">
        <w:rPr>
          <w:szCs w:val="24"/>
        </w:rPr>
        <w:t>aslaugų</w:t>
      </w:r>
      <w:r w:rsidRPr="00955162">
        <w:rPr>
          <w:szCs w:val="24"/>
        </w:rPr>
        <w:t xml:space="preserve"> </w:t>
      </w:r>
      <w:r w:rsidR="004532BE" w:rsidRPr="00955162">
        <w:rPr>
          <w:szCs w:val="24"/>
        </w:rPr>
        <w:t xml:space="preserve">apimtis – </w:t>
      </w:r>
      <w:r w:rsidRPr="00955162">
        <w:rPr>
          <w:szCs w:val="24"/>
        </w:rPr>
        <w:t>nurodyta techninėje specifikacijoje (</w:t>
      </w:r>
      <w:hyperlink w:anchor="Techninė" w:history="1">
        <w:r w:rsidR="00667A52" w:rsidRPr="00871D20">
          <w:rPr>
            <w:rStyle w:val="Hyperlink"/>
          </w:rPr>
          <w:t>2</w:t>
        </w:r>
        <w:r w:rsidRPr="00871D20">
          <w:rPr>
            <w:rStyle w:val="Hyperlink"/>
          </w:rPr>
          <w:t xml:space="preserve"> priedo </w:t>
        </w:r>
        <w:r w:rsidR="00AA27E2" w:rsidRPr="00871D20">
          <w:rPr>
            <w:rStyle w:val="Hyperlink"/>
          </w:rPr>
          <w:t>2</w:t>
        </w:r>
        <w:r w:rsidRPr="00871D20">
          <w:rPr>
            <w:rStyle w:val="Hyperlink"/>
          </w:rPr>
          <w:t xml:space="preserve"> priede</w:t>
        </w:r>
      </w:hyperlink>
      <w:r w:rsidRPr="00955162">
        <w:rPr>
          <w:szCs w:val="24"/>
        </w:rPr>
        <w:t>)</w:t>
      </w:r>
      <w:r w:rsidRPr="00955162">
        <w:rPr>
          <w:i/>
          <w:color w:val="0000FF"/>
          <w:szCs w:val="24"/>
        </w:rPr>
        <w:t>.</w:t>
      </w:r>
      <w:r w:rsidR="008B4F5F" w:rsidRPr="00955162">
        <w:rPr>
          <w:i/>
          <w:szCs w:val="24"/>
        </w:rPr>
        <w:t xml:space="preserve"> </w:t>
      </w:r>
    </w:p>
    <w:p w14:paraId="59093A61" w14:textId="77777777" w:rsidR="008B4F5F" w:rsidRPr="00955162" w:rsidRDefault="008B4F5F" w:rsidP="000525D9">
      <w:pPr>
        <w:pStyle w:val="BodyText"/>
        <w:numPr>
          <w:ilvl w:val="0"/>
          <w:numId w:val="1"/>
        </w:numPr>
        <w:tabs>
          <w:tab w:val="left" w:pos="851"/>
          <w:tab w:val="left" w:pos="993"/>
        </w:tabs>
        <w:suppressAutoHyphens/>
        <w:ind w:left="0" w:firstLine="567"/>
        <w:rPr>
          <w:i/>
          <w:szCs w:val="24"/>
        </w:rPr>
      </w:pPr>
      <w:r w:rsidRPr="00955162">
        <w:rPr>
          <w:i/>
          <w:szCs w:val="24"/>
        </w:rPr>
        <w:t xml:space="preserve"> </w:t>
      </w:r>
      <w:r w:rsidRPr="00955162">
        <w:rPr>
          <w:szCs w:val="24"/>
        </w:rPr>
        <w:t>Perkančioji organizacija nereikalauja, kad esmines užduotis atliktų pats pasiūlymą pateikęs dalyvis, o jeigu pasiūlymą pateikė tiekėjų grupė, – tos grupės partneris.</w:t>
      </w:r>
    </w:p>
    <w:p w14:paraId="33804235" w14:textId="729AE276" w:rsidR="008B4F5F" w:rsidRPr="007F3147" w:rsidRDefault="008B4F5F" w:rsidP="000525D9">
      <w:pPr>
        <w:pStyle w:val="BodyText"/>
        <w:numPr>
          <w:ilvl w:val="0"/>
          <w:numId w:val="1"/>
        </w:numPr>
        <w:tabs>
          <w:tab w:val="left" w:pos="851"/>
          <w:tab w:val="left" w:pos="993"/>
        </w:tabs>
        <w:suppressAutoHyphens/>
        <w:ind w:left="0" w:firstLine="567"/>
        <w:rPr>
          <w:rFonts w:eastAsia="Calibri"/>
          <w:szCs w:val="24"/>
        </w:rPr>
      </w:pPr>
      <w:r w:rsidRPr="00955162">
        <w:rPr>
          <w:szCs w:val="24"/>
        </w:rPr>
        <w:t>Paslaugų teikimo</w:t>
      </w:r>
      <w:r w:rsidR="00FB27FC" w:rsidRPr="00955162">
        <w:rPr>
          <w:szCs w:val="24"/>
        </w:rPr>
        <w:t xml:space="preserve"> </w:t>
      </w:r>
      <w:r w:rsidRPr="00955162">
        <w:rPr>
          <w:szCs w:val="24"/>
        </w:rPr>
        <w:t xml:space="preserve">terminai: </w:t>
      </w:r>
      <w:r w:rsidR="008D13D2">
        <w:rPr>
          <w:szCs w:val="24"/>
        </w:rPr>
        <w:t xml:space="preserve">36 </w:t>
      </w:r>
      <w:r w:rsidR="00D209A1" w:rsidRPr="00955162">
        <w:rPr>
          <w:szCs w:val="24"/>
        </w:rPr>
        <w:t>mėnesi</w:t>
      </w:r>
      <w:r w:rsidR="008D13D2">
        <w:rPr>
          <w:szCs w:val="24"/>
        </w:rPr>
        <w:t>ai</w:t>
      </w:r>
      <w:r w:rsidR="00D209A1" w:rsidRPr="007F3147">
        <w:rPr>
          <w:szCs w:val="24"/>
        </w:rPr>
        <w:t xml:space="preserve">. </w:t>
      </w:r>
    </w:p>
    <w:p w14:paraId="0FFECE96" w14:textId="77777777" w:rsidR="005C6E26"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Pirkimo objektas neskaidomas į dalis. Tiekėjai privalo siūlyti visą paslaugų apimtį.</w:t>
      </w:r>
    </w:p>
    <w:p w14:paraId="54AA74AD" w14:textId="3D48161A" w:rsidR="008B4F5F" w:rsidRPr="007F3147" w:rsidRDefault="008B4F5F" w:rsidP="000525D9">
      <w:pPr>
        <w:pStyle w:val="ListParagraph"/>
        <w:numPr>
          <w:ilvl w:val="0"/>
          <w:numId w:val="1"/>
        </w:numPr>
        <w:tabs>
          <w:tab w:val="left" w:pos="993"/>
        </w:tabs>
        <w:ind w:left="0" w:firstLine="567"/>
        <w:rPr>
          <w:rFonts w:eastAsia="Calibri"/>
          <w:szCs w:val="24"/>
        </w:rPr>
      </w:pPr>
      <w:bookmarkStart w:id="1" w:name="_Hlk186460080"/>
      <w:r w:rsidRPr="007F3147">
        <w:rPr>
          <w:rFonts w:eastAsia="Calibri"/>
          <w:szCs w:val="24"/>
        </w:rPr>
        <w:t>Tarptautinės vertės pirkimo objekto neskaidymo į dalis argumentai</w:t>
      </w:r>
      <w:r w:rsidR="00FB27FC" w:rsidRPr="007F3147">
        <w:rPr>
          <w:rFonts w:eastAsia="Calibri"/>
          <w:szCs w:val="24"/>
        </w:rPr>
        <w:t>:</w:t>
      </w:r>
    </w:p>
    <w:p w14:paraId="433A70E1" w14:textId="131BB53B" w:rsidR="00FB27FC" w:rsidRPr="00584A5F" w:rsidRDefault="00FB27FC" w:rsidP="002D4C93">
      <w:pPr>
        <w:pStyle w:val="ListParagraph"/>
        <w:numPr>
          <w:ilvl w:val="1"/>
          <w:numId w:val="1"/>
        </w:numPr>
        <w:tabs>
          <w:tab w:val="left" w:pos="1134"/>
        </w:tabs>
        <w:ind w:left="0" w:firstLine="567"/>
        <w:rPr>
          <w:rFonts w:eastAsia="Calibri"/>
          <w:szCs w:val="24"/>
        </w:rPr>
      </w:pPr>
      <w:r w:rsidRPr="00584A5F">
        <w:rPr>
          <w:rFonts w:eastAsia="Calibri"/>
          <w:szCs w:val="24"/>
        </w:rPr>
        <w:t>p</w:t>
      </w:r>
      <w:r w:rsidRPr="00584A5F">
        <w:rPr>
          <w:szCs w:val="24"/>
        </w:rPr>
        <w:t xml:space="preserve">erkamos paslaugos yra </w:t>
      </w:r>
      <w:r w:rsidR="00584A5F" w:rsidRPr="00584A5F">
        <w:rPr>
          <w:rFonts w:eastAsia="Calibri"/>
          <w:szCs w:val="24"/>
        </w:rPr>
        <w:t>vientisos, kompleksiškai susijusios, o paslaugų rezultatas turi būti nuoseklus, t. y. vienos paslaugos tiesiogiai priklauso nuo kitų paslaugų,</w:t>
      </w:r>
      <w:r w:rsidR="00584A5F">
        <w:rPr>
          <w:rFonts w:eastAsia="Calibri"/>
          <w:szCs w:val="24"/>
        </w:rPr>
        <w:t xml:space="preserve"> todėl </w:t>
      </w:r>
      <w:r w:rsidR="00584A5F" w:rsidRPr="00584A5F">
        <w:rPr>
          <w:rFonts w:eastAsia="Calibri"/>
          <w:szCs w:val="24"/>
        </w:rPr>
        <w:t>siekiant išvengti situacijų, dėl kurių nukentėtų paslaugų teikimo terminai ir teikiamų paslaugų kokybė šios paslaugos negali būti skaidomos</w:t>
      </w:r>
      <w:r w:rsidR="00584A5F">
        <w:rPr>
          <w:rFonts w:eastAsia="Calibri"/>
          <w:szCs w:val="24"/>
        </w:rPr>
        <w:t>.</w:t>
      </w:r>
    </w:p>
    <w:bookmarkEnd w:id="1"/>
    <w:p w14:paraId="48007662" w14:textId="328F496C" w:rsidR="008B4F5F" w:rsidRPr="007F3147" w:rsidRDefault="008B4F5F" w:rsidP="000525D9">
      <w:pPr>
        <w:pStyle w:val="ListParagraph"/>
        <w:numPr>
          <w:ilvl w:val="0"/>
          <w:numId w:val="1"/>
        </w:numPr>
        <w:tabs>
          <w:tab w:val="left" w:pos="993"/>
        </w:tabs>
        <w:ind w:left="0" w:firstLine="567"/>
        <w:rPr>
          <w:szCs w:val="24"/>
        </w:rPr>
      </w:pPr>
      <w:r w:rsidRPr="007F3147">
        <w:rPr>
          <w:szCs w:val="24"/>
        </w:rPr>
        <w:t>Perkamų paslaugų</w:t>
      </w:r>
      <w:r w:rsidR="009370C0" w:rsidRPr="007F3147">
        <w:rPr>
          <w:szCs w:val="24"/>
        </w:rPr>
        <w:t xml:space="preserve"> </w:t>
      </w:r>
      <w:r w:rsidRPr="007F3147">
        <w:rPr>
          <w:szCs w:val="24"/>
        </w:rPr>
        <w:t>savybės apibūdintos techninėje specifikacijoje (</w:t>
      </w:r>
      <w:hyperlink w:anchor="Techninė" w:history="1">
        <w:r w:rsidR="00667A52" w:rsidRPr="00871D20">
          <w:rPr>
            <w:rStyle w:val="Hyperlink"/>
            <w:szCs w:val="24"/>
          </w:rPr>
          <w:t>2</w:t>
        </w:r>
        <w:r w:rsidR="00DF7351" w:rsidRPr="00871D20">
          <w:rPr>
            <w:rStyle w:val="Hyperlink"/>
            <w:szCs w:val="24"/>
          </w:rPr>
          <w:t xml:space="preserve"> priedo </w:t>
        </w:r>
        <w:r w:rsidR="00AA27E2" w:rsidRPr="00871D20">
          <w:rPr>
            <w:rStyle w:val="Hyperlink"/>
            <w:szCs w:val="24"/>
          </w:rPr>
          <w:t>2</w:t>
        </w:r>
        <w:r w:rsidR="00DF7351" w:rsidRPr="00871D20">
          <w:rPr>
            <w:rStyle w:val="Hyperlink"/>
            <w:szCs w:val="24"/>
          </w:rPr>
          <w:t xml:space="preserve"> priede</w:t>
        </w:r>
      </w:hyperlink>
      <w:r w:rsidRPr="007F3147">
        <w:rPr>
          <w:szCs w:val="24"/>
        </w:rPr>
        <w:t>).</w:t>
      </w:r>
    </w:p>
    <w:p w14:paraId="54CA7095"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3F72C19F" w14:textId="068D7919" w:rsidR="00BA625E" w:rsidRPr="007F3147" w:rsidRDefault="003A20C3" w:rsidP="000525D9">
      <w:pPr>
        <w:pStyle w:val="ListParagraph"/>
        <w:numPr>
          <w:ilvl w:val="0"/>
          <w:numId w:val="1"/>
        </w:numPr>
        <w:tabs>
          <w:tab w:val="left" w:pos="993"/>
        </w:tabs>
        <w:ind w:left="0" w:firstLine="567"/>
        <w:rPr>
          <w:color w:val="000000"/>
        </w:rPr>
      </w:pPr>
      <w:bookmarkStart w:id="2" w:name="_Hlk172811752"/>
      <w:r w:rsidRPr="007F3147">
        <w:rPr>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bookmarkEnd w:id="2"/>
    </w:p>
    <w:p w14:paraId="307ABBD7"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2732E31A" w:rsidR="008B4F5F" w:rsidRDefault="008B4F5F" w:rsidP="008B4F5F">
      <w:pPr>
        <w:jc w:val="left"/>
        <w:rPr>
          <w:szCs w:val="24"/>
        </w:rPr>
      </w:pPr>
    </w:p>
    <w:p w14:paraId="6F7812DB" w14:textId="77777777" w:rsidR="008B4F5F" w:rsidRPr="007F3147" w:rsidRDefault="008B4F5F" w:rsidP="000525D9">
      <w:pPr>
        <w:numPr>
          <w:ilvl w:val="0"/>
          <w:numId w:val="4"/>
        </w:numPr>
        <w:tabs>
          <w:tab w:val="left" w:pos="709"/>
        </w:tabs>
        <w:ind w:left="284" w:firstLine="0"/>
        <w:contextualSpacing/>
        <w:jc w:val="center"/>
        <w:rPr>
          <w:b/>
          <w:szCs w:val="24"/>
        </w:rPr>
      </w:pPr>
      <w:r w:rsidRPr="007F3147">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7F3147" w:rsidRDefault="008B4F5F" w:rsidP="008B4F5F">
      <w:pPr>
        <w:jc w:val="left"/>
        <w:rPr>
          <w:szCs w:val="24"/>
        </w:rPr>
      </w:pPr>
    </w:p>
    <w:p w14:paraId="5C43492D" w14:textId="1887F606" w:rsidR="008B4F5F" w:rsidRPr="007F3147" w:rsidRDefault="008B4F5F" w:rsidP="000525D9">
      <w:pPr>
        <w:pStyle w:val="ListParagraph"/>
        <w:numPr>
          <w:ilvl w:val="0"/>
          <w:numId w:val="1"/>
        </w:numPr>
        <w:tabs>
          <w:tab w:val="left" w:pos="993"/>
        </w:tabs>
        <w:ind w:left="0" w:firstLine="567"/>
        <w:rPr>
          <w:szCs w:val="24"/>
        </w:rPr>
      </w:pPr>
      <w:r w:rsidRPr="007F3147">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7F3147">
        <w:rPr>
          <w:szCs w:val="24"/>
        </w:rPr>
        <w:t>r</w:t>
      </w:r>
      <w:r w:rsidRPr="007F3147">
        <w:rPr>
          <w:szCs w:val="24"/>
        </w:rPr>
        <w:t xml:space="preserve"> šis dalyvis laikosi kokybės vadybos sistemos ir (arba) aplinkos apsaugos vadybos sistemos standartų.</w:t>
      </w:r>
    </w:p>
    <w:p w14:paraId="1C5B382A"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01AEECD5" w:rsidR="008A6441" w:rsidRPr="007F3147" w:rsidRDefault="00603606" w:rsidP="000525D9">
      <w:pPr>
        <w:pStyle w:val="ListParagraph"/>
        <w:numPr>
          <w:ilvl w:val="0"/>
          <w:numId w:val="1"/>
        </w:numPr>
        <w:tabs>
          <w:tab w:val="left" w:pos="993"/>
        </w:tabs>
        <w:ind w:left="0" w:firstLine="567"/>
        <w:rPr>
          <w:szCs w:val="24"/>
        </w:rPr>
      </w:pPr>
      <w:r w:rsidRPr="007F3147">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7F3147">
        <w:rPr>
          <w:szCs w:val="24"/>
        </w:rPr>
        <w:t>:</w:t>
      </w:r>
    </w:p>
    <w:p w14:paraId="04A3169D" w14:textId="77777777" w:rsidR="00603606" w:rsidRPr="007F3147" w:rsidRDefault="00603606" w:rsidP="000525D9">
      <w:pPr>
        <w:numPr>
          <w:ilvl w:val="1"/>
          <w:numId w:val="1"/>
        </w:numPr>
        <w:tabs>
          <w:tab w:val="left" w:pos="1134"/>
        </w:tabs>
        <w:ind w:left="0" w:firstLine="567"/>
        <w:contextualSpacing/>
        <w:rPr>
          <w:szCs w:val="24"/>
        </w:rPr>
      </w:pPr>
      <w:r w:rsidRPr="007F3147">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7F3147" w:rsidRDefault="00603606" w:rsidP="000525D9">
      <w:pPr>
        <w:numPr>
          <w:ilvl w:val="1"/>
          <w:numId w:val="1"/>
        </w:numPr>
        <w:tabs>
          <w:tab w:val="left" w:pos="1134"/>
        </w:tabs>
        <w:ind w:left="0" w:firstLine="567"/>
        <w:contextualSpacing/>
        <w:rPr>
          <w:szCs w:val="24"/>
        </w:rPr>
      </w:pPr>
      <w:r w:rsidRPr="007F3147">
        <w:rPr>
          <w:szCs w:val="24"/>
        </w:rPr>
        <w:t>šiuos dokumentus jau turi iš ankstesnių pirkimo procedūrų.</w:t>
      </w:r>
    </w:p>
    <w:p w14:paraId="4BD9BAA7" w14:textId="1C54CAAA" w:rsidR="008B4F5F" w:rsidRPr="007F3147" w:rsidRDefault="008B4F5F" w:rsidP="000525D9">
      <w:pPr>
        <w:pStyle w:val="ListParagraph"/>
        <w:numPr>
          <w:ilvl w:val="0"/>
          <w:numId w:val="1"/>
        </w:numPr>
        <w:tabs>
          <w:tab w:val="left" w:pos="993"/>
        </w:tabs>
        <w:ind w:left="0" w:firstLine="567"/>
        <w:rPr>
          <w:szCs w:val="24"/>
        </w:rPr>
      </w:pPr>
      <w:r w:rsidRPr="007F3147">
        <w:rPr>
          <w:szCs w:val="24"/>
        </w:rPr>
        <w:t>U</w:t>
      </w:r>
      <w:r w:rsidR="00603606" w:rsidRPr="007F3147">
        <w:rPr>
          <w:szCs w:val="24"/>
        </w:rPr>
        <w:t>žsienio valstybės</w:t>
      </w:r>
      <w:r w:rsidRPr="007F3147">
        <w:rPr>
          <w:szCs w:val="24"/>
        </w:rPr>
        <w:t xml:space="preserve"> tiekėj</w:t>
      </w:r>
      <w:r w:rsidR="00603606" w:rsidRPr="007F3147">
        <w:rPr>
          <w:szCs w:val="24"/>
        </w:rPr>
        <w:t>o</w:t>
      </w:r>
      <w:r w:rsidRPr="007F3147">
        <w:rPr>
          <w:szCs w:val="24"/>
        </w:rPr>
        <w:t xml:space="preserve"> pašalinimo pagrindų nebuvimą, </w:t>
      </w:r>
      <w:r w:rsidR="00603606" w:rsidRPr="007F3147">
        <w:rPr>
          <w:szCs w:val="24"/>
        </w:rPr>
        <w:t>atitiktį kvalifikacijos reikalavimams</w:t>
      </w:r>
      <w:r w:rsidRPr="007F3147">
        <w:rPr>
          <w:szCs w:val="24"/>
        </w:rPr>
        <w:t xml:space="preserve"> ir, jeigu taikytina, </w:t>
      </w:r>
      <w:r w:rsidR="006E0241" w:rsidRPr="007F3147">
        <w:rPr>
          <w:szCs w:val="24"/>
        </w:rPr>
        <w:t>reikalaujamiems</w:t>
      </w:r>
      <w:r w:rsidRPr="007F3147">
        <w:rPr>
          <w:szCs w:val="24"/>
        </w:rPr>
        <w:t xml:space="preserve"> kokybės vadybos sistemos ir (arba) aplinkos aps</w:t>
      </w:r>
      <w:r w:rsidR="006E0241" w:rsidRPr="007F3147">
        <w:rPr>
          <w:szCs w:val="24"/>
        </w:rPr>
        <w:t>augos vadybos sistemos standartams, patvirtinantys</w:t>
      </w:r>
      <w:r w:rsidRPr="007F3147">
        <w:rPr>
          <w:szCs w:val="24"/>
        </w:rPr>
        <w:t xml:space="preserve"> dokumentai legalizuojami vadovaujantis Lietuvos Respublikos Vyriausybės 2006 m. spalio 30 d. nutarimu Nr. 1079 „Dėl dokumentų legalizavimo ir tvirtinimo pažyma (</w:t>
      </w:r>
      <w:proofErr w:type="spellStart"/>
      <w:r w:rsidRPr="007F3147">
        <w:rPr>
          <w:szCs w:val="24"/>
        </w:rPr>
        <w:t>Apostille</w:t>
      </w:r>
      <w:proofErr w:type="spellEnd"/>
      <w:r w:rsidRPr="007F3147">
        <w:rPr>
          <w:szCs w:val="24"/>
        </w:rPr>
        <w:t>) tvarkos aprašo patvirtinimo“ ir 1961 m. spalio 5 d. Hagos konvencija dėl užsienio valstybėse išduotų dokumentų legalizavimo panaikinimo</w:t>
      </w:r>
      <w:r w:rsidR="006E0241" w:rsidRPr="007F3147">
        <w:rPr>
          <w:szCs w:val="24"/>
        </w:rPr>
        <w:t>, išskyrus atvejus, kai pagal Lietuvos Respublikos tarptautines sutartis ar Europos Sąjungos teisės aktus dokumentas yra atleistas nuo legalizavimo ir (ar) tvirtinimo pažymos (</w:t>
      </w:r>
      <w:proofErr w:type="spellStart"/>
      <w:r w:rsidR="006E0241" w:rsidRPr="007F3147">
        <w:rPr>
          <w:szCs w:val="24"/>
        </w:rPr>
        <w:t>Apostille</w:t>
      </w:r>
      <w:proofErr w:type="spellEnd"/>
      <w:r w:rsidR="006E0241" w:rsidRPr="007F3147">
        <w:rPr>
          <w:szCs w:val="24"/>
        </w:rPr>
        <w:t>).</w:t>
      </w:r>
    </w:p>
    <w:p w14:paraId="7ADA69D0" w14:textId="738873FE" w:rsidR="008B4F5F" w:rsidRPr="007F3147" w:rsidRDefault="00B3563D" w:rsidP="000525D9">
      <w:pPr>
        <w:pStyle w:val="ListParagraph"/>
        <w:numPr>
          <w:ilvl w:val="0"/>
          <w:numId w:val="1"/>
        </w:numPr>
        <w:tabs>
          <w:tab w:val="left" w:pos="993"/>
          <w:tab w:val="left" w:pos="1134"/>
        </w:tabs>
        <w:ind w:left="0" w:firstLine="567"/>
        <w:rPr>
          <w:szCs w:val="24"/>
        </w:rPr>
      </w:pPr>
      <w:r w:rsidRPr="007F3147">
        <w:rPr>
          <w:szCs w:val="24"/>
        </w:rPr>
        <w:t>Tiekėjų p</w:t>
      </w:r>
      <w:r w:rsidR="008B4F5F" w:rsidRPr="007F3147">
        <w:rPr>
          <w:szCs w:val="24"/>
        </w:rPr>
        <w:t>ašalinimo pagrindai</w:t>
      </w:r>
      <w:r w:rsidRPr="007F3147">
        <w:rPr>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28"/>
        <w:gridCol w:w="3480"/>
      </w:tblGrid>
      <w:tr w:rsidR="000B0B4F" w:rsidRPr="007F3147" w14:paraId="43A09932" w14:textId="77777777" w:rsidTr="003D450A">
        <w:trPr>
          <w:cantSplit/>
          <w:tblHeader/>
        </w:trPr>
        <w:tc>
          <w:tcPr>
            <w:tcW w:w="846" w:type="dxa"/>
            <w:vAlign w:val="center"/>
          </w:tcPr>
          <w:p w14:paraId="3E03F142" w14:textId="77777777" w:rsidR="000B0B4F" w:rsidRPr="007F3147" w:rsidRDefault="000B0B4F" w:rsidP="003D450A">
            <w:pPr>
              <w:jc w:val="center"/>
              <w:rPr>
                <w:b/>
                <w:szCs w:val="24"/>
              </w:rPr>
            </w:pPr>
            <w:r w:rsidRPr="007F3147">
              <w:rPr>
                <w:b/>
                <w:szCs w:val="24"/>
              </w:rPr>
              <w:t>Eil. Nr.</w:t>
            </w:r>
          </w:p>
        </w:tc>
        <w:tc>
          <w:tcPr>
            <w:tcW w:w="5528" w:type="dxa"/>
            <w:vAlign w:val="center"/>
          </w:tcPr>
          <w:p w14:paraId="384B3829" w14:textId="77777777" w:rsidR="000B0B4F" w:rsidRPr="007F3147" w:rsidRDefault="000B0B4F" w:rsidP="003D450A">
            <w:pPr>
              <w:jc w:val="center"/>
              <w:rPr>
                <w:b/>
                <w:szCs w:val="24"/>
              </w:rPr>
            </w:pPr>
            <w:r w:rsidRPr="007F3147">
              <w:rPr>
                <w:b/>
                <w:szCs w:val="24"/>
              </w:rPr>
              <w:t>Pašalinimo pagrindai</w:t>
            </w:r>
          </w:p>
        </w:tc>
        <w:tc>
          <w:tcPr>
            <w:tcW w:w="3480" w:type="dxa"/>
            <w:vAlign w:val="center"/>
          </w:tcPr>
          <w:p w14:paraId="38B645CD" w14:textId="77777777" w:rsidR="000B0B4F" w:rsidRPr="007F3147" w:rsidRDefault="000B0B4F" w:rsidP="003D450A">
            <w:pPr>
              <w:jc w:val="center"/>
              <w:rPr>
                <w:b/>
                <w:szCs w:val="24"/>
              </w:rPr>
            </w:pPr>
            <w:r w:rsidRPr="007F3147">
              <w:rPr>
                <w:b/>
                <w:szCs w:val="24"/>
              </w:rPr>
              <w:t>Atitiktį reikalavimui įrodantys dokumentai</w:t>
            </w:r>
          </w:p>
        </w:tc>
      </w:tr>
      <w:tr w:rsidR="000B0B4F" w:rsidRPr="007F3147" w14:paraId="3CEFC334" w14:textId="77777777" w:rsidTr="003D450A">
        <w:tc>
          <w:tcPr>
            <w:tcW w:w="846" w:type="dxa"/>
          </w:tcPr>
          <w:p w14:paraId="0321F733" w14:textId="77777777" w:rsidR="000B0B4F" w:rsidRPr="007F3147" w:rsidRDefault="000B0B4F" w:rsidP="003D450A">
            <w:pPr>
              <w:jc w:val="left"/>
              <w:rPr>
                <w:szCs w:val="24"/>
              </w:rPr>
            </w:pPr>
            <w:r w:rsidRPr="007F3147">
              <w:rPr>
                <w:szCs w:val="24"/>
              </w:rPr>
              <w:t>23.1.</w:t>
            </w:r>
          </w:p>
        </w:tc>
        <w:tc>
          <w:tcPr>
            <w:tcW w:w="5528" w:type="dxa"/>
          </w:tcPr>
          <w:p w14:paraId="4914FF72"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nurodytas </w:t>
            </w:r>
            <w:r w:rsidRPr="007F3147">
              <w:rPr>
                <w:rFonts w:eastAsia="Calibri"/>
                <w:szCs w:val="24"/>
              </w:rPr>
              <w:t>Viešųjų pirkimų įstatymo</w:t>
            </w:r>
            <w:r w:rsidRPr="007F3147">
              <w:rPr>
                <w:szCs w:val="24"/>
              </w:rPr>
              <w:t xml:space="preserve"> 46 straipsnio 2 dalies 2 punkte, nuteistas už šią nusikalstamą veiką:</w:t>
            </w:r>
          </w:p>
          <w:p w14:paraId="4598A0CB" w14:textId="77777777" w:rsidR="000B0B4F" w:rsidRPr="007F3147" w:rsidRDefault="000B0B4F" w:rsidP="003D450A">
            <w:pPr>
              <w:rPr>
                <w:szCs w:val="24"/>
              </w:rPr>
            </w:pPr>
            <w:r w:rsidRPr="007F3147">
              <w:rPr>
                <w:szCs w:val="24"/>
              </w:rPr>
              <w:t xml:space="preserve">1) dalyvavimą nusikalstamame susivienijime, jo organizavimą ar vadovavimą jam; </w:t>
            </w:r>
          </w:p>
          <w:p w14:paraId="0B5D5734" w14:textId="77777777" w:rsidR="000B0B4F" w:rsidRPr="007F3147" w:rsidRDefault="000B0B4F" w:rsidP="003D450A">
            <w:pPr>
              <w:rPr>
                <w:szCs w:val="24"/>
              </w:rPr>
            </w:pPr>
            <w:r w:rsidRPr="007F3147">
              <w:rPr>
                <w:szCs w:val="24"/>
              </w:rPr>
              <w:t xml:space="preserve">2) kyšininkavimą, prekybą poveikiu, papirkimą; </w:t>
            </w:r>
          </w:p>
          <w:p w14:paraId="16E715FF" w14:textId="77777777" w:rsidR="000B0B4F" w:rsidRPr="007F3147" w:rsidRDefault="000B0B4F" w:rsidP="003D450A">
            <w:pPr>
              <w:rPr>
                <w:szCs w:val="24"/>
              </w:rPr>
            </w:pPr>
            <w:r w:rsidRPr="007F3147">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F3147">
              <w:rPr>
                <w:szCs w:val="24"/>
              </w:rPr>
              <w:lastRenderedPageBreak/>
              <w:t xml:space="preserve">kėsinamasi į Europos Sąjungos finansinius interesus, kaip apibrėžta Konvencijos dėl Europos Bendrijų finansinių interesų apsaugos 1 straipsnyje; </w:t>
            </w:r>
          </w:p>
          <w:p w14:paraId="3A43A2A4" w14:textId="77777777" w:rsidR="000B0B4F" w:rsidRPr="007F3147" w:rsidRDefault="000B0B4F" w:rsidP="003D450A">
            <w:pPr>
              <w:rPr>
                <w:szCs w:val="24"/>
              </w:rPr>
            </w:pPr>
            <w:r w:rsidRPr="007F3147">
              <w:rPr>
                <w:szCs w:val="24"/>
              </w:rPr>
              <w:t xml:space="preserve">4) nusikalstamą bankrotą; </w:t>
            </w:r>
          </w:p>
          <w:p w14:paraId="4FC34099" w14:textId="77777777" w:rsidR="000B0B4F" w:rsidRPr="007F3147" w:rsidRDefault="000B0B4F" w:rsidP="003D450A">
            <w:pPr>
              <w:rPr>
                <w:szCs w:val="24"/>
              </w:rPr>
            </w:pPr>
            <w:r w:rsidRPr="007F3147">
              <w:rPr>
                <w:szCs w:val="24"/>
              </w:rPr>
              <w:t xml:space="preserve">5) teroristinį ir su teroristine veikla susijusį nusikaltimą; </w:t>
            </w:r>
          </w:p>
          <w:p w14:paraId="10921151" w14:textId="77777777" w:rsidR="000B0B4F" w:rsidRPr="007F3147" w:rsidRDefault="000B0B4F" w:rsidP="003D450A">
            <w:pPr>
              <w:rPr>
                <w:szCs w:val="24"/>
              </w:rPr>
            </w:pPr>
            <w:r w:rsidRPr="007F3147">
              <w:rPr>
                <w:szCs w:val="24"/>
              </w:rPr>
              <w:t xml:space="preserve">6) nusikalstamu būdu gauto turto legalizavimą; </w:t>
            </w:r>
          </w:p>
          <w:p w14:paraId="4EAEFAD6" w14:textId="77777777" w:rsidR="000B0B4F" w:rsidRPr="007F3147" w:rsidRDefault="000B0B4F" w:rsidP="003D450A">
            <w:pPr>
              <w:rPr>
                <w:szCs w:val="24"/>
              </w:rPr>
            </w:pPr>
            <w:r w:rsidRPr="007F3147">
              <w:rPr>
                <w:szCs w:val="24"/>
              </w:rPr>
              <w:t>7) prekybą žmonėmis, vaiko pirkimą arba pardavimą;</w:t>
            </w:r>
          </w:p>
          <w:p w14:paraId="0E73131A" w14:textId="77777777" w:rsidR="00E06C36" w:rsidRPr="007F3147" w:rsidRDefault="000B0B4F" w:rsidP="003D450A">
            <w:pPr>
              <w:rPr>
                <w:szCs w:val="24"/>
              </w:rPr>
            </w:pPr>
            <w:r w:rsidRPr="007F3147">
              <w:rPr>
                <w:szCs w:val="24"/>
              </w:rPr>
              <w:t xml:space="preserve">8) kitos valstybės tiekėjo atliktą nusikaltimą, apibrėžtą Direktyvos 2014/24/ES 57 straipsnio 1 dalyje išvardytus Europos Sąjungos teisės aktus įgyvendinančiuose kitų valstybių teisės aktuose. </w:t>
            </w:r>
          </w:p>
          <w:p w14:paraId="61DD6A42" w14:textId="77777777" w:rsidR="00E06C36" w:rsidRPr="007F3147" w:rsidRDefault="00E06C36" w:rsidP="003D450A">
            <w:pPr>
              <w:rPr>
                <w:szCs w:val="24"/>
              </w:rPr>
            </w:pPr>
          </w:p>
          <w:p w14:paraId="29D9B63D" w14:textId="6FB084A4" w:rsidR="000B0B4F" w:rsidRPr="007F3147" w:rsidRDefault="000B0B4F" w:rsidP="003D450A">
            <w:pPr>
              <w:rPr>
                <w:szCs w:val="24"/>
              </w:rPr>
            </w:pPr>
            <w:r w:rsidRPr="007F3147">
              <w:rPr>
                <w:szCs w:val="24"/>
              </w:rPr>
              <w:t xml:space="preserve">Laikoma,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nuteistas už aukščiau nurodytą nusikalstamą veiką, kai dėl: </w:t>
            </w:r>
          </w:p>
          <w:p w14:paraId="20311B7A" w14:textId="549C3BA2" w:rsidR="000B0B4F" w:rsidRPr="007F3147" w:rsidRDefault="000B0B4F" w:rsidP="003D450A">
            <w:pPr>
              <w:rPr>
                <w:szCs w:val="24"/>
              </w:rPr>
            </w:pPr>
            <w:r w:rsidRPr="007F3147">
              <w:rPr>
                <w:szCs w:val="24"/>
              </w:rPr>
              <w:t xml:space="preserve">1)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fizinis asmuo, per pastaruosius 5 metus buvo priimtas ir įsiteisėjęs apkaltinamasis teismo nuosprendis ir šis asmuo turi neišnykusį ar nepanaikintą teistumą; </w:t>
            </w:r>
          </w:p>
          <w:p w14:paraId="6FBC661C" w14:textId="04209893" w:rsidR="00F0369A" w:rsidRPr="007F3147" w:rsidRDefault="000B0B4F" w:rsidP="003D450A">
            <w:pPr>
              <w:rPr>
                <w:szCs w:val="24"/>
              </w:rPr>
            </w:pPr>
            <w:r w:rsidRPr="007F3147">
              <w:rPr>
                <w:szCs w:val="24"/>
              </w:rPr>
              <w:t xml:space="preserve">2)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w:t>
            </w:r>
            <w:r w:rsidR="00F0369A" w:rsidRPr="007F3147">
              <w:rPr>
                <w:szCs w:val="24"/>
              </w:rPr>
              <w:t xml:space="preserve">kuris yra juridinis asmuo, kita organizacija ar jos </w:t>
            </w:r>
            <w:r w:rsidR="00DF4BDD">
              <w:rPr>
                <w:szCs w:val="24"/>
              </w:rPr>
              <w:t xml:space="preserve">struktūrinis </w:t>
            </w:r>
            <w:r w:rsidR="00F0369A" w:rsidRPr="007F3147">
              <w:rPr>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22A3A4" w14:textId="41C0285B" w:rsidR="000B0B4F" w:rsidRPr="007F3147" w:rsidRDefault="000B0B4F" w:rsidP="003D450A">
            <w:pPr>
              <w:rPr>
                <w:szCs w:val="24"/>
              </w:rPr>
            </w:pPr>
            <w:r w:rsidRPr="007F3147">
              <w:rPr>
                <w:szCs w:val="24"/>
              </w:rPr>
              <w:t xml:space="preserve">3)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juridinis asmuo, kita organizacija ar jos </w:t>
            </w:r>
            <w:r w:rsidR="00DF4BDD">
              <w:rPr>
                <w:szCs w:val="24"/>
              </w:rPr>
              <w:t xml:space="preserve">struktūrinis </w:t>
            </w:r>
            <w:r w:rsidRPr="007F3147">
              <w:rPr>
                <w:szCs w:val="24"/>
              </w:rPr>
              <w:t xml:space="preserve">padalinys, per pastaruosius 5 metus buvo priimtas ir įsiteisėjęs apkaltinamasis teismo nuosprendis arba </w:t>
            </w:r>
            <w:r w:rsidRPr="007F3147">
              <w:rPr>
                <w:rFonts w:eastAsia="Calibri"/>
                <w:szCs w:val="24"/>
              </w:rPr>
              <w:t>Viešųjų pirkimų įstatymo</w:t>
            </w:r>
            <w:r w:rsidRPr="007F3147">
              <w:rPr>
                <w:szCs w:val="24"/>
              </w:rPr>
              <w:t xml:space="preserve"> 46 straipsnio 3 dalies atveju – galutinis administracinis sprendimas, jeigu toks sprendimas priimamas pagal tiekėjo šalies teisės aktų reikalavimus.</w:t>
            </w:r>
          </w:p>
        </w:tc>
        <w:tc>
          <w:tcPr>
            <w:tcW w:w="3480" w:type="dxa"/>
          </w:tcPr>
          <w:p w14:paraId="51EC962E" w14:textId="0EBC96C6" w:rsidR="000B0B4F" w:rsidRPr="007F3147" w:rsidRDefault="000B0B4F" w:rsidP="003D450A">
            <w:pPr>
              <w:rPr>
                <w:szCs w:val="24"/>
              </w:rPr>
            </w:pPr>
            <w:r w:rsidRPr="007F3147">
              <w:rPr>
                <w:szCs w:val="24"/>
              </w:rPr>
              <w:lastRenderedPageBreak/>
              <w:t xml:space="preserve">Iš Lietuvoje įsteigtų subjektų reikalaujama: </w:t>
            </w:r>
          </w:p>
          <w:p w14:paraId="7C4A471D" w14:textId="77777777" w:rsidR="000B0B4F" w:rsidRPr="007F3147" w:rsidRDefault="000B0B4F" w:rsidP="003D450A">
            <w:pPr>
              <w:rPr>
                <w:szCs w:val="24"/>
              </w:rPr>
            </w:pPr>
            <w:r w:rsidRPr="007F3147">
              <w:rPr>
                <w:szCs w:val="24"/>
              </w:rPr>
              <w:t xml:space="preserve">· išrašo iš teismo sprendimo arba </w:t>
            </w:r>
          </w:p>
          <w:p w14:paraId="48970CA9" w14:textId="77777777" w:rsidR="000B0B4F" w:rsidRPr="007F3147" w:rsidRDefault="000B0B4F" w:rsidP="003D450A">
            <w:pPr>
              <w:rPr>
                <w:szCs w:val="24"/>
              </w:rPr>
            </w:pPr>
            <w:r w:rsidRPr="007F3147">
              <w:rPr>
                <w:szCs w:val="24"/>
              </w:rPr>
              <w:t>·Informatikos ir ryšių departamento prie Vidaus reikalų ministerijos pažymos, arba</w:t>
            </w:r>
          </w:p>
          <w:p w14:paraId="65CD833D" w14:textId="77777777" w:rsidR="000B0B4F" w:rsidRPr="007F3147" w:rsidRDefault="000B0B4F" w:rsidP="003D450A">
            <w:pPr>
              <w:rPr>
                <w:szCs w:val="24"/>
              </w:rPr>
            </w:pPr>
            <w:r w:rsidRPr="007F3147">
              <w:rPr>
                <w:szCs w:val="24"/>
              </w:rPr>
              <w:t xml:space="preserve">· valstybės įmonės Registrų centro Lietuvos Respublikos Vyriausybės nustatyta tvarka išduoto dokumento, patvirtinančio jungtinius kompetentingų institucijų tvarkomus duomenis. </w:t>
            </w:r>
          </w:p>
          <w:p w14:paraId="18309ED1" w14:textId="77777777" w:rsidR="000B0B4F" w:rsidRPr="007F3147" w:rsidRDefault="000B0B4F" w:rsidP="003D450A">
            <w:pPr>
              <w:rPr>
                <w:szCs w:val="24"/>
              </w:rPr>
            </w:pPr>
          </w:p>
          <w:p w14:paraId="1C4981BC" w14:textId="77777777" w:rsidR="000B0B4F" w:rsidRPr="007F3147" w:rsidRDefault="000B0B4F" w:rsidP="003D450A">
            <w:pPr>
              <w:rPr>
                <w:szCs w:val="24"/>
              </w:rPr>
            </w:pPr>
            <w:r w:rsidRPr="007F3147">
              <w:rPr>
                <w:szCs w:val="24"/>
              </w:rPr>
              <w:t xml:space="preserve">Iš ne Lietuvoje įsteigtų subjektų reikalaujama: </w:t>
            </w:r>
          </w:p>
          <w:p w14:paraId="4B02B98D" w14:textId="77777777" w:rsidR="000B0B4F" w:rsidRPr="007F3147" w:rsidRDefault="000B0B4F" w:rsidP="003D450A">
            <w:pPr>
              <w:rPr>
                <w:szCs w:val="24"/>
              </w:rPr>
            </w:pPr>
            <w:r w:rsidRPr="007F3147">
              <w:rPr>
                <w:szCs w:val="24"/>
              </w:rPr>
              <w:lastRenderedPageBreak/>
              <w:t>· atitinkamos užsienio šalies institucijos dokumento</w:t>
            </w:r>
            <w:r w:rsidRPr="007F3147">
              <w:rPr>
                <w:rStyle w:val="FootnoteReference"/>
                <w:szCs w:val="24"/>
              </w:rPr>
              <w:footnoteReference w:id="1"/>
            </w:r>
            <w:r w:rsidRPr="007F3147">
              <w:rPr>
                <w:szCs w:val="24"/>
              </w:rPr>
              <w:t>.</w:t>
            </w:r>
          </w:p>
          <w:p w14:paraId="42952F2A" w14:textId="77777777" w:rsidR="000B0B4F" w:rsidRPr="007F3147" w:rsidRDefault="000B0B4F" w:rsidP="003D450A">
            <w:pPr>
              <w:rPr>
                <w:szCs w:val="24"/>
              </w:rPr>
            </w:pPr>
          </w:p>
          <w:p w14:paraId="703F2909" w14:textId="77777777" w:rsidR="000B0B4F" w:rsidRPr="007F3147" w:rsidRDefault="000B0B4F" w:rsidP="003D450A">
            <w:pPr>
              <w:rPr>
                <w:szCs w:val="24"/>
              </w:rPr>
            </w:pPr>
            <w:r w:rsidRPr="007F3147">
              <w:rPr>
                <w:szCs w:val="24"/>
              </w:rPr>
              <w:t xml:space="preserve">Nurodyti dokumentai turi būti išduoti ne anksčiau kaip 180 dienų iki tos dienos, kai tiekėjas perkančiosios organizacijos prašymu turės pateikti pašalinimo pagrindų nebuvimą patvirtinančius dokumentus. </w:t>
            </w:r>
            <w:r w:rsidRPr="007F3147">
              <w:rPr>
                <w:b/>
                <w:bCs/>
                <w:i/>
                <w:iCs/>
                <w:szCs w:val="24"/>
              </w:rPr>
              <w:t>Pavyzdys</w:t>
            </w:r>
            <w:r w:rsidRPr="007F3147">
              <w:rPr>
                <w:szCs w:val="24"/>
              </w:rPr>
              <w:t xml:space="preserve">: Jeigu perkančioji organizacija 2022-10-10 kreipėsi į tiekėją prašydama iki 2022-10-14 pateikti įrodančius dokumentus, jis turi būti išduotas ne anksčiau kaip 180 dienų, jas skaičiuojant atgal nuo 2022-10-14. </w:t>
            </w:r>
          </w:p>
          <w:p w14:paraId="421622C0" w14:textId="77777777" w:rsidR="000B0B4F" w:rsidRPr="007F3147" w:rsidRDefault="000B0B4F" w:rsidP="003D450A">
            <w:pPr>
              <w:rPr>
                <w:szCs w:val="24"/>
              </w:rPr>
            </w:pPr>
          </w:p>
          <w:p w14:paraId="663FE98D" w14:textId="77777777" w:rsidR="000B0B4F" w:rsidRPr="007F3147" w:rsidRDefault="000B0B4F" w:rsidP="003D450A">
            <w:pPr>
              <w:rPr>
                <w:szCs w:val="24"/>
              </w:rPr>
            </w:pPr>
            <w:r w:rsidRPr="007F3147">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B0B4F" w:rsidRPr="007F3147" w14:paraId="6B350028" w14:textId="77777777" w:rsidTr="003D450A">
        <w:tc>
          <w:tcPr>
            <w:tcW w:w="846" w:type="dxa"/>
          </w:tcPr>
          <w:p w14:paraId="55207AD4" w14:textId="77777777" w:rsidR="000B0B4F" w:rsidRPr="007F3147" w:rsidRDefault="000B0B4F" w:rsidP="003D450A">
            <w:pPr>
              <w:jc w:val="left"/>
              <w:rPr>
                <w:szCs w:val="24"/>
              </w:rPr>
            </w:pPr>
            <w:r w:rsidRPr="007F3147">
              <w:rPr>
                <w:szCs w:val="24"/>
              </w:rPr>
              <w:lastRenderedPageBreak/>
              <w:t>23.2.</w:t>
            </w:r>
          </w:p>
        </w:tc>
        <w:tc>
          <w:tcPr>
            <w:tcW w:w="5528" w:type="dxa"/>
          </w:tcPr>
          <w:p w14:paraId="5A150828" w14:textId="77777777" w:rsidR="000B0B4F" w:rsidRPr="007F3147" w:rsidRDefault="000B0B4F" w:rsidP="003D450A">
            <w:pPr>
              <w:rPr>
                <w:szCs w:val="24"/>
              </w:rPr>
            </w:pPr>
            <w:r w:rsidRPr="007F3147">
              <w:rPr>
                <w:szCs w:val="24"/>
              </w:rPr>
              <w:t xml:space="preserve">Tiekėjas yra nuteistas už įsipareigojimų, susijusių su mokesčių, įskaitant socialinio draudimo įmokas, mokėjimu, nevykdymą pagal šalies, kurioje registruotas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 šalies, kurioje yra perkančioji organizacija, reikalavimus, kaip tai apibrėžta </w:t>
            </w:r>
            <w:r w:rsidRPr="007F3147">
              <w:rPr>
                <w:rFonts w:eastAsia="Calibri"/>
                <w:szCs w:val="24"/>
              </w:rPr>
              <w:t xml:space="preserve">Viešųjų pirkimų įstatymo </w:t>
            </w:r>
            <w:r w:rsidRPr="007F3147">
              <w:rPr>
                <w:szCs w:val="24"/>
              </w:rPr>
              <w:t xml:space="preserve">46 straipsnio 2 dalies 1 ir 3 punktuose, arba perkančioji organizacija turi kitų įrodymų apie šių įsipareigojimų nevykdymą. </w:t>
            </w:r>
          </w:p>
          <w:p w14:paraId="73E6CB02" w14:textId="77777777" w:rsidR="000B0B4F" w:rsidRPr="007F3147" w:rsidRDefault="000B0B4F" w:rsidP="003D450A">
            <w:pPr>
              <w:rPr>
                <w:szCs w:val="24"/>
              </w:rPr>
            </w:pPr>
          </w:p>
          <w:p w14:paraId="7806FBD1" w14:textId="77777777" w:rsidR="000B0B4F" w:rsidRPr="007F3147" w:rsidRDefault="000B0B4F" w:rsidP="003D450A">
            <w:pPr>
              <w:rPr>
                <w:szCs w:val="24"/>
              </w:rPr>
            </w:pPr>
            <w:r w:rsidRPr="007F3147">
              <w:rPr>
                <w:szCs w:val="24"/>
              </w:rPr>
              <w:t xml:space="preserve">Laikoma,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nuteistas už aukščiau nurodytą nusikalstamą veiką, kai dėl: </w:t>
            </w:r>
          </w:p>
          <w:p w14:paraId="3EF776F0" w14:textId="77777777" w:rsidR="000B0B4F" w:rsidRPr="007F3147" w:rsidRDefault="000B0B4F" w:rsidP="003D450A">
            <w:pPr>
              <w:rPr>
                <w:szCs w:val="24"/>
              </w:rPr>
            </w:pPr>
            <w:r w:rsidRPr="007F3147">
              <w:rPr>
                <w:szCs w:val="24"/>
              </w:rPr>
              <w:t xml:space="preserve">1)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fizinis asmuo, per pastaruosius 5 metus buvo priimtas ir įsiteisėjęs apkaltinamasis teismo nuosprendis ir šis asmuo turi neišnykusį ar nepanaikintą teistumą; </w:t>
            </w:r>
          </w:p>
          <w:p w14:paraId="369AB253" w14:textId="31D7725A" w:rsidR="000B0B4F" w:rsidRPr="007F3147" w:rsidRDefault="000B0B4F" w:rsidP="003D450A">
            <w:pPr>
              <w:rPr>
                <w:szCs w:val="24"/>
              </w:rPr>
            </w:pPr>
            <w:r w:rsidRPr="007F3147">
              <w:rPr>
                <w:szCs w:val="24"/>
              </w:rPr>
              <w:t xml:space="preserve">2)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juridinis asmuo, kita organizacija ar jos </w:t>
            </w:r>
            <w:r w:rsidR="00DF4BDD">
              <w:rPr>
                <w:szCs w:val="24"/>
              </w:rPr>
              <w:t xml:space="preserve">struktūrinis </w:t>
            </w:r>
            <w:r w:rsidRPr="007F3147">
              <w:rPr>
                <w:szCs w:val="24"/>
              </w:rPr>
              <w:t xml:space="preserve">padalinys, per pastaruosius 5 metus buvo priimtas ir įsiteisėjęs apkaltinamasis teismo nuosprendis arba šio straipsnio 3 dalies atveju – galutinis administracinis sprendimas, jeigu toks sprendimas priimamas pagal tiekėjo šalies teisės aktų reikalavimus. </w:t>
            </w:r>
          </w:p>
          <w:p w14:paraId="67B7EB86" w14:textId="77777777" w:rsidR="000B0B4F" w:rsidRPr="007F3147" w:rsidRDefault="000B0B4F" w:rsidP="003D450A">
            <w:pPr>
              <w:rPr>
                <w:szCs w:val="24"/>
              </w:rPr>
            </w:pPr>
          </w:p>
          <w:p w14:paraId="15D35790" w14:textId="77777777" w:rsidR="000B0B4F" w:rsidRPr="007F3147" w:rsidRDefault="000B0B4F" w:rsidP="003D450A">
            <w:pPr>
              <w:rPr>
                <w:szCs w:val="24"/>
              </w:rPr>
            </w:pPr>
            <w:r w:rsidRPr="007F3147">
              <w:rPr>
                <w:szCs w:val="24"/>
              </w:rPr>
              <w:t xml:space="preserve">Tačiau ši nuostata netaikoma, jeigu: </w:t>
            </w:r>
          </w:p>
          <w:p w14:paraId="67D2E7A8" w14:textId="77777777" w:rsidR="000B0B4F" w:rsidRPr="007F3147" w:rsidRDefault="000B0B4F" w:rsidP="003D450A">
            <w:pPr>
              <w:rPr>
                <w:szCs w:val="24"/>
              </w:rPr>
            </w:pPr>
            <w:r w:rsidRPr="007F3147">
              <w:rPr>
                <w:szCs w:val="24"/>
              </w:rPr>
              <w:t xml:space="preserve">1) tiekėjas yra įsipareigojęs sumokėti mokesčius, įskaitant socialinio draudimo įmokas ir dėl to laikomas jau įvykdžiusiu šioje dalyje nurodytus įsipareigojimus; </w:t>
            </w:r>
          </w:p>
          <w:p w14:paraId="210E08A7" w14:textId="77777777" w:rsidR="000B0B4F" w:rsidRPr="007F3147" w:rsidRDefault="000B0B4F" w:rsidP="003D450A">
            <w:pPr>
              <w:rPr>
                <w:szCs w:val="24"/>
              </w:rPr>
            </w:pPr>
            <w:r w:rsidRPr="007F3147">
              <w:rPr>
                <w:szCs w:val="24"/>
              </w:rPr>
              <w:t xml:space="preserve">2) įsiskolinimo suma neviršija 50 Eur (penkiasdešimt eurų); </w:t>
            </w:r>
          </w:p>
          <w:p w14:paraId="326EA25F" w14:textId="77777777" w:rsidR="000B0B4F" w:rsidRPr="007F3147" w:rsidRDefault="000B0B4F" w:rsidP="003D450A">
            <w:pPr>
              <w:rPr>
                <w:szCs w:val="24"/>
              </w:rPr>
            </w:pPr>
            <w:r w:rsidRPr="007F3147">
              <w:rPr>
                <w:szCs w:val="24"/>
              </w:rPr>
              <w:t xml:space="preserve">3)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apie tikslią jo įsiskolinimo sumą informuotas tokiu metu, kad iki paraiškų ar pasiūlymų pateikimo termino pabaigos nespėjo </w:t>
            </w:r>
            <w:r w:rsidRPr="007F3147">
              <w:rPr>
                <w:szCs w:val="24"/>
              </w:rPr>
              <w:lastRenderedPageBreak/>
              <w:t xml:space="preserve">sumokėti mokesčių, įskaitant socialinio draudimo įmokas, sudaryti mokestinės paskolos sutarties ar kito panašaus pobūdžio įpareigojančio susitarimo dėl jų sumokėjimo ar imtis kitų priemonių, kad atitiktų 1 punkto nuostatas.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šiuo pagrindu nepašalinamas iš pirkimo procedūros, jeigu, perkančiajai organizacijai reikalaujant pateikti aktualius dokumentus pagal </w:t>
            </w:r>
            <w:r w:rsidRPr="007F3147">
              <w:rPr>
                <w:rFonts w:eastAsia="Calibri"/>
                <w:szCs w:val="24"/>
              </w:rPr>
              <w:t>Viešųjų pirkimų įstatymo</w:t>
            </w:r>
            <w:r w:rsidRPr="007F3147">
              <w:rPr>
                <w:szCs w:val="24"/>
              </w:rPr>
              <w:t xml:space="preserve"> 50 straipsnio 6 dalį, jis įrodo, kad jau yra laikomas įvykdžiusiu įsipareigojimus, susijusius su mokesčių, įskaitant socialinio draudimo įmokas, mokėjimu.</w:t>
            </w:r>
          </w:p>
        </w:tc>
        <w:tc>
          <w:tcPr>
            <w:tcW w:w="3480" w:type="dxa"/>
          </w:tcPr>
          <w:p w14:paraId="5957D6B9" w14:textId="5625B577" w:rsidR="000B0B4F" w:rsidRPr="007F3147" w:rsidRDefault="000B0B4F" w:rsidP="003D450A">
            <w:pPr>
              <w:tabs>
                <w:tab w:val="left" w:pos="345"/>
              </w:tabs>
              <w:rPr>
                <w:szCs w:val="24"/>
              </w:rPr>
            </w:pPr>
            <w:r w:rsidRPr="007F3147">
              <w:rPr>
                <w:szCs w:val="24"/>
              </w:rPr>
              <w:lastRenderedPageBreak/>
              <w:t xml:space="preserve">1) Dėl įsipareigojimų, susijusių su mokesčių mokėjimu, įvykdymo iš Lietuvoje įsteigtų subjektų prašoma: </w:t>
            </w:r>
          </w:p>
          <w:p w14:paraId="19D56A99" w14:textId="77777777" w:rsidR="000B0B4F" w:rsidRPr="007F3147" w:rsidRDefault="000B0B4F" w:rsidP="003D450A">
            <w:pPr>
              <w:tabs>
                <w:tab w:val="left" w:pos="345"/>
              </w:tabs>
              <w:rPr>
                <w:szCs w:val="24"/>
              </w:rPr>
            </w:pPr>
            <w:r w:rsidRPr="007F3147">
              <w:t>išrašo iš teismo sprendimo (jei toks yra) arba</w:t>
            </w:r>
          </w:p>
          <w:p w14:paraId="2B673EEF" w14:textId="77777777" w:rsidR="000B0B4F" w:rsidRPr="007F3147" w:rsidRDefault="000B0B4F" w:rsidP="003D450A">
            <w:pPr>
              <w:tabs>
                <w:tab w:val="left" w:pos="345"/>
              </w:tabs>
              <w:rPr>
                <w:szCs w:val="24"/>
              </w:rPr>
            </w:pPr>
            <w:r w:rsidRPr="007F3147">
              <w:rPr>
                <w:szCs w:val="24"/>
              </w:rPr>
              <w:t xml:space="preserve">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32E61803" w14:textId="77777777" w:rsidR="000B0B4F" w:rsidRPr="007F3147" w:rsidRDefault="000B0B4F" w:rsidP="003D450A">
            <w:pPr>
              <w:tabs>
                <w:tab w:val="left" w:pos="345"/>
              </w:tabs>
              <w:rPr>
                <w:szCs w:val="24"/>
              </w:rPr>
            </w:pPr>
          </w:p>
          <w:p w14:paraId="403405FA" w14:textId="77777777" w:rsidR="000B0B4F" w:rsidRPr="007F3147" w:rsidRDefault="000B0B4F" w:rsidP="003D450A">
            <w:pPr>
              <w:tabs>
                <w:tab w:val="left" w:pos="345"/>
              </w:tabs>
              <w:rPr>
                <w:szCs w:val="24"/>
              </w:rPr>
            </w:pPr>
            <w:r w:rsidRPr="007F3147">
              <w:rPr>
                <w:szCs w:val="24"/>
              </w:rPr>
              <w:t xml:space="preserve">Iš ne Lietuvoje įsteigtų subjektų reikalaujama: </w:t>
            </w:r>
          </w:p>
          <w:p w14:paraId="26D62E53" w14:textId="77777777" w:rsidR="000B0B4F" w:rsidRPr="007F3147" w:rsidRDefault="000B0B4F" w:rsidP="003D450A">
            <w:pPr>
              <w:tabs>
                <w:tab w:val="left" w:pos="345"/>
              </w:tabs>
              <w:rPr>
                <w:szCs w:val="24"/>
              </w:rPr>
            </w:pPr>
            <w:r w:rsidRPr="007F3147">
              <w:rPr>
                <w:szCs w:val="24"/>
              </w:rPr>
              <w:t>· atitinkamos užsienio šalies institucijos dokumento</w:t>
            </w:r>
            <w:r w:rsidRPr="007F3147">
              <w:rPr>
                <w:rStyle w:val="FootnoteReference"/>
                <w:szCs w:val="24"/>
              </w:rPr>
              <w:footnoteReference w:id="2"/>
            </w:r>
            <w:r w:rsidRPr="007F3147">
              <w:rPr>
                <w:szCs w:val="24"/>
              </w:rPr>
              <w:t xml:space="preserve">. </w:t>
            </w:r>
          </w:p>
          <w:p w14:paraId="01BBEC37" w14:textId="77777777" w:rsidR="000B0B4F" w:rsidRPr="007F3147" w:rsidRDefault="000B0B4F" w:rsidP="003D450A">
            <w:pPr>
              <w:tabs>
                <w:tab w:val="left" w:pos="345"/>
              </w:tabs>
              <w:rPr>
                <w:szCs w:val="24"/>
              </w:rPr>
            </w:pPr>
          </w:p>
          <w:p w14:paraId="2161A717" w14:textId="77777777" w:rsidR="000B0B4F" w:rsidRPr="007F3147" w:rsidRDefault="000B0B4F" w:rsidP="003D450A">
            <w:pPr>
              <w:tabs>
                <w:tab w:val="left" w:pos="345"/>
              </w:tabs>
              <w:rPr>
                <w:szCs w:val="24"/>
              </w:rPr>
            </w:pPr>
            <w:r w:rsidRPr="007F3147">
              <w:rPr>
                <w:szCs w:val="24"/>
              </w:rPr>
              <w:t xml:space="preserve">Nurodyti dokumentai turi būti išduoti ne anksčiau kaip 120 dienų iki tos dienos, kai tiekėjas perkančiosios organizacijos prašymu turės pateikti pašalinimo pagrindų nebuvimą patvirtinančius dokumentus. </w:t>
            </w:r>
            <w:r w:rsidRPr="007F3147">
              <w:rPr>
                <w:b/>
                <w:bCs/>
                <w:i/>
                <w:iCs/>
                <w:szCs w:val="24"/>
              </w:rPr>
              <w:t>Pavyzdys</w:t>
            </w:r>
            <w:r w:rsidRPr="007F3147">
              <w:rPr>
                <w:szCs w:val="24"/>
              </w:rPr>
              <w:t>: Jeigu perkančioji organizacija 2022-10-10 kreipėsi į tiekėją prašydama iki 2022-10-14 pateikti įrodančius</w:t>
            </w:r>
            <w:r w:rsidRPr="007F3147" w:rsidDel="001B2FB4">
              <w:rPr>
                <w:szCs w:val="24"/>
              </w:rPr>
              <w:t xml:space="preserve"> </w:t>
            </w:r>
            <w:r w:rsidRPr="007F3147">
              <w:rPr>
                <w:szCs w:val="24"/>
              </w:rPr>
              <w:t xml:space="preserve">dokumentus, jis turi būti išduotas ne anksčiau kaip 120 dienų, jas skaičiuojant atgal nuo 2022-10-14. </w:t>
            </w:r>
          </w:p>
          <w:p w14:paraId="3A53DE2C" w14:textId="77777777" w:rsidR="000B0B4F" w:rsidRPr="007F3147" w:rsidRDefault="000B0B4F" w:rsidP="003D450A">
            <w:pPr>
              <w:tabs>
                <w:tab w:val="left" w:pos="345"/>
              </w:tabs>
              <w:rPr>
                <w:szCs w:val="24"/>
              </w:rPr>
            </w:pPr>
          </w:p>
          <w:p w14:paraId="3E7F0D09" w14:textId="77777777" w:rsidR="000B0B4F" w:rsidRPr="007F3147" w:rsidRDefault="000B0B4F" w:rsidP="003D450A">
            <w:pPr>
              <w:tabs>
                <w:tab w:val="left" w:pos="345"/>
              </w:tabs>
              <w:rPr>
                <w:szCs w:val="24"/>
              </w:rPr>
            </w:pPr>
            <w:r w:rsidRPr="007F3147">
              <w:rPr>
                <w:szCs w:val="24"/>
              </w:rPr>
              <w:t xml:space="preserve">Jei dokumentas išduotas anksčiau, tačiau jame nurodytas galiojimo terminas ilgesnis nei pašalinimo pagrindų nebuvimą patvirtinančių dokumentų pagal EBVPD galutinis pateikimo terminas, toks </w:t>
            </w:r>
            <w:r w:rsidRPr="007F3147">
              <w:rPr>
                <w:szCs w:val="24"/>
              </w:rPr>
              <w:lastRenderedPageBreak/>
              <w:t xml:space="preserve">dokumentas jo galiojimo laikotarpiu yra priimtinas. </w:t>
            </w:r>
          </w:p>
          <w:p w14:paraId="2B23DDF3" w14:textId="77777777" w:rsidR="000B0B4F" w:rsidRPr="007F3147" w:rsidRDefault="000B0B4F" w:rsidP="003D450A">
            <w:pPr>
              <w:tabs>
                <w:tab w:val="left" w:pos="345"/>
              </w:tabs>
              <w:rPr>
                <w:szCs w:val="24"/>
              </w:rPr>
            </w:pPr>
          </w:p>
          <w:p w14:paraId="1A06784A" w14:textId="77777777" w:rsidR="000B0B4F" w:rsidRPr="007F3147" w:rsidRDefault="000B0B4F" w:rsidP="003D450A">
            <w:pPr>
              <w:tabs>
                <w:tab w:val="left" w:pos="345"/>
              </w:tabs>
              <w:rPr>
                <w:szCs w:val="24"/>
              </w:rPr>
            </w:pPr>
            <w:r w:rsidRPr="007F3147">
              <w:rPr>
                <w:szCs w:val="24"/>
              </w:rPr>
              <w:t xml:space="preserve">2) Dėl įsipareigojimų, susijusių su socialinio draudimo įmokų mokėjimu, įvykdymo iš Lietuvoje įsteigtų subjektų prašoma: </w:t>
            </w:r>
          </w:p>
          <w:p w14:paraId="05416D87" w14:textId="77777777" w:rsidR="000B0B4F" w:rsidRPr="007F3147" w:rsidRDefault="000B0B4F" w:rsidP="003D450A">
            <w:pPr>
              <w:tabs>
                <w:tab w:val="left" w:pos="345"/>
              </w:tabs>
              <w:rPr>
                <w:szCs w:val="24"/>
              </w:rPr>
            </w:pPr>
            <w:r w:rsidRPr="007F3147">
              <w:rPr>
                <w:szCs w:val="24"/>
              </w:rPr>
              <w:t xml:space="preserve">2.1) Jeigu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F3147">
                <w:rPr>
                  <w:rStyle w:val="Hyperlink"/>
                  <w:szCs w:val="24"/>
                </w:rPr>
                <w:t>http://draudejai.sodra.lt/draudeju_viesi_duomenys/</w:t>
              </w:r>
            </w:hyperlink>
            <w:r w:rsidRPr="007F3147">
              <w:rPr>
                <w:szCs w:val="24"/>
              </w:rPr>
              <w:t xml:space="preserve">. </w:t>
            </w:r>
          </w:p>
          <w:p w14:paraId="3A1381D3" w14:textId="77777777" w:rsidR="000B0B4F" w:rsidRPr="007F3147" w:rsidRDefault="000B0B4F" w:rsidP="003D450A">
            <w:pPr>
              <w:tabs>
                <w:tab w:val="left" w:pos="345"/>
              </w:tabs>
              <w:rPr>
                <w:szCs w:val="24"/>
              </w:rPr>
            </w:pPr>
          </w:p>
          <w:p w14:paraId="196854D2" w14:textId="77777777" w:rsidR="000B0B4F" w:rsidRPr="007F3147" w:rsidRDefault="000B0B4F" w:rsidP="003D450A">
            <w:pPr>
              <w:tabs>
                <w:tab w:val="left" w:pos="345"/>
              </w:tabs>
              <w:rPr>
                <w:szCs w:val="24"/>
              </w:rPr>
            </w:pPr>
            <w:r w:rsidRPr="007F3147">
              <w:rPr>
                <w:szCs w:val="24"/>
              </w:rPr>
              <w:t xml:space="preserve">Jeigu dėl Valstybinio socialinio draudimo fondo valdybos (toliau – „Sodra“) informacinės sistemos techninių trikdžių Perkančioji organizacija neturės galimybės patikrinti neatlygintinai prieinamų duomenų apie </w:t>
            </w:r>
            <w:r w:rsidRPr="007F3147">
              <w:rPr>
                <w:b/>
                <w:szCs w:val="24"/>
              </w:rPr>
              <w:t>tiekėją</w:t>
            </w:r>
            <w:r w:rsidRPr="007F3147">
              <w:rPr>
                <w:szCs w:val="24"/>
              </w:rPr>
              <w:t xml:space="preserve">, </w:t>
            </w:r>
            <w:r w:rsidRPr="007F3147">
              <w:rPr>
                <w:b/>
                <w:szCs w:val="24"/>
              </w:rPr>
              <w:t>kiekvieną tiekėjų grupės partnerį</w:t>
            </w:r>
            <w:r w:rsidRPr="007F3147">
              <w:rPr>
                <w:szCs w:val="24"/>
              </w:rPr>
              <w:t xml:space="preserve">, </w:t>
            </w:r>
            <w:r w:rsidRPr="007F3147">
              <w:rPr>
                <w:b/>
                <w:szCs w:val="24"/>
              </w:rPr>
              <w:t>subtiekėją ar kitą ūkio subjektą, kurių pajėgumais remiamasi</w:t>
            </w:r>
            <w:r w:rsidRPr="007F3147">
              <w:rPr>
                <w:szCs w:val="24"/>
              </w:rPr>
              <w:t xml:space="preserve">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F3147" w:rsidDel="001B2FB4">
              <w:rPr>
                <w:szCs w:val="24"/>
              </w:rPr>
              <w:t xml:space="preserve"> </w:t>
            </w:r>
          </w:p>
          <w:p w14:paraId="528AB59C" w14:textId="77777777" w:rsidR="000B0B4F" w:rsidRPr="007F3147" w:rsidRDefault="000B0B4F" w:rsidP="003D450A">
            <w:pPr>
              <w:rPr>
                <w:szCs w:val="24"/>
              </w:rPr>
            </w:pPr>
            <w:r w:rsidRPr="007F3147">
              <w:rPr>
                <w:szCs w:val="24"/>
              </w:rPr>
              <w:t xml:space="preserve">2.2) Jeigu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 xml:space="preserve">subtiekėjas ar kitas ūkio </w:t>
            </w:r>
            <w:r w:rsidRPr="007F3147">
              <w:rPr>
                <w:b/>
                <w:szCs w:val="24"/>
              </w:rPr>
              <w:lastRenderedPageBreak/>
              <w:t>subjektas, kurių pajėgumais remiamasi</w:t>
            </w:r>
            <w:r w:rsidRPr="007F3147">
              <w:rPr>
                <w:szCs w:val="24"/>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Iš ne Lietuvoje įsteigtų subjektų reikalaujama: </w:t>
            </w:r>
          </w:p>
          <w:p w14:paraId="2E65F9CA" w14:textId="77777777" w:rsidR="000B0B4F" w:rsidRPr="007F3147" w:rsidRDefault="000B0B4F" w:rsidP="003D450A">
            <w:pPr>
              <w:rPr>
                <w:szCs w:val="24"/>
              </w:rPr>
            </w:pPr>
            <w:r w:rsidRPr="007F3147">
              <w:rPr>
                <w:szCs w:val="24"/>
              </w:rPr>
              <w:t>· atitinkamos užsienio šalies kompetentingos institucijos dokumento</w:t>
            </w:r>
            <w:r w:rsidRPr="007F3147">
              <w:rPr>
                <w:rStyle w:val="FootnoteReference"/>
                <w:szCs w:val="24"/>
              </w:rPr>
              <w:footnoteReference w:id="3"/>
            </w:r>
            <w:r w:rsidRPr="007F3147">
              <w:rPr>
                <w:szCs w:val="24"/>
              </w:rPr>
              <w:t xml:space="preserve">. </w:t>
            </w:r>
          </w:p>
          <w:p w14:paraId="192C853D" w14:textId="77777777" w:rsidR="000B0B4F" w:rsidRPr="007F3147" w:rsidRDefault="000B0B4F" w:rsidP="003D450A">
            <w:pPr>
              <w:rPr>
                <w:szCs w:val="24"/>
              </w:rPr>
            </w:pPr>
            <w:r w:rsidRPr="007F3147">
              <w:rPr>
                <w:szCs w:val="24"/>
              </w:rPr>
              <w:t xml:space="preserve">Nurodyti dokumentai turi būti išduoti ne anksčiau kaip 120 dienų iki tos dienos, kai tiekėjas perkančiosios organizacijos prašymu turės pateikti pašalinimo pagrindų nebuvimą patvirtinančius dokumentus. </w:t>
            </w:r>
            <w:r w:rsidRPr="007F3147">
              <w:rPr>
                <w:b/>
                <w:bCs/>
                <w:i/>
                <w:iCs/>
                <w:szCs w:val="24"/>
              </w:rPr>
              <w:t>Pavyzdys</w:t>
            </w:r>
            <w:r w:rsidRPr="007F3147">
              <w:rPr>
                <w:szCs w:val="24"/>
              </w:rPr>
              <w:t xml:space="preserve">: Jeigu perkančioji organizacija 2022-10-10 kreipėsi į tiekėją prašydama iki 2022-10-14 pateikti įrodančius dokumentus, jis turi būti išduotas ne anksčiau kaip 120 dienų, jas skaičiuojant atgal nuo 2022-10-14. </w:t>
            </w:r>
          </w:p>
          <w:p w14:paraId="5C003A3E" w14:textId="77777777" w:rsidR="000B0B4F" w:rsidRPr="007F3147" w:rsidRDefault="000B0B4F" w:rsidP="003D450A">
            <w:pPr>
              <w:rPr>
                <w:szCs w:val="24"/>
              </w:rPr>
            </w:pPr>
          </w:p>
          <w:p w14:paraId="0FC74880" w14:textId="77777777" w:rsidR="000B0B4F" w:rsidRPr="007F3147" w:rsidRDefault="000B0B4F" w:rsidP="003D450A">
            <w:pPr>
              <w:rPr>
                <w:szCs w:val="24"/>
              </w:rPr>
            </w:pPr>
            <w:r w:rsidRPr="007F3147">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B0B4F" w:rsidRPr="007F3147" w14:paraId="33E01E39" w14:textId="77777777" w:rsidTr="003D450A">
        <w:tc>
          <w:tcPr>
            <w:tcW w:w="846" w:type="dxa"/>
          </w:tcPr>
          <w:p w14:paraId="6B53FE6E" w14:textId="77777777" w:rsidR="000B0B4F" w:rsidRPr="007F3147" w:rsidRDefault="000B0B4F" w:rsidP="003D450A">
            <w:pPr>
              <w:jc w:val="left"/>
              <w:rPr>
                <w:szCs w:val="24"/>
              </w:rPr>
            </w:pPr>
            <w:r w:rsidRPr="007F3147">
              <w:rPr>
                <w:szCs w:val="24"/>
              </w:rPr>
              <w:lastRenderedPageBreak/>
              <w:t>23.3.</w:t>
            </w:r>
          </w:p>
        </w:tc>
        <w:tc>
          <w:tcPr>
            <w:tcW w:w="5528" w:type="dxa"/>
          </w:tcPr>
          <w:p w14:paraId="1054C490"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 kitais tiekėjais yra sudaręs susitarimų, kuriais siekiama iškreipti konkurenciją </w:t>
            </w:r>
            <w:r w:rsidRPr="007F3147">
              <w:rPr>
                <w:szCs w:val="24"/>
              </w:rPr>
              <w:lastRenderedPageBreak/>
              <w:t>atliekamame pirkime, ir perkančioji organizacija dėl to turi įtikinamų duomenų.</w:t>
            </w:r>
          </w:p>
        </w:tc>
        <w:tc>
          <w:tcPr>
            <w:tcW w:w="3480" w:type="dxa"/>
          </w:tcPr>
          <w:p w14:paraId="1F0592DE"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04D96EB3" w14:textId="77777777" w:rsidTr="003D450A">
        <w:tc>
          <w:tcPr>
            <w:tcW w:w="846" w:type="dxa"/>
          </w:tcPr>
          <w:p w14:paraId="37F446CD" w14:textId="77777777" w:rsidR="000B0B4F" w:rsidRPr="007F3147" w:rsidRDefault="000B0B4F" w:rsidP="003D450A">
            <w:pPr>
              <w:jc w:val="left"/>
              <w:rPr>
                <w:szCs w:val="24"/>
              </w:rPr>
            </w:pPr>
            <w:r w:rsidRPr="007F3147">
              <w:rPr>
                <w:szCs w:val="24"/>
              </w:rPr>
              <w:t>23.4.</w:t>
            </w:r>
          </w:p>
        </w:tc>
        <w:tc>
          <w:tcPr>
            <w:tcW w:w="5528" w:type="dxa"/>
          </w:tcPr>
          <w:p w14:paraId="314CF500" w14:textId="77777777" w:rsidR="000B0B4F" w:rsidRPr="007F3147" w:rsidRDefault="000B0B4F" w:rsidP="003D450A">
            <w:pPr>
              <w:rPr>
                <w:rFonts w:eastAsia="Calibri"/>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w:t>
            </w:r>
            <w:r w:rsidRPr="007F3147">
              <w:rPr>
                <w:rFonts w:eastAsia="Calibri"/>
                <w:szCs w:val="24"/>
              </w:rPr>
              <w:t xml:space="preserve">pirkimo metu pateko į interesų konflikto situaciją, kaip apibrėžta Viešųjų pirkimų įstatymo 21 straipsnyje, ir atitinkamos padėties negalima ištaisyti. </w:t>
            </w:r>
          </w:p>
          <w:p w14:paraId="705FC243" w14:textId="77777777" w:rsidR="000B0B4F" w:rsidRPr="007F3147" w:rsidRDefault="000B0B4F" w:rsidP="003D450A">
            <w:pPr>
              <w:rPr>
                <w:szCs w:val="24"/>
              </w:rPr>
            </w:pPr>
            <w:r w:rsidRPr="007F3147">
              <w:rPr>
                <w:szCs w:val="24"/>
              </w:rPr>
              <w:t>Laikoma, kad atitinkamos padėties dėl interesų konflikto negalima ištaisyti, jeigu į interesų konfliktą patekę asmenys nulėmė viešojo pirkimo komisijos ar perkančiosios organizacijos sprendimus ir šių sprendimų pakeitimas prieštarautų šio Viešų pirkimų įstatymo nuostatoms.</w:t>
            </w:r>
          </w:p>
        </w:tc>
        <w:tc>
          <w:tcPr>
            <w:tcW w:w="3480" w:type="dxa"/>
          </w:tcPr>
          <w:p w14:paraId="24AC6633"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675C9351" w14:textId="77777777" w:rsidTr="003D450A">
        <w:tc>
          <w:tcPr>
            <w:tcW w:w="846" w:type="dxa"/>
          </w:tcPr>
          <w:p w14:paraId="24787709" w14:textId="77777777" w:rsidR="000B0B4F" w:rsidRPr="007F3147" w:rsidRDefault="000B0B4F" w:rsidP="003D450A">
            <w:pPr>
              <w:jc w:val="left"/>
              <w:rPr>
                <w:szCs w:val="24"/>
              </w:rPr>
            </w:pPr>
            <w:r w:rsidRPr="007F3147">
              <w:rPr>
                <w:szCs w:val="24"/>
              </w:rPr>
              <w:t>23.5.</w:t>
            </w:r>
          </w:p>
        </w:tc>
        <w:tc>
          <w:tcPr>
            <w:tcW w:w="5528" w:type="dxa"/>
          </w:tcPr>
          <w:p w14:paraId="3C7B5BFA" w14:textId="77777777" w:rsidR="000B0B4F" w:rsidRPr="007F3147" w:rsidRDefault="000B0B4F" w:rsidP="003D450A">
            <w:pPr>
              <w:rPr>
                <w:szCs w:val="24"/>
              </w:rPr>
            </w:pPr>
            <w:r w:rsidRPr="007F3147">
              <w:rPr>
                <w:szCs w:val="24"/>
              </w:rPr>
              <w:t>Pažeista konkurencija, kaip nustatyta Viešųjų pirkimų įstatymo 27 straipsnio 3 ir 4 dalyse, ir atitinkamos padėties negalima ištaisyti.</w:t>
            </w:r>
          </w:p>
        </w:tc>
        <w:tc>
          <w:tcPr>
            <w:tcW w:w="3480" w:type="dxa"/>
          </w:tcPr>
          <w:p w14:paraId="63845924"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407D7FF4" w14:textId="77777777" w:rsidTr="003D450A">
        <w:tc>
          <w:tcPr>
            <w:tcW w:w="846" w:type="dxa"/>
          </w:tcPr>
          <w:p w14:paraId="658C7113" w14:textId="77777777" w:rsidR="000B0B4F" w:rsidRPr="007F3147" w:rsidRDefault="000B0B4F" w:rsidP="003D450A">
            <w:pPr>
              <w:jc w:val="left"/>
              <w:rPr>
                <w:szCs w:val="24"/>
              </w:rPr>
            </w:pPr>
            <w:r w:rsidRPr="007F3147">
              <w:rPr>
                <w:szCs w:val="24"/>
              </w:rPr>
              <w:t>23.6.</w:t>
            </w:r>
          </w:p>
        </w:tc>
        <w:tc>
          <w:tcPr>
            <w:tcW w:w="5528" w:type="dxa"/>
          </w:tcPr>
          <w:p w14:paraId="57DAE042" w14:textId="77777777" w:rsidR="000B0B4F" w:rsidRPr="007F3147" w:rsidRDefault="000B0B4F" w:rsidP="003D450A">
            <w:pPr>
              <w:rPr>
                <w:szCs w:val="24"/>
              </w:rPr>
            </w:pPr>
            <w:r w:rsidRPr="007F3147">
              <w:rPr>
                <w:szCs w:val="24"/>
              </w:rPr>
              <w:t xml:space="preserve">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pirkimo procedūrų metu nuslėpė informaciją ar pateikė melagingą informaciją apie atitiktį </w:t>
            </w:r>
            <w:r w:rsidRPr="007F3147">
              <w:rPr>
                <w:rFonts w:eastAsia="Calibri"/>
                <w:szCs w:val="24"/>
              </w:rPr>
              <w:t xml:space="preserve">Viešųjų pirkimų įstatymo </w:t>
            </w:r>
            <w:r w:rsidRPr="007F3147">
              <w:rPr>
                <w:szCs w:val="24"/>
              </w:rPr>
              <w:t xml:space="preserve">46 ir 47 straipsniuose nustatytiems reikalavimams, ir perkančioji organizacija gali tai įrodyti bet kokiomis teisėtomis priemonėmis, arba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dėl pateiktos melagingos informacijos negali pateikti patvirtinančių dokumentų, reikalaujamų pagal </w:t>
            </w:r>
            <w:r w:rsidRPr="007F3147">
              <w:rPr>
                <w:rFonts w:eastAsia="Calibri"/>
                <w:szCs w:val="24"/>
              </w:rPr>
              <w:t xml:space="preserve">Viešųjų pirkimų įstatymo </w:t>
            </w:r>
            <w:r w:rsidRPr="007F3147">
              <w:rPr>
                <w:szCs w:val="24"/>
              </w:rPr>
              <w:t xml:space="preserve">50 straipsnį. </w:t>
            </w:r>
          </w:p>
          <w:p w14:paraId="02DA3592" w14:textId="77777777" w:rsidR="000B0B4F" w:rsidRPr="007F3147" w:rsidRDefault="000B0B4F" w:rsidP="003D450A">
            <w:pPr>
              <w:rPr>
                <w:szCs w:val="24"/>
              </w:rPr>
            </w:pPr>
            <w:r w:rsidRPr="007F3147">
              <w:rPr>
                <w:szCs w:val="24"/>
              </w:rPr>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taip pat pašalinamas iš pirkimo procedūros, kai ankstesnių procedūrų, atliktų pagal </w:t>
            </w:r>
            <w:r w:rsidRPr="007F3147">
              <w:rPr>
                <w:rFonts w:eastAsia="Calibri"/>
                <w:szCs w:val="24"/>
              </w:rPr>
              <w:t>Viešųjų pirkimų įstatymą,</w:t>
            </w:r>
            <w:r w:rsidRPr="007F3147">
              <w:rPr>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dėl pateiktos melagingos informacijos negalėjo pateikti patvirtinančių dokumentų, reikalaujamų pagal </w:t>
            </w:r>
            <w:r w:rsidRPr="007F3147">
              <w:rPr>
                <w:rFonts w:eastAsia="Calibri"/>
                <w:szCs w:val="24"/>
              </w:rPr>
              <w:t xml:space="preserve">Viešųjų pirkimų įstatymo </w:t>
            </w:r>
            <w:r w:rsidRPr="007F3147">
              <w:rPr>
                <w:szCs w:val="24"/>
              </w:rPr>
              <w:t xml:space="preserve">50 straipsnį, dėl ko per pastaruosius vienus metus buvo pašalintas iš pirkimo ar koncesijos suteikimo procedūrų. </w:t>
            </w:r>
          </w:p>
          <w:p w14:paraId="0845E39B" w14:textId="77777777" w:rsidR="000B0B4F" w:rsidRPr="007F3147" w:rsidRDefault="000B0B4F" w:rsidP="003D450A">
            <w:pPr>
              <w:rPr>
                <w:szCs w:val="24"/>
              </w:rPr>
            </w:pPr>
            <w:r w:rsidRPr="007F3147">
              <w:rPr>
                <w:szCs w:val="24"/>
              </w:rPr>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 xml:space="preserve">subtiekėjas ar kitas ūkio subjektas, kurių </w:t>
            </w:r>
            <w:r w:rsidRPr="007F3147">
              <w:rPr>
                <w:b/>
                <w:szCs w:val="24"/>
              </w:rPr>
              <w:lastRenderedPageBreak/>
              <w:t>pajėgumais remiamasi</w:t>
            </w:r>
            <w:r w:rsidRPr="007F3147">
              <w:rPr>
                <w:szCs w:val="24"/>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80" w:type="dxa"/>
          </w:tcPr>
          <w:p w14:paraId="7C396250"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605B6CDD" w14:textId="77777777" w:rsidTr="003D450A">
        <w:tc>
          <w:tcPr>
            <w:tcW w:w="846" w:type="dxa"/>
          </w:tcPr>
          <w:p w14:paraId="29A289BC" w14:textId="77777777" w:rsidR="000B0B4F" w:rsidRPr="007F3147" w:rsidRDefault="000B0B4F" w:rsidP="003D450A">
            <w:pPr>
              <w:jc w:val="left"/>
              <w:rPr>
                <w:szCs w:val="24"/>
              </w:rPr>
            </w:pPr>
            <w:r w:rsidRPr="007F3147">
              <w:rPr>
                <w:szCs w:val="24"/>
              </w:rPr>
              <w:t>23.7.</w:t>
            </w:r>
          </w:p>
        </w:tc>
        <w:tc>
          <w:tcPr>
            <w:tcW w:w="5528" w:type="dxa"/>
          </w:tcPr>
          <w:p w14:paraId="5B8ABFD2"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80" w:type="dxa"/>
          </w:tcPr>
          <w:p w14:paraId="74EDC2E9"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248553A1" w14:textId="77777777" w:rsidTr="003D450A">
        <w:tc>
          <w:tcPr>
            <w:tcW w:w="846" w:type="dxa"/>
          </w:tcPr>
          <w:p w14:paraId="2E6C3CD1" w14:textId="77777777" w:rsidR="000B0B4F" w:rsidRPr="007F3147" w:rsidRDefault="000B0B4F" w:rsidP="003D450A">
            <w:pPr>
              <w:jc w:val="left"/>
              <w:rPr>
                <w:szCs w:val="24"/>
              </w:rPr>
            </w:pPr>
            <w:r w:rsidRPr="007F3147">
              <w:rPr>
                <w:szCs w:val="24"/>
              </w:rPr>
              <w:t>23.8.</w:t>
            </w:r>
          </w:p>
        </w:tc>
        <w:tc>
          <w:tcPr>
            <w:tcW w:w="5528" w:type="dxa"/>
          </w:tcPr>
          <w:p w14:paraId="0965F24C" w14:textId="77777777" w:rsidR="000B0B4F" w:rsidRPr="007F3147" w:rsidRDefault="000B0B4F" w:rsidP="003D450A">
            <w:pPr>
              <w:rPr>
                <w:szCs w:val="24"/>
              </w:rPr>
            </w:pPr>
            <w:r w:rsidRPr="007F3147">
              <w:rPr>
                <w:szCs w:val="24"/>
              </w:rPr>
              <w:t xml:space="preserve">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yra neįvykdęs sutarties, sudarytos vadovaujantis Viešųjų pirkimų įstatymo,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sutartyje nustatytą esminę sutarties sąlygą vykdė su dideliais arba nuolatiniais trūkumais, ar per pastaruosius 3 metus buvo priimtas perkančiosios organizacijos sprendimas,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sutartyje nustatytą esminę sutarties sąlygą vykdė su dideliais arba nuolatiniais trūkumais ir dėl to buvo pritaikyta sutartyje nustatyta sankcija. </w:t>
            </w:r>
          </w:p>
          <w:p w14:paraId="270D1551" w14:textId="77777777" w:rsidR="000B0B4F" w:rsidRPr="007F3147" w:rsidRDefault="000B0B4F" w:rsidP="003D450A">
            <w:pPr>
              <w:rPr>
                <w:szCs w:val="24"/>
              </w:rPr>
            </w:pPr>
            <w:r w:rsidRPr="007F3147">
              <w:rPr>
                <w:szCs w:val="24"/>
              </w:rPr>
              <w:lastRenderedPageBreak/>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80" w:type="dxa"/>
          </w:tcPr>
          <w:p w14:paraId="3BF797BF"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754AAD18" w14:textId="77777777" w:rsidTr="003D450A">
        <w:tc>
          <w:tcPr>
            <w:tcW w:w="846" w:type="dxa"/>
          </w:tcPr>
          <w:p w14:paraId="29E607C7" w14:textId="77777777" w:rsidR="000B0B4F" w:rsidRPr="007F3147" w:rsidRDefault="000B0B4F" w:rsidP="003D450A">
            <w:pPr>
              <w:jc w:val="left"/>
              <w:rPr>
                <w:szCs w:val="24"/>
              </w:rPr>
            </w:pPr>
            <w:r w:rsidRPr="007F3147">
              <w:rPr>
                <w:szCs w:val="24"/>
              </w:rPr>
              <w:t>23.9.</w:t>
            </w:r>
          </w:p>
        </w:tc>
        <w:tc>
          <w:tcPr>
            <w:tcW w:w="5528" w:type="dxa"/>
          </w:tcPr>
          <w:p w14:paraId="78C53149" w14:textId="77777777" w:rsidR="000B0B4F" w:rsidRPr="007F3147" w:rsidRDefault="000B0B4F" w:rsidP="003D450A">
            <w:pPr>
              <w:rPr>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sidDel="009B5DF5">
              <w:rPr>
                <w:b/>
                <w:szCs w:val="24"/>
              </w:rPr>
              <w:t xml:space="preserve"> </w:t>
            </w:r>
            <w:r w:rsidRPr="007F3147">
              <w:rPr>
                <w:szCs w:val="24"/>
              </w:rPr>
              <w:t xml:space="preserve">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yra padaręs finansinės atskaitomybės ir audito teisės aktų pažeidimą ir nuo jo padarymo dienos praėjo mažiau kaip vieni metai.</w:t>
            </w:r>
          </w:p>
        </w:tc>
        <w:tc>
          <w:tcPr>
            <w:tcW w:w="3480" w:type="dxa"/>
          </w:tcPr>
          <w:p w14:paraId="4000AF1C"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48F32199" w14:textId="77777777" w:rsidTr="003D450A">
        <w:tc>
          <w:tcPr>
            <w:tcW w:w="846" w:type="dxa"/>
          </w:tcPr>
          <w:p w14:paraId="4CDF6F73" w14:textId="77777777" w:rsidR="000B0B4F" w:rsidRPr="007F3147" w:rsidRDefault="000B0B4F" w:rsidP="003D450A">
            <w:pPr>
              <w:jc w:val="left"/>
              <w:rPr>
                <w:szCs w:val="24"/>
              </w:rPr>
            </w:pPr>
            <w:r w:rsidRPr="007F3147">
              <w:rPr>
                <w:szCs w:val="24"/>
              </w:rPr>
              <w:t>23.10.</w:t>
            </w:r>
          </w:p>
        </w:tc>
        <w:tc>
          <w:tcPr>
            <w:tcW w:w="5528" w:type="dxa"/>
            <w:shd w:val="clear" w:color="auto" w:fill="auto"/>
          </w:tcPr>
          <w:p w14:paraId="32C360D3" w14:textId="77777777" w:rsidR="000B0B4F" w:rsidRPr="007F3147" w:rsidRDefault="000B0B4F" w:rsidP="003D450A">
            <w:pPr>
              <w:rPr>
                <w:b/>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sidDel="009B5DF5">
              <w:rPr>
                <w:b/>
                <w:szCs w:val="24"/>
              </w:rPr>
              <w:t xml:space="preserve"> </w:t>
            </w:r>
            <w:r w:rsidRPr="007F3147">
              <w:rPr>
                <w:szCs w:val="24"/>
              </w:rPr>
              <w:t xml:space="preserve">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neatitinka minimalių patikimo mokesčių mokėtojo kriterijų, nustatytų Lietuvos Respublikos</w:t>
            </w:r>
            <w:r w:rsidRPr="007F3147" w:rsidDel="009726EE">
              <w:rPr>
                <w:rFonts w:eastAsia="Calibri"/>
                <w:b/>
                <w:szCs w:val="24"/>
              </w:rPr>
              <w:t xml:space="preserve"> </w:t>
            </w:r>
            <w:r w:rsidRPr="007F3147">
              <w:rPr>
                <w:szCs w:val="24"/>
              </w:rPr>
              <w:t>mokesčių administravimo įstatymo 40</w:t>
            </w:r>
            <w:r w:rsidRPr="007F3147">
              <w:rPr>
                <w:szCs w:val="24"/>
                <w:vertAlign w:val="superscript"/>
              </w:rPr>
              <w:t>1</w:t>
            </w:r>
            <w:r w:rsidRPr="007F3147">
              <w:rPr>
                <w:szCs w:val="24"/>
              </w:rPr>
              <w:t xml:space="preserve"> straipsnio 1 dalyje.</w:t>
            </w:r>
          </w:p>
        </w:tc>
        <w:tc>
          <w:tcPr>
            <w:tcW w:w="3480" w:type="dxa"/>
            <w:shd w:val="clear" w:color="auto" w:fill="auto"/>
          </w:tcPr>
          <w:p w14:paraId="0C665486" w14:textId="77777777" w:rsidR="000B0B4F" w:rsidRPr="007F3147" w:rsidRDefault="000B0B4F" w:rsidP="003D450A">
            <w:pPr>
              <w:rPr>
                <w:szCs w:val="24"/>
              </w:rPr>
            </w:pPr>
            <w:r w:rsidRPr="007F3147">
              <w:rPr>
                <w:szCs w:val="24"/>
              </w:rPr>
              <w:t>Nereikalaujama papildomų dokumentų dėl atitikties šiam reikalavimui įrodymo.</w:t>
            </w:r>
          </w:p>
          <w:p w14:paraId="4CC5524D" w14:textId="77777777" w:rsidR="000B0B4F" w:rsidRPr="007F3147" w:rsidRDefault="000B0B4F" w:rsidP="003D450A">
            <w:pPr>
              <w:rPr>
                <w:szCs w:val="24"/>
              </w:rPr>
            </w:pPr>
            <w:r w:rsidRPr="007F3147">
              <w:rPr>
                <w:szCs w:val="24"/>
              </w:rPr>
              <w:t xml:space="preserve">Priimant sprendimus dėl tiekėjo pašalinimo iš pirkimo procedūros šiame punkte nurodytu pašalinimo pagrindu, be kita ko, atsižvelgiama į nacionalinėje duomenų bazėje adresu </w:t>
            </w:r>
            <w:hyperlink r:id="rId12" w:history="1">
              <w:r w:rsidRPr="007F3147">
                <w:rPr>
                  <w:rStyle w:val="Hyperlink"/>
                  <w:szCs w:val="24"/>
                </w:rPr>
                <w:t>https://www.vmi.lt/evmi/mokesciu-moketoju-informacija</w:t>
              </w:r>
            </w:hyperlink>
            <w:r w:rsidRPr="007F3147">
              <w:rPr>
                <w:szCs w:val="24"/>
              </w:rPr>
              <w:t xml:space="preserve"> skelbiamą informaciją.</w:t>
            </w:r>
          </w:p>
        </w:tc>
      </w:tr>
      <w:tr w:rsidR="000B0B4F" w:rsidRPr="007F3147" w14:paraId="0FA52876" w14:textId="77777777" w:rsidTr="003D450A">
        <w:tc>
          <w:tcPr>
            <w:tcW w:w="846" w:type="dxa"/>
          </w:tcPr>
          <w:p w14:paraId="325CCB51" w14:textId="77777777" w:rsidR="000B0B4F" w:rsidRPr="007F3147" w:rsidRDefault="000B0B4F" w:rsidP="003D450A">
            <w:pPr>
              <w:jc w:val="left"/>
              <w:rPr>
                <w:szCs w:val="24"/>
              </w:rPr>
            </w:pPr>
            <w:r w:rsidRPr="007F3147">
              <w:rPr>
                <w:szCs w:val="24"/>
              </w:rPr>
              <w:t>23.11</w:t>
            </w:r>
          </w:p>
        </w:tc>
        <w:tc>
          <w:tcPr>
            <w:tcW w:w="5528" w:type="dxa"/>
            <w:shd w:val="clear" w:color="auto" w:fill="auto"/>
          </w:tcPr>
          <w:p w14:paraId="2CF0A902" w14:textId="77777777" w:rsidR="000B0B4F" w:rsidRPr="007F3147" w:rsidRDefault="000B0B4F" w:rsidP="003D450A">
            <w:pPr>
              <w:rPr>
                <w:rFonts w:eastAsia="Calibri"/>
                <w:b/>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Pr>
                <w:szCs w:val="24"/>
              </w:rPr>
              <w:t xml:space="preserve"> 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480" w:type="dxa"/>
            <w:shd w:val="clear" w:color="auto" w:fill="auto"/>
          </w:tcPr>
          <w:p w14:paraId="27908F9D" w14:textId="77777777" w:rsidR="000B0B4F" w:rsidRPr="007F3147" w:rsidRDefault="000B0B4F" w:rsidP="003D450A">
            <w:pPr>
              <w:rPr>
                <w:szCs w:val="24"/>
              </w:rPr>
            </w:pPr>
            <w:r w:rsidRPr="007F3147">
              <w:rPr>
                <w:szCs w:val="24"/>
              </w:rPr>
              <w:t>Nereikalaujama papildomų dokumentų dėl atitikties šiam reikalavimui įrodymo.</w:t>
            </w:r>
          </w:p>
          <w:p w14:paraId="6FE2445D" w14:textId="77777777" w:rsidR="000B0B4F" w:rsidRPr="007F3147" w:rsidRDefault="000B0B4F" w:rsidP="003D450A">
            <w:pPr>
              <w:rPr>
                <w:szCs w:val="24"/>
              </w:rPr>
            </w:pPr>
          </w:p>
          <w:p w14:paraId="566584D1" w14:textId="77777777" w:rsidR="000B0B4F" w:rsidRPr="007F3147" w:rsidRDefault="000B0B4F" w:rsidP="003D450A">
            <w:pPr>
              <w:rPr>
                <w:rFonts w:eastAsia="Calibri"/>
                <w:szCs w:val="24"/>
              </w:rPr>
            </w:pPr>
            <w:r w:rsidRPr="007F3147">
              <w:rPr>
                <w:szCs w:val="24"/>
              </w:rPr>
              <w:t xml:space="preserve">Priimant sprendimus dėl tiekėjo pašalinimo iš pirkimo procedūros šiame punkte nurodytu pašalinimo pagrindu, be kita ko, atsižvelgiama į nacionalinėje duomenų bazėje adresu: </w:t>
            </w:r>
            <w:hyperlink r:id="rId13" w:history="1">
              <w:r w:rsidRPr="007F3147">
                <w:rPr>
                  <w:rStyle w:val="Hyperlink"/>
                  <w:szCs w:val="24"/>
                </w:rPr>
                <w:t>https://kt.gov.lt/lt/atviri-duomenys/diskvalifikavimas-is-viesuju-pirkimu</w:t>
              </w:r>
            </w:hyperlink>
            <w:r w:rsidRPr="007F3147">
              <w:rPr>
                <w:szCs w:val="24"/>
              </w:rPr>
              <w:t xml:space="preserve"> skelbiamą informaciją.</w:t>
            </w:r>
          </w:p>
        </w:tc>
      </w:tr>
    </w:tbl>
    <w:p w14:paraId="6FD24A43" w14:textId="78876103" w:rsidR="008B4F5F" w:rsidRPr="007F3147" w:rsidRDefault="008B4F5F" w:rsidP="000525D9">
      <w:pPr>
        <w:pStyle w:val="ListParagraph"/>
        <w:numPr>
          <w:ilvl w:val="0"/>
          <w:numId w:val="1"/>
        </w:numPr>
        <w:tabs>
          <w:tab w:val="left" w:pos="1134"/>
        </w:tabs>
        <w:ind w:left="0" w:firstLine="567"/>
        <w:rPr>
          <w:szCs w:val="24"/>
        </w:rPr>
      </w:pPr>
      <w:r w:rsidRPr="007F3147">
        <w:rPr>
          <w:szCs w:val="24"/>
        </w:rPr>
        <w:t xml:space="preserve">Deklaruodami, kad nėra pagrindo pašalinti iš pirkimo, kartu su pasiūlymu užpildytą </w:t>
      </w:r>
      <w:r w:rsidR="00680E16" w:rsidRPr="007F3147">
        <w:rPr>
          <w:szCs w:val="24"/>
        </w:rPr>
        <w:t xml:space="preserve">Europos bendrąjį viešųjų pirkimų dokumentą (toliau – EBVPD) </w:t>
      </w:r>
      <w:r w:rsidR="00C140AD" w:rsidRPr="007F3147">
        <w:rPr>
          <w:szCs w:val="24"/>
        </w:rPr>
        <w:t>(</w:t>
      </w:r>
      <w:hyperlink w:anchor="EBVPD" w:history="1">
        <w:r w:rsidR="00871D20" w:rsidRPr="00871D20">
          <w:rPr>
            <w:rStyle w:val="Hyperlink"/>
            <w:szCs w:val="24"/>
          </w:rPr>
          <w:t>4</w:t>
        </w:r>
        <w:r w:rsidR="00C140AD" w:rsidRPr="00871D20">
          <w:rPr>
            <w:rStyle w:val="Hyperlink"/>
            <w:szCs w:val="24"/>
          </w:rPr>
          <w:t xml:space="preserve"> priedas</w:t>
        </w:r>
      </w:hyperlink>
      <w:r w:rsidR="00C140AD" w:rsidRPr="007F3147">
        <w:rPr>
          <w:szCs w:val="24"/>
        </w:rPr>
        <w:t xml:space="preserve">) </w:t>
      </w:r>
      <w:r w:rsidRPr="007F3147">
        <w:rPr>
          <w:szCs w:val="24"/>
        </w:rPr>
        <w:t>turi pateikti:</w:t>
      </w:r>
    </w:p>
    <w:p w14:paraId="7177E3FF"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lastRenderedPageBreak/>
        <w:t>pasiūlymą pateikęs dalyvis;</w:t>
      </w:r>
    </w:p>
    <w:p w14:paraId="1F72B0FD" w14:textId="15DBEA67" w:rsidR="008B4F5F" w:rsidRPr="007F3147" w:rsidRDefault="008B4F5F" w:rsidP="000525D9">
      <w:pPr>
        <w:pStyle w:val="ListParagraph"/>
        <w:numPr>
          <w:ilvl w:val="1"/>
          <w:numId w:val="1"/>
        </w:numPr>
        <w:tabs>
          <w:tab w:val="left" w:pos="1134"/>
        </w:tabs>
        <w:ind w:left="0" w:firstLine="567"/>
        <w:rPr>
          <w:szCs w:val="24"/>
        </w:rPr>
      </w:pPr>
      <w:r w:rsidRPr="007F3147">
        <w:rPr>
          <w:szCs w:val="24"/>
        </w:rPr>
        <w:t>kiekvienas tiekėjų grupės partneris, jei pasiūlymą pateikia tiekėjų grupė;</w:t>
      </w:r>
    </w:p>
    <w:p w14:paraId="0DFC9D6D"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t>kiekvienas subtiekėjas ar ūkio subjektas, kurių pajėgumais remiasi tiekėjas.</w:t>
      </w:r>
    </w:p>
    <w:p w14:paraId="2F3004F6" w14:textId="77777777" w:rsidR="00222FBA" w:rsidRPr="007F3147" w:rsidRDefault="00222FBA" w:rsidP="005B007D">
      <w:pPr>
        <w:pStyle w:val="ListParagraph"/>
        <w:numPr>
          <w:ilvl w:val="0"/>
          <w:numId w:val="1"/>
        </w:numPr>
        <w:tabs>
          <w:tab w:val="left" w:pos="993"/>
          <w:tab w:val="left" w:pos="1134"/>
        </w:tabs>
        <w:ind w:left="0" w:firstLine="567"/>
        <w:jc w:val="left"/>
        <w:rPr>
          <w:rFonts w:eastAsia="Calibri"/>
          <w:szCs w:val="24"/>
        </w:rPr>
      </w:pPr>
      <w:r w:rsidRPr="007F3147">
        <w:rPr>
          <w:rFonts w:eastAsia="Calibri"/>
          <w:szCs w:val="24"/>
        </w:rPr>
        <w:t>Perkančioji organizacija netikrina subtiekėjų ar ūkio subjektų, kurių pajėgumais tiekėjas nesiremia, pašalinimo pagrindų.</w:t>
      </w:r>
    </w:p>
    <w:p w14:paraId="603B2B34" w14:textId="77777777" w:rsidR="008B4F5F" w:rsidRPr="007F3147" w:rsidRDefault="008B4F5F" w:rsidP="005B007D">
      <w:pPr>
        <w:pStyle w:val="ListParagraph"/>
        <w:numPr>
          <w:ilvl w:val="0"/>
          <w:numId w:val="1"/>
        </w:numPr>
        <w:tabs>
          <w:tab w:val="left" w:pos="993"/>
          <w:tab w:val="left" w:pos="1134"/>
        </w:tabs>
        <w:ind w:left="0" w:firstLine="567"/>
        <w:jc w:val="left"/>
        <w:rPr>
          <w:rFonts w:eastAsia="Calibri"/>
          <w:szCs w:val="24"/>
        </w:rPr>
      </w:pPr>
      <w:r w:rsidRPr="007F3147">
        <w:rPr>
          <w:rFonts w:eastAsia="Calibri"/>
          <w:szCs w:val="24"/>
        </w:rPr>
        <w:t>Tiekėjas turi užpildyti EBVPD tokiu būdu:</w:t>
      </w:r>
    </w:p>
    <w:p w14:paraId="58F561ED"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kompiuteryje išsaugoti EBVPD formą XML formatu;</w:t>
      </w:r>
    </w:p>
    <w:p w14:paraId="58BA9A7C" w14:textId="2D137247" w:rsidR="008B4F5F" w:rsidRPr="007F3147" w:rsidRDefault="008B4F5F" w:rsidP="00B52D74">
      <w:pPr>
        <w:pStyle w:val="ListParagraph"/>
        <w:numPr>
          <w:ilvl w:val="1"/>
          <w:numId w:val="1"/>
        </w:numPr>
        <w:tabs>
          <w:tab w:val="left" w:pos="851"/>
          <w:tab w:val="left" w:pos="1134"/>
        </w:tabs>
        <w:ind w:left="0" w:firstLine="567"/>
        <w:rPr>
          <w:rFonts w:eastAsia="Calibri"/>
          <w:szCs w:val="24"/>
        </w:rPr>
      </w:pPr>
      <w:r w:rsidRPr="007F3147">
        <w:rPr>
          <w:rFonts w:eastAsia="Calibri"/>
          <w:szCs w:val="24"/>
        </w:rPr>
        <w:t>įkelti (importuoti) EBVPD duomenis</w:t>
      </w:r>
      <w:r w:rsidR="00E11134" w:rsidRPr="007F3147">
        <w:rPr>
          <w:rFonts w:eastAsia="Calibri"/>
          <w:szCs w:val="24"/>
        </w:rPr>
        <w:t xml:space="preserve"> adresu </w:t>
      </w:r>
      <w:hyperlink r:id="rId14" w:history="1">
        <w:r w:rsidR="00E11134" w:rsidRPr="007F3147">
          <w:rPr>
            <w:rStyle w:val="Hyperlink"/>
            <w:rFonts w:eastAsia="Calibri"/>
            <w:szCs w:val="24"/>
          </w:rPr>
          <w:t>http://ebvpd.eviesiejipirkimai.lt/espd-web/</w:t>
        </w:r>
      </w:hyperlink>
      <w:r w:rsidRPr="007F3147">
        <w:rPr>
          <w:rFonts w:eastAsia="Calibri"/>
          <w:szCs w:val="24"/>
        </w:rPr>
        <w:t>;</w:t>
      </w:r>
    </w:p>
    <w:p w14:paraId="09C57BA4"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pateikti atsakymus į EBVPD nurodytus klausimus;</w:t>
      </w:r>
    </w:p>
    <w:p w14:paraId="7824E7F7"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 xml:space="preserve">kompiuteryje išsaugoti </w:t>
      </w:r>
      <w:r w:rsidR="00222FBA" w:rsidRPr="007F3147">
        <w:rPr>
          <w:rFonts w:eastAsia="Calibri"/>
          <w:szCs w:val="24"/>
        </w:rPr>
        <w:t xml:space="preserve">PDF formatu </w:t>
      </w:r>
      <w:r w:rsidRPr="007F3147">
        <w:rPr>
          <w:rFonts w:eastAsia="Calibri"/>
          <w:szCs w:val="24"/>
        </w:rPr>
        <w:t>gautą formą su pateiktais atsakymais;</w:t>
      </w:r>
    </w:p>
    <w:p w14:paraId="3AE3E112" w14:textId="77777777" w:rsidR="008B4F5F" w:rsidRPr="007F3147" w:rsidRDefault="008B4F5F" w:rsidP="000525D9">
      <w:pPr>
        <w:pStyle w:val="ListParagraph"/>
        <w:numPr>
          <w:ilvl w:val="1"/>
          <w:numId w:val="1"/>
        </w:numPr>
        <w:tabs>
          <w:tab w:val="left" w:pos="1134"/>
        </w:tabs>
        <w:ind w:left="0" w:firstLine="567"/>
        <w:rPr>
          <w:szCs w:val="24"/>
        </w:rPr>
      </w:pPr>
      <w:r w:rsidRPr="007F3147">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7F3147" w:rsidRDefault="00222FBA" w:rsidP="000525D9">
      <w:pPr>
        <w:pStyle w:val="ListParagraph"/>
        <w:numPr>
          <w:ilvl w:val="0"/>
          <w:numId w:val="1"/>
        </w:numPr>
        <w:tabs>
          <w:tab w:val="left" w:pos="993"/>
          <w:tab w:val="left" w:pos="1134"/>
        </w:tabs>
        <w:ind w:left="0" w:firstLine="567"/>
        <w:rPr>
          <w:szCs w:val="24"/>
        </w:rPr>
      </w:pPr>
      <w:r w:rsidRPr="007F3147">
        <w:rPr>
          <w:szCs w:val="24"/>
        </w:rPr>
        <w:t>Kiekvienas PDF formatu teikiamas EBVPD turi būti pasirašytas fiziniu parašu arba originaliu saugiu elektroniniu parašu, atitinkančiu teisės aktų reikalavimus.</w:t>
      </w:r>
    </w:p>
    <w:p w14:paraId="3A73DD90" w14:textId="77777777" w:rsidR="008A6441" w:rsidRPr="007F3147" w:rsidRDefault="008B4F5F" w:rsidP="000525D9">
      <w:pPr>
        <w:pStyle w:val="ListParagraph"/>
        <w:numPr>
          <w:ilvl w:val="0"/>
          <w:numId w:val="1"/>
        </w:numPr>
        <w:tabs>
          <w:tab w:val="left" w:pos="993"/>
          <w:tab w:val="left" w:pos="1134"/>
        </w:tabs>
        <w:ind w:left="0" w:firstLine="567"/>
        <w:rPr>
          <w:szCs w:val="24"/>
        </w:rPr>
      </w:pPr>
      <w:r w:rsidRPr="007F3147">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7F3147">
        <w:rPr>
          <w:szCs w:val="24"/>
        </w:rPr>
        <w:t xml:space="preserve">dokumentus, </w:t>
      </w:r>
      <w:r w:rsidRPr="007F3147">
        <w:rPr>
          <w:szCs w:val="24"/>
        </w:rPr>
        <w:t>patvirtinančius jo</w:t>
      </w:r>
      <w:r w:rsidR="00FE7BFF" w:rsidRPr="007F3147">
        <w:rPr>
          <w:szCs w:val="24"/>
        </w:rPr>
        <w:t xml:space="preserve"> atitiktį nacionalinio saugumo reikalavimams bei</w:t>
      </w:r>
      <w:r w:rsidRPr="007F3147">
        <w:rPr>
          <w:szCs w:val="24"/>
        </w:rPr>
        <w:t xml:space="preserve"> kokybės vadybos sistemos ir (arba) aplinkos apsaugos vadybos sistemos standartams</w:t>
      </w:r>
      <w:r w:rsidRPr="007F3147">
        <w:rPr>
          <w:i/>
          <w:iCs/>
          <w:szCs w:val="24"/>
        </w:rPr>
        <w:t>.</w:t>
      </w:r>
    </w:p>
    <w:p w14:paraId="2CAF7C8A" w14:textId="3B7CA9F6" w:rsidR="008B4F5F" w:rsidRPr="007F3147" w:rsidRDefault="008B4F5F" w:rsidP="000525D9">
      <w:pPr>
        <w:pStyle w:val="ListParagraph"/>
        <w:numPr>
          <w:ilvl w:val="0"/>
          <w:numId w:val="1"/>
        </w:numPr>
        <w:tabs>
          <w:tab w:val="left" w:pos="993"/>
          <w:tab w:val="left" w:pos="1134"/>
        </w:tabs>
        <w:ind w:left="0" w:firstLine="567"/>
        <w:rPr>
          <w:szCs w:val="24"/>
        </w:rPr>
      </w:pPr>
      <w:r w:rsidRPr="007F3147">
        <w:rPr>
          <w:szCs w:val="24"/>
        </w:rPr>
        <w:t xml:space="preserve">Jeigu </w:t>
      </w:r>
      <w:r w:rsidR="00180D19" w:rsidRPr="007F3147">
        <w:rPr>
          <w:szCs w:val="24"/>
        </w:rPr>
        <w:t xml:space="preserve">tiekėjo prašoma pateikti pašalinimo pagrindų nebuvimą patvirtinančius dokumentus ir </w:t>
      </w:r>
      <w:r w:rsidRPr="007F3147">
        <w:rPr>
          <w:szCs w:val="24"/>
        </w:rPr>
        <w:t xml:space="preserve">tiekėjas negali </w:t>
      </w:r>
      <w:r w:rsidR="00180D19" w:rsidRPr="007F3147">
        <w:rPr>
          <w:szCs w:val="24"/>
        </w:rPr>
        <w:t xml:space="preserve">jų </w:t>
      </w:r>
      <w:r w:rsidRPr="007F3147">
        <w:rPr>
          <w:szCs w:val="24"/>
        </w:rPr>
        <w:t>pateikti, nes valstybėje narėje ar atitinkamoje šalyje tokie dokumentai neišduodami arba toje šalyje išduodami dokumentai neapima visų 2</w:t>
      </w:r>
      <w:r w:rsidR="00222FBA" w:rsidRPr="007F3147">
        <w:rPr>
          <w:szCs w:val="24"/>
        </w:rPr>
        <w:t>3</w:t>
      </w:r>
      <w:r w:rsidRPr="007F3147">
        <w:rPr>
          <w:szCs w:val="24"/>
        </w:rPr>
        <w:t>.1, 2</w:t>
      </w:r>
      <w:r w:rsidR="00222FBA" w:rsidRPr="007F3147">
        <w:rPr>
          <w:szCs w:val="24"/>
        </w:rPr>
        <w:t>3</w:t>
      </w:r>
      <w:r w:rsidRPr="007F3147">
        <w:rPr>
          <w:szCs w:val="24"/>
        </w:rPr>
        <w:t>.2 punktuose keliamų klausimų, jie gali būti pakeisti:</w:t>
      </w:r>
    </w:p>
    <w:p w14:paraId="634985F5" w14:textId="77777777"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priesaikos deklaracija;</w:t>
      </w:r>
    </w:p>
    <w:p w14:paraId="16A50151" w14:textId="77777777"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06AB2359" w:rsidR="008B4F5F" w:rsidRPr="007F3147" w:rsidRDefault="008B4F5F" w:rsidP="000525D9">
      <w:pPr>
        <w:pStyle w:val="ListParagraph"/>
        <w:numPr>
          <w:ilvl w:val="0"/>
          <w:numId w:val="1"/>
        </w:numPr>
        <w:tabs>
          <w:tab w:val="left" w:pos="993"/>
        </w:tabs>
        <w:ind w:left="0" w:firstLine="567"/>
        <w:rPr>
          <w:szCs w:val="24"/>
        </w:rPr>
      </w:pPr>
      <w:r w:rsidRPr="007F3147">
        <w:rPr>
          <w:szCs w:val="24"/>
        </w:rPr>
        <w:t>Jeigu tiekėjas neatitinka 2</w:t>
      </w:r>
      <w:r w:rsidR="00222FBA" w:rsidRPr="007F3147">
        <w:rPr>
          <w:szCs w:val="24"/>
        </w:rPr>
        <w:t>3</w:t>
      </w:r>
      <w:r w:rsidRPr="007F3147">
        <w:rPr>
          <w:szCs w:val="24"/>
        </w:rPr>
        <w:t>.1, 2</w:t>
      </w:r>
      <w:r w:rsidR="00222FBA" w:rsidRPr="007F3147">
        <w:rPr>
          <w:szCs w:val="24"/>
        </w:rPr>
        <w:t>3</w:t>
      </w:r>
      <w:r w:rsidRPr="007F3147">
        <w:rPr>
          <w:szCs w:val="24"/>
        </w:rPr>
        <w:t>.3–2</w:t>
      </w:r>
      <w:r w:rsidR="00222FBA" w:rsidRPr="007F3147">
        <w:rPr>
          <w:szCs w:val="24"/>
        </w:rPr>
        <w:t>3</w:t>
      </w:r>
      <w:r w:rsidRPr="007F3147">
        <w:rPr>
          <w:szCs w:val="24"/>
        </w:rPr>
        <w:t>.</w:t>
      </w:r>
      <w:r w:rsidR="00BE3467" w:rsidRPr="007F3147">
        <w:rPr>
          <w:szCs w:val="24"/>
        </w:rPr>
        <w:t>1</w:t>
      </w:r>
      <w:r w:rsidR="00394B6A" w:rsidRPr="007F3147">
        <w:rPr>
          <w:szCs w:val="24"/>
        </w:rPr>
        <w:t>1</w:t>
      </w:r>
      <w:r w:rsidRPr="007F3147">
        <w:rPr>
          <w:szCs w:val="24"/>
        </w:rPr>
        <w:t xml:space="preserve"> </w:t>
      </w:r>
      <w:r w:rsidR="002363F6" w:rsidRPr="007F3147">
        <w:rPr>
          <w:szCs w:val="24"/>
        </w:rPr>
        <w:t>papunkčiuose</w:t>
      </w:r>
      <w:r w:rsidRPr="007F3147">
        <w:rPr>
          <w:szCs w:val="24"/>
        </w:rPr>
        <w:t xml:space="preserve"> nustatytų reikalavimų, perkančioji organizacija jo nepašalina iš pirkimo procedūros, kai yra abi šios sąlygos kartu:</w:t>
      </w:r>
    </w:p>
    <w:p w14:paraId="7BB4118B"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t>tiekėjas pateikė perkančiajai organizacijai informaciją apie tai, kad ėmėsi šių priemonių:</w:t>
      </w:r>
    </w:p>
    <w:p w14:paraId="4611F9FB" w14:textId="013E2D1F" w:rsidR="008B4F5F" w:rsidRPr="007F3147" w:rsidRDefault="008B4F5F" w:rsidP="000525D9">
      <w:pPr>
        <w:pStyle w:val="ListParagraph"/>
        <w:numPr>
          <w:ilvl w:val="0"/>
          <w:numId w:val="2"/>
        </w:numPr>
        <w:tabs>
          <w:tab w:val="left" w:pos="993"/>
        </w:tabs>
        <w:ind w:left="0" w:firstLine="567"/>
        <w:rPr>
          <w:szCs w:val="24"/>
        </w:rPr>
      </w:pPr>
      <w:r w:rsidRPr="007F3147">
        <w:rPr>
          <w:szCs w:val="24"/>
        </w:rPr>
        <w:t>savanoriškai sumokėjo arba įsipareigojo sumokėti kompensaciją už žalą, padarytą dėl šių konkurso sąlygų 2</w:t>
      </w:r>
      <w:r w:rsidR="00D91235" w:rsidRPr="007F3147">
        <w:rPr>
          <w:szCs w:val="24"/>
        </w:rPr>
        <w:t>3</w:t>
      </w:r>
      <w:r w:rsidRPr="007F3147">
        <w:rPr>
          <w:szCs w:val="24"/>
        </w:rPr>
        <w:t xml:space="preserve">.1, </w:t>
      </w:r>
      <w:r w:rsidR="008D3D67" w:rsidRPr="007F3147">
        <w:rPr>
          <w:szCs w:val="24"/>
        </w:rPr>
        <w:t>2</w:t>
      </w:r>
      <w:r w:rsidR="00D91235" w:rsidRPr="007F3147">
        <w:rPr>
          <w:szCs w:val="24"/>
        </w:rPr>
        <w:t>3</w:t>
      </w:r>
      <w:r w:rsidRPr="007F3147">
        <w:rPr>
          <w:szCs w:val="24"/>
        </w:rPr>
        <w:t>.</w:t>
      </w:r>
      <w:r w:rsidR="008D3D67" w:rsidRPr="007F3147">
        <w:rPr>
          <w:szCs w:val="24"/>
        </w:rPr>
        <w:t>3–</w:t>
      </w:r>
      <w:r w:rsidR="00D91235" w:rsidRPr="007F3147">
        <w:rPr>
          <w:szCs w:val="24"/>
        </w:rPr>
        <w:t>23</w:t>
      </w:r>
      <w:r w:rsidRPr="007F3147">
        <w:rPr>
          <w:szCs w:val="24"/>
        </w:rPr>
        <w:t>.</w:t>
      </w:r>
      <w:r w:rsidR="00BE3467" w:rsidRPr="007F3147">
        <w:rPr>
          <w:szCs w:val="24"/>
        </w:rPr>
        <w:t>1</w:t>
      </w:r>
      <w:r w:rsidR="00394B6A" w:rsidRPr="007F3147">
        <w:rPr>
          <w:szCs w:val="24"/>
        </w:rPr>
        <w:t>1</w:t>
      </w:r>
      <w:r w:rsidRPr="007F3147">
        <w:rPr>
          <w:szCs w:val="24"/>
        </w:rPr>
        <w:t xml:space="preserve"> </w:t>
      </w:r>
      <w:r w:rsidR="002363F6" w:rsidRPr="007F3147">
        <w:rPr>
          <w:szCs w:val="24"/>
        </w:rPr>
        <w:t>papunkčiuose</w:t>
      </w:r>
      <w:r w:rsidRPr="007F3147">
        <w:rPr>
          <w:szCs w:val="24"/>
        </w:rPr>
        <w:t xml:space="preserve"> nurodytos nusikalstamos veikos arba pažeidimo, jeigu taikytina;</w:t>
      </w:r>
    </w:p>
    <w:p w14:paraId="3AAFEF05" w14:textId="77777777" w:rsidR="008B4F5F" w:rsidRPr="007F3147" w:rsidRDefault="008B4F5F" w:rsidP="000525D9">
      <w:pPr>
        <w:pStyle w:val="ListParagraph"/>
        <w:numPr>
          <w:ilvl w:val="0"/>
          <w:numId w:val="2"/>
        </w:numPr>
        <w:tabs>
          <w:tab w:val="left" w:pos="993"/>
        </w:tabs>
        <w:ind w:left="0" w:firstLine="567"/>
        <w:rPr>
          <w:szCs w:val="24"/>
        </w:rPr>
      </w:pPr>
      <w:r w:rsidRPr="007F3147">
        <w:rPr>
          <w:szCs w:val="24"/>
        </w:rPr>
        <w:t>bendradarbiavo, aktyviai teikė pagalbą ar ėmėsi kitų priemonių, padedančių ištirti, išaiškinti jo padarytą nusikalstamą veiką ar pažeidimą, jeigu taikytina;</w:t>
      </w:r>
    </w:p>
    <w:p w14:paraId="0A716EAF" w14:textId="77777777" w:rsidR="008B4F5F" w:rsidRPr="007F3147" w:rsidRDefault="008B4F5F" w:rsidP="000525D9">
      <w:pPr>
        <w:pStyle w:val="ListParagraph"/>
        <w:numPr>
          <w:ilvl w:val="0"/>
          <w:numId w:val="2"/>
        </w:numPr>
        <w:tabs>
          <w:tab w:val="left" w:pos="993"/>
        </w:tabs>
        <w:ind w:left="0" w:firstLine="567"/>
        <w:rPr>
          <w:szCs w:val="24"/>
        </w:rPr>
      </w:pPr>
      <w:r w:rsidRPr="007F3147">
        <w:rPr>
          <w:szCs w:val="24"/>
        </w:rPr>
        <w:t>ėmėsi techninių, organizacinių, personalo valdymo priemonių, skirtų tolesnių nusikalstamų veikų ar pažeidimų prevencijai;</w:t>
      </w:r>
    </w:p>
    <w:p w14:paraId="3CAFD736" w14:textId="0C74F766"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 xml:space="preserve">perkančioji organizacija įvertino tiekėjo informaciją, pateiktą pagal </w:t>
      </w:r>
      <w:r w:rsidR="00D91235" w:rsidRPr="007F3147">
        <w:rPr>
          <w:szCs w:val="24"/>
        </w:rPr>
        <w:t>30</w:t>
      </w:r>
      <w:r w:rsidRPr="007F3147">
        <w:rPr>
          <w:szCs w:val="24"/>
        </w:rPr>
        <w:t xml:space="preserve">.1 </w:t>
      </w:r>
      <w:r w:rsidR="00726B41" w:rsidRPr="007F3147">
        <w:rPr>
          <w:szCs w:val="24"/>
        </w:rPr>
        <w:t>papunktį</w:t>
      </w:r>
      <w:r w:rsidRPr="007F3147">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7F3147">
        <w:rPr>
          <w:szCs w:val="24"/>
        </w:rPr>
        <w:t xml:space="preserve">pateikia </w:t>
      </w:r>
      <w:r w:rsidRPr="007F3147">
        <w:rPr>
          <w:szCs w:val="24"/>
        </w:rPr>
        <w:t xml:space="preserve">tiekėjui motyvuotą sprendimą raštu ne vėliau kaip per 10 dienų nuo </w:t>
      </w:r>
      <w:r w:rsidR="00D91235" w:rsidRPr="007F3147">
        <w:rPr>
          <w:szCs w:val="24"/>
        </w:rPr>
        <w:t>30.1</w:t>
      </w:r>
      <w:r w:rsidRPr="007F3147">
        <w:rPr>
          <w:szCs w:val="24"/>
        </w:rPr>
        <w:t xml:space="preserve"> </w:t>
      </w:r>
      <w:r w:rsidR="00726B41" w:rsidRPr="007F3147">
        <w:rPr>
          <w:szCs w:val="24"/>
        </w:rPr>
        <w:t>papunktyje</w:t>
      </w:r>
      <w:r w:rsidRPr="007F3147">
        <w:rPr>
          <w:szCs w:val="24"/>
        </w:rPr>
        <w:t xml:space="preserve"> nurodytos tiekėjo informacijos gavimo.</w:t>
      </w:r>
    </w:p>
    <w:p w14:paraId="40E00FD4" w14:textId="4207750C" w:rsidR="008B4F5F" w:rsidRDefault="00F25796" w:rsidP="000525D9">
      <w:pPr>
        <w:pStyle w:val="ListParagraph"/>
        <w:numPr>
          <w:ilvl w:val="0"/>
          <w:numId w:val="1"/>
        </w:numPr>
        <w:tabs>
          <w:tab w:val="left" w:pos="993"/>
        </w:tabs>
        <w:ind w:left="0" w:firstLine="567"/>
        <w:rPr>
          <w:szCs w:val="24"/>
        </w:rPr>
      </w:pPr>
      <w:r w:rsidRPr="004F68DB">
        <w:rPr>
          <w:szCs w:val="24"/>
        </w:rPr>
        <w:t>Tiekėjų kvalifikacijos reikalavimai bei reikalaujami dokumentai ir informacija, patvirtinantys šiuos reikalavimus</w:t>
      </w:r>
      <w:r>
        <w:rPr>
          <w:szCs w:val="24"/>
        </w:rPr>
        <w:t>:</w:t>
      </w:r>
    </w:p>
    <w:tbl>
      <w:tblPr>
        <w:tblStyle w:val="TableGrid"/>
        <w:tblW w:w="9634" w:type="dxa"/>
        <w:tblLook w:val="04A0" w:firstRow="1" w:lastRow="0" w:firstColumn="1" w:lastColumn="0" w:noHBand="0" w:noVBand="1"/>
      </w:tblPr>
      <w:tblGrid>
        <w:gridCol w:w="950"/>
        <w:gridCol w:w="4342"/>
        <w:gridCol w:w="4342"/>
      </w:tblGrid>
      <w:tr w:rsidR="00F25796" w:rsidRPr="004F68DB" w14:paraId="38DF31FE" w14:textId="77777777" w:rsidTr="00F25796">
        <w:trPr>
          <w:cantSplit/>
          <w:tblHeader/>
        </w:trPr>
        <w:tc>
          <w:tcPr>
            <w:tcW w:w="950" w:type="dxa"/>
            <w:shd w:val="clear" w:color="auto" w:fill="D9D9D9" w:themeFill="background1" w:themeFillShade="D9"/>
            <w:vAlign w:val="center"/>
          </w:tcPr>
          <w:p w14:paraId="5B7FBF49" w14:textId="77777777" w:rsidR="00F25796" w:rsidRPr="004F68DB" w:rsidRDefault="00F25796" w:rsidP="00F25796">
            <w:pPr>
              <w:jc w:val="center"/>
              <w:rPr>
                <w:b/>
                <w:sz w:val="24"/>
                <w:szCs w:val="24"/>
              </w:rPr>
            </w:pPr>
            <w:r w:rsidRPr="004F68DB">
              <w:rPr>
                <w:b/>
                <w:sz w:val="24"/>
                <w:szCs w:val="24"/>
              </w:rPr>
              <w:lastRenderedPageBreak/>
              <w:t>Eil. Nr.</w:t>
            </w:r>
          </w:p>
        </w:tc>
        <w:tc>
          <w:tcPr>
            <w:tcW w:w="4342" w:type="dxa"/>
            <w:shd w:val="clear" w:color="auto" w:fill="D9D9D9" w:themeFill="background1" w:themeFillShade="D9"/>
            <w:vAlign w:val="center"/>
          </w:tcPr>
          <w:p w14:paraId="4EDA3B25" w14:textId="77777777" w:rsidR="00F25796" w:rsidRPr="004F68DB" w:rsidRDefault="00F25796" w:rsidP="00F25796">
            <w:pPr>
              <w:jc w:val="center"/>
              <w:rPr>
                <w:b/>
                <w:sz w:val="24"/>
                <w:szCs w:val="24"/>
              </w:rPr>
            </w:pPr>
            <w:r w:rsidRPr="004F68DB">
              <w:rPr>
                <w:b/>
                <w:sz w:val="24"/>
                <w:szCs w:val="24"/>
              </w:rPr>
              <w:t>Kvalifikacijos reikalavimai</w:t>
            </w:r>
          </w:p>
        </w:tc>
        <w:tc>
          <w:tcPr>
            <w:tcW w:w="4342" w:type="dxa"/>
            <w:shd w:val="clear" w:color="auto" w:fill="D9D9D9" w:themeFill="background1" w:themeFillShade="D9"/>
            <w:vAlign w:val="center"/>
          </w:tcPr>
          <w:p w14:paraId="251BDC4D" w14:textId="77777777" w:rsidR="00F25796" w:rsidRPr="004F68DB" w:rsidRDefault="00F25796" w:rsidP="00F25796">
            <w:pPr>
              <w:jc w:val="center"/>
              <w:rPr>
                <w:b/>
                <w:sz w:val="24"/>
                <w:szCs w:val="24"/>
              </w:rPr>
            </w:pPr>
            <w:r w:rsidRPr="004F68DB">
              <w:rPr>
                <w:b/>
                <w:sz w:val="24"/>
                <w:szCs w:val="24"/>
              </w:rPr>
              <w:t>Patvirtinančių dokumentų sąrašas</w:t>
            </w:r>
          </w:p>
        </w:tc>
      </w:tr>
      <w:tr w:rsidR="009510B1" w:rsidRPr="004F68DB" w14:paraId="01098CAC" w14:textId="77777777" w:rsidTr="00F25796">
        <w:trPr>
          <w:cantSplit/>
          <w:tblHeader/>
        </w:trPr>
        <w:tc>
          <w:tcPr>
            <w:tcW w:w="950" w:type="dxa"/>
            <w:vAlign w:val="center"/>
          </w:tcPr>
          <w:p w14:paraId="40168B2C" w14:textId="77777777" w:rsidR="009510B1" w:rsidRPr="00967AFB" w:rsidRDefault="009510B1" w:rsidP="00F25796">
            <w:pPr>
              <w:jc w:val="center"/>
              <w:rPr>
                <w:b/>
                <w:szCs w:val="24"/>
              </w:rPr>
            </w:pPr>
          </w:p>
        </w:tc>
        <w:tc>
          <w:tcPr>
            <w:tcW w:w="8684" w:type="dxa"/>
            <w:gridSpan w:val="2"/>
            <w:vAlign w:val="center"/>
          </w:tcPr>
          <w:p w14:paraId="3BE5FC37" w14:textId="78CD842B" w:rsidR="009510B1" w:rsidRPr="009510B1" w:rsidRDefault="009510B1" w:rsidP="00F25796">
            <w:pPr>
              <w:jc w:val="center"/>
              <w:rPr>
                <w:b/>
                <w:i/>
                <w:iCs/>
                <w:sz w:val="24"/>
                <w:szCs w:val="24"/>
              </w:rPr>
            </w:pPr>
            <w:r w:rsidRPr="009510B1">
              <w:rPr>
                <w:b/>
                <w:i/>
                <w:iCs/>
                <w:sz w:val="24"/>
                <w:szCs w:val="24"/>
              </w:rPr>
              <w:t>Teisė verstis veikla</w:t>
            </w:r>
          </w:p>
        </w:tc>
      </w:tr>
      <w:tr w:rsidR="009510B1" w:rsidRPr="004F68DB" w14:paraId="5F280BB7" w14:textId="77777777" w:rsidTr="001E3862">
        <w:trPr>
          <w:cantSplit/>
          <w:trHeight w:val="5671"/>
          <w:tblHeader/>
        </w:trPr>
        <w:tc>
          <w:tcPr>
            <w:tcW w:w="950" w:type="dxa"/>
            <w:shd w:val="clear" w:color="auto" w:fill="auto"/>
          </w:tcPr>
          <w:p w14:paraId="678F3D9A" w14:textId="17678852" w:rsidR="009510B1" w:rsidRPr="005B007D" w:rsidRDefault="009510B1" w:rsidP="009510B1">
            <w:pPr>
              <w:jc w:val="center"/>
              <w:rPr>
                <w:bCs/>
                <w:sz w:val="24"/>
                <w:szCs w:val="24"/>
              </w:rPr>
            </w:pPr>
            <w:r w:rsidRPr="005B007D">
              <w:rPr>
                <w:bCs/>
                <w:sz w:val="24"/>
                <w:szCs w:val="24"/>
              </w:rPr>
              <w:t>31.1.</w:t>
            </w:r>
          </w:p>
        </w:tc>
        <w:tc>
          <w:tcPr>
            <w:tcW w:w="4342" w:type="dxa"/>
            <w:shd w:val="clear" w:color="auto" w:fill="auto"/>
          </w:tcPr>
          <w:p w14:paraId="2A0903D8" w14:textId="2BA669E5" w:rsidR="009510B1" w:rsidRPr="005B007D" w:rsidRDefault="009510B1" w:rsidP="009510B1">
            <w:pPr>
              <w:rPr>
                <w:i/>
                <w:iCs/>
                <w:color w:val="FF0000"/>
                <w:sz w:val="24"/>
                <w:szCs w:val="24"/>
              </w:rPr>
            </w:pPr>
            <w:r w:rsidRPr="005B007D">
              <w:rPr>
                <w:sz w:val="24"/>
                <w:szCs w:val="24"/>
              </w:rPr>
              <w:t>Tiekėjas, tiekėjų grupės partneriai kartu, turi teisę verstis kelionių organizavimo veikla.</w:t>
            </w:r>
          </w:p>
          <w:p w14:paraId="7788A732" w14:textId="2FF33294" w:rsidR="009510B1" w:rsidRPr="005B007D" w:rsidRDefault="009510B1" w:rsidP="009510B1">
            <w:pPr>
              <w:rPr>
                <w:b/>
                <w:i/>
                <w:iCs/>
                <w:sz w:val="24"/>
                <w:szCs w:val="24"/>
              </w:rPr>
            </w:pPr>
          </w:p>
        </w:tc>
        <w:tc>
          <w:tcPr>
            <w:tcW w:w="4342" w:type="dxa"/>
            <w:shd w:val="clear" w:color="auto" w:fill="auto"/>
          </w:tcPr>
          <w:p w14:paraId="6BFC2FC1" w14:textId="2FAAF335" w:rsidR="00476851" w:rsidRPr="005B007D" w:rsidRDefault="00476851" w:rsidP="001E3862">
            <w:pPr>
              <w:autoSpaceDE w:val="0"/>
              <w:autoSpaceDN w:val="0"/>
              <w:adjustRightInd w:val="0"/>
              <w:rPr>
                <w:rFonts w:eastAsiaTheme="minorHAnsi"/>
                <w:color w:val="000000"/>
                <w:sz w:val="24"/>
                <w:szCs w:val="24"/>
              </w:rPr>
            </w:pPr>
            <w:r w:rsidRPr="005B007D">
              <w:rPr>
                <w:rFonts w:eastAsiaTheme="minorHAnsi"/>
                <w:color w:val="000000"/>
                <w:sz w:val="24"/>
                <w:szCs w:val="24"/>
              </w:rPr>
              <w:t>Valstybinės vartotojų teisių apsaugos tarnybos</w:t>
            </w:r>
            <w:r w:rsidR="001E3862" w:rsidRPr="005B007D">
              <w:rPr>
                <w:rFonts w:eastAsiaTheme="minorHAnsi"/>
                <w:color w:val="000000"/>
                <w:sz w:val="24"/>
                <w:szCs w:val="24"/>
              </w:rPr>
              <w:t xml:space="preserve"> išduotas kelionių organizatoriaus pažymėjimas arba lygiavertis dokumentas.</w:t>
            </w:r>
          </w:p>
          <w:p w14:paraId="4C411504" w14:textId="77D00F58" w:rsidR="001E3862" w:rsidRPr="005B007D" w:rsidRDefault="001E3862" w:rsidP="001E3862">
            <w:pPr>
              <w:autoSpaceDE w:val="0"/>
              <w:autoSpaceDN w:val="0"/>
              <w:adjustRightInd w:val="0"/>
              <w:rPr>
                <w:rFonts w:eastAsiaTheme="minorHAnsi"/>
                <w:color w:val="000000"/>
                <w:sz w:val="24"/>
                <w:szCs w:val="24"/>
              </w:rPr>
            </w:pPr>
          </w:p>
          <w:p w14:paraId="05FA8851" w14:textId="78892654"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b/>
                <w:bCs/>
                <w:color w:val="000000"/>
                <w:sz w:val="24"/>
                <w:szCs w:val="24"/>
                <w:u w:val="single"/>
              </w:rPr>
              <w:t>Iš Lietuvoje įsteigtų subjektų</w:t>
            </w:r>
            <w:r w:rsidRPr="005B007D">
              <w:rPr>
                <w:rFonts w:eastAsiaTheme="minorHAnsi"/>
                <w:color w:val="000000"/>
                <w:sz w:val="24"/>
                <w:szCs w:val="24"/>
              </w:rPr>
              <w:t xml:space="preserve"> perkančioji organizacija nereikalauja pateikti papildomų dokumentų dėl atitikties šiam</w:t>
            </w:r>
          </w:p>
          <w:p w14:paraId="774C4DCF" w14:textId="77777777"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color w:val="000000"/>
                <w:sz w:val="24"/>
                <w:szCs w:val="24"/>
              </w:rPr>
              <w:t>reikalavimui įrodymo. Pirkėjas tikrina duomenis</w:t>
            </w:r>
          </w:p>
          <w:p w14:paraId="4551FBDB" w14:textId="77777777"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color w:val="000000"/>
                <w:sz w:val="24"/>
                <w:szCs w:val="24"/>
              </w:rPr>
              <w:t>tiesiogiai ir nemokamai prieinamoje nacionalinėje</w:t>
            </w:r>
          </w:p>
          <w:p w14:paraId="03E99B75" w14:textId="07224B90" w:rsidR="001E3862" w:rsidRPr="005B007D" w:rsidRDefault="001E3862" w:rsidP="001E3862">
            <w:pPr>
              <w:autoSpaceDE w:val="0"/>
              <w:autoSpaceDN w:val="0"/>
              <w:adjustRightInd w:val="0"/>
              <w:rPr>
                <w:rFonts w:eastAsiaTheme="minorHAnsi"/>
                <w:color w:val="0563C2"/>
                <w:sz w:val="24"/>
                <w:szCs w:val="24"/>
              </w:rPr>
            </w:pPr>
            <w:r w:rsidRPr="005B007D">
              <w:rPr>
                <w:rFonts w:eastAsiaTheme="minorHAnsi"/>
                <w:color w:val="000000"/>
                <w:sz w:val="24"/>
                <w:szCs w:val="24"/>
              </w:rPr>
              <w:t xml:space="preserve">duomenų bazėje: </w:t>
            </w:r>
            <w:hyperlink r:id="rId15" w:history="1">
              <w:r w:rsidRPr="005B007D">
                <w:rPr>
                  <w:rStyle w:val="Hyperlink"/>
                  <w:rFonts w:eastAsiaTheme="minorHAnsi"/>
                  <w:sz w:val="24"/>
                  <w:szCs w:val="24"/>
                </w:rPr>
                <w:t>https://www.licencijavimas.lt</w:t>
              </w:r>
            </w:hyperlink>
          </w:p>
          <w:p w14:paraId="7FF02784" w14:textId="669EE19C" w:rsidR="001E3862" w:rsidRPr="005B007D" w:rsidRDefault="001E3862" w:rsidP="001E3862">
            <w:pPr>
              <w:autoSpaceDE w:val="0"/>
              <w:autoSpaceDN w:val="0"/>
              <w:adjustRightInd w:val="0"/>
              <w:rPr>
                <w:rFonts w:eastAsiaTheme="minorHAnsi"/>
                <w:color w:val="0563C2"/>
                <w:sz w:val="24"/>
                <w:szCs w:val="24"/>
              </w:rPr>
            </w:pPr>
          </w:p>
          <w:p w14:paraId="784EBD51" w14:textId="77777777" w:rsidR="00476851" w:rsidRPr="005B007D" w:rsidRDefault="00476851" w:rsidP="001E3862">
            <w:pPr>
              <w:autoSpaceDE w:val="0"/>
              <w:autoSpaceDN w:val="0"/>
              <w:adjustRightInd w:val="0"/>
              <w:rPr>
                <w:rFonts w:eastAsiaTheme="minorHAnsi"/>
                <w:color w:val="000000"/>
                <w:sz w:val="24"/>
                <w:szCs w:val="24"/>
              </w:rPr>
            </w:pPr>
            <w:r w:rsidRPr="005B007D">
              <w:rPr>
                <w:rFonts w:eastAsiaTheme="minorHAnsi"/>
                <w:b/>
                <w:bCs/>
                <w:color w:val="000000"/>
                <w:sz w:val="24"/>
                <w:szCs w:val="24"/>
                <w:u w:val="single"/>
              </w:rPr>
              <w:t>Iš ne Lietuvoje įsteigtų subjektų</w:t>
            </w:r>
            <w:r w:rsidRPr="005B007D">
              <w:rPr>
                <w:rFonts w:eastAsiaTheme="minorHAnsi"/>
                <w:color w:val="000000"/>
                <w:sz w:val="24"/>
                <w:szCs w:val="24"/>
              </w:rPr>
              <w:t xml:space="preserve"> reikalaujama:</w:t>
            </w:r>
          </w:p>
          <w:p w14:paraId="5A54C49F" w14:textId="77777777" w:rsidR="009510B1" w:rsidRPr="005B007D" w:rsidRDefault="00476851" w:rsidP="001E3862">
            <w:pPr>
              <w:autoSpaceDE w:val="0"/>
              <w:autoSpaceDN w:val="0"/>
              <w:adjustRightInd w:val="0"/>
              <w:rPr>
                <w:b/>
                <w:i/>
                <w:iCs/>
                <w:sz w:val="24"/>
                <w:szCs w:val="24"/>
              </w:rPr>
            </w:pPr>
            <w:r w:rsidRPr="005B007D">
              <w:rPr>
                <w:rFonts w:eastAsiaTheme="minorHAnsi"/>
                <w:color w:val="000000"/>
                <w:sz w:val="24"/>
                <w:szCs w:val="24"/>
              </w:rPr>
              <w:t>- Europos Sąjungos valstybėse narėse licencijuoti</w:t>
            </w:r>
            <w:r w:rsidR="001E3862" w:rsidRPr="005B007D">
              <w:rPr>
                <w:rFonts w:eastAsiaTheme="minorHAnsi"/>
                <w:color w:val="000000"/>
                <w:sz w:val="24"/>
                <w:szCs w:val="24"/>
              </w:rPr>
              <w:t xml:space="preserve"> </w:t>
            </w:r>
            <w:r w:rsidRPr="005B007D">
              <w:rPr>
                <w:rFonts w:eastAsiaTheme="minorHAnsi"/>
                <w:color w:val="000000"/>
                <w:sz w:val="24"/>
                <w:szCs w:val="24"/>
              </w:rPr>
              <w:t>kelionių organizatoriai turi pateikti įrodančių</w:t>
            </w:r>
            <w:r w:rsidR="001E3862" w:rsidRPr="005B007D">
              <w:rPr>
                <w:rFonts w:eastAsiaTheme="minorHAnsi"/>
                <w:color w:val="000000"/>
                <w:sz w:val="24"/>
                <w:szCs w:val="24"/>
              </w:rPr>
              <w:t xml:space="preserve"> </w:t>
            </w:r>
            <w:r w:rsidRPr="005B007D">
              <w:rPr>
                <w:rFonts w:eastAsiaTheme="minorHAnsi"/>
                <w:color w:val="000000"/>
                <w:sz w:val="24"/>
                <w:szCs w:val="24"/>
              </w:rPr>
              <w:t>dokumentų kopijas, kad turi prievolių įvykdymo</w:t>
            </w:r>
            <w:r w:rsidR="001E3862" w:rsidRPr="005B007D">
              <w:rPr>
                <w:rFonts w:eastAsiaTheme="minorHAnsi"/>
                <w:color w:val="000000"/>
                <w:sz w:val="24"/>
                <w:szCs w:val="24"/>
              </w:rPr>
              <w:t xml:space="preserve"> u</w:t>
            </w:r>
            <w:r w:rsidRPr="005B007D">
              <w:rPr>
                <w:rFonts w:eastAsiaTheme="minorHAnsi"/>
                <w:color w:val="000000"/>
                <w:sz w:val="24"/>
                <w:szCs w:val="24"/>
              </w:rPr>
              <w:t>žtikrinimą pagal jų įsisteigimo Europos</w:t>
            </w:r>
            <w:r w:rsidR="001E3862" w:rsidRPr="005B007D">
              <w:rPr>
                <w:rFonts w:eastAsiaTheme="minorHAnsi"/>
                <w:sz w:val="24"/>
                <w:szCs w:val="24"/>
              </w:rPr>
              <w:t xml:space="preserve"> Sąjungos valstybėje narėje nustatytus reikalavimus.</w:t>
            </w:r>
            <w:r w:rsidRPr="005B007D">
              <w:rPr>
                <w:b/>
                <w:i/>
                <w:iCs/>
                <w:sz w:val="24"/>
                <w:szCs w:val="24"/>
              </w:rPr>
              <w:t xml:space="preserve"> </w:t>
            </w:r>
          </w:p>
          <w:p w14:paraId="7D3B1881" w14:textId="7E27DCF6" w:rsidR="001E3862" w:rsidRPr="005B007D" w:rsidRDefault="001E3862" w:rsidP="001E3862">
            <w:pPr>
              <w:autoSpaceDE w:val="0"/>
              <w:autoSpaceDN w:val="0"/>
              <w:adjustRightInd w:val="0"/>
              <w:rPr>
                <w:rFonts w:eastAsiaTheme="minorHAnsi"/>
                <w:color w:val="000000"/>
                <w:sz w:val="24"/>
                <w:szCs w:val="24"/>
              </w:rPr>
            </w:pPr>
          </w:p>
        </w:tc>
      </w:tr>
      <w:tr w:rsidR="00F25796" w:rsidRPr="004F68DB" w14:paraId="50AF99F6" w14:textId="77777777" w:rsidTr="00F25796">
        <w:trPr>
          <w:cantSplit/>
          <w:tblHeader/>
        </w:trPr>
        <w:tc>
          <w:tcPr>
            <w:tcW w:w="950" w:type="dxa"/>
            <w:vAlign w:val="center"/>
          </w:tcPr>
          <w:p w14:paraId="658DA3B4" w14:textId="77777777" w:rsidR="00F25796" w:rsidRPr="00967AFB" w:rsidRDefault="00F25796" w:rsidP="00F25796">
            <w:pPr>
              <w:jc w:val="center"/>
              <w:rPr>
                <w:b/>
                <w:sz w:val="24"/>
                <w:szCs w:val="24"/>
              </w:rPr>
            </w:pPr>
          </w:p>
        </w:tc>
        <w:tc>
          <w:tcPr>
            <w:tcW w:w="8684" w:type="dxa"/>
            <w:gridSpan w:val="2"/>
            <w:vAlign w:val="center"/>
          </w:tcPr>
          <w:p w14:paraId="05CE26B5" w14:textId="77777777" w:rsidR="00F25796" w:rsidRPr="00967AFB" w:rsidRDefault="00F25796" w:rsidP="00F25796">
            <w:pPr>
              <w:jc w:val="center"/>
              <w:rPr>
                <w:b/>
                <w:i/>
                <w:iCs/>
                <w:sz w:val="24"/>
                <w:szCs w:val="24"/>
              </w:rPr>
            </w:pPr>
            <w:r w:rsidRPr="00967AFB">
              <w:rPr>
                <w:b/>
                <w:i/>
                <w:iCs/>
                <w:sz w:val="24"/>
                <w:szCs w:val="24"/>
              </w:rPr>
              <w:t>Techninio ir profesinio pajėgumo reikalavimai</w:t>
            </w:r>
          </w:p>
        </w:tc>
      </w:tr>
      <w:tr w:rsidR="00F25796" w:rsidRPr="004F68DB" w14:paraId="6A0EADE0" w14:textId="77777777" w:rsidTr="00F25796">
        <w:trPr>
          <w:cantSplit/>
          <w:tblHeader/>
        </w:trPr>
        <w:tc>
          <w:tcPr>
            <w:tcW w:w="950" w:type="dxa"/>
          </w:tcPr>
          <w:p w14:paraId="6B81CCA1" w14:textId="2B012D98" w:rsidR="00F25796" w:rsidRPr="00967AFB" w:rsidRDefault="00F25796" w:rsidP="00F25796">
            <w:pPr>
              <w:jc w:val="center"/>
              <w:rPr>
                <w:bCs/>
                <w:sz w:val="24"/>
                <w:szCs w:val="24"/>
              </w:rPr>
            </w:pPr>
            <w:r w:rsidRPr="00967AFB">
              <w:rPr>
                <w:bCs/>
                <w:sz w:val="24"/>
                <w:szCs w:val="24"/>
              </w:rPr>
              <w:t>31.</w:t>
            </w:r>
            <w:r w:rsidR="001E3862">
              <w:rPr>
                <w:bCs/>
                <w:sz w:val="24"/>
                <w:szCs w:val="24"/>
              </w:rPr>
              <w:t>2</w:t>
            </w:r>
            <w:r w:rsidRPr="00967AFB">
              <w:rPr>
                <w:bCs/>
                <w:sz w:val="24"/>
                <w:szCs w:val="24"/>
              </w:rPr>
              <w:t>.</w:t>
            </w:r>
          </w:p>
        </w:tc>
        <w:tc>
          <w:tcPr>
            <w:tcW w:w="4342" w:type="dxa"/>
          </w:tcPr>
          <w:p w14:paraId="3930FBED" w14:textId="28E826BF" w:rsidR="00F25796" w:rsidRPr="00967AFB" w:rsidRDefault="00F25796" w:rsidP="00F25796">
            <w:pPr>
              <w:autoSpaceDE w:val="0"/>
              <w:autoSpaceDN w:val="0"/>
              <w:adjustRightInd w:val="0"/>
              <w:rPr>
                <w:color w:val="000000"/>
                <w:sz w:val="24"/>
                <w:szCs w:val="24"/>
              </w:rPr>
            </w:pPr>
            <w:r w:rsidRPr="00967AFB">
              <w:rPr>
                <w:sz w:val="24"/>
                <w:szCs w:val="24"/>
              </w:rPr>
              <w:t>Tiekėjas, tiekėjų grupės partneriai kartu, per paskutinius 3 (trejus) metus arba per laiką nuo tiekėjo įregistravimo dienos (jeigu tiekėjas vykdė veiklą mažiau nei 3 metus) sėkmingai įvykdė (ir) ar vykdo bent 1 (vieną) sutartį, kurios objektas –</w:t>
            </w:r>
            <w:r w:rsidR="005A23FA">
              <w:rPr>
                <w:b/>
                <w:bCs/>
                <w:sz w:val="24"/>
                <w:szCs w:val="24"/>
              </w:rPr>
              <w:t xml:space="preserve">  kelionių organizavimo paslaugos</w:t>
            </w:r>
            <w:r w:rsidRPr="00967AFB">
              <w:rPr>
                <w:sz w:val="24"/>
                <w:szCs w:val="24"/>
              </w:rPr>
              <w:t xml:space="preserve">, o įvykdytos arba vykdomos sutarties įvykdytos paslaugų dalies vertė ne mažesnė nei 20 000 Eur </w:t>
            </w:r>
            <w:r w:rsidRPr="00967AFB">
              <w:rPr>
                <w:i/>
                <w:iCs/>
                <w:sz w:val="24"/>
                <w:szCs w:val="24"/>
              </w:rPr>
              <w:t>(dvidešimt tūkstančių eurų)</w:t>
            </w:r>
            <w:r w:rsidRPr="00967AFB">
              <w:rPr>
                <w:sz w:val="24"/>
                <w:szCs w:val="24"/>
              </w:rPr>
              <w:t xml:space="preserve"> be PVM.</w:t>
            </w:r>
          </w:p>
          <w:p w14:paraId="422773D5" w14:textId="273D7BB5" w:rsidR="00F25796" w:rsidRPr="00967AFB" w:rsidRDefault="00F25796" w:rsidP="00F25796">
            <w:pPr>
              <w:rPr>
                <w:b/>
                <w:i/>
                <w:iCs/>
                <w:sz w:val="24"/>
                <w:szCs w:val="24"/>
              </w:rPr>
            </w:pPr>
            <w:r w:rsidRPr="00967AFB">
              <w:rPr>
                <w:color w:val="000000"/>
                <w:sz w:val="24"/>
                <w:szCs w:val="24"/>
              </w:rPr>
              <w:t>Jei sutartis yra (buvo) vykdoma kartu su kitais tiekėjais (jungtinės veiklos partneriais ar subtiekėjais), tiekėjas (kai dalyvauja pirkime vienas) gali remtis tik ta sutarties dalimi (suteiktomis paslaugomis ir jų verte), kurią įvykdė pats atskirai.</w:t>
            </w:r>
          </w:p>
        </w:tc>
        <w:tc>
          <w:tcPr>
            <w:tcW w:w="4342" w:type="dxa"/>
          </w:tcPr>
          <w:p w14:paraId="7CBF999B" w14:textId="77777777" w:rsidR="00F25796" w:rsidRPr="00967AFB" w:rsidRDefault="00F25796" w:rsidP="00F25796">
            <w:pPr>
              <w:pStyle w:val="ListParagraph"/>
              <w:numPr>
                <w:ilvl w:val="0"/>
                <w:numId w:val="20"/>
              </w:numPr>
              <w:tabs>
                <w:tab w:val="left" w:pos="323"/>
              </w:tabs>
              <w:ind w:left="0" w:firstLine="40"/>
              <w:rPr>
                <w:color w:val="000000"/>
                <w:sz w:val="24"/>
                <w:szCs w:val="24"/>
              </w:rPr>
            </w:pPr>
            <w:r w:rsidRPr="00967AFB">
              <w:rPr>
                <w:color w:val="000000"/>
                <w:sz w:val="24"/>
                <w:szCs w:val="24"/>
              </w:rPr>
              <w:t xml:space="preserve">Tiekėjo įvykdytų (ar vykdomų) </w:t>
            </w:r>
            <w:r w:rsidRPr="00967AFB">
              <w:rPr>
                <w:b/>
                <w:bCs/>
                <w:i/>
                <w:iCs/>
                <w:color w:val="000000"/>
                <w:sz w:val="24"/>
                <w:szCs w:val="24"/>
              </w:rPr>
              <w:t>sutarčių sąrašas</w:t>
            </w:r>
            <w:r w:rsidRPr="00967AFB">
              <w:rPr>
                <w:color w:val="000000"/>
                <w:sz w:val="24"/>
                <w:szCs w:val="24"/>
              </w:rPr>
              <w:t xml:space="preserve">, kuriame nurodoma sutarties sudarymo ir įvykdymo (jei sutartis įvykdyta) datos, trumpas sutarties objekto aprašymas, sutarties (ar įvykdytos sutarties dalies) kaina be PVM, paslaugų gavėjas, kontaktiniai gavėjo duomenys (informacijai patikrinti). </w:t>
            </w:r>
          </w:p>
          <w:p w14:paraId="5D74BAC1" w14:textId="77777777" w:rsidR="00F25796" w:rsidRPr="00967AFB" w:rsidRDefault="00F25796" w:rsidP="00F25796">
            <w:pPr>
              <w:pStyle w:val="ListParagraph"/>
              <w:numPr>
                <w:ilvl w:val="0"/>
                <w:numId w:val="20"/>
              </w:numPr>
              <w:tabs>
                <w:tab w:val="left" w:pos="323"/>
              </w:tabs>
              <w:ind w:left="0" w:firstLine="40"/>
              <w:rPr>
                <w:color w:val="000000"/>
                <w:sz w:val="24"/>
                <w:szCs w:val="24"/>
              </w:rPr>
            </w:pPr>
            <w:r w:rsidRPr="00967AFB">
              <w:rPr>
                <w:sz w:val="24"/>
                <w:szCs w:val="24"/>
              </w:rPr>
              <w:t xml:space="preserve">Bent 1 (viena) </w:t>
            </w:r>
            <w:r w:rsidRPr="00967AFB">
              <w:rPr>
                <w:b/>
                <w:bCs/>
                <w:i/>
                <w:iCs/>
                <w:sz w:val="24"/>
                <w:szCs w:val="24"/>
              </w:rPr>
              <w:t>paslaugų gavėjo pažyma</w:t>
            </w:r>
            <w:r w:rsidRPr="00967AFB">
              <w:rPr>
                <w:sz w:val="24"/>
                <w:szCs w:val="24"/>
              </w:rPr>
              <w:t>, patvirtinanti, kad paslaugos (paslaugų dalis) buvo suteiktos (-a) tinkamai, o šios pažymos nesant – laisvos formos tiekėjo deklaracija, kad paslaugos (paslaugų dalis) gavėjams buvo suteiktos (-a) tinkamai. J</w:t>
            </w:r>
            <w:r w:rsidRPr="00967AFB">
              <w:rPr>
                <w:color w:val="000000"/>
                <w:sz w:val="24"/>
                <w:szCs w:val="24"/>
              </w:rPr>
              <w:t>eigu sutartis yra (buvo) vykdoma kartu su kitais ūkio subjektais, pažymoje turi būti nurodyta informacija apie tiekėjo atskirai įvykdytą sutarties dalį (suteiktas paslaugas, jų vertę).</w:t>
            </w:r>
          </w:p>
          <w:p w14:paraId="6D9436FE" w14:textId="296FD412" w:rsidR="00F25796" w:rsidRPr="00967AFB" w:rsidRDefault="00F25796" w:rsidP="00F25796">
            <w:pPr>
              <w:rPr>
                <w:b/>
                <w:i/>
                <w:iCs/>
                <w:sz w:val="24"/>
                <w:szCs w:val="24"/>
              </w:rPr>
            </w:pPr>
          </w:p>
        </w:tc>
      </w:tr>
    </w:tbl>
    <w:p w14:paraId="33223403" w14:textId="77777777" w:rsidR="00F25796" w:rsidRPr="007F3147" w:rsidRDefault="00F25796" w:rsidP="00F25796">
      <w:pPr>
        <w:pStyle w:val="ListParagraph"/>
        <w:tabs>
          <w:tab w:val="left" w:pos="993"/>
        </w:tabs>
        <w:ind w:left="567"/>
        <w:rPr>
          <w:szCs w:val="24"/>
        </w:rPr>
      </w:pPr>
    </w:p>
    <w:p w14:paraId="1602C7E2" w14:textId="11D42BA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szCs w:val="24"/>
        </w:rPr>
        <w:t>Perkančioji organizacija šiame pirkime netaiko kokybės vadybos sistemos ir (arba) aplinkos a</w:t>
      </w:r>
      <w:r w:rsidR="0015659B" w:rsidRPr="007F3147">
        <w:rPr>
          <w:szCs w:val="24"/>
        </w:rPr>
        <w:t>p</w:t>
      </w:r>
      <w:r w:rsidRPr="007F3147">
        <w:rPr>
          <w:szCs w:val="24"/>
        </w:rPr>
        <w:t>saugos vadybos sistemos standartų reikalavimų</w:t>
      </w:r>
      <w:r w:rsidR="003F0325" w:rsidRPr="007F3147">
        <w:rPr>
          <w:szCs w:val="24"/>
        </w:rPr>
        <w:t>.</w:t>
      </w:r>
      <w:r w:rsidRPr="007F3147">
        <w:rPr>
          <w:szCs w:val="24"/>
        </w:rPr>
        <w:t xml:space="preserve"> </w:t>
      </w:r>
      <w:r w:rsidRPr="007F3147">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lastRenderedPageBreak/>
        <w:t>Tiekėjas gali remtis kitų ūkio subjektų pajėgumais, kad atitiktų pirkimo dokumentuose nustatytą reikalavimą turėti specialų leidimą arba būti tam tikrų organizacijų nariu</w:t>
      </w:r>
      <w:r w:rsidR="00D91235" w:rsidRPr="007F3147">
        <w:rPr>
          <w:rFonts w:eastAsia="Calibri"/>
          <w:szCs w:val="24"/>
        </w:rPr>
        <w:t>, nustatytus finansinio ir ekonominio pajėgumo reikalavimus ar techninio ir profesinio pajėgumo reikalavimus,</w:t>
      </w:r>
      <w:r w:rsidRPr="007F3147">
        <w:rPr>
          <w:rFonts w:eastAsia="Calibri"/>
          <w:szCs w:val="24"/>
        </w:rPr>
        <w:t xml:space="preserve"> neatsižvelgiant į ryšio su tais ūkio subjektais teisinį pobūdį.</w:t>
      </w:r>
    </w:p>
    <w:p w14:paraId="35A0E96D" w14:textId="55CA977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7F3147">
        <w:rPr>
          <w:rFonts w:eastAsia="Calibri"/>
          <w:szCs w:val="24"/>
        </w:rPr>
        <w:t>ų organizacijų nariu</w:t>
      </w:r>
      <w:r w:rsidRPr="007F3147">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7F3147">
        <w:rPr>
          <w:rFonts w:eastAsia="Calibri"/>
          <w:szCs w:val="24"/>
        </w:rPr>
        <w:t xml:space="preserve"> sąlygų</w:t>
      </w:r>
      <w:r w:rsidRPr="007F3147">
        <w:rPr>
          <w:rFonts w:eastAsia="Calibri"/>
          <w:szCs w:val="24"/>
        </w:rPr>
        <w:t xml:space="preserve"> 10 punkte nustatyto reikalavimo.</w:t>
      </w:r>
    </w:p>
    <w:p w14:paraId="7927CA51"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7F3147">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F3DEE32" w14:textId="39888CAE" w:rsidR="00DE3B2E" w:rsidRPr="007F3147" w:rsidRDefault="00DE3B2E" w:rsidP="000525D9">
      <w:pPr>
        <w:pStyle w:val="ListParagraph"/>
        <w:numPr>
          <w:ilvl w:val="0"/>
          <w:numId w:val="1"/>
        </w:numPr>
        <w:tabs>
          <w:tab w:val="left" w:pos="851"/>
          <w:tab w:val="left" w:pos="993"/>
        </w:tabs>
        <w:ind w:left="0" w:firstLine="567"/>
        <w:rPr>
          <w:rFonts w:eastAsia="Calibri"/>
          <w:szCs w:val="24"/>
        </w:rPr>
      </w:pPr>
      <w:r w:rsidRPr="007F3147">
        <w:rPr>
          <w:bCs/>
        </w:rPr>
        <w:t xml:space="preserve">Pirkime taikomos Europos Sąjungos Tarybos Reglamento (ES) 2022/576 nuostatos. Tiekėjas, teikdamas pasiūlymą turi pateikti užpildytą </w:t>
      </w:r>
      <w:r w:rsidRPr="007F3147">
        <w:rPr>
          <w:b/>
        </w:rPr>
        <w:t>Tiekėjo deklaraciją dėl Tarybos Reglamento (ES) 2022/576 nustatytų sąlygų nebuvimo</w:t>
      </w:r>
      <w:r w:rsidR="00A35E4A">
        <w:rPr>
          <w:bCs/>
        </w:rPr>
        <w:t xml:space="preserve"> (</w:t>
      </w:r>
      <w:hyperlink w:anchor="Reglamentas" w:history="1">
        <w:r w:rsidR="00D56EA3" w:rsidRPr="00871D20">
          <w:rPr>
            <w:rStyle w:val="Hyperlink"/>
            <w:bCs/>
          </w:rPr>
          <w:t>5</w:t>
        </w:r>
        <w:r w:rsidR="00A35E4A" w:rsidRPr="00871D20">
          <w:rPr>
            <w:rStyle w:val="Hyperlink"/>
            <w:bCs/>
          </w:rPr>
          <w:t xml:space="preserve"> priedas</w:t>
        </w:r>
      </w:hyperlink>
      <w:r w:rsidR="00A35E4A">
        <w:rPr>
          <w:bCs/>
        </w:rPr>
        <w:t>)</w:t>
      </w:r>
      <w:r w:rsidRPr="007F3147">
        <w:rPr>
          <w:bCs/>
        </w:rPr>
        <w:t>.</w:t>
      </w:r>
    </w:p>
    <w:p w14:paraId="45C6A536" w14:textId="77777777" w:rsidR="008B4F5F" w:rsidRPr="007F3147" w:rsidRDefault="008B4F5F" w:rsidP="008B4F5F">
      <w:pPr>
        <w:jc w:val="left"/>
        <w:rPr>
          <w:rFonts w:eastAsia="Calibri"/>
          <w:szCs w:val="24"/>
        </w:rPr>
      </w:pPr>
    </w:p>
    <w:p w14:paraId="70BCE899" w14:textId="77777777" w:rsidR="008B4F5F" w:rsidRPr="007F3147" w:rsidRDefault="008B4F5F" w:rsidP="000525D9">
      <w:pPr>
        <w:pStyle w:val="ListParagraph"/>
        <w:numPr>
          <w:ilvl w:val="0"/>
          <w:numId w:val="4"/>
        </w:numPr>
        <w:tabs>
          <w:tab w:val="left" w:pos="709"/>
        </w:tabs>
        <w:jc w:val="center"/>
        <w:rPr>
          <w:b/>
          <w:szCs w:val="24"/>
        </w:rPr>
      </w:pPr>
      <w:r w:rsidRPr="007F3147">
        <w:rPr>
          <w:b/>
          <w:szCs w:val="24"/>
        </w:rPr>
        <w:t>ŪKIO SUBJEKTŲ GRUPĖS DALYVAVIMAS PIRKIMO PROCEDŪROSE</w:t>
      </w:r>
    </w:p>
    <w:p w14:paraId="1A342993" w14:textId="77777777" w:rsidR="008B4F5F" w:rsidRPr="007F3147" w:rsidRDefault="008B4F5F" w:rsidP="008B4F5F">
      <w:pPr>
        <w:jc w:val="left"/>
        <w:rPr>
          <w:szCs w:val="24"/>
        </w:rPr>
      </w:pPr>
    </w:p>
    <w:p w14:paraId="5E2BA6C5" w14:textId="77777777" w:rsidR="008B4F5F" w:rsidRPr="007F3147" w:rsidRDefault="008B4F5F" w:rsidP="000525D9">
      <w:pPr>
        <w:pStyle w:val="BodyText"/>
        <w:numPr>
          <w:ilvl w:val="0"/>
          <w:numId w:val="1"/>
        </w:numPr>
        <w:tabs>
          <w:tab w:val="left" w:pos="1134"/>
        </w:tabs>
        <w:suppressAutoHyphens/>
        <w:ind w:left="0" w:firstLine="709"/>
      </w:pPr>
      <w:r w:rsidRPr="007F3147">
        <w:t>Pasiūlymą gali pateikti tiekėjų grupė. Tiekėjų grupė, teikianti bendrą pasiūlymą, privalo pateikti jungtinės veiklos sutartį.</w:t>
      </w:r>
    </w:p>
    <w:p w14:paraId="4BA9C083" w14:textId="77777777" w:rsidR="008B4F5F" w:rsidRPr="007F3147" w:rsidRDefault="008B4F5F" w:rsidP="000525D9">
      <w:pPr>
        <w:pStyle w:val="BodyText"/>
        <w:numPr>
          <w:ilvl w:val="0"/>
          <w:numId w:val="1"/>
        </w:numPr>
        <w:tabs>
          <w:tab w:val="left" w:pos="1134"/>
        </w:tabs>
        <w:suppressAutoHyphens/>
        <w:ind w:left="0" w:firstLine="709"/>
      </w:pPr>
      <w:r w:rsidRPr="007F3147">
        <w:t>Jungtinės veiklos sutartyje turi būti:</w:t>
      </w:r>
    </w:p>
    <w:p w14:paraId="4A4B3F7A" w14:textId="38ECDAAE" w:rsidR="008B4F5F" w:rsidRPr="007F3147" w:rsidRDefault="008B4F5F" w:rsidP="000525D9">
      <w:pPr>
        <w:pStyle w:val="BodyText"/>
        <w:numPr>
          <w:ilvl w:val="1"/>
          <w:numId w:val="1"/>
        </w:numPr>
        <w:tabs>
          <w:tab w:val="left" w:pos="1276"/>
          <w:tab w:val="left" w:pos="1418"/>
        </w:tabs>
        <w:suppressAutoHyphens/>
        <w:ind w:left="0" w:firstLine="709"/>
      </w:pPr>
      <w:r w:rsidRPr="007F3147">
        <w:t>nurodyti kiekvienos šios sutarties šalies (partnerio) įsipareigojimai vykdant su perkančiąja organizacija numatomą sudaryti pirkimo sutartį, šių įsipareigojimų vertės dalis bendroje pirkimo sutarties vertėje</w:t>
      </w:r>
      <w:r w:rsidRPr="007F3147">
        <w:rPr>
          <w:i/>
        </w:rPr>
        <w:t>.</w:t>
      </w:r>
      <w:r w:rsidR="0069201B" w:rsidRPr="007F3147">
        <w:rPr>
          <w:i/>
        </w:rPr>
        <w:t xml:space="preserve"> </w:t>
      </w:r>
      <w:r w:rsidRPr="007F3147">
        <w:t>Jungtinės veiklos sutartis turi numatyti solidariąją visų šios sutarties partnerių atsakomybę už prievolių perkančiajai organizacijai nevykdymą;</w:t>
      </w:r>
    </w:p>
    <w:p w14:paraId="43CEF5A6" w14:textId="77777777" w:rsidR="008B4F5F" w:rsidRPr="007F3147" w:rsidRDefault="008B4F5F" w:rsidP="000525D9">
      <w:pPr>
        <w:pStyle w:val="BodyText"/>
        <w:numPr>
          <w:ilvl w:val="1"/>
          <w:numId w:val="1"/>
        </w:numPr>
        <w:tabs>
          <w:tab w:val="left" w:pos="1276"/>
          <w:tab w:val="left" w:pos="1418"/>
        </w:tabs>
        <w:suppressAutoHyphens/>
        <w:ind w:left="0" w:firstLine="709"/>
      </w:pPr>
      <w:r w:rsidRPr="007F3147">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7F3147" w:rsidRDefault="008B4F5F" w:rsidP="000525D9">
      <w:pPr>
        <w:pStyle w:val="BodyText"/>
        <w:numPr>
          <w:ilvl w:val="0"/>
          <w:numId w:val="1"/>
        </w:numPr>
        <w:tabs>
          <w:tab w:val="left" w:pos="993"/>
          <w:tab w:val="left" w:pos="1134"/>
        </w:tabs>
        <w:suppressAutoHyphens/>
        <w:ind w:left="0" w:firstLine="709"/>
        <w:rPr>
          <w:i/>
        </w:rPr>
      </w:pPr>
      <w:r w:rsidRPr="007F3147">
        <w:t>Tuo atveju, jei tiekėjų grupės pasiūlymas bus pripažintas laimėjusiu šį viešąjį pirkimą, perkančioji organizacija palaikys ryšius tik su atsakingu partneriu, su juo bus sudaroma pirkimo sutartis</w:t>
      </w:r>
      <w:r w:rsidR="00F60C1D" w:rsidRPr="007F3147">
        <w:t xml:space="preserve"> ir jam bus atliekami mokėjimai</w:t>
      </w:r>
      <w:r w:rsidRPr="007F3147">
        <w:t>.</w:t>
      </w:r>
    </w:p>
    <w:p w14:paraId="65D63FB2" w14:textId="6578B481" w:rsidR="008B4F5F" w:rsidRPr="007F3147" w:rsidRDefault="008B4F5F" w:rsidP="000525D9">
      <w:pPr>
        <w:pStyle w:val="BodyText"/>
        <w:numPr>
          <w:ilvl w:val="0"/>
          <w:numId w:val="1"/>
        </w:numPr>
        <w:tabs>
          <w:tab w:val="left" w:pos="993"/>
          <w:tab w:val="left" w:pos="1134"/>
        </w:tabs>
        <w:suppressAutoHyphens/>
        <w:ind w:left="0" w:firstLine="709"/>
      </w:pPr>
      <w:r w:rsidRPr="007F3147">
        <w:t>Perkančioji organizacija nereikalauja, kad, tiekėjų grupės pateiktą pasiūlymą nustačius laimėjusį ir pasiūlius sudaryti pirkimo sutartį, ši tiekėjų grupė įgytų tam tikrą teisinę formą.</w:t>
      </w:r>
    </w:p>
    <w:p w14:paraId="67568393" w14:textId="77777777" w:rsidR="008B4F5F" w:rsidRPr="007F3147" w:rsidRDefault="008B4F5F" w:rsidP="008D3EED">
      <w:pPr>
        <w:tabs>
          <w:tab w:val="left" w:pos="993"/>
        </w:tabs>
        <w:ind w:firstLine="709"/>
        <w:jc w:val="left"/>
        <w:rPr>
          <w:szCs w:val="24"/>
        </w:rPr>
      </w:pPr>
    </w:p>
    <w:p w14:paraId="7D029E87" w14:textId="77777777" w:rsidR="008B4F5F" w:rsidRPr="007F3147" w:rsidRDefault="008B4F5F" w:rsidP="000525D9">
      <w:pPr>
        <w:numPr>
          <w:ilvl w:val="0"/>
          <w:numId w:val="4"/>
        </w:numPr>
        <w:ind w:hanging="371"/>
        <w:contextualSpacing/>
        <w:jc w:val="center"/>
        <w:rPr>
          <w:b/>
          <w:szCs w:val="24"/>
        </w:rPr>
      </w:pPr>
      <w:r w:rsidRPr="007F3147">
        <w:rPr>
          <w:b/>
          <w:szCs w:val="24"/>
        </w:rPr>
        <w:t>PASIŪLYMŲ GALIOJIMO UŽTIKRINIMO REIKALAVIMAI</w:t>
      </w:r>
    </w:p>
    <w:p w14:paraId="6888921C" w14:textId="77777777" w:rsidR="008B4F5F" w:rsidRPr="007F3147" w:rsidRDefault="008B4F5F" w:rsidP="008B4F5F">
      <w:pPr>
        <w:jc w:val="left"/>
        <w:rPr>
          <w:szCs w:val="24"/>
        </w:rPr>
      </w:pPr>
    </w:p>
    <w:p w14:paraId="4D4A8D60" w14:textId="292E04BE" w:rsidR="008B4F5F" w:rsidRPr="007F3147" w:rsidRDefault="008D26B4" w:rsidP="000525D9">
      <w:pPr>
        <w:pStyle w:val="BodyText"/>
        <w:numPr>
          <w:ilvl w:val="0"/>
          <w:numId w:val="1"/>
        </w:numPr>
        <w:tabs>
          <w:tab w:val="left" w:pos="1134"/>
        </w:tabs>
        <w:suppressAutoHyphens/>
        <w:ind w:left="0" w:firstLine="709"/>
        <w:rPr>
          <w:szCs w:val="24"/>
        </w:rPr>
      </w:pPr>
      <w:r w:rsidRPr="007F3147">
        <w:rPr>
          <w:szCs w:val="24"/>
        </w:rPr>
        <w:lastRenderedPageBreak/>
        <w:t>Perkančioji organizacija nereikalauja pateikti pasiūlymo galiojimo užtikrinimo.</w:t>
      </w:r>
    </w:p>
    <w:p w14:paraId="6A3AEECC" w14:textId="77777777" w:rsidR="008B4F5F" w:rsidRPr="007F3147" w:rsidRDefault="008B4F5F" w:rsidP="008B4F5F">
      <w:pPr>
        <w:jc w:val="left"/>
        <w:rPr>
          <w:szCs w:val="24"/>
        </w:rPr>
      </w:pPr>
    </w:p>
    <w:p w14:paraId="71E807C9" w14:textId="77777777" w:rsidR="008B4F5F" w:rsidRPr="007F3147" w:rsidRDefault="008B4F5F" w:rsidP="000525D9">
      <w:pPr>
        <w:numPr>
          <w:ilvl w:val="0"/>
          <w:numId w:val="4"/>
        </w:numPr>
        <w:ind w:hanging="229"/>
        <w:contextualSpacing/>
        <w:jc w:val="center"/>
        <w:rPr>
          <w:b/>
          <w:szCs w:val="24"/>
        </w:rPr>
      </w:pPr>
      <w:r w:rsidRPr="007F3147">
        <w:rPr>
          <w:b/>
          <w:szCs w:val="24"/>
        </w:rPr>
        <w:t>PASIŪLYMŲ RENGIMAS, PATEIKIMAS, KEITIMAS</w:t>
      </w:r>
    </w:p>
    <w:p w14:paraId="6D7F97A3" w14:textId="77777777" w:rsidR="008B4F5F" w:rsidRPr="007F3147" w:rsidRDefault="008B4F5F" w:rsidP="008B4F5F">
      <w:pPr>
        <w:ind w:left="360"/>
        <w:jc w:val="left"/>
        <w:rPr>
          <w:szCs w:val="24"/>
        </w:rPr>
      </w:pPr>
    </w:p>
    <w:p w14:paraId="52E93E87"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reikalauja pasiūlymus teikti tik elektroninėmis priemonėmis naudojant CVP IS</w:t>
      </w:r>
      <w:r w:rsidR="00402D7B" w:rsidRPr="007F3147">
        <w:rPr>
          <w:rFonts w:eastAsia="Calibri"/>
          <w:szCs w:val="24"/>
        </w:rPr>
        <w:t xml:space="preserve"> ir pasirašytus saugiu elektroniniu parašu, atitinkančiu teisės aktų reikalavimus. </w:t>
      </w:r>
      <w:r w:rsidR="00402D7B" w:rsidRPr="007F3147">
        <w:rPr>
          <w:rFonts w:eastAsia="Calibri"/>
          <w:szCs w:val="24"/>
          <w:u w:val="single"/>
        </w:rPr>
        <w:t>Pasiūlymai pateikti popierinėje laikmenoje vokuose bus grąžinami neatplėšti tiekėjams ar grąžinami registruotu laišku ir nebus vertinami</w:t>
      </w:r>
      <w:r w:rsidRPr="007F3147">
        <w:rPr>
          <w:rFonts w:eastAsia="Calibri"/>
          <w:szCs w:val="24"/>
        </w:rPr>
        <w:t>.</w:t>
      </w:r>
      <w:r w:rsidR="00A32BE1" w:rsidRPr="007F3147">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7F3147">
        <w:rPr>
          <w:rFonts w:eastAsia="Calibri"/>
          <w:szCs w:val="24"/>
        </w:rPr>
        <w:t>pdf</w:t>
      </w:r>
      <w:proofErr w:type="spellEnd"/>
      <w:r w:rsidR="00A32BE1" w:rsidRPr="007F3147">
        <w:rPr>
          <w:rFonts w:eastAsia="Calibri"/>
          <w:szCs w:val="24"/>
        </w:rPr>
        <w:t xml:space="preserve">, jpg, </w:t>
      </w:r>
      <w:proofErr w:type="spellStart"/>
      <w:r w:rsidR="00A32BE1" w:rsidRPr="007F3147">
        <w:rPr>
          <w:rFonts w:eastAsia="Calibri"/>
          <w:szCs w:val="24"/>
        </w:rPr>
        <w:t>doc</w:t>
      </w:r>
      <w:proofErr w:type="spellEnd"/>
      <w:r w:rsidR="00A32BE1" w:rsidRPr="007F3147">
        <w:rPr>
          <w:rFonts w:eastAsia="Calibri"/>
          <w:szCs w:val="24"/>
        </w:rPr>
        <w:t xml:space="preserve"> ir kt.).</w:t>
      </w:r>
    </w:p>
    <w:p w14:paraId="246D4CD1" w14:textId="025131B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7F3147">
        <w:rPr>
          <w:rFonts w:eastAsia="Calibri"/>
          <w:szCs w:val="24"/>
        </w:rPr>
        <w:t>Sertifikatai, atestatai bei kiti kompetentingų institucijų išduoti dokumentai gali būti pateikti originalia anglų kalba, kartu neteikiant jų vertimo į lietuvių kalbą</w:t>
      </w:r>
      <w:r w:rsidR="00451C2A" w:rsidRPr="007F3147">
        <w:rPr>
          <w:rFonts w:eastAsia="Calibri"/>
          <w:szCs w:val="24"/>
          <w:lang w:val="ru-RU"/>
        </w:rPr>
        <w:t>.</w:t>
      </w:r>
    </w:p>
    <w:p w14:paraId="1028BEA0" w14:textId="3556CAF2"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699D21E" w14:textId="5D01719D" w:rsidR="00F93A12" w:rsidRPr="00033681" w:rsidRDefault="00F93A12" w:rsidP="000525D9">
      <w:pPr>
        <w:pStyle w:val="BodyText"/>
        <w:numPr>
          <w:ilvl w:val="0"/>
          <w:numId w:val="1"/>
        </w:numPr>
        <w:tabs>
          <w:tab w:val="left" w:pos="993"/>
          <w:tab w:val="left" w:pos="1134"/>
        </w:tabs>
        <w:suppressAutoHyphens/>
        <w:ind w:left="0" w:firstLine="567"/>
        <w:rPr>
          <w:szCs w:val="24"/>
        </w:rPr>
      </w:pPr>
      <w:r w:rsidRPr="00033681">
        <w:rPr>
          <w:b/>
          <w:bCs/>
          <w:szCs w:val="24"/>
        </w:rPr>
        <w:t>Ti</w:t>
      </w:r>
      <w:r>
        <w:rPr>
          <w:b/>
          <w:bCs/>
          <w:szCs w:val="24"/>
        </w:rPr>
        <w:t>e</w:t>
      </w:r>
      <w:r w:rsidRPr="00033681">
        <w:rPr>
          <w:b/>
          <w:bCs/>
          <w:szCs w:val="24"/>
        </w:rPr>
        <w:t xml:space="preserve">kėjo </w:t>
      </w:r>
      <w:r w:rsidRPr="00033681">
        <w:rPr>
          <w:rFonts w:eastAsia="Calibri"/>
          <w:b/>
          <w:bCs/>
          <w:szCs w:val="24"/>
        </w:rPr>
        <w:t>pasiūlymas turi būti iš 2 dalių</w:t>
      </w:r>
      <w:r w:rsidRPr="00033681">
        <w:rPr>
          <w:szCs w:val="24"/>
        </w:rPr>
        <w:t>:</w:t>
      </w:r>
    </w:p>
    <w:p w14:paraId="561E8FA1" w14:textId="77777777" w:rsidR="00F93A12" w:rsidRPr="00033681" w:rsidRDefault="00F93A12" w:rsidP="000525D9">
      <w:pPr>
        <w:pStyle w:val="BodyText"/>
        <w:numPr>
          <w:ilvl w:val="1"/>
          <w:numId w:val="1"/>
        </w:numPr>
        <w:tabs>
          <w:tab w:val="left" w:pos="1134"/>
          <w:tab w:val="left" w:pos="1276"/>
        </w:tabs>
        <w:suppressAutoHyphens/>
        <w:ind w:left="0" w:firstLine="567"/>
        <w:rPr>
          <w:szCs w:val="24"/>
        </w:rPr>
      </w:pPr>
      <w:r w:rsidRPr="00F25796">
        <w:rPr>
          <w:rFonts w:eastAsia="Calibri"/>
          <w:b/>
          <w:bCs/>
          <w:szCs w:val="24"/>
        </w:rPr>
        <w:t>A techninio pasiūlymo</w:t>
      </w:r>
      <w:r w:rsidRPr="00033681">
        <w:rPr>
          <w:rFonts w:eastAsia="Calibri"/>
          <w:szCs w:val="24"/>
        </w:rPr>
        <w:t xml:space="preserve">, kuriame teikėjas </w:t>
      </w:r>
      <w:r w:rsidRPr="00033681">
        <w:rPr>
          <w:rFonts w:eastAsia="Calibri"/>
          <w:b/>
          <w:szCs w:val="24"/>
        </w:rPr>
        <w:t>negali</w:t>
      </w:r>
      <w:r w:rsidRPr="00033681">
        <w:rPr>
          <w:rFonts w:eastAsia="Calibri"/>
          <w:szCs w:val="24"/>
        </w:rPr>
        <w:t xml:space="preserve"> pateikti duomenų, kurie leistų nustatyti jo kainą. A techniniame pasiūlyme turi būti</w:t>
      </w:r>
      <w:r w:rsidRPr="00033681">
        <w:rPr>
          <w:szCs w:val="24"/>
        </w:rPr>
        <w:t>:</w:t>
      </w:r>
    </w:p>
    <w:p w14:paraId="6D78FF4F" w14:textId="77777777" w:rsidR="00F93A12" w:rsidRPr="00033681" w:rsidRDefault="00F93A12" w:rsidP="000525D9">
      <w:pPr>
        <w:pStyle w:val="BodyText"/>
        <w:numPr>
          <w:ilvl w:val="2"/>
          <w:numId w:val="1"/>
        </w:numPr>
        <w:tabs>
          <w:tab w:val="left" w:pos="1276"/>
          <w:tab w:val="left" w:pos="1560"/>
        </w:tabs>
        <w:suppressAutoHyphens/>
        <w:ind w:left="0" w:firstLine="567"/>
        <w:rPr>
          <w:rFonts w:eastAsia="Calibri"/>
          <w:szCs w:val="24"/>
        </w:rPr>
      </w:pPr>
      <w:r w:rsidRPr="00033681">
        <w:rPr>
          <w:rFonts w:eastAsia="Calibri"/>
          <w:szCs w:val="24"/>
        </w:rPr>
        <w:t>įgaliojimas ar kitas dokumentas (pvz., pareigybės aprašymas), suteikiantis teisę pasirašyti teikėjo pasiūlymą, kai pasiūlymą elektroniniu parašu pasirašo ne juridinio asmens vadovas, o jo įgaliotas asmuo;</w:t>
      </w:r>
    </w:p>
    <w:p w14:paraId="55E76226" w14:textId="2FFB54C5" w:rsidR="00F93A12" w:rsidRDefault="00F93A12" w:rsidP="000525D9">
      <w:pPr>
        <w:pStyle w:val="BodyText"/>
        <w:numPr>
          <w:ilvl w:val="2"/>
          <w:numId w:val="1"/>
        </w:numPr>
        <w:tabs>
          <w:tab w:val="left" w:pos="1276"/>
          <w:tab w:val="left" w:pos="1560"/>
        </w:tabs>
        <w:suppressAutoHyphens/>
        <w:ind w:left="0" w:firstLine="567"/>
        <w:rPr>
          <w:szCs w:val="24"/>
        </w:rPr>
      </w:pPr>
      <w:r w:rsidRPr="00033681">
        <w:rPr>
          <w:rFonts w:eastAsia="Calibri"/>
          <w:szCs w:val="24"/>
        </w:rPr>
        <w:t>užpildytas A pasiūlymas pagal A pasiūlymo formą (</w:t>
      </w:r>
      <w:hyperlink w:anchor="Pasiūlymo" w:history="1">
        <w:r w:rsidR="00B82FF2" w:rsidRPr="002C37F1">
          <w:rPr>
            <w:rStyle w:val="Hyperlink"/>
            <w:rFonts w:eastAsia="Calibri"/>
            <w:szCs w:val="24"/>
          </w:rPr>
          <w:t>1</w:t>
        </w:r>
        <w:r w:rsidRPr="002C37F1">
          <w:rPr>
            <w:rStyle w:val="Hyperlink"/>
            <w:rFonts w:eastAsia="Calibri"/>
            <w:szCs w:val="24"/>
          </w:rPr>
          <w:t xml:space="preserve"> priedas</w:t>
        </w:r>
      </w:hyperlink>
      <w:r w:rsidRPr="00033681">
        <w:rPr>
          <w:rFonts w:eastAsia="Calibri"/>
          <w:szCs w:val="24"/>
        </w:rPr>
        <w:t>)</w:t>
      </w:r>
      <w:r w:rsidRPr="00033681">
        <w:rPr>
          <w:szCs w:val="24"/>
        </w:rPr>
        <w:t>;</w:t>
      </w:r>
    </w:p>
    <w:p w14:paraId="4DBA7EA8" w14:textId="07611820" w:rsidR="00F93A12" w:rsidRPr="00B82FF2" w:rsidRDefault="00B82FF2" w:rsidP="000525D9">
      <w:pPr>
        <w:pStyle w:val="BodyText"/>
        <w:numPr>
          <w:ilvl w:val="2"/>
          <w:numId w:val="1"/>
        </w:numPr>
        <w:tabs>
          <w:tab w:val="left" w:pos="1276"/>
          <w:tab w:val="left" w:pos="1560"/>
        </w:tabs>
        <w:suppressAutoHyphens/>
        <w:ind w:left="0" w:firstLine="567"/>
        <w:rPr>
          <w:szCs w:val="24"/>
        </w:rPr>
      </w:pPr>
      <w:r w:rsidRPr="00033681">
        <w:rPr>
          <w:rFonts w:eastAsiaTheme="minorHAnsi"/>
          <w:bCs/>
          <w:iCs/>
          <w:szCs w:val="24"/>
        </w:rPr>
        <w:t xml:space="preserve">informacija ir dokumentai, reikalingi pasiūlymo įvertinimui pagal kriterijaus Kokybė (Q) parametrus, </w:t>
      </w:r>
      <w:r>
        <w:rPr>
          <w:rFonts w:eastAsiaTheme="minorHAnsi"/>
          <w:bCs/>
          <w:iCs/>
          <w:szCs w:val="24"/>
        </w:rPr>
        <w:t>nurodytus</w:t>
      </w:r>
      <w:r w:rsidRPr="00033681">
        <w:rPr>
          <w:rFonts w:eastAsiaTheme="minorHAnsi"/>
          <w:bCs/>
          <w:iCs/>
          <w:szCs w:val="24"/>
        </w:rPr>
        <w:t xml:space="preserve"> Pirkimo sąlygų </w:t>
      </w:r>
      <w:hyperlink w:anchor="Metodika" w:history="1">
        <w:r w:rsidR="002C37F1" w:rsidRPr="002C37F1">
          <w:rPr>
            <w:rStyle w:val="Hyperlink"/>
            <w:rFonts w:eastAsiaTheme="minorHAnsi"/>
            <w:bCs/>
            <w:iCs/>
            <w:szCs w:val="24"/>
          </w:rPr>
          <w:t>3</w:t>
        </w:r>
        <w:r w:rsidRPr="002C37F1">
          <w:rPr>
            <w:rStyle w:val="Hyperlink"/>
            <w:rFonts w:eastAsiaTheme="minorHAnsi"/>
            <w:bCs/>
            <w:iCs/>
            <w:szCs w:val="24"/>
          </w:rPr>
          <w:t xml:space="preserve"> priede</w:t>
        </w:r>
      </w:hyperlink>
      <w:r w:rsidRPr="00033681">
        <w:rPr>
          <w:rFonts w:eastAsiaTheme="minorHAnsi"/>
          <w:bCs/>
          <w:iCs/>
          <w:szCs w:val="24"/>
        </w:rPr>
        <w:t xml:space="preserve"> „Vertinimo metodika</w:t>
      </w:r>
      <w:r>
        <w:rPr>
          <w:rFonts w:eastAsiaTheme="minorHAnsi"/>
          <w:bCs/>
          <w:iCs/>
          <w:szCs w:val="24"/>
        </w:rPr>
        <w:t>“;</w:t>
      </w:r>
    </w:p>
    <w:p w14:paraId="02B72338" w14:textId="06F7F3E3" w:rsidR="00B82FF2" w:rsidRPr="00F25796" w:rsidRDefault="00B82FF2" w:rsidP="000525D9">
      <w:pPr>
        <w:pStyle w:val="ListParagraph"/>
        <w:numPr>
          <w:ilvl w:val="2"/>
          <w:numId w:val="1"/>
        </w:numPr>
        <w:ind w:left="0" w:firstLine="567"/>
        <w:rPr>
          <w:rFonts w:eastAsia="Calibri"/>
          <w:bCs/>
          <w:szCs w:val="24"/>
        </w:rPr>
      </w:pPr>
      <w:r w:rsidRPr="007F3147">
        <w:rPr>
          <w:rFonts w:eastAsia="Calibri"/>
          <w:szCs w:val="24"/>
        </w:rPr>
        <w:t>užpildytas ir pasirašytas EBVPD (</w:t>
      </w:r>
      <w:hyperlink w:anchor="EBVPD" w:history="1">
        <w:r w:rsidR="002C37F1" w:rsidRPr="002C37F1">
          <w:rPr>
            <w:rStyle w:val="Hyperlink"/>
            <w:rFonts w:eastAsia="Calibri"/>
            <w:szCs w:val="24"/>
          </w:rPr>
          <w:t>4</w:t>
        </w:r>
        <w:r w:rsidRPr="002C37F1">
          <w:rPr>
            <w:rStyle w:val="Hyperlink"/>
            <w:rFonts w:eastAsia="Calibri"/>
            <w:szCs w:val="24"/>
          </w:rPr>
          <w:t xml:space="preserve"> priedas</w:t>
        </w:r>
      </w:hyperlink>
      <w:r w:rsidRPr="007F3147">
        <w:rPr>
          <w:rFonts w:eastAsia="Calibri"/>
          <w:szCs w:val="24"/>
        </w:rPr>
        <w:t xml:space="preserve">). EBVPD turi užpildyti, pasirašyti ir pateikti tiekėjas, </w:t>
      </w:r>
      <w:r w:rsidRPr="00F25796">
        <w:rPr>
          <w:rFonts w:eastAsia="Calibri"/>
          <w:bCs/>
          <w:szCs w:val="24"/>
        </w:rPr>
        <w:t>kiekvienas tiekėjų grupės partneris (jei pasiūlymą pateikia tiekėjų grupė), ir kiekvienas subtiekėjas ir ūkio subjektas, kurio pajėgumais ketina remtis tiekėjas;</w:t>
      </w:r>
    </w:p>
    <w:p w14:paraId="46CEBF63" w14:textId="3CA4B7EC" w:rsidR="00B82FF2" w:rsidRPr="00F25796" w:rsidRDefault="00B82FF2" w:rsidP="000525D9">
      <w:pPr>
        <w:pStyle w:val="ListParagraph"/>
        <w:numPr>
          <w:ilvl w:val="2"/>
          <w:numId w:val="1"/>
        </w:numPr>
        <w:ind w:left="0" w:firstLine="567"/>
        <w:rPr>
          <w:rFonts w:eastAsia="Calibri"/>
          <w:bCs/>
          <w:szCs w:val="24"/>
        </w:rPr>
      </w:pPr>
      <w:r w:rsidRPr="007F3147">
        <w:rPr>
          <w:rFonts w:eastAsia="Calibri"/>
          <w:szCs w:val="24"/>
        </w:rPr>
        <w:t>užpildyta deklaracija</w:t>
      </w:r>
      <w:r w:rsidRPr="007F3147">
        <w:rPr>
          <w:b/>
        </w:rPr>
        <w:t xml:space="preserve"> </w:t>
      </w:r>
      <w:r w:rsidRPr="00F25796">
        <w:rPr>
          <w:bCs/>
        </w:rPr>
        <w:t>dėl Tarybos Reglamento (ES) 2022/576 nustatytų sąlygų nebuvimo (</w:t>
      </w:r>
      <w:hyperlink w:anchor="Reglamentas" w:history="1">
        <w:r w:rsidRPr="002C37F1">
          <w:rPr>
            <w:rStyle w:val="Hyperlink"/>
            <w:bCs/>
          </w:rPr>
          <w:t>5 priedas</w:t>
        </w:r>
      </w:hyperlink>
      <w:r w:rsidRPr="00F25796">
        <w:rPr>
          <w:bCs/>
        </w:rPr>
        <w:t>);</w:t>
      </w:r>
    </w:p>
    <w:p w14:paraId="21A2FB9C" w14:textId="2955C4A7" w:rsidR="00B82FF2" w:rsidRPr="00B82FF2" w:rsidRDefault="00B82FF2" w:rsidP="000525D9">
      <w:pPr>
        <w:pStyle w:val="ListParagraph"/>
        <w:numPr>
          <w:ilvl w:val="2"/>
          <w:numId w:val="1"/>
        </w:numPr>
        <w:tabs>
          <w:tab w:val="left" w:pos="1134"/>
        </w:tabs>
        <w:ind w:left="0" w:firstLine="567"/>
        <w:rPr>
          <w:rFonts w:eastAsia="Calibri"/>
          <w:szCs w:val="24"/>
        </w:rPr>
      </w:pPr>
      <w:r w:rsidRPr="007F3147">
        <w:rPr>
          <w:rFonts w:eastAsia="Calibri"/>
          <w:szCs w:val="24"/>
        </w:rPr>
        <w:t>jungtinės veiklos sutartis, jei pasiūlymą pateikia tiekėjų grupė;</w:t>
      </w:r>
    </w:p>
    <w:p w14:paraId="0785FD27" w14:textId="0F0D5ABD" w:rsidR="00B82FF2" w:rsidRPr="00B82FF2" w:rsidRDefault="00B82FF2" w:rsidP="000525D9">
      <w:pPr>
        <w:pStyle w:val="BodyText"/>
        <w:numPr>
          <w:ilvl w:val="2"/>
          <w:numId w:val="1"/>
        </w:numPr>
        <w:tabs>
          <w:tab w:val="left" w:pos="1276"/>
          <w:tab w:val="left" w:pos="1560"/>
        </w:tabs>
        <w:suppressAutoHyphens/>
        <w:ind w:left="0" w:firstLine="567"/>
        <w:rPr>
          <w:szCs w:val="24"/>
        </w:rPr>
      </w:pPr>
      <w:r w:rsidRPr="00033681">
        <w:rPr>
          <w:szCs w:val="24"/>
        </w:rPr>
        <w:t>kita pirkimo dokumentuose prašoma medžiaga</w:t>
      </w:r>
      <w:r>
        <w:rPr>
          <w:szCs w:val="24"/>
        </w:rPr>
        <w:t>.</w:t>
      </w:r>
    </w:p>
    <w:p w14:paraId="38237429" w14:textId="77777777" w:rsidR="00B82FF2" w:rsidRPr="00033681" w:rsidRDefault="00B82FF2" w:rsidP="000525D9">
      <w:pPr>
        <w:pStyle w:val="BodyText"/>
        <w:numPr>
          <w:ilvl w:val="1"/>
          <w:numId w:val="1"/>
        </w:numPr>
        <w:tabs>
          <w:tab w:val="left" w:pos="1134"/>
          <w:tab w:val="left" w:pos="1276"/>
          <w:tab w:val="left" w:pos="1560"/>
        </w:tabs>
        <w:suppressAutoHyphens/>
        <w:ind w:left="0" w:firstLine="567"/>
        <w:rPr>
          <w:szCs w:val="24"/>
        </w:rPr>
      </w:pPr>
      <w:r w:rsidRPr="00F25796">
        <w:rPr>
          <w:rFonts w:eastAsia="Calibri"/>
          <w:b/>
          <w:bCs/>
          <w:szCs w:val="24"/>
        </w:rPr>
        <w:t>B finansinio pasiūlymo</w:t>
      </w:r>
      <w:r w:rsidRPr="00033681">
        <w:rPr>
          <w:rFonts w:eastAsia="Calibri"/>
          <w:szCs w:val="24"/>
        </w:rPr>
        <w:t>, kuriame turi būti:</w:t>
      </w:r>
    </w:p>
    <w:p w14:paraId="432C0849" w14:textId="393692CD" w:rsidR="00B82FF2" w:rsidRPr="00033681" w:rsidRDefault="00B82FF2" w:rsidP="000525D9">
      <w:pPr>
        <w:pStyle w:val="BodyText"/>
        <w:numPr>
          <w:ilvl w:val="2"/>
          <w:numId w:val="1"/>
        </w:numPr>
        <w:tabs>
          <w:tab w:val="left" w:pos="1134"/>
          <w:tab w:val="left" w:pos="1276"/>
          <w:tab w:val="left" w:pos="1560"/>
        </w:tabs>
        <w:suppressAutoHyphens/>
        <w:ind w:left="0" w:firstLine="567"/>
        <w:rPr>
          <w:rFonts w:eastAsia="Calibri"/>
          <w:szCs w:val="24"/>
        </w:rPr>
      </w:pPr>
      <w:r w:rsidRPr="00033681">
        <w:rPr>
          <w:rFonts w:eastAsia="Calibri"/>
          <w:szCs w:val="24"/>
        </w:rPr>
        <w:t>užpildytas B pasiūlymas pagal B pasiūlymo formą (</w:t>
      </w:r>
      <w:hyperlink w:anchor="Pasiūlymo" w:history="1">
        <w:r w:rsidRPr="002C37F1">
          <w:rPr>
            <w:rStyle w:val="Hyperlink"/>
            <w:rFonts w:eastAsia="Calibri"/>
            <w:szCs w:val="24"/>
          </w:rPr>
          <w:t>1 priedas</w:t>
        </w:r>
      </w:hyperlink>
      <w:r w:rsidRPr="00033681">
        <w:rPr>
          <w:rFonts w:eastAsia="Calibri"/>
          <w:szCs w:val="24"/>
        </w:rPr>
        <w:t>);</w:t>
      </w:r>
    </w:p>
    <w:p w14:paraId="0B46A5A0" w14:textId="77777777" w:rsidR="00B82FF2" w:rsidRPr="00033681" w:rsidRDefault="00B82FF2" w:rsidP="000525D9">
      <w:pPr>
        <w:pStyle w:val="BodyText"/>
        <w:numPr>
          <w:ilvl w:val="2"/>
          <w:numId w:val="1"/>
        </w:numPr>
        <w:tabs>
          <w:tab w:val="left" w:pos="1134"/>
          <w:tab w:val="left" w:pos="1276"/>
          <w:tab w:val="left" w:pos="1560"/>
        </w:tabs>
        <w:suppressAutoHyphens/>
        <w:ind w:left="0" w:firstLine="567"/>
        <w:rPr>
          <w:szCs w:val="24"/>
        </w:rPr>
      </w:pPr>
      <w:r w:rsidRPr="00033681">
        <w:rPr>
          <w:rFonts w:eastAsia="Calibri"/>
          <w:szCs w:val="24"/>
        </w:rPr>
        <w:t>kita pirkimo dokumentuose prašoma medžiaga.</w:t>
      </w:r>
    </w:p>
    <w:p w14:paraId="5FB56238" w14:textId="6AEC1BFE" w:rsidR="007A1E4E" w:rsidRPr="007F3147" w:rsidRDefault="007A1E4E" w:rsidP="000525D9">
      <w:pPr>
        <w:pStyle w:val="ListParagraph"/>
        <w:numPr>
          <w:ilvl w:val="0"/>
          <w:numId w:val="1"/>
        </w:numPr>
        <w:tabs>
          <w:tab w:val="left" w:pos="993"/>
        </w:tabs>
        <w:ind w:left="0" w:firstLine="567"/>
        <w:rPr>
          <w:szCs w:val="24"/>
        </w:rPr>
      </w:pPr>
      <w:r w:rsidRPr="007F3147">
        <w:rPr>
          <w:szCs w:val="24"/>
        </w:rPr>
        <w:t xml:space="preserve">Pasiūlyme nurodoma pirkimo kaina turi būti apskaičiuota ir išreikšta taip, kaip </w:t>
      </w:r>
      <w:hyperlink w:anchor="Pasiūlymo" w:history="1">
        <w:r w:rsidRPr="002C37F1">
          <w:rPr>
            <w:rStyle w:val="Hyperlink"/>
            <w:szCs w:val="24"/>
          </w:rPr>
          <w:t xml:space="preserve">nurodyta </w:t>
        </w:r>
        <w:r w:rsidR="00226E2E" w:rsidRPr="002C37F1">
          <w:rPr>
            <w:rStyle w:val="Hyperlink"/>
            <w:szCs w:val="24"/>
          </w:rPr>
          <w:t>1</w:t>
        </w:r>
        <w:r w:rsidRPr="002C37F1">
          <w:rPr>
            <w:rStyle w:val="Hyperlink"/>
            <w:szCs w:val="24"/>
          </w:rPr>
          <w:t xml:space="preserve"> priede</w:t>
        </w:r>
      </w:hyperlink>
      <w:r w:rsidRPr="007F3147">
        <w:rPr>
          <w:szCs w:val="24"/>
        </w:rPr>
        <w:t xml:space="preserve">. Apskaičiuojant kainą turi būti </w:t>
      </w:r>
      <w:r w:rsidRPr="009F5681">
        <w:rPr>
          <w:szCs w:val="24"/>
        </w:rPr>
        <w:t>atsižvelgta į visas perkamų paslaugų apimtis, į pasiūlymo kainos sudėtines dalis, į techninės specifikacijos (</w:t>
      </w:r>
      <w:hyperlink w:anchor="Techninė" w:history="1">
        <w:r w:rsidR="006F759E" w:rsidRPr="002C37F1">
          <w:rPr>
            <w:rStyle w:val="Hyperlink"/>
            <w:szCs w:val="24"/>
          </w:rPr>
          <w:t>2</w:t>
        </w:r>
        <w:r w:rsidR="00226E2E" w:rsidRPr="002C37F1">
          <w:rPr>
            <w:rStyle w:val="Hyperlink"/>
            <w:szCs w:val="24"/>
          </w:rPr>
          <w:t xml:space="preserve"> priedo </w:t>
        </w:r>
        <w:r w:rsidR="002C37F1" w:rsidRPr="002C37F1">
          <w:rPr>
            <w:rStyle w:val="Hyperlink"/>
            <w:szCs w:val="24"/>
          </w:rPr>
          <w:t>2</w:t>
        </w:r>
        <w:r w:rsidR="00226E2E" w:rsidRPr="002C37F1">
          <w:rPr>
            <w:rStyle w:val="Hyperlink"/>
            <w:szCs w:val="24"/>
          </w:rPr>
          <w:t xml:space="preserve"> priedas</w:t>
        </w:r>
      </w:hyperlink>
      <w:r w:rsidRPr="009F5681">
        <w:rPr>
          <w:szCs w:val="24"/>
        </w:rPr>
        <w:t>) reikalavimus, į pirkimo sutarties projekte numatytą atsiskaitymo už suteiktas paslaugas terminą bei į visus kitus šių pirkimo dokumentų reikalavimus. Į kainą turi būti įskaityti visi tiekėjo mokami</w:t>
      </w:r>
      <w:r w:rsidRPr="007F3147">
        <w:rPr>
          <w:szCs w:val="24"/>
        </w:rPr>
        <w:t xml:space="preserve"> mokesčiai ir visos tiekėjo patiriamos su pasiūlymo rengimu ir su pirkimo sutarties vykdymu susijusios išlaidos, t. t. atsiskaitymo dokumentų pateikimo </w:t>
      </w:r>
      <w:bookmarkStart w:id="3" w:name="_Hlk169618067"/>
      <w:r w:rsidR="002D27D7" w:rsidRPr="007F3147">
        <w:rPr>
          <w:rFonts w:eastAsia="Calibri"/>
          <w:bCs/>
          <w:szCs w:val="24"/>
        </w:rPr>
        <w:t>„</w:t>
      </w:r>
      <w:r w:rsidR="002D27D7" w:rsidRPr="007F3147">
        <w:rPr>
          <w:bCs/>
          <w:iCs/>
          <w:spacing w:val="-4"/>
          <w:szCs w:val="24"/>
        </w:rPr>
        <w:t xml:space="preserve">Sąskaitų administravimo bendroji informacinė sistema“ (SABIS) </w:t>
      </w:r>
      <w:bookmarkEnd w:id="3"/>
      <w:r w:rsidR="002D27D7" w:rsidRPr="007F3147">
        <w:rPr>
          <w:rFonts w:eastAsia="Calibri"/>
          <w:bCs/>
          <w:szCs w:val="24"/>
        </w:rPr>
        <w:t>priemonėmis</w:t>
      </w:r>
      <w:r w:rsidR="002D27D7" w:rsidRPr="007F3147">
        <w:rPr>
          <w:szCs w:val="24"/>
        </w:rPr>
        <w:t xml:space="preserve"> </w:t>
      </w:r>
      <w:r w:rsidRPr="007F3147">
        <w:rPr>
          <w:szCs w:val="24"/>
        </w:rPr>
        <w:t>išlaidos.</w:t>
      </w:r>
    </w:p>
    <w:p w14:paraId="4C85D51C"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Kainos visuose pasiūlymo dokumentuose turi būti įrašomos apvalinant dviem skaitmenimis po kablelio.</w:t>
      </w:r>
    </w:p>
    <w:p w14:paraId="454D7A0C" w14:textId="586D6E45" w:rsidR="008B4F5F" w:rsidRPr="007F3147" w:rsidRDefault="008B4F5F" w:rsidP="000525D9">
      <w:pPr>
        <w:pStyle w:val="ListParagraph"/>
        <w:numPr>
          <w:ilvl w:val="0"/>
          <w:numId w:val="1"/>
        </w:numPr>
        <w:tabs>
          <w:tab w:val="left" w:pos="993"/>
        </w:tabs>
        <w:ind w:left="0" w:firstLine="567"/>
        <w:rPr>
          <w:szCs w:val="24"/>
        </w:rPr>
      </w:pPr>
      <w:r w:rsidRPr="007F3147">
        <w:rPr>
          <w:szCs w:val="24"/>
        </w:rPr>
        <w:lastRenderedPageBreak/>
        <w:t xml:space="preserve">Pasiūlymas turi būti pateiktas perkančiajai organizacijai iki </w:t>
      </w:r>
      <w:r w:rsidRPr="007F3147">
        <w:rPr>
          <w:b/>
          <w:szCs w:val="24"/>
        </w:rPr>
        <w:t>20</w:t>
      </w:r>
      <w:r w:rsidR="006F759E" w:rsidRPr="007F3147">
        <w:rPr>
          <w:b/>
          <w:szCs w:val="24"/>
        </w:rPr>
        <w:t>2</w:t>
      </w:r>
      <w:r w:rsidR="00D56EA3">
        <w:rPr>
          <w:b/>
          <w:szCs w:val="24"/>
        </w:rPr>
        <w:t>5</w:t>
      </w:r>
      <w:r w:rsidRPr="007F3147">
        <w:rPr>
          <w:b/>
          <w:szCs w:val="24"/>
        </w:rPr>
        <w:t xml:space="preserve"> m. </w:t>
      </w:r>
      <w:r w:rsidR="00326D33">
        <w:rPr>
          <w:b/>
          <w:szCs w:val="24"/>
        </w:rPr>
        <w:t xml:space="preserve">vasario 4 </w:t>
      </w:r>
      <w:r w:rsidRPr="007F3147">
        <w:rPr>
          <w:b/>
          <w:szCs w:val="24"/>
        </w:rPr>
        <w:t xml:space="preserve">d. </w:t>
      </w:r>
      <w:r w:rsidR="006F759E" w:rsidRPr="007F3147">
        <w:rPr>
          <w:b/>
          <w:szCs w:val="24"/>
        </w:rPr>
        <w:t>10</w:t>
      </w:r>
      <w:r w:rsidRPr="007F3147">
        <w:rPr>
          <w:b/>
          <w:szCs w:val="24"/>
        </w:rPr>
        <w:t xml:space="preserve"> val. </w:t>
      </w:r>
      <w:r w:rsidR="006F759E" w:rsidRPr="007F3147">
        <w:rPr>
          <w:b/>
          <w:szCs w:val="24"/>
        </w:rPr>
        <w:t>00</w:t>
      </w:r>
      <w:r w:rsidRPr="007F3147">
        <w:rPr>
          <w:b/>
          <w:szCs w:val="24"/>
        </w:rPr>
        <w:t xml:space="preserve"> min.</w:t>
      </w:r>
      <w:r w:rsidRPr="007F3147">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7F3147" w:rsidRDefault="008B4F5F" w:rsidP="000525D9">
      <w:pPr>
        <w:pStyle w:val="ListParagraph"/>
        <w:numPr>
          <w:ilvl w:val="0"/>
          <w:numId w:val="1"/>
        </w:numPr>
        <w:tabs>
          <w:tab w:val="left" w:pos="993"/>
        </w:tabs>
        <w:ind w:left="0" w:firstLine="567"/>
        <w:rPr>
          <w:szCs w:val="24"/>
        </w:rPr>
      </w:pPr>
      <w:r w:rsidRPr="007F3147">
        <w:rPr>
          <w:szCs w:val="24"/>
        </w:rPr>
        <w:t xml:space="preserve">Pasiūlymas turi galioti ne trumpiau nei </w:t>
      </w:r>
      <w:r w:rsidR="009554D8" w:rsidRPr="007F3147">
        <w:rPr>
          <w:szCs w:val="24"/>
        </w:rPr>
        <w:t xml:space="preserve">3 mėnesius </w:t>
      </w:r>
      <w:r w:rsidRPr="007F3147">
        <w:rPr>
          <w:szCs w:val="24"/>
        </w:rPr>
        <w:t xml:space="preserve">nuo pasiūlymų pateikimo termino pabaigos. Jei pasiūlyme nenurodytas jo galiojimo laikas, laikoma, kad pasiūlymas galioja tiek, kiek nustatyta pirkimo dokumentuose, t. y. </w:t>
      </w:r>
      <w:r w:rsidR="009554D8" w:rsidRPr="007F3147">
        <w:rPr>
          <w:szCs w:val="24"/>
        </w:rPr>
        <w:t xml:space="preserve">3 mėnesius </w:t>
      </w:r>
      <w:r w:rsidRPr="007F3147">
        <w:rPr>
          <w:szCs w:val="24"/>
        </w:rPr>
        <w:t>nuo pasiūlymų pateikimo termino pabaigos.</w:t>
      </w:r>
    </w:p>
    <w:p w14:paraId="693237F0" w14:textId="144ACA1D"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Tiekėjas pasiūlymo formoje (</w:t>
      </w:r>
      <w:hyperlink w:anchor="Pasiūlymo" w:history="1">
        <w:r w:rsidR="00331F6A" w:rsidRPr="002C37F1">
          <w:rPr>
            <w:rStyle w:val="Hyperlink"/>
            <w:szCs w:val="24"/>
          </w:rPr>
          <w:t xml:space="preserve">1 </w:t>
        </w:r>
        <w:r w:rsidRPr="002C37F1">
          <w:rPr>
            <w:rStyle w:val="Hyperlink"/>
            <w:szCs w:val="24"/>
          </w:rPr>
          <w:t>priedas</w:t>
        </w:r>
      </w:hyperlink>
      <w:r w:rsidRPr="007F3147">
        <w:rPr>
          <w:szCs w:val="24"/>
        </w:rPr>
        <w:t xml:space="preserve">) privalo nurodyti, ar jo pasiūlyme yra konfidencialios informacijos, ir kuri informacija, vadovaujantis </w:t>
      </w:r>
      <w:r w:rsidR="00726B41" w:rsidRPr="007F3147">
        <w:rPr>
          <w:szCs w:val="24"/>
        </w:rPr>
        <w:t>Viešųjų pirkimų</w:t>
      </w:r>
      <w:r w:rsidRPr="007F3147">
        <w:rPr>
          <w:szCs w:val="24"/>
        </w:rPr>
        <w:t xml:space="preserve"> įstatymo 20 straipsnio 2 dalimi, yra konfidenciali.</w:t>
      </w:r>
    </w:p>
    <w:p w14:paraId="4698E55A" w14:textId="77777777" w:rsidR="009554D8" w:rsidRPr="007F3147" w:rsidRDefault="009554D8" w:rsidP="000525D9">
      <w:pPr>
        <w:pStyle w:val="ListParagraph"/>
        <w:numPr>
          <w:ilvl w:val="0"/>
          <w:numId w:val="1"/>
        </w:numPr>
        <w:tabs>
          <w:tab w:val="left" w:pos="993"/>
        </w:tabs>
        <w:ind w:left="0" w:firstLine="567"/>
        <w:rPr>
          <w:szCs w:val="24"/>
        </w:rPr>
      </w:pPr>
      <w:r w:rsidRPr="007F31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F3147">
        <w:rPr>
          <w:b/>
          <w:szCs w:val="24"/>
        </w:rPr>
        <w:t xml:space="preserve">„Konfidencialu“. </w:t>
      </w:r>
      <w:r w:rsidRPr="007F3147">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554BAB74"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Perkančioji organizacija reikalauja, kad dalyvis savo pasiūlyme (pasiūlymo formoje (</w:t>
      </w:r>
      <w:hyperlink w:anchor="Pasiūlymo" w:history="1">
        <w:r w:rsidR="00331F6A" w:rsidRPr="002C37F1">
          <w:rPr>
            <w:rStyle w:val="Hyperlink"/>
            <w:szCs w:val="24"/>
          </w:rPr>
          <w:t>1</w:t>
        </w:r>
        <w:r w:rsidRPr="002C37F1">
          <w:rPr>
            <w:rStyle w:val="Hyperlink"/>
            <w:szCs w:val="24"/>
          </w:rPr>
          <w:t xml:space="preserve"> priedas</w:t>
        </w:r>
      </w:hyperlink>
      <w:r w:rsidRPr="007F3147">
        <w:rPr>
          <w:szCs w:val="24"/>
        </w:rPr>
        <w:t>)) nurodytų, kokiai pirkimo sutarties daliai (dalis procentais) ir kokius subtiekėjus, jeigu jie yra žinomi, jis ketina pasitelkti.</w:t>
      </w:r>
    </w:p>
    <w:p w14:paraId="6F159458" w14:textId="77777777" w:rsidR="008B4F5F" w:rsidRPr="007F3147" w:rsidRDefault="008B4F5F" w:rsidP="000525D9">
      <w:pPr>
        <w:pStyle w:val="ListParagraph"/>
        <w:numPr>
          <w:ilvl w:val="0"/>
          <w:numId w:val="1"/>
        </w:numPr>
        <w:tabs>
          <w:tab w:val="left" w:pos="993"/>
        </w:tabs>
        <w:ind w:left="0" w:firstLine="567"/>
        <w:rPr>
          <w:color w:val="000000" w:themeColor="text1"/>
          <w:szCs w:val="24"/>
        </w:rPr>
      </w:pPr>
      <w:r w:rsidRPr="007F3147">
        <w:rPr>
          <w:color w:val="000000" w:themeColor="text1"/>
          <w:szCs w:val="24"/>
        </w:rPr>
        <w:t>Tiekėjo teikiamas pasiūlymas gali būti užšifruojamas. Tiekėjas, nusprendęs pateikti užšifruotą pasiūlymą, turi:</w:t>
      </w:r>
    </w:p>
    <w:p w14:paraId="29E8EC01" w14:textId="5A714560" w:rsidR="008B4F5F" w:rsidRPr="007F3147" w:rsidRDefault="008B4F5F" w:rsidP="000525D9">
      <w:pPr>
        <w:pStyle w:val="ListParagraph"/>
        <w:numPr>
          <w:ilvl w:val="1"/>
          <w:numId w:val="1"/>
        </w:numPr>
        <w:tabs>
          <w:tab w:val="left" w:pos="1134"/>
          <w:tab w:val="left" w:pos="1418"/>
        </w:tabs>
        <w:ind w:left="0" w:firstLine="567"/>
        <w:rPr>
          <w:szCs w:val="24"/>
        </w:rPr>
      </w:pPr>
      <w:r w:rsidRPr="001E3862">
        <w:rPr>
          <w:b/>
          <w:bCs/>
          <w:color w:val="000000" w:themeColor="text1"/>
          <w:szCs w:val="24"/>
          <w:u w:val="single"/>
        </w:rPr>
        <w:t xml:space="preserve">iki </w:t>
      </w:r>
      <w:r w:rsidRPr="007F3147">
        <w:rPr>
          <w:b/>
          <w:color w:val="000000" w:themeColor="text1"/>
          <w:szCs w:val="24"/>
          <w:u w:val="single"/>
        </w:rPr>
        <w:t>pasiūlymų pateikimo termino pabaigos</w:t>
      </w:r>
      <w:r w:rsidRPr="007F3147">
        <w:rPr>
          <w:b/>
          <w:color w:val="000000" w:themeColor="text1"/>
          <w:szCs w:val="24"/>
        </w:rPr>
        <w:t xml:space="preserve"> </w:t>
      </w:r>
      <w:r w:rsidRPr="007F3147">
        <w:rPr>
          <w:color w:val="000000" w:themeColor="text1"/>
          <w:szCs w:val="24"/>
        </w:rPr>
        <w:t xml:space="preserve">naudodamasis CVP IS priemonėmis </w:t>
      </w:r>
      <w:r w:rsidRPr="007F3147">
        <w:rPr>
          <w:iCs/>
          <w:color w:val="000000" w:themeColor="text1"/>
          <w:szCs w:val="24"/>
        </w:rPr>
        <w:t xml:space="preserve">pateikti užšifruotą pasiūlymą (užšifruojamas </w:t>
      </w:r>
      <w:r w:rsidRPr="007F3147">
        <w:rPr>
          <w:szCs w:val="24"/>
        </w:rPr>
        <w:t>visas pasiūlymas arba pasiūlymo dokumentas, kuriame nurodyta pasiūlymo kaina)</w:t>
      </w:r>
      <w:r w:rsidRPr="007F3147">
        <w:rPr>
          <w:iCs/>
          <w:color w:val="000000" w:themeColor="text1"/>
          <w:szCs w:val="24"/>
        </w:rPr>
        <w:t xml:space="preserve">. </w:t>
      </w:r>
      <w:r w:rsidRPr="007F3147">
        <w:rPr>
          <w:szCs w:val="24"/>
        </w:rPr>
        <w:t xml:space="preserve">Instrukcija, kaip tiekėjui užšifruoti pasiūlymą galima rasti </w:t>
      </w:r>
      <w:hyperlink r:id="rId16" w:history="1">
        <w:r w:rsidR="00196B4D" w:rsidRPr="007F3147">
          <w:rPr>
            <w:rStyle w:val="Hyperlink"/>
          </w:rPr>
          <w:t>https://vpt.lrv.lt/lt/nuorodos/kiti-duomenys/pasiulymu-sifravimas/sifravimo-priemoniu-aprasas/</w:t>
        </w:r>
      </w:hyperlink>
      <w:r w:rsidR="00196B4D" w:rsidRPr="007F3147">
        <w:t>;</w:t>
      </w:r>
    </w:p>
    <w:p w14:paraId="67B2BBE7" w14:textId="3D53FBF4" w:rsidR="008B4F5F" w:rsidRPr="007F3147" w:rsidRDefault="008B4F5F" w:rsidP="000525D9">
      <w:pPr>
        <w:pStyle w:val="ListParagraph"/>
        <w:numPr>
          <w:ilvl w:val="1"/>
          <w:numId w:val="1"/>
        </w:numPr>
        <w:tabs>
          <w:tab w:val="left" w:pos="1134"/>
          <w:tab w:val="left" w:pos="1418"/>
        </w:tabs>
        <w:ind w:left="0" w:firstLine="567"/>
        <w:rPr>
          <w:szCs w:val="24"/>
        </w:rPr>
      </w:pPr>
      <w:r w:rsidRPr="007F3147">
        <w:rPr>
          <w:b/>
          <w:szCs w:val="24"/>
          <w:u w:val="single"/>
        </w:rPr>
        <w:t>iki susipažinimo su pasiūlymais procedūros (posėdžio) pradžios</w:t>
      </w:r>
      <w:r w:rsidR="006F759E" w:rsidRPr="007F3147">
        <w:rPr>
          <w:b/>
          <w:szCs w:val="24"/>
          <w:u w:val="single"/>
        </w:rPr>
        <w:t xml:space="preserve"> </w:t>
      </w:r>
      <w:r w:rsidRPr="007F3147">
        <w:rPr>
          <w:b/>
          <w:color w:val="000000" w:themeColor="text1"/>
          <w:szCs w:val="24"/>
          <w:u w:val="single"/>
        </w:rPr>
        <w:t>CVP IS susirašinėjimo priemonėmis</w:t>
      </w:r>
      <w:r w:rsidRPr="007F3147">
        <w:rPr>
          <w:color w:val="000000" w:themeColor="text1"/>
          <w:szCs w:val="24"/>
        </w:rPr>
        <w:t xml:space="preserve"> pateikti slaptažodį,  su kuriuo perkančioji organizacija galės iššifruoti pateiktą pasiūlymą. </w:t>
      </w:r>
      <w:r w:rsidRPr="007F3147">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7F3147" w:rsidRDefault="008B4F5F" w:rsidP="000525D9">
      <w:pPr>
        <w:pStyle w:val="ListParagraph"/>
        <w:numPr>
          <w:ilvl w:val="0"/>
          <w:numId w:val="1"/>
        </w:numPr>
        <w:tabs>
          <w:tab w:val="left" w:pos="993"/>
        </w:tabs>
        <w:ind w:left="0" w:firstLine="567"/>
        <w:rPr>
          <w:szCs w:val="24"/>
        </w:rPr>
      </w:pPr>
      <w:r w:rsidRPr="007F3147">
        <w:rPr>
          <w:color w:val="000000"/>
          <w:szCs w:val="24"/>
          <w:lang w:eastAsia="lt-LT"/>
        </w:rPr>
        <w:t>Tiekėjui užšifravus visą pasiūlymą ir i</w:t>
      </w:r>
      <w:r w:rsidRPr="007F3147">
        <w:rPr>
          <w:szCs w:val="24"/>
        </w:rPr>
        <w:t xml:space="preserve">ki susipažinimo su pasiūlymais </w:t>
      </w:r>
      <w:r w:rsidRPr="007F3147">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F3147">
        <w:rPr>
          <w:szCs w:val="24"/>
        </w:rPr>
        <w:t>neatitinkantį pirkimo dokumentuose nustatytų reikalavimų (tiekėjas nepateikė pasiūlymo kainos).</w:t>
      </w:r>
    </w:p>
    <w:p w14:paraId="47283221" w14:textId="77777777" w:rsidR="008B4F5F" w:rsidRPr="007F3147" w:rsidRDefault="008B4F5F" w:rsidP="008B4F5F">
      <w:pPr>
        <w:jc w:val="left"/>
        <w:rPr>
          <w:szCs w:val="24"/>
        </w:rPr>
      </w:pPr>
    </w:p>
    <w:p w14:paraId="6C17E81D" w14:textId="77777777" w:rsidR="008B4F5F" w:rsidRPr="007F3147" w:rsidRDefault="008B4F5F" w:rsidP="000525D9">
      <w:pPr>
        <w:numPr>
          <w:ilvl w:val="0"/>
          <w:numId w:val="4"/>
        </w:numPr>
        <w:contextualSpacing/>
        <w:jc w:val="center"/>
        <w:rPr>
          <w:b/>
          <w:szCs w:val="24"/>
        </w:rPr>
      </w:pPr>
      <w:r w:rsidRPr="007F3147">
        <w:rPr>
          <w:b/>
          <w:szCs w:val="24"/>
        </w:rPr>
        <w:t>BŪDAI, KURIAIS TIEKĖJAI GALI PRAŠYTI PIRKIMO DOKUMENTŲ PAAIŠKINIMŲ, SUŽINOTI, AR PERKANČIOJI ORGANIZACIJ</w:t>
      </w:r>
      <w:r w:rsidR="00AE416E" w:rsidRPr="007F3147">
        <w:rPr>
          <w:b/>
          <w:szCs w:val="24"/>
        </w:rPr>
        <w:t>A</w:t>
      </w:r>
      <w:r w:rsidRPr="007F3147">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7F3147" w:rsidRDefault="008B4F5F" w:rsidP="008B4F5F">
      <w:pPr>
        <w:jc w:val="left"/>
        <w:rPr>
          <w:szCs w:val="24"/>
        </w:rPr>
      </w:pPr>
    </w:p>
    <w:p w14:paraId="1DF8626A" w14:textId="1F44862F" w:rsidR="008B4F5F" w:rsidRPr="007F3147" w:rsidRDefault="008B4F5F" w:rsidP="000525D9">
      <w:pPr>
        <w:pStyle w:val="ListParagraph"/>
        <w:numPr>
          <w:ilvl w:val="0"/>
          <w:numId w:val="1"/>
        </w:numPr>
        <w:tabs>
          <w:tab w:val="left" w:pos="993"/>
        </w:tabs>
        <w:ind w:left="0" w:firstLine="567"/>
        <w:outlineLvl w:val="2"/>
        <w:rPr>
          <w:szCs w:val="24"/>
        </w:rPr>
      </w:pPr>
      <w:r w:rsidRPr="007F3147">
        <w:rPr>
          <w:bCs/>
          <w:szCs w:val="24"/>
        </w:rPr>
        <w:t>Tiekėjai savo prašymus dėl papildomos su pirkimo dokumentais susijusios informacijos gali teikti ne vėliau kaip prieš 9 dienas</w:t>
      </w:r>
      <w:r w:rsidR="007A1E4E" w:rsidRPr="007F3147">
        <w:rPr>
          <w:bCs/>
          <w:szCs w:val="24"/>
        </w:rPr>
        <w:t xml:space="preserve"> </w:t>
      </w:r>
      <w:r w:rsidRPr="007F3147">
        <w:rPr>
          <w:bCs/>
          <w:szCs w:val="24"/>
        </w:rPr>
        <w:t>iki pasiūlymų pateikimo termino pabaigos.</w:t>
      </w:r>
    </w:p>
    <w:p w14:paraId="5CE43394" w14:textId="3FAF09C9" w:rsidR="008B4F5F" w:rsidRPr="007F3147" w:rsidRDefault="008B4F5F" w:rsidP="000525D9">
      <w:pPr>
        <w:pStyle w:val="ListParagraph"/>
        <w:numPr>
          <w:ilvl w:val="0"/>
          <w:numId w:val="1"/>
        </w:numPr>
        <w:tabs>
          <w:tab w:val="left" w:pos="993"/>
        </w:tabs>
        <w:ind w:left="0" w:firstLine="567"/>
        <w:outlineLvl w:val="2"/>
        <w:rPr>
          <w:szCs w:val="24"/>
        </w:rPr>
      </w:pPr>
      <w:r w:rsidRPr="007F3147">
        <w:rPr>
          <w:bCs/>
          <w:szCs w:val="24"/>
        </w:rPr>
        <w:lastRenderedPageBreak/>
        <w:t>Jeigu papildomos su pirkimo dokumentais susijusios informacijos paprašoma laiku,</w:t>
      </w:r>
      <w:r w:rsidRPr="007F3147">
        <w:rPr>
          <w:szCs w:val="24"/>
        </w:rPr>
        <w:t xml:space="preserve"> p</w:t>
      </w:r>
      <w:r w:rsidRPr="007F3147">
        <w:rPr>
          <w:bCs/>
          <w:szCs w:val="24"/>
        </w:rPr>
        <w:t>erkančioji organizacija ją pateikia visiems tiekėjams ne vėliau kaip likus 6 dienoms iki pasiūlymų pateikimo termino pabaigos.</w:t>
      </w:r>
    </w:p>
    <w:p w14:paraId="399BA203" w14:textId="7AA60172" w:rsidR="008B4F5F" w:rsidRPr="007F3147" w:rsidRDefault="00AE416E" w:rsidP="000525D9">
      <w:pPr>
        <w:pStyle w:val="ListParagraph"/>
        <w:numPr>
          <w:ilvl w:val="0"/>
          <w:numId w:val="1"/>
        </w:numPr>
        <w:tabs>
          <w:tab w:val="left" w:pos="993"/>
        </w:tabs>
        <w:ind w:left="0" w:firstLine="567"/>
        <w:outlineLvl w:val="2"/>
        <w:rPr>
          <w:szCs w:val="24"/>
        </w:rPr>
      </w:pPr>
      <w:r w:rsidRPr="007F3147">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7F3147">
        <w:rPr>
          <w:szCs w:val="24"/>
        </w:rPr>
        <w:t>Tuo atveju, kai tikslinama pirkimo skelbimuose paskelbta informacija, Viešųjų pirkimų įstatymo 34 straipsnyje nustatyta tvarka skelbiami klaidų ištaisymo skelbimai.</w:t>
      </w:r>
    </w:p>
    <w:p w14:paraId="4D927EC1" w14:textId="2565FBE7" w:rsidR="00550FDA" w:rsidRPr="007F3147" w:rsidRDefault="00550FDA" w:rsidP="000525D9">
      <w:pPr>
        <w:pStyle w:val="ListParagraph"/>
        <w:numPr>
          <w:ilvl w:val="0"/>
          <w:numId w:val="1"/>
        </w:numPr>
        <w:tabs>
          <w:tab w:val="left" w:pos="993"/>
        </w:tabs>
        <w:ind w:left="0" w:firstLine="567"/>
        <w:outlineLvl w:val="2"/>
        <w:rPr>
          <w:szCs w:val="24"/>
        </w:rPr>
      </w:pPr>
      <w:r w:rsidRPr="007F3147">
        <w:rPr>
          <w:szCs w:val="24"/>
        </w:rPr>
        <w:t>Perkančioji organizacija savo iniciatyva gali paaiškinti (patikslinti) pirkimo dokumentus ne vėliau kaip likus 6 dienoms 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7F3147" w:rsidRDefault="008B4F5F" w:rsidP="000525D9">
      <w:pPr>
        <w:pStyle w:val="ListParagraph"/>
        <w:numPr>
          <w:ilvl w:val="0"/>
          <w:numId w:val="1"/>
        </w:numPr>
        <w:tabs>
          <w:tab w:val="left" w:pos="993"/>
        </w:tabs>
        <w:ind w:left="0" w:firstLine="567"/>
        <w:outlineLvl w:val="2"/>
        <w:rPr>
          <w:szCs w:val="24"/>
        </w:rPr>
      </w:pPr>
      <w:r w:rsidRPr="007F3147">
        <w:rPr>
          <w:szCs w:val="24"/>
        </w:rPr>
        <w:t>Perkančioji organizacija neketina rengti susitikimų su tiekėjais dėl pirkimo dokumentų.</w:t>
      </w:r>
    </w:p>
    <w:p w14:paraId="67221541" w14:textId="77777777" w:rsidR="008B4F5F" w:rsidRPr="007F3147" w:rsidRDefault="008B4F5F" w:rsidP="00F05BEA">
      <w:pPr>
        <w:tabs>
          <w:tab w:val="left" w:pos="993"/>
        </w:tabs>
        <w:jc w:val="left"/>
        <w:rPr>
          <w:szCs w:val="24"/>
        </w:rPr>
      </w:pPr>
    </w:p>
    <w:p w14:paraId="21964125" w14:textId="77777777" w:rsidR="008B4F5F" w:rsidRPr="007F3147" w:rsidRDefault="008B4F5F" w:rsidP="000525D9">
      <w:pPr>
        <w:numPr>
          <w:ilvl w:val="0"/>
          <w:numId w:val="4"/>
        </w:numPr>
        <w:contextualSpacing/>
        <w:jc w:val="center"/>
        <w:rPr>
          <w:b/>
          <w:szCs w:val="24"/>
        </w:rPr>
      </w:pPr>
      <w:r w:rsidRPr="007F3147">
        <w:rPr>
          <w:b/>
          <w:szCs w:val="24"/>
        </w:rPr>
        <w:t>SUSIPAŽINIMO SU PASIŪLYMAIS IR JŲ NAGRINĖJIMO PROCEDŪROS</w:t>
      </w:r>
    </w:p>
    <w:p w14:paraId="1C4DFCD0" w14:textId="77777777" w:rsidR="008B4F5F" w:rsidRPr="007F3147" w:rsidRDefault="008B4F5F" w:rsidP="008B4F5F">
      <w:pPr>
        <w:jc w:val="left"/>
        <w:rPr>
          <w:szCs w:val="24"/>
        </w:rPr>
      </w:pPr>
    </w:p>
    <w:p w14:paraId="76E87F44" w14:textId="3BF019FA"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Tiekėjai nedalyvauja Komisijos posėdžiuose, kuriuose atliekamos pasiūlymų nagrinėjimo, vertinimo ir palyginimo procedūros.</w:t>
      </w:r>
    </w:p>
    <w:p w14:paraId="50674D63" w14:textId="56EE47FC" w:rsidR="008B4F5F" w:rsidRPr="007F3147" w:rsidRDefault="00E76AF4" w:rsidP="000525D9">
      <w:pPr>
        <w:pStyle w:val="ListParagraph"/>
        <w:numPr>
          <w:ilvl w:val="0"/>
          <w:numId w:val="1"/>
        </w:numPr>
        <w:tabs>
          <w:tab w:val="left" w:pos="993"/>
        </w:tabs>
        <w:ind w:left="0" w:firstLine="567"/>
        <w:rPr>
          <w:szCs w:val="24"/>
        </w:rPr>
      </w:pPr>
      <w:r w:rsidRPr="007F3147">
        <w:rPr>
          <w:szCs w:val="24"/>
        </w:rPr>
        <w:t>S</w:t>
      </w:r>
      <w:r w:rsidR="008B4F5F" w:rsidRPr="007F3147">
        <w:rPr>
          <w:szCs w:val="24"/>
        </w:rPr>
        <w:t>u gautais pasiūlymais bus</w:t>
      </w:r>
      <w:r w:rsidRPr="007F3147">
        <w:rPr>
          <w:szCs w:val="24"/>
        </w:rPr>
        <w:t xml:space="preserve"> susipažįstama</w:t>
      </w:r>
      <w:r w:rsidRPr="007F3147">
        <w:rPr>
          <w:b/>
          <w:szCs w:val="24"/>
        </w:rPr>
        <w:t xml:space="preserve"> </w:t>
      </w:r>
      <w:r w:rsidRPr="007F3147">
        <w:rPr>
          <w:bCs/>
          <w:szCs w:val="24"/>
        </w:rPr>
        <w:t>Pirkimo sąlygose nurodytą pasiūlymų pateikimo termino dieną</w:t>
      </w:r>
      <w:r w:rsidR="008B4F5F" w:rsidRPr="007F3147">
        <w:rPr>
          <w:bCs/>
          <w:szCs w:val="24"/>
        </w:rPr>
        <w:t>.</w:t>
      </w:r>
    </w:p>
    <w:p w14:paraId="38DEFF38" w14:textId="6884C23D" w:rsidR="00F60C1D" w:rsidRPr="007F3147" w:rsidRDefault="008B4F5F" w:rsidP="000525D9">
      <w:pPr>
        <w:pStyle w:val="ListParagraph"/>
        <w:numPr>
          <w:ilvl w:val="0"/>
          <w:numId w:val="1"/>
        </w:numPr>
        <w:tabs>
          <w:tab w:val="left" w:pos="993"/>
        </w:tabs>
        <w:ind w:left="0" w:firstLine="567"/>
        <w:rPr>
          <w:szCs w:val="24"/>
        </w:rPr>
      </w:pPr>
      <w:r w:rsidRPr="007F3147">
        <w:rPr>
          <w:szCs w:val="24"/>
        </w:rPr>
        <w:t xml:space="preserve">Atsižvelgiant į tai, kad pasiūlymai pateikiami elektroninėmis priemonėmis, apie </w:t>
      </w:r>
      <w:r w:rsidR="00E76AF4" w:rsidRPr="007F3147">
        <w:rPr>
          <w:szCs w:val="24"/>
        </w:rPr>
        <w:t xml:space="preserve">susipažinimo </w:t>
      </w:r>
      <w:r w:rsidRPr="007F3147">
        <w:rPr>
          <w:szCs w:val="24"/>
        </w:rPr>
        <w:t>su pasiūlymais rezultatus nebus pranešama to pageidaujantiems pasiūlymus pateikusiems tiekėjams.</w:t>
      </w:r>
    </w:p>
    <w:p w14:paraId="039245EE" w14:textId="52B9B198" w:rsidR="00B449E9" w:rsidRPr="007F3147" w:rsidRDefault="00B449E9" w:rsidP="000525D9">
      <w:pPr>
        <w:pStyle w:val="ListParagraph"/>
        <w:numPr>
          <w:ilvl w:val="0"/>
          <w:numId w:val="1"/>
        </w:numPr>
        <w:tabs>
          <w:tab w:val="left" w:pos="993"/>
        </w:tabs>
        <w:ind w:left="0" w:firstLine="567"/>
        <w:rPr>
          <w:szCs w:val="24"/>
        </w:rPr>
      </w:pPr>
      <w:r w:rsidRPr="007F3147">
        <w:rPr>
          <w:szCs w:val="24"/>
        </w:rPr>
        <w:t>Komisija atmeta pasiūlymą, jeigu:</w:t>
      </w:r>
    </w:p>
    <w:p w14:paraId="1D916C77"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pasiūlymas neatitinka pirkimo dokumentuose nustatytų reikalavimų, sąlygų ir kriterijų;</w:t>
      </w:r>
    </w:p>
    <w:p w14:paraId="6EFAE320"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atitinka bent vieną 23 punkte nurodytą pašalinimo pagrindą;</w:t>
      </w:r>
    </w:p>
    <w:p w14:paraId="29E830EC" w14:textId="16CA05EC"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neatitinka bent vieno pirkimo dokumentuose nustatyto kvalifikacijos reikalavimo</w:t>
      </w:r>
      <w:r w:rsidR="007A13D6">
        <w:rPr>
          <w:rFonts w:eastAsia="Calibri"/>
          <w:szCs w:val="24"/>
        </w:rPr>
        <w:t xml:space="preserve"> (jei nustatyti)</w:t>
      </w:r>
      <w:r w:rsidRPr="007F3147">
        <w:rPr>
          <w:rFonts w:eastAsia="Calibri"/>
          <w:szCs w:val="24"/>
        </w:rPr>
        <w:t xml:space="preserve"> ir (ar), jeigu taikytina, kokybės vadybos sistemos ir aplinkos apsaugos vadybos sistemos standarto;</w:t>
      </w:r>
    </w:p>
    <w:p w14:paraId="4BA98F99"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lang w:eastAsia="lt-LT"/>
        </w:rPr>
        <w:t xml:space="preserve">dalyvis </w:t>
      </w:r>
      <w:r w:rsidRPr="007F3147">
        <w:rPr>
          <w:rFonts w:eastAsia="Calibri"/>
          <w:szCs w:val="24"/>
        </w:rPr>
        <w:t>per perkančiosios organizacijos nustatytą terminą nepatikslino, nepapildė, nepaaiškino informacijos;</w:t>
      </w:r>
    </w:p>
    <w:p w14:paraId="42F6AD75" w14:textId="743E5B5B" w:rsidR="00B449E9" w:rsidRPr="007F3147" w:rsidRDefault="00A006BF" w:rsidP="000525D9">
      <w:pPr>
        <w:pStyle w:val="ListParagraph"/>
        <w:numPr>
          <w:ilvl w:val="1"/>
          <w:numId w:val="1"/>
        </w:numPr>
        <w:tabs>
          <w:tab w:val="left" w:pos="1134"/>
        </w:tabs>
        <w:ind w:left="0" w:firstLine="567"/>
        <w:rPr>
          <w:rFonts w:eastAsia="Calibri"/>
          <w:szCs w:val="24"/>
        </w:rPr>
      </w:pPr>
      <w:r w:rsidRPr="007F314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7F3147">
        <w:rPr>
          <w:rFonts w:eastAsia="Calibri"/>
          <w:szCs w:val="24"/>
        </w:rPr>
        <w:t>;</w:t>
      </w:r>
    </w:p>
    <w:p w14:paraId="0C694948"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pasiūlyme nurodyta neįprastai maža kaina ir dalyvis nepateikia tinkamų pasiūlytos neįprastai mažos kainos pagrįstumo įrodymų;</w:t>
      </w:r>
    </w:p>
    <w:p w14:paraId="29EA8C4B" w14:textId="77777777" w:rsidR="008B3617"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7F3147">
        <w:rPr>
          <w:rFonts w:eastAsia="Calibri"/>
          <w:szCs w:val="24"/>
        </w:rPr>
        <w:t>;</w:t>
      </w:r>
    </w:p>
    <w:p w14:paraId="3E2D1896" w14:textId="1D4346AF" w:rsidR="00B449E9" w:rsidRPr="007F3147" w:rsidRDefault="00F32C3D" w:rsidP="000525D9">
      <w:pPr>
        <w:pStyle w:val="ListParagraph"/>
        <w:numPr>
          <w:ilvl w:val="1"/>
          <w:numId w:val="1"/>
        </w:numPr>
        <w:tabs>
          <w:tab w:val="left" w:pos="1134"/>
        </w:tabs>
        <w:ind w:left="0" w:firstLine="567"/>
        <w:rPr>
          <w:rFonts w:eastAsia="Calibri"/>
          <w:szCs w:val="24"/>
        </w:rPr>
      </w:pPr>
      <w:r w:rsidRPr="007F3147">
        <w:rPr>
          <w:rFonts w:eastAsia="Calibri"/>
          <w:szCs w:val="24"/>
        </w:rPr>
        <w:t xml:space="preserve"> paaiškėja bent viena </w:t>
      </w:r>
      <w:r w:rsidRPr="007F3147">
        <w:rPr>
          <w:bCs/>
        </w:rPr>
        <w:t xml:space="preserve">Tarybos Reglamente (ES) 2022/576 </w:t>
      </w:r>
      <w:r w:rsidRPr="007F3147">
        <w:rPr>
          <w:rFonts w:eastAsia="Calibri"/>
          <w:bCs/>
          <w:szCs w:val="24"/>
        </w:rPr>
        <w:t>n</w:t>
      </w:r>
      <w:r w:rsidRPr="007F3147">
        <w:rPr>
          <w:rFonts w:eastAsia="Calibri"/>
          <w:szCs w:val="24"/>
        </w:rPr>
        <w:t>urodyta sąlyga</w:t>
      </w:r>
      <w:r w:rsidR="008B3617" w:rsidRPr="007F3147">
        <w:rPr>
          <w:rFonts w:eastAsia="Calibri"/>
          <w:szCs w:val="24"/>
        </w:rPr>
        <w:t>.</w:t>
      </w:r>
    </w:p>
    <w:p w14:paraId="39926A09"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gali nevertinti viso pasiūlymo, jei patikrinusi jo dalį nustato, kad pasiūlymas turi būti atmestas.</w:t>
      </w:r>
    </w:p>
    <w:p w14:paraId="40FAA42D" w14:textId="0B1BB4E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Šiame pirkime ekonomiškai naudingiausias pasiūlymas bus išrenkamas pagal kainos ir kokybės santykį. </w:t>
      </w:r>
    </w:p>
    <w:p w14:paraId="4E62AF50" w14:textId="40A09509" w:rsidR="00384950" w:rsidRPr="002800EE" w:rsidRDefault="008B4F5F" w:rsidP="002800EE">
      <w:pPr>
        <w:pStyle w:val="ListParagraph"/>
        <w:keepNext/>
        <w:numPr>
          <w:ilvl w:val="0"/>
          <w:numId w:val="1"/>
        </w:numPr>
        <w:tabs>
          <w:tab w:val="left" w:pos="993"/>
          <w:tab w:val="left" w:pos="1418"/>
        </w:tabs>
        <w:suppressAutoHyphens/>
        <w:ind w:left="0" w:firstLine="567"/>
        <w:jc w:val="left"/>
        <w:outlineLvl w:val="1"/>
        <w:rPr>
          <w:bCs/>
          <w:szCs w:val="24"/>
        </w:rPr>
      </w:pPr>
      <w:r w:rsidRPr="002800EE">
        <w:rPr>
          <w:bCs/>
          <w:szCs w:val="24"/>
        </w:rPr>
        <w:t xml:space="preserve">Pasiūlymų vertinimo </w:t>
      </w:r>
      <w:r w:rsidR="007C43DC" w:rsidRPr="002800EE">
        <w:rPr>
          <w:bCs/>
          <w:szCs w:val="24"/>
        </w:rPr>
        <w:t xml:space="preserve">metodika pateikta Pirkimo sąlygų </w:t>
      </w:r>
      <w:hyperlink w:anchor="Metodika" w:history="1">
        <w:r w:rsidR="002C37F1" w:rsidRPr="002C37F1">
          <w:rPr>
            <w:rStyle w:val="Hyperlink"/>
            <w:bCs/>
            <w:szCs w:val="24"/>
          </w:rPr>
          <w:t>3</w:t>
        </w:r>
        <w:r w:rsidR="007C43DC" w:rsidRPr="002C37F1">
          <w:rPr>
            <w:rStyle w:val="Hyperlink"/>
            <w:bCs/>
            <w:szCs w:val="24"/>
          </w:rPr>
          <w:t xml:space="preserve"> priede</w:t>
        </w:r>
      </w:hyperlink>
      <w:r w:rsidR="007C43DC" w:rsidRPr="002800EE">
        <w:rPr>
          <w:bCs/>
          <w:szCs w:val="24"/>
        </w:rPr>
        <w:t>.</w:t>
      </w:r>
    </w:p>
    <w:p w14:paraId="1A596594" w14:textId="000BD8D7" w:rsidR="00B449E9" w:rsidRPr="007F3147" w:rsidRDefault="00B449E9" w:rsidP="002800EE">
      <w:pPr>
        <w:pStyle w:val="ListParagraph"/>
        <w:numPr>
          <w:ilvl w:val="0"/>
          <w:numId w:val="1"/>
        </w:numPr>
        <w:tabs>
          <w:tab w:val="left" w:pos="993"/>
        </w:tabs>
        <w:ind w:left="0" w:firstLine="567"/>
        <w:rPr>
          <w:szCs w:val="24"/>
        </w:rPr>
      </w:pPr>
      <w:r w:rsidRPr="007F3147">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7F3147" w:rsidRDefault="008B4F5F" w:rsidP="000525D9">
      <w:pPr>
        <w:pStyle w:val="ListParagraph"/>
        <w:numPr>
          <w:ilvl w:val="0"/>
          <w:numId w:val="1"/>
        </w:numPr>
        <w:tabs>
          <w:tab w:val="left" w:pos="993"/>
        </w:tabs>
        <w:ind w:left="0" w:firstLine="567"/>
        <w:rPr>
          <w:szCs w:val="24"/>
        </w:rPr>
      </w:pPr>
      <w:r w:rsidRPr="007F3147">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7F3147" w:rsidRDefault="008B4F5F" w:rsidP="008B4F5F">
      <w:pPr>
        <w:jc w:val="left"/>
        <w:rPr>
          <w:szCs w:val="24"/>
        </w:rPr>
      </w:pPr>
    </w:p>
    <w:p w14:paraId="358558E5" w14:textId="77777777" w:rsidR="008B4F5F" w:rsidRPr="007F3147" w:rsidRDefault="008B4F5F" w:rsidP="002800EE">
      <w:pPr>
        <w:numPr>
          <w:ilvl w:val="0"/>
          <w:numId w:val="4"/>
        </w:numPr>
        <w:ind w:hanging="513"/>
        <w:contextualSpacing/>
        <w:jc w:val="center"/>
        <w:rPr>
          <w:b/>
          <w:szCs w:val="24"/>
        </w:rPr>
      </w:pPr>
      <w:r w:rsidRPr="007F3147">
        <w:rPr>
          <w:b/>
          <w:szCs w:val="24"/>
        </w:rPr>
        <w:t>PERKANČIOSIOS ORGANIZACIJOS SIŪLOMOS ŠALIMS PASIRAŠYTI PIRKIMO SUTARTIES PROJEKTAS</w:t>
      </w:r>
    </w:p>
    <w:p w14:paraId="57B00F79" w14:textId="77777777" w:rsidR="008B4F5F" w:rsidRPr="007F3147" w:rsidRDefault="008B4F5F" w:rsidP="008B4F5F">
      <w:pPr>
        <w:jc w:val="left"/>
        <w:rPr>
          <w:szCs w:val="24"/>
        </w:rPr>
      </w:pPr>
    </w:p>
    <w:p w14:paraId="184E7D56" w14:textId="77777777"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3103943E"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 xml:space="preserve">Pirkimo sutarties projektas pateikiamas </w:t>
      </w:r>
      <w:hyperlink w:anchor="Sutartis" w:history="1">
        <w:r w:rsidR="009F5681" w:rsidRPr="002C37F1">
          <w:rPr>
            <w:rStyle w:val="Hyperlink"/>
            <w:szCs w:val="24"/>
          </w:rPr>
          <w:t>2</w:t>
        </w:r>
        <w:r w:rsidR="00C85FE9" w:rsidRPr="002C37F1">
          <w:rPr>
            <w:rStyle w:val="Hyperlink"/>
            <w:szCs w:val="24"/>
          </w:rPr>
          <w:t xml:space="preserve"> </w:t>
        </w:r>
        <w:r w:rsidRPr="002C37F1">
          <w:rPr>
            <w:rStyle w:val="Hyperlink"/>
            <w:szCs w:val="24"/>
          </w:rPr>
          <w:t>priede</w:t>
        </w:r>
      </w:hyperlink>
      <w:r w:rsidRPr="007F3147">
        <w:rPr>
          <w:szCs w:val="24"/>
        </w:rPr>
        <w:t xml:space="preserve">. Pirkimo sutarties projekto sąlygos yra privalomos šio viešojo pirkimo dalyviams ir sudarant pirkimo sutartį su laimėtoju nebus keičiamos. Pirkimo sutarties valiuta – eurai. </w:t>
      </w:r>
    </w:p>
    <w:p w14:paraId="0AC665D7" w14:textId="129B6D1B"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 xml:space="preserve">Jeigu dalyvis, kuriam buvo pasiūlyta sudaryti pirkimo sutartį, raštu atsisako ją sudaryti arba iki perkančiosios organizacijos nurodyto laiko nepasirašo pirkimo sutarties, </w:t>
      </w:r>
      <w:r w:rsidRPr="007F3147">
        <w:rPr>
          <w:snapToGrid w:val="0"/>
          <w:szCs w:val="24"/>
        </w:rPr>
        <w:t>arba atsisako sudaryti pirkimo sutartį Viešųjų pirkimų įstatyme ir pirkimo dokumentuose nustatytomis sąlygomis,</w:t>
      </w:r>
      <w:r w:rsidRPr="007F3147">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7F3147">
        <w:rPr>
          <w:szCs w:val="24"/>
        </w:rPr>
        <w:t>šis pasiūlymas nėra atmestas</w:t>
      </w:r>
      <w:r w:rsidRPr="007F3147">
        <w:rPr>
          <w:szCs w:val="24"/>
        </w:rPr>
        <w:t>.</w:t>
      </w:r>
    </w:p>
    <w:p w14:paraId="783D8CEB" w14:textId="4FB441DC"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 xml:space="preserve">Vykdant pirkimo sutartį, pridėtinės vertės mokesčio sąskaitos faktūros, sąskaitos faktūros, kreditiniai ir debetiniai dokumentai bei avansinės sąskaitos turi būti teikiami naudojantis </w:t>
      </w:r>
      <w:r w:rsidR="003C7092" w:rsidRPr="007F3147">
        <w:rPr>
          <w:rFonts w:eastAsia="Calibri"/>
          <w:bCs/>
          <w:szCs w:val="24"/>
        </w:rPr>
        <w:t>„</w:t>
      </w:r>
      <w:r w:rsidR="003C7092" w:rsidRPr="007F3147">
        <w:rPr>
          <w:bCs/>
          <w:iCs/>
          <w:spacing w:val="-4"/>
          <w:szCs w:val="24"/>
        </w:rPr>
        <w:t>Sąskaitų administravimo bendroji informacinė sistema“ (SABIS)</w:t>
      </w:r>
      <w:r w:rsidR="003C7092" w:rsidRPr="007F3147">
        <w:rPr>
          <w:rFonts w:ascii="Arial" w:hAnsi="Arial" w:cs="Arial"/>
          <w:bCs/>
          <w:iCs/>
          <w:spacing w:val="-4"/>
          <w:szCs w:val="24"/>
        </w:rPr>
        <w:t xml:space="preserve"> </w:t>
      </w:r>
      <w:r w:rsidRPr="007F3147">
        <w:rPr>
          <w:rFonts w:eastAsia="Calibri"/>
          <w:bCs/>
          <w:szCs w:val="24"/>
        </w:rPr>
        <w:t xml:space="preserve">priemonėmis, išskyrus </w:t>
      </w:r>
      <w:r w:rsidR="006B238D" w:rsidRPr="007F3147">
        <w:rPr>
          <w:rFonts w:eastAsia="Calibri"/>
          <w:bCs/>
          <w:szCs w:val="24"/>
        </w:rPr>
        <w:t xml:space="preserve">atvejus, kai mobilizacijos, karo ir nepaprastosios padėties atveju yra CVP IS ar </w:t>
      </w:r>
      <w:r w:rsidR="003C7092" w:rsidRPr="007F3147">
        <w:rPr>
          <w:rFonts w:eastAsia="Calibri"/>
          <w:bCs/>
          <w:szCs w:val="24"/>
        </w:rPr>
        <w:t>„</w:t>
      </w:r>
      <w:r w:rsidR="003C7092" w:rsidRPr="007F3147">
        <w:rPr>
          <w:bCs/>
          <w:iCs/>
          <w:spacing w:val="-4"/>
          <w:szCs w:val="24"/>
        </w:rPr>
        <w:t>Sąskaitų administravimo bendroji informacinė sistema“ (SABIS)</w:t>
      </w:r>
      <w:r w:rsidR="006B238D" w:rsidRPr="007F3147">
        <w:rPr>
          <w:rFonts w:eastAsia="Calibri"/>
          <w:bCs/>
          <w:szCs w:val="24"/>
        </w:rPr>
        <w:t xml:space="preserve"> pažeidimų, dėl kurių negalimas perkančiosios organizacijos ir tiekėjo bendravimas ir keitimasis informacija naudojantis šiomis sistemomis, ir kai pirkimo sutartys sudaromos žodžiu.</w:t>
      </w:r>
    </w:p>
    <w:p w14:paraId="6C540CD4" w14:textId="772ED594"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 xml:space="preserve">Pirkimo sutartyje yra pasirinktas </w:t>
      </w:r>
      <w:r w:rsidR="000D4444" w:rsidRPr="007F3147">
        <w:rPr>
          <w:rFonts w:eastAsia="Calibri"/>
          <w:bCs/>
          <w:szCs w:val="24"/>
        </w:rPr>
        <w:t>fiksuoto įkainio</w:t>
      </w:r>
      <w:r w:rsidRPr="007F3147">
        <w:rPr>
          <w:rFonts w:eastAsia="Calibri"/>
          <w:bCs/>
          <w:szCs w:val="24"/>
        </w:rPr>
        <w:t xml:space="preserve"> </w:t>
      </w:r>
      <w:r w:rsidR="00435E90" w:rsidRPr="005B007D">
        <w:rPr>
          <w:bCs/>
          <w:szCs w:val="24"/>
        </w:rPr>
        <w:t xml:space="preserve">bei sutarties vykdymo išlaidų atlyginimo </w:t>
      </w:r>
      <w:r w:rsidRPr="007F3147">
        <w:rPr>
          <w:rFonts w:eastAsia="Calibri"/>
          <w:bCs/>
          <w:szCs w:val="24"/>
        </w:rPr>
        <w:t xml:space="preserve">kainos apskaičiavimo būdas. </w:t>
      </w:r>
    </w:p>
    <w:p w14:paraId="6F7D0BC9" w14:textId="77777777"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7F3147" w:rsidRDefault="00DC12A1" w:rsidP="000525D9">
      <w:pPr>
        <w:numPr>
          <w:ilvl w:val="0"/>
          <w:numId w:val="1"/>
        </w:numPr>
        <w:tabs>
          <w:tab w:val="left" w:pos="993"/>
        </w:tabs>
        <w:ind w:left="0" w:firstLine="567"/>
        <w:contextualSpacing/>
        <w:rPr>
          <w:rFonts w:eastAsia="Calibri"/>
          <w:szCs w:val="24"/>
        </w:rPr>
      </w:pPr>
      <w:r w:rsidRPr="007F3147">
        <w:rPr>
          <w:rFonts w:eastAsia="Calibri"/>
          <w:szCs w:val="24"/>
        </w:rPr>
        <w:t>Tiesioginis atsiskaitymas su subtiekėjais dėl pirkimo sutarties ypatumų nebus vykdomas.</w:t>
      </w:r>
    </w:p>
    <w:p w14:paraId="33B646A0" w14:textId="77777777" w:rsidR="000D4444"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Pirkimo sutartis jos galiojimo laikotarpiu gali būti keičiama neatliekant naujos pirkimo procedūros vadovaujantis Viešųjų pirkimų įstatymo 89 straipsniu.</w:t>
      </w:r>
    </w:p>
    <w:p w14:paraId="056F880B" w14:textId="725C4144" w:rsidR="008B4F5F" w:rsidRPr="007F3147" w:rsidRDefault="006B238D" w:rsidP="000525D9">
      <w:pPr>
        <w:pStyle w:val="ListParagraph"/>
        <w:numPr>
          <w:ilvl w:val="0"/>
          <w:numId w:val="1"/>
        </w:numPr>
        <w:tabs>
          <w:tab w:val="left" w:pos="993"/>
        </w:tabs>
        <w:ind w:left="0" w:firstLine="567"/>
        <w:rPr>
          <w:rFonts w:eastAsia="Calibri"/>
          <w:bCs/>
          <w:szCs w:val="24"/>
        </w:rPr>
      </w:pPr>
      <w:r w:rsidRPr="007F3147">
        <w:rPr>
          <w:rFonts w:eastAsia="Calibri"/>
          <w:bCs/>
          <w:szCs w:val="24"/>
        </w:rPr>
        <w:t>Perkančioji organizacija nereikalauja, kad pirkimo sutarties sąlygų įvykdymas būtų užtikrinamas banko garantija arba draudimo bendrovės laidavimu</w:t>
      </w:r>
      <w:r w:rsidR="00876AE0">
        <w:rPr>
          <w:rFonts w:eastAsia="Calibri"/>
          <w:bCs/>
          <w:szCs w:val="24"/>
        </w:rPr>
        <w:t>.</w:t>
      </w:r>
    </w:p>
    <w:p w14:paraId="123B9233" w14:textId="77777777" w:rsidR="000D4444" w:rsidRPr="007F3147" w:rsidRDefault="000D4444" w:rsidP="000D4444">
      <w:pPr>
        <w:pStyle w:val="ListParagraph"/>
        <w:ind w:left="567"/>
        <w:rPr>
          <w:rFonts w:eastAsia="Calibri"/>
          <w:bCs/>
          <w:szCs w:val="24"/>
        </w:rPr>
      </w:pPr>
    </w:p>
    <w:p w14:paraId="22C2B6AF" w14:textId="77777777" w:rsidR="008B4F5F" w:rsidRPr="007F3147" w:rsidRDefault="008B4F5F" w:rsidP="000525D9">
      <w:pPr>
        <w:numPr>
          <w:ilvl w:val="0"/>
          <w:numId w:val="4"/>
        </w:numPr>
        <w:tabs>
          <w:tab w:val="left" w:pos="1134"/>
          <w:tab w:val="left" w:pos="1418"/>
        </w:tabs>
        <w:ind w:left="284" w:firstLine="425"/>
        <w:contextualSpacing/>
        <w:jc w:val="center"/>
        <w:rPr>
          <w:b/>
          <w:szCs w:val="24"/>
        </w:rPr>
      </w:pPr>
      <w:r w:rsidRPr="007F3147">
        <w:rPr>
          <w:b/>
          <w:szCs w:val="24"/>
        </w:rPr>
        <w:t>INFORMACIJA APIE ATIDĖJIMO TERMINO TAIKYMĄ, GINČŲ NAGRINĖJIMO TVARKĄ</w:t>
      </w:r>
    </w:p>
    <w:p w14:paraId="22E72341" w14:textId="77777777" w:rsidR="008B4F5F" w:rsidRPr="007F3147" w:rsidRDefault="008B4F5F" w:rsidP="008B4F5F">
      <w:pPr>
        <w:jc w:val="left"/>
        <w:rPr>
          <w:szCs w:val="24"/>
        </w:rPr>
      </w:pPr>
    </w:p>
    <w:p w14:paraId="184039A0" w14:textId="7D217076" w:rsidR="008B4F5F" w:rsidRPr="007F3147" w:rsidRDefault="008B4F5F" w:rsidP="000525D9">
      <w:pPr>
        <w:pStyle w:val="ListParagraph"/>
        <w:numPr>
          <w:ilvl w:val="0"/>
          <w:numId w:val="1"/>
        </w:numPr>
        <w:tabs>
          <w:tab w:val="left" w:pos="851"/>
          <w:tab w:val="left" w:pos="993"/>
        </w:tabs>
        <w:ind w:left="0" w:firstLine="567"/>
        <w:rPr>
          <w:szCs w:val="24"/>
        </w:rPr>
      </w:pPr>
      <w:r w:rsidRPr="007F3147">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 xml:space="preserve">vienintelis suinteresuotas dalyvis yra tas, su kuriuo sudaroma pirkimo sutartis ar preliminarioji sutartis, ir nėra suinteresuotų kandidatų; </w:t>
      </w:r>
    </w:p>
    <w:p w14:paraId="6652CC58"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 xml:space="preserve">pirkimo sutartis sudaroma dinaminės pirkimo sistemos pagrindu arba preliminariosios sutarties pagrindu; </w:t>
      </w:r>
    </w:p>
    <w:p w14:paraId="11764B93"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pirkimo sutartis sudaroma žodžiu.</w:t>
      </w:r>
    </w:p>
    <w:p w14:paraId="023E06B2" w14:textId="0F73F545" w:rsidR="008B4F5F" w:rsidRPr="007F3147" w:rsidRDefault="00345B58" w:rsidP="000525D9">
      <w:pPr>
        <w:pStyle w:val="ListParagraph"/>
        <w:numPr>
          <w:ilvl w:val="0"/>
          <w:numId w:val="1"/>
        </w:numPr>
        <w:tabs>
          <w:tab w:val="left" w:pos="851"/>
          <w:tab w:val="left" w:pos="993"/>
        </w:tabs>
        <w:ind w:left="0" w:firstLine="567"/>
        <w:rPr>
          <w:szCs w:val="24"/>
        </w:rPr>
      </w:pPr>
      <w:r w:rsidRPr="007F3147">
        <w:rPr>
          <w:szCs w:val="24"/>
        </w:rPr>
        <w:t>Ginčų nagrinėjimas, žalos atlyginimas, pirkimo sutarties pripažinimas negaliojančia, alternatyvios sankcijos reglamentuojamos Viešųjų pirkimų įstatymo VII skyriuje.</w:t>
      </w:r>
    </w:p>
    <w:p w14:paraId="2093884C" w14:textId="77777777" w:rsidR="008B4F5F" w:rsidRPr="007F3147" w:rsidRDefault="008B4F5F" w:rsidP="007C43DC">
      <w:pPr>
        <w:tabs>
          <w:tab w:val="left" w:pos="851"/>
        </w:tabs>
        <w:jc w:val="left"/>
        <w:rPr>
          <w:szCs w:val="24"/>
        </w:rPr>
      </w:pPr>
    </w:p>
    <w:p w14:paraId="56E096D7" w14:textId="77777777" w:rsidR="008B4F5F" w:rsidRPr="007F3147" w:rsidRDefault="008B4F5F" w:rsidP="000525D9">
      <w:pPr>
        <w:numPr>
          <w:ilvl w:val="0"/>
          <w:numId w:val="4"/>
        </w:numPr>
        <w:ind w:hanging="513"/>
        <w:contextualSpacing/>
        <w:jc w:val="center"/>
        <w:rPr>
          <w:b/>
          <w:szCs w:val="24"/>
        </w:rPr>
      </w:pPr>
      <w:r w:rsidRPr="007F3147">
        <w:rPr>
          <w:b/>
          <w:szCs w:val="24"/>
        </w:rPr>
        <w:lastRenderedPageBreak/>
        <w:t>BAIGIAMOSIOS NUOSTATOS</w:t>
      </w:r>
    </w:p>
    <w:p w14:paraId="01078EAD" w14:textId="77777777" w:rsidR="008B4F5F" w:rsidRPr="007F3147" w:rsidRDefault="008B4F5F" w:rsidP="008B4F5F">
      <w:pPr>
        <w:jc w:val="left"/>
        <w:rPr>
          <w:szCs w:val="24"/>
        </w:rPr>
      </w:pPr>
    </w:p>
    <w:p w14:paraId="19F92AC9" w14:textId="77777777" w:rsidR="008B4F5F" w:rsidRPr="007F3147" w:rsidRDefault="008B4F5F" w:rsidP="000525D9">
      <w:pPr>
        <w:pStyle w:val="ListParagraph"/>
        <w:numPr>
          <w:ilvl w:val="0"/>
          <w:numId w:val="1"/>
        </w:numPr>
        <w:tabs>
          <w:tab w:val="left" w:pos="993"/>
        </w:tabs>
        <w:ind w:left="0" w:firstLine="567"/>
        <w:jc w:val="left"/>
        <w:rPr>
          <w:szCs w:val="24"/>
        </w:rPr>
      </w:pPr>
      <w:r w:rsidRPr="007F3147">
        <w:rPr>
          <w:szCs w:val="24"/>
        </w:rPr>
        <w:t xml:space="preserve">Šio pirkimo dokumentuose neaprašytos pirkimo procedūros vykdomos vadovaujantis Viešųjų pirkimų įstatymo ir jo įgyvendinamųjų teisės aktų nuostatomis. </w:t>
      </w:r>
    </w:p>
    <w:p w14:paraId="082CD363" w14:textId="179E4C1D"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Perkančiosios organizacijos atstovai, įgalioti palaikyti tiesioginį ryšį su tiekėjais ir gauti iš jų (ne tarpininkų) pranešimus, sus</w:t>
      </w:r>
      <w:r w:rsidR="00CE6399" w:rsidRPr="007F3147">
        <w:rPr>
          <w:szCs w:val="24"/>
        </w:rPr>
        <w:t xml:space="preserve">ijusius su pirkimų procedūromis – </w:t>
      </w:r>
      <w:r w:rsidR="000D4444" w:rsidRPr="007F3147">
        <w:rPr>
          <w:szCs w:val="24"/>
        </w:rPr>
        <w:t>Teisės departamento Pirkimų skyriaus</w:t>
      </w:r>
      <w:r w:rsidR="007C43DC">
        <w:rPr>
          <w:szCs w:val="24"/>
        </w:rPr>
        <w:t xml:space="preserve"> vyriausioji specialistė Agnė Gūžienė</w:t>
      </w:r>
      <w:r w:rsidR="000D4444" w:rsidRPr="007F3147">
        <w:rPr>
          <w:szCs w:val="24"/>
        </w:rPr>
        <w:t>, Blindžių g. 17, Vilnius, tel. (+370 5) 25</w:t>
      </w:r>
      <w:r w:rsidR="007C43DC">
        <w:rPr>
          <w:szCs w:val="24"/>
        </w:rPr>
        <w:t>2</w:t>
      </w:r>
      <w:r w:rsidR="000D4444" w:rsidRPr="007F3147">
        <w:rPr>
          <w:szCs w:val="24"/>
        </w:rPr>
        <w:t xml:space="preserve"> </w:t>
      </w:r>
      <w:r w:rsidR="007C43DC">
        <w:rPr>
          <w:szCs w:val="24"/>
        </w:rPr>
        <w:t>6817</w:t>
      </w:r>
      <w:r w:rsidR="000D4444" w:rsidRPr="007F3147">
        <w:rPr>
          <w:szCs w:val="24"/>
        </w:rPr>
        <w:t xml:space="preserve">, el. paštas </w:t>
      </w:r>
      <w:hyperlink r:id="rId17" w:history="1">
        <w:r w:rsidR="007C43DC" w:rsidRPr="00A4699E">
          <w:rPr>
            <w:rStyle w:val="Hyperlink"/>
            <w:szCs w:val="24"/>
          </w:rPr>
          <w:t>agne.guziene</w:t>
        </w:r>
        <w:r w:rsidR="007C43DC" w:rsidRPr="00A4699E">
          <w:rPr>
            <w:rStyle w:val="Hyperlink"/>
            <w:szCs w:val="24"/>
            <w:lang w:val="en-US"/>
          </w:rPr>
          <w:t>@</w:t>
        </w:r>
        <w:proofErr w:type="spellStart"/>
        <w:r w:rsidR="007C43DC" w:rsidRPr="00A4699E">
          <w:rPr>
            <w:rStyle w:val="Hyperlink"/>
            <w:szCs w:val="24"/>
          </w:rPr>
          <w:t>nma.lt</w:t>
        </w:r>
        <w:proofErr w:type="spellEnd"/>
      </w:hyperlink>
      <w:r w:rsidR="000D4444" w:rsidRPr="007F3147">
        <w:rPr>
          <w:szCs w:val="24"/>
        </w:rPr>
        <w:t>.</w:t>
      </w:r>
    </w:p>
    <w:p w14:paraId="3AB62025" w14:textId="77777777" w:rsidR="008B4F5F" w:rsidRPr="007F3147" w:rsidRDefault="008B4F5F" w:rsidP="008B4F5F">
      <w:pPr>
        <w:jc w:val="center"/>
        <w:rPr>
          <w:szCs w:val="24"/>
        </w:rPr>
      </w:pPr>
      <w:r w:rsidRPr="007F3147">
        <w:rPr>
          <w:szCs w:val="24"/>
        </w:rPr>
        <w:t>_____________________________</w:t>
      </w:r>
    </w:p>
    <w:p w14:paraId="77FBFCD9" w14:textId="77777777" w:rsidR="008B4F5F" w:rsidRPr="007F3147" w:rsidRDefault="008B4F5F" w:rsidP="008B4F5F">
      <w:pPr>
        <w:jc w:val="left"/>
        <w:rPr>
          <w:szCs w:val="24"/>
        </w:rPr>
      </w:pPr>
    </w:p>
    <w:p w14:paraId="19200B6B" w14:textId="77777777" w:rsidR="00CE6399" w:rsidRPr="007F3147" w:rsidRDefault="00CE6399">
      <w:pPr>
        <w:spacing w:after="160" w:line="259" w:lineRule="auto"/>
        <w:jc w:val="left"/>
        <w:rPr>
          <w:szCs w:val="24"/>
        </w:rPr>
      </w:pPr>
      <w:r w:rsidRPr="007F3147">
        <w:rPr>
          <w:szCs w:val="24"/>
        </w:rPr>
        <w:br w:type="page"/>
      </w:r>
    </w:p>
    <w:p w14:paraId="13E40E28" w14:textId="7518DAFA" w:rsidR="0069201B" w:rsidRPr="007F3147" w:rsidRDefault="007C43DC" w:rsidP="0069201B">
      <w:pPr>
        <w:pStyle w:val="BodyText"/>
        <w:ind w:left="6096" w:firstLine="0"/>
        <w:rPr>
          <w:sz w:val="20"/>
        </w:rPr>
      </w:pPr>
      <w:r>
        <w:rPr>
          <w:sz w:val="20"/>
        </w:rPr>
        <w:lastRenderedPageBreak/>
        <w:t xml:space="preserve">Tarnybinių kelionių organizavimo </w:t>
      </w:r>
      <w:r w:rsidR="0069201B" w:rsidRPr="007F3147">
        <w:rPr>
          <w:sz w:val="20"/>
        </w:rPr>
        <w:t xml:space="preserve">paslaugų tarptautinės vertės pirkimo atviro konkurso būdų sąlygų </w:t>
      </w:r>
    </w:p>
    <w:p w14:paraId="602C19B7" w14:textId="5DAB68E5" w:rsidR="008B4F5F" w:rsidRPr="007F3147" w:rsidRDefault="0069201B" w:rsidP="00B93A81">
      <w:pPr>
        <w:pStyle w:val="BodyText"/>
        <w:ind w:left="6096" w:firstLine="0"/>
        <w:rPr>
          <w:sz w:val="20"/>
        </w:rPr>
      </w:pPr>
      <w:bookmarkStart w:id="4" w:name="Pasiūlymo"/>
      <w:r w:rsidRPr="007F3147">
        <w:rPr>
          <w:sz w:val="20"/>
        </w:rPr>
        <w:t>1 priedas</w:t>
      </w:r>
    </w:p>
    <w:bookmarkEnd w:id="4"/>
    <w:p w14:paraId="30439023" w14:textId="77777777" w:rsidR="008B4F5F" w:rsidRPr="007F3147" w:rsidRDefault="008B4F5F" w:rsidP="008B4F5F">
      <w:pPr>
        <w:pStyle w:val="BodyText"/>
        <w:ind w:firstLine="0"/>
      </w:pPr>
    </w:p>
    <w:p w14:paraId="2AFD56F3" w14:textId="072DF367" w:rsidR="008B4F5F" w:rsidRPr="007F3147" w:rsidRDefault="00B82FF2" w:rsidP="008B4F5F">
      <w:pPr>
        <w:pStyle w:val="BodyText"/>
        <w:ind w:firstLine="0"/>
        <w:jc w:val="center"/>
        <w:rPr>
          <w:b/>
        </w:rPr>
      </w:pPr>
      <w:r>
        <w:rPr>
          <w:b/>
        </w:rPr>
        <w:t xml:space="preserve">A </w:t>
      </w:r>
      <w:r w:rsidR="008B4F5F" w:rsidRPr="007F3147">
        <w:rPr>
          <w:b/>
        </w:rPr>
        <w:t>PASIŪLYMO FORMA</w:t>
      </w:r>
    </w:p>
    <w:p w14:paraId="53FD5FA6" w14:textId="77777777" w:rsidR="008B4F5F" w:rsidRPr="007F3147" w:rsidRDefault="008B4F5F" w:rsidP="008B4F5F">
      <w:pPr>
        <w:pStyle w:val="BodyText"/>
        <w:ind w:firstLine="0"/>
      </w:pPr>
    </w:p>
    <w:p w14:paraId="3A4B4610" w14:textId="6793B32B" w:rsidR="008B4F5F" w:rsidRPr="007F3147" w:rsidRDefault="008B4F5F" w:rsidP="008B4F5F">
      <w:pPr>
        <w:pStyle w:val="BodyText"/>
        <w:ind w:firstLine="0"/>
        <w:jc w:val="center"/>
      </w:pPr>
      <w:r w:rsidRPr="007F3147">
        <w:t>20</w:t>
      </w:r>
      <w:r w:rsidR="00B93A81" w:rsidRPr="007F3147">
        <w:t>2</w:t>
      </w:r>
      <w:r w:rsidR="007C43DC">
        <w:t>5</w:t>
      </w:r>
      <w:r w:rsidRPr="007F3147">
        <w:t>-___-___</w:t>
      </w:r>
    </w:p>
    <w:p w14:paraId="74CB96B8" w14:textId="77777777" w:rsidR="008B4F5F" w:rsidRPr="007F3147" w:rsidRDefault="008B4F5F" w:rsidP="008B4F5F">
      <w:pPr>
        <w:pStyle w:val="BodyText"/>
        <w:ind w:firstLine="0"/>
      </w:pPr>
    </w:p>
    <w:p w14:paraId="416218EA" w14:textId="331007AB" w:rsidR="008B4F5F" w:rsidRDefault="007C43DC" w:rsidP="0069201B">
      <w:pPr>
        <w:suppressAutoHyphens/>
        <w:jc w:val="center"/>
        <w:rPr>
          <w:b/>
          <w:szCs w:val="24"/>
        </w:rPr>
      </w:pPr>
      <w:r>
        <w:rPr>
          <w:b/>
          <w:szCs w:val="24"/>
        </w:rPr>
        <w:t xml:space="preserve">TARNYBINIŲ KELIONIŲ ORGANIZAVIMO </w:t>
      </w:r>
      <w:r w:rsidR="0069201B" w:rsidRPr="007F3147">
        <w:rPr>
          <w:b/>
          <w:szCs w:val="24"/>
        </w:rPr>
        <w:t>PASLAUGO</w:t>
      </w:r>
      <w:r w:rsidR="00B93A81" w:rsidRPr="007F3147">
        <w:rPr>
          <w:b/>
          <w:szCs w:val="24"/>
        </w:rPr>
        <w:t>S</w:t>
      </w:r>
      <w:r w:rsidR="0069201B" w:rsidRPr="007F3147">
        <w:rPr>
          <w:b/>
          <w:szCs w:val="24"/>
        </w:rPr>
        <w:t xml:space="preserve"> </w:t>
      </w:r>
    </w:p>
    <w:p w14:paraId="6B629D73" w14:textId="77777777" w:rsidR="008B4F5F" w:rsidRPr="007F3147" w:rsidRDefault="008B4F5F" w:rsidP="008B4F5F">
      <w:pPr>
        <w:pStyle w:val="BodyText"/>
        <w:ind w:firstLine="0"/>
      </w:pPr>
    </w:p>
    <w:tbl>
      <w:tblPr>
        <w:tblStyle w:val="TableGrid"/>
        <w:tblW w:w="0" w:type="auto"/>
        <w:tblLook w:val="04A0" w:firstRow="1" w:lastRow="0" w:firstColumn="1" w:lastColumn="0" w:noHBand="0" w:noVBand="1"/>
      </w:tblPr>
      <w:tblGrid>
        <w:gridCol w:w="4000"/>
        <w:gridCol w:w="5628"/>
      </w:tblGrid>
      <w:tr w:rsidR="008B4F5F" w:rsidRPr="007F3147" w14:paraId="1A50D213" w14:textId="77777777" w:rsidTr="009814F1">
        <w:tc>
          <w:tcPr>
            <w:tcW w:w="4077" w:type="dxa"/>
          </w:tcPr>
          <w:p w14:paraId="413F39D1" w14:textId="77777777" w:rsidR="008B4F5F" w:rsidRPr="007F3147" w:rsidRDefault="008B4F5F" w:rsidP="009814F1">
            <w:pPr>
              <w:pStyle w:val="BodyText"/>
              <w:ind w:firstLine="0"/>
            </w:pPr>
            <w:r w:rsidRPr="007F3147">
              <w:t>Dalyvio pavadinimas ir kodas</w:t>
            </w:r>
          </w:p>
          <w:p w14:paraId="3199D647" w14:textId="77777777" w:rsidR="008B4F5F" w:rsidRPr="007F3147" w:rsidRDefault="008B4F5F" w:rsidP="009814F1">
            <w:pPr>
              <w:pStyle w:val="BodyText"/>
              <w:ind w:firstLine="0"/>
            </w:pPr>
            <w:r w:rsidRPr="007F3147">
              <w:rPr>
                <w:i/>
              </w:rPr>
              <w:t>(jei pasiūlymą pateikia tiekėjų grupė, nurodomi visų partnerių pavadinimai ir kodai)</w:t>
            </w:r>
          </w:p>
        </w:tc>
        <w:tc>
          <w:tcPr>
            <w:tcW w:w="5777" w:type="dxa"/>
          </w:tcPr>
          <w:p w14:paraId="75BE22FA" w14:textId="77777777" w:rsidR="008B4F5F" w:rsidRPr="007F3147" w:rsidRDefault="008B4F5F" w:rsidP="009814F1">
            <w:pPr>
              <w:pStyle w:val="BodyText"/>
              <w:ind w:firstLine="0"/>
            </w:pPr>
          </w:p>
        </w:tc>
      </w:tr>
      <w:tr w:rsidR="008B4F5F" w:rsidRPr="007F3147" w14:paraId="344075F7" w14:textId="77777777" w:rsidTr="009814F1">
        <w:tc>
          <w:tcPr>
            <w:tcW w:w="4077" w:type="dxa"/>
          </w:tcPr>
          <w:p w14:paraId="2997E31E" w14:textId="77777777" w:rsidR="008B4F5F" w:rsidRPr="007F3147" w:rsidRDefault="008B4F5F" w:rsidP="009814F1">
            <w:pPr>
              <w:pStyle w:val="BodyText"/>
              <w:ind w:firstLine="0"/>
            </w:pPr>
            <w:r w:rsidRPr="007F3147">
              <w:t>Dalyvio adresas</w:t>
            </w:r>
          </w:p>
          <w:p w14:paraId="42F0C2ED" w14:textId="77777777" w:rsidR="008B4F5F" w:rsidRPr="007F3147" w:rsidRDefault="008B4F5F" w:rsidP="009814F1">
            <w:pPr>
              <w:pStyle w:val="BodyText"/>
              <w:ind w:firstLine="0"/>
            </w:pPr>
            <w:r w:rsidRPr="007F3147">
              <w:rPr>
                <w:i/>
              </w:rPr>
              <w:t>(jei pasiūlymą pateikia tiekėjų grupė, nurodomi visų partnerių adresai)</w:t>
            </w:r>
          </w:p>
        </w:tc>
        <w:tc>
          <w:tcPr>
            <w:tcW w:w="5777" w:type="dxa"/>
          </w:tcPr>
          <w:p w14:paraId="2972CD73" w14:textId="77777777" w:rsidR="008B4F5F" w:rsidRPr="007F3147" w:rsidRDefault="008B4F5F" w:rsidP="009814F1">
            <w:pPr>
              <w:pStyle w:val="BodyText"/>
              <w:ind w:firstLine="0"/>
            </w:pPr>
          </w:p>
        </w:tc>
      </w:tr>
      <w:tr w:rsidR="008B4F5F" w:rsidRPr="007F3147" w14:paraId="020261FB" w14:textId="77777777" w:rsidTr="009814F1">
        <w:tc>
          <w:tcPr>
            <w:tcW w:w="4077" w:type="dxa"/>
          </w:tcPr>
          <w:p w14:paraId="27FA5F9F" w14:textId="77777777" w:rsidR="008B4F5F" w:rsidRPr="007F3147" w:rsidRDefault="008B4F5F" w:rsidP="009814F1">
            <w:pPr>
              <w:pStyle w:val="BodyText"/>
              <w:ind w:firstLine="0"/>
            </w:pPr>
            <w:r w:rsidRPr="007F3147">
              <w:t>Dalyvio įgaliotas asmuo pasirašyti pasiūlymą</w:t>
            </w:r>
          </w:p>
        </w:tc>
        <w:tc>
          <w:tcPr>
            <w:tcW w:w="5777" w:type="dxa"/>
          </w:tcPr>
          <w:p w14:paraId="4B3316E6" w14:textId="77777777" w:rsidR="008B4F5F" w:rsidRPr="007F3147" w:rsidRDefault="008B4F5F" w:rsidP="009814F1">
            <w:pPr>
              <w:pStyle w:val="BodyText"/>
              <w:ind w:firstLine="0"/>
            </w:pPr>
          </w:p>
        </w:tc>
      </w:tr>
      <w:tr w:rsidR="008B4F5F" w:rsidRPr="007F3147" w14:paraId="0C6C79DE" w14:textId="77777777" w:rsidTr="009814F1">
        <w:tc>
          <w:tcPr>
            <w:tcW w:w="4077" w:type="dxa"/>
          </w:tcPr>
          <w:p w14:paraId="3075874B" w14:textId="77777777" w:rsidR="008B4F5F" w:rsidRPr="007F3147" w:rsidRDefault="008B4F5F" w:rsidP="009814F1">
            <w:pPr>
              <w:pStyle w:val="BodyText"/>
              <w:ind w:firstLine="0"/>
            </w:pPr>
            <w:r w:rsidRPr="007F3147">
              <w:t>Dalyvio įgaliotas asmuo bendrauti pateikto pasiūlymo klausimais</w:t>
            </w:r>
          </w:p>
        </w:tc>
        <w:tc>
          <w:tcPr>
            <w:tcW w:w="5777" w:type="dxa"/>
          </w:tcPr>
          <w:p w14:paraId="27D40910" w14:textId="77777777" w:rsidR="008B4F5F" w:rsidRPr="007F3147" w:rsidRDefault="008B4F5F" w:rsidP="009814F1">
            <w:pPr>
              <w:pStyle w:val="BodyText"/>
              <w:ind w:firstLine="0"/>
            </w:pPr>
          </w:p>
        </w:tc>
      </w:tr>
      <w:tr w:rsidR="008B4F5F" w:rsidRPr="007F3147" w14:paraId="2AA62DAA" w14:textId="77777777" w:rsidTr="009814F1">
        <w:tc>
          <w:tcPr>
            <w:tcW w:w="4077" w:type="dxa"/>
          </w:tcPr>
          <w:p w14:paraId="388BDEF7" w14:textId="77777777" w:rsidR="008B4F5F" w:rsidRPr="007F3147" w:rsidRDefault="008B4F5F" w:rsidP="009814F1">
            <w:pPr>
              <w:pStyle w:val="BodyText"/>
              <w:ind w:firstLine="0"/>
            </w:pPr>
            <w:r w:rsidRPr="007F3147">
              <w:t>Dalyvio el. pašto adresas</w:t>
            </w:r>
          </w:p>
        </w:tc>
        <w:tc>
          <w:tcPr>
            <w:tcW w:w="5777" w:type="dxa"/>
          </w:tcPr>
          <w:p w14:paraId="68F56EBD" w14:textId="77777777" w:rsidR="008B4F5F" w:rsidRPr="007F3147" w:rsidRDefault="008B4F5F" w:rsidP="009814F1">
            <w:pPr>
              <w:pStyle w:val="BodyText"/>
              <w:ind w:firstLine="0"/>
            </w:pPr>
          </w:p>
        </w:tc>
      </w:tr>
    </w:tbl>
    <w:p w14:paraId="4432A6E7" w14:textId="77777777" w:rsidR="008B4F5F" w:rsidRPr="007F3147" w:rsidRDefault="008B4F5F" w:rsidP="008B4F5F">
      <w:pPr>
        <w:pStyle w:val="BodyText"/>
        <w:ind w:firstLine="0"/>
      </w:pPr>
    </w:p>
    <w:p w14:paraId="6639C515" w14:textId="77777777" w:rsidR="008B4F5F" w:rsidRPr="007F3147" w:rsidRDefault="008B4F5F" w:rsidP="008B4F5F">
      <w:pPr>
        <w:suppressAutoHyphens/>
        <w:ind w:firstLine="567"/>
      </w:pPr>
      <w:r w:rsidRPr="007F3147">
        <w:t>Pažymime, kad sutinkame su visomis pirkimo dokumentų sąlygomis.</w:t>
      </w:r>
    </w:p>
    <w:p w14:paraId="514A9650" w14:textId="77777777" w:rsidR="008B4F5F" w:rsidRPr="007F3147" w:rsidRDefault="008B4F5F" w:rsidP="008B4F5F">
      <w:pPr>
        <w:pStyle w:val="BodyText"/>
        <w:ind w:firstLine="0"/>
      </w:pPr>
    </w:p>
    <w:p w14:paraId="58AA1AD0" w14:textId="28AB0A1A" w:rsidR="00B93A81" w:rsidRDefault="007C43DC" w:rsidP="00B93A81">
      <w:pPr>
        <w:ind w:firstLine="567"/>
      </w:pPr>
      <w:r w:rsidRPr="00033681">
        <w:rPr>
          <w:szCs w:val="24"/>
        </w:rPr>
        <w:t>Pateikiame siūlomų paslaugų kokybės kriterijų aprašymą</w:t>
      </w:r>
      <w:r w:rsidR="00B93A81" w:rsidRPr="007F3147">
        <w:t>:</w:t>
      </w:r>
    </w:p>
    <w:p w14:paraId="44AF5D03" w14:textId="46C2F66D" w:rsidR="0010236A" w:rsidRDefault="0010236A" w:rsidP="0010236A">
      <w:pPr>
        <w:ind w:firstLine="567"/>
        <w:jc w:val="right"/>
      </w:pPr>
      <w: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090"/>
      </w:tblGrid>
      <w:tr w:rsidR="0010236A" w:rsidRPr="00033681" w14:paraId="51455995" w14:textId="77777777" w:rsidTr="00682456">
        <w:tc>
          <w:tcPr>
            <w:tcW w:w="675" w:type="dxa"/>
            <w:shd w:val="clear" w:color="auto" w:fill="D9D9D9" w:themeFill="background1" w:themeFillShade="D9"/>
          </w:tcPr>
          <w:p w14:paraId="4BA0F2F1" w14:textId="77777777" w:rsidR="0010236A" w:rsidRPr="00033681" w:rsidRDefault="0010236A" w:rsidP="00F25796">
            <w:pPr>
              <w:suppressAutoHyphens/>
              <w:jc w:val="center"/>
              <w:rPr>
                <w:b/>
                <w:szCs w:val="24"/>
              </w:rPr>
            </w:pPr>
            <w:r w:rsidRPr="00033681">
              <w:rPr>
                <w:b/>
                <w:szCs w:val="24"/>
              </w:rPr>
              <w:t>Eil. Nr.</w:t>
            </w:r>
          </w:p>
        </w:tc>
        <w:tc>
          <w:tcPr>
            <w:tcW w:w="5841" w:type="dxa"/>
            <w:shd w:val="clear" w:color="auto" w:fill="D9D9D9" w:themeFill="background1" w:themeFillShade="D9"/>
          </w:tcPr>
          <w:p w14:paraId="7894EFB3" w14:textId="77777777" w:rsidR="0010236A" w:rsidRPr="00033681" w:rsidRDefault="0010236A" w:rsidP="00F25796">
            <w:pPr>
              <w:suppressAutoHyphens/>
              <w:jc w:val="center"/>
              <w:rPr>
                <w:b/>
                <w:szCs w:val="24"/>
              </w:rPr>
            </w:pPr>
            <w:r w:rsidRPr="00033681">
              <w:rPr>
                <w:b/>
                <w:szCs w:val="24"/>
              </w:rPr>
              <w:t xml:space="preserve">Kokybės kriterijai/parametrai </w:t>
            </w:r>
          </w:p>
        </w:tc>
        <w:tc>
          <w:tcPr>
            <w:tcW w:w="3090" w:type="dxa"/>
            <w:shd w:val="clear" w:color="auto" w:fill="D9D9D9" w:themeFill="background1" w:themeFillShade="D9"/>
          </w:tcPr>
          <w:p w14:paraId="04BC924D" w14:textId="77777777" w:rsidR="0010236A" w:rsidRPr="00033681" w:rsidRDefault="0010236A" w:rsidP="00F25796">
            <w:pPr>
              <w:suppressAutoHyphens/>
              <w:jc w:val="center"/>
              <w:rPr>
                <w:b/>
                <w:szCs w:val="24"/>
              </w:rPr>
            </w:pPr>
            <w:r w:rsidRPr="00033681">
              <w:rPr>
                <w:b/>
                <w:szCs w:val="24"/>
              </w:rPr>
              <w:t>Siūlomų kriterijų/ parametrų aprašymas</w:t>
            </w:r>
          </w:p>
        </w:tc>
      </w:tr>
      <w:tr w:rsidR="0010236A" w:rsidRPr="00033681" w14:paraId="19B0DA23" w14:textId="77777777" w:rsidTr="00F25796">
        <w:tc>
          <w:tcPr>
            <w:tcW w:w="675" w:type="dxa"/>
          </w:tcPr>
          <w:p w14:paraId="6C8A7926" w14:textId="77777777" w:rsidR="0010236A" w:rsidRPr="00033681" w:rsidRDefault="0010236A" w:rsidP="00F25796">
            <w:pPr>
              <w:suppressAutoHyphens/>
              <w:rPr>
                <w:szCs w:val="24"/>
              </w:rPr>
            </w:pPr>
            <w:r w:rsidRPr="00033681">
              <w:rPr>
                <w:szCs w:val="24"/>
              </w:rPr>
              <w:t>1.</w:t>
            </w:r>
          </w:p>
        </w:tc>
        <w:tc>
          <w:tcPr>
            <w:tcW w:w="5841" w:type="dxa"/>
          </w:tcPr>
          <w:p w14:paraId="1756A6B6" w14:textId="6398B5B0" w:rsidR="0010236A" w:rsidRPr="00033681" w:rsidRDefault="0010236A" w:rsidP="00F25796">
            <w:pPr>
              <w:suppressAutoHyphens/>
              <w:rPr>
                <w:szCs w:val="24"/>
              </w:rPr>
            </w:pPr>
            <w:r w:rsidRPr="000A5928">
              <w:rPr>
                <w:szCs w:val="24"/>
              </w:rPr>
              <w:t>Paslaugų teikėjo kelionių organizavimo specialistų, kurie tiesiogiai teiks perkančiajai organizacijai paslaugas komandos dydis ir patirtis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1</m:t>
                  </m:r>
                </m:sub>
              </m:sSub>
            </m:oMath>
            <w:r w:rsidRPr="000A5928">
              <w:rPr>
                <w:szCs w:val="24"/>
              </w:rPr>
              <w:t>).</w:t>
            </w:r>
          </w:p>
        </w:tc>
        <w:tc>
          <w:tcPr>
            <w:tcW w:w="3090" w:type="dxa"/>
          </w:tcPr>
          <w:p w14:paraId="724649FD" w14:textId="77777777" w:rsidR="0010236A" w:rsidRPr="00033681" w:rsidRDefault="0010236A" w:rsidP="00F25796">
            <w:pPr>
              <w:keepNext/>
              <w:spacing w:before="120"/>
              <w:rPr>
                <w:i/>
                <w:iCs/>
                <w:szCs w:val="24"/>
              </w:rPr>
            </w:pPr>
            <w:r w:rsidRPr="00033681">
              <w:rPr>
                <w:b/>
                <w:i/>
                <w:iCs/>
                <w:szCs w:val="24"/>
                <w:lang w:eastAsia="lt-LT"/>
              </w:rPr>
              <w:t>Pateikiami</w:t>
            </w:r>
            <w:r w:rsidRPr="00033681">
              <w:rPr>
                <w:b/>
                <w:i/>
                <w:iCs/>
                <w:szCs w:val="24"/>
              </w:rPr>
              <w:t xml:space="preserve"> dokumentai ir (ar) duomenys</w:t>
            </w:r>
            <w:r w:rsidRPr="00033681">
              <w:rPr>
                <w:i/>
                <w:iCs/>
                <w:szCs w:val="24"/>
              </w:rPr>
              <w:t>:</w:t>
            </w:r>
          </w:p>
          <w:p w14:paraId="0D915FC1"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Laisvos formos „Kelionių organizavimo specialistų sąrašas“;</w:t>
            </w:r>
          </w:p>
          <w:p w14:paraId="1D1337DF"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Kelionių organizavimo specialistų gyvenimo aprašymai;</w:t>
            </w:r>
          </w:p>
          <w:p w14:paraId="055327CD"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įrodymai, kad Kelionių organizavimo specialistas visą laikotarpį, kuriuo grindžiama Kelionių organizavimo specialisto darbo patirtis, turi galiojantį Tarptautinės oro transporto asociacijos (IATA) sertifikatą.</w:t>
            </w:r>
          </w:p>
          <w:p w14:paraId="622AA961" w14:textId="77777777" w:rsidR="0010236A" w:rsidRPr="00033681" w:rsidRDefault="0010236A" w:rsidP="00F25796">
            <w:pPr>
              <w:suppressAutoHyphens/>
              <w:rPr>
                <w:i/>
                <w:szCs w:val="24"/>
              </w:rPr>
            </w:pPr>
          </w:p>
        </w:tc>
      </w:tr>
      <w:tr w:rsidR="0010236A" w:rsidRPr="00033681" w14:paraId="664444DB" w14:textId="77777777" w:rsidTr="0012213C">
        <w:tc>
          <w:tcPr>
            <w:tcW w:w="675" w:type="dxa"/>
            <w:shd w:val="clear" w:color="auto" w:fill="FFFFFF" w:themeFill="background1"/>
          </w:tcPr>
          <w:p w14:paraId="30AD39C5" w14:textId="77777777" w:rsidR="0010236A" w:rsidRPr="00033681" w:rsidRDefault="0010236A" w:rsidP="00F25796">
            <w:pPr>
              <w:suppressAutoHyphens/>
              <w:rPr>
                <w:szCs w:val="24"/>
              </w:rPr>
            </w:pPr>
            <w:r w:rsidRPr="00033681">
              <w:rPr>
                <w:szCs w:val="24"/>
              </w:rPr>
              <w:t>2.</w:t>
            </w:r>
          </w:p>
        </w:tc>
        <w:tc>
          <w:tcPr>
            <w:tcW w:w="8931" w:type="dxa"/>
            <w:gridSpan w:val="2"/>
            <w:shd w:val="clear" w:color="auto" w:fill="FFFFFF" w:themeFill="background1"/>
          </w:tcPr>
          <w:p w14:paraId="43131212" w14:textId="77777777" w:rsidR="0010236A" w:rsidRDefault="0010236A" w:rsidP="00F25796">
            <w:pPr>
              <w:suppressAutoHyphens/>
              <w:rPr>
                <w:szCs w:val="24"/>
              </w:rPr>
            </w:pPr>
            <w:r w:rsidRPr="00033681">
              <w:rPr>
                <w:szCs w:val="24"/>
              </w:rPr>
              <w:t>Pagalbos keliautojui teikimas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oMath>
            <w:r w:rsidRPr="00033681">
              <w:rPr>
                <w:szCs w:val="24"/>
              </w:rPr>
              <w:t>).</w:t>
            </w:r>
          </w:p>
          <w:p w14:paraId="008E183B" w14:textId="09880ACD" w:rsidR="002800EE" w:rsidRPr="00033681" w:rsidRDefault="002800EE" w:rsidP="00F25796">
            <w:pPr>
              <w:suppressAutoHyphens/>
              <w:rPr>
                <w:szCs w:val="24"/>
              </w:rPr>
            </w:pPr>
          </w:p>
        </w:tc>
      </w:tr>
      <w:tr w:rsidR="0010236A" w:rsidRPr="00033681" w14:paraId="5305D6C9" w14:textId="77777777" w:rsidTr="00F25796">
        <w:tc>
          <w:tcPr>
            <w:tcW w:w="675" w:type="dxa"/>
          </w:tcPr>
          <w:p w14:paraId="641272F4" w14:textId="77777777" w:rsidR="0010236A" w:rsidRPr="00033681" w:rsidRDefault="0010236A" w:rsidP="00F25796">
            <w:pPr>
              <w:suppressAutoHyphens/>
              <w:rPr>
                <w:szCs w:val="24"/>
              </w:rPr>
            </w:pPr>
            <w:r w:rsidRPr="00033681">
              <w:rPr>
                <w:szCs w:val="24"/>
              </w:rPr>
              <w:t>2.1.</w:t>
            </w:r>
          </w:p>
        </w:tc>
        <w:tc>
          <w:tcPr>
            <w:tcW w:w="5841" w:type="dxa"/>
          </w:tcPr>
          <w:p w14:paraId="32D0E770" w14:textId="77777777" w:rsidR="0010236A" w:rsidRPr="00033681" w:rsidRDefault="0010236A" w:rsidP="00F25796">
            <w:pPr>
              <w:suppressAutoHyphens/>
              <w:rPr>
                <w:szCs w:val="24"/>
              </w:rPr>
            </w:pPr>
            <w:r w:rsidRPr="00033681">
              <w:rPr>
                <w:szCs w:val="24"/>
              </w:rPr>
              <w:t>Techninės galimybės teikti paslaugas ne darbo valandomis (</w:t>
            </w:r>
            <m:oMath>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1</m:t>
                  </m:r>
                </m:sub>
              </m:sSub>
            </m:oMath>
            <w:r w:rsidRPr="00033681">
              <w:rPr>
                <w:szCs w:val="24"/>
              </w:rPr>
              <w:t>).</w:t>
            </w:r>
          </w:p>
        </w:tc>
        <w:tc>
          <w:tcPr>
            <w:tcW w:w="3090" w:type="dxa"/>
          </w:tcPr>
          <w:p w14:paraId="134B83A4" w14:textId="77777777" w:rsidR="0010236A" w:rsidRPr="00033681" w:rsidRDefault="0010236A" w:rsidP="00F25796">
            <w:pPr>
              <w:suppressAutoHyphens/>
              <w:rPr>
                <w:i/>
                <w:szCs w:val="24"/>
              </w:rPr>
            </w:pPr>
            <w:r w:rsidRPr="00033681">
              <w:rPr>
                <w:i/>
                <w:szCs w:val="24"/>
              </w:rPr>
              <w:t>Pateikiamas techninių galimybių teikti paslaugas ne darbo valandomis aprašymas</w:t>
            </w:r>
          </w:p>
        </w:tc>
      </w:tr>
      <w:tr w:rsidR="0010236A" w:rsidRPr="00033681" w14:paraId="5A449F55" w14:textId="77777777" w:rsidTr="00F25796">
        <w:tc>
          <w:tcPr>
            <w:tcW w:w="675" w:type="dxa"/>
          </w:tcPr>
          <w:p w14:paraId="220DBD4E" w14:textId="77777777" w:rsidR="0010236A" w:rsidRPr="00033681" w:rsidRDefault="0010236A" w:rsidP="00F25796">
            <w:pPr>
              <w:suppressAutoHyphens/>
              <w:rPr>
                <w:szCs w:val="24"/>
              </w:rPr>
            </w:pPr>
            <w:r w:rsidRPr="00033681">
              <w:rPr>
                <w:szCs w:val="24"/>
              </w:rPr>
              <w:t>2.2.</w:t>
            </w:r>
          </w:p>
        </w:tc>
        <w:tc>
          <w:tcPr>
            <w:tcW w:w="5841" w:type="dxa"/>
          </w:tcPr>
          <w:p w14:paraId="04241C7A" w14:textId="77777777" w:rsidR="0010236A" w:rsidRPr="00033681" w:rsidRDefault="0010236A" w:rsidP="00F25796">
            <w:pPr>
              <w:suppressAutoHyphens/>
              <w:rPr>
                <w:szCs w:val="24"/>
              </w:rPr>
            </w:pPr>
            <w:r w:rsidRPr="00033681">
              <w:rPr>
                <w:szCs w:val="24"/>
              </w:rPr>
              <w:t xml:space="preserve">Papildomos komunikacijos priemonės, kuriomis keliautojas gali kreiptis dėl pagalbos suteikimo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2</m:t>
                  </m:r>
                </m:sub>
              </m:sSub>
              <m:r>
                <w:rPr>
                  <w:rFonts w:ascii="Cambria Math" w:hAnsi="Cambria Math"/>
                  <w:szCs w:val="24"/>
                </w:rPr>
                <m:t>)</m:t>
              </m:r>
            </m:oMath>
            <w:r w:rsidRPr="00033681">
              <w:rPr>
                <w:szCs w:val="24"/>
              </w:rPr>
              <w:t>.</w:t>
            </w:r>
          </w:p>
        </w:tc>
        <w:tc>
          <w:tcPr>
            <w:tcW w:w="3090" w:type="dxa"/>
          </w:tcPr>
          <w:p w14:paraId="78651E34" w14:textId="77777777" w:rsidR="0010236A" w:rsidRPr="00033681" w:rsidRDefault="0010236A" w:rsidP="00F25796">
            <w:pPr>
              <w:suppressAutoHyphens/>
              <w:rPr>
                <w:i/>
                <w:szCs w:val="24"/>
              </w:rPr>
            </w:pPr>
            <w:r w:rsidRPr="00033681">
              <w:rPr>
                <w:i/>
                <w:szCs w:val="24"/>
              </w:rPr>
              <w:t xml:space="preserve">Pateikiamas papildomų komunikacijos priemonių, kuriomis keliautojas gali </w:t>
            </w:r>
            <w:r w:rsidRPr="00033681">
              <w:rPr>
                <w:i/>
                <w:szCs w:val="24"/>
              </w:rPr>
              <w:lastRenderedPageBreak/>
              <w:t>kreiptis dėl pagalbos suteikimo, aprašymas</w:t>
            </w:r>
          </w:p>
        </w:tc>
      </w:tr>
      <w:tr w:rsidR="0010236A" w:rsidRPr="00033681" w14:paraId="485AC952" w14:textId="77777777" w:rsidTr="00F25796">
        <w:tc>
          <w:tcPr>
            <w:tcW w:w="675" w:type="dxa"/>
          </w:tcPr>
          <w:p w14:paraId="15A17632" w14:textId="77777777" w:rsidR="0010236A" w:rsidRPr="00033681" w:rsidRDefault="0010236A" w:rsidP="00F25796">
            <w:pPr>
              <w:suppressAutoHyphens/>
              <w:rPr>
                <w:szCs w:val="24"/>
              </w:rPr>
            </w:pPr>
            <w:r w:rsidRPr="00033681">
              <w:rPr>
                <w:szCs w:val="24"/>
              </w:rPr>
              <w:lastRenderedPageBreak/>
              <w:t>2.3.</w:t>
            </w:r>
          </w:p>
        </w:tc>
        <w:tc>
          <w:tcPr>
            <w:tcW w:w="5841" w:type="dxa"/>
          </w:tcPr>
          <w:p w14:paraId="6E40085F" w14:textId="77777777" w:rsidR="0010236A" w:rsidRPr="00033681" w:rsidRDefault="0010236A" w:rsidP="00F25796">
            <w:pPr>
              <w:suppressAutoHyphens/>
              <w:rPr>
                <w:szCs w:val="24"/>
              </w:rPr>
            </w:pPr>
            <w:r w:rsidRPr="00033681">
              <w:rPr>
                <w:szCs w:val="24"/>
              </w:rPr>
              <w:t>Reakcijos į keliautojo kreipimąsi laikas</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3</m:t>
                  </m:r>
                </m:sub>
              </m:sSub>
              <m:r>
                <w:rPr>
                  <w:rFonts w:ascii="Cambria Math" w:hAnsi="Cambria Math"/>
                  <w:szCs w:val="24"/>
                </w:rPr>
                <m:t>)</m:t>
              </m:r>
            </m:oMath>
            <w:r w:rsidRPr="00033681">
              <w:rPr>
                <w:szCs w:val="24"/>
              </w:rPr>
              <w:t>.</w:t>
            </w:r>
          </w:p>
        </w:tc>
        <w:tc>
          <w:tcPr>
            <w:tcW w:w="3090" w:type="dxa"/>
          </w:tcPr>
          <w:p w14:paraId="298E04CC" w14:textId="77777777" w:rsidR="0010236A" w:rsidRPr="00033681" w:rsidRDefault="0010236A" w:rsidP="00F25796">
            <w:pPr>
              <w:suppressAutoHyphens/>
              <w:rPr>
                <w:szCs w:val="24"/>
              </w:rPr>
            </w:pPr>
            <w:r w:rsidRPr="00033681">
              <w:rPr>
                <w:i/>
                <w:szCs w:val="24"/>
              </w:rPr>
              <w:t>Nurodyti reakcijos į keliautojo kreipimąsi laiką.</w:t>
            </w:r>
          </w:p>
        </w:tc>
      </w:tr>
      <w:tr w:rsidR="0010236A" w:rsidRPr="00033681" w14:paraId="30C1D7CD" w14:textId="77777777" w:rsidTr="00F25796">
        <w:tc>
          <w:tcPr>
            <w:tcW w:w="675" w:type="dxa"/>
          </w:tcPr>
          <w:p w14:paraId="5DEA2601" w14:textId="77777777" w:rsidR="0010236A" w:rsidRPr="00033681" w:rsidRDefault="0010236A" w:rsidP="00F25796">
            <w:pPr>
              <w:suppressAutoHyphens/>
              <w:rPr>
                <w:szCs w:val="24"/>
              </w:rPr>
            </w:pPr>
            <w:r w:rsidRPr="00033681">
              <w:rPr>
                <w:szCs w:val="24"/>
              </w:rPr>
              <w:t>2.4.</w:t>
            </w:r>
          </w:p>
        </w:tc>
        <w:tc>
          <w:tcPr>
            <w:tcW w:w="5841" w:type="dxa"/>
          </w:tcPr>
          <w:p w14:paraId="7AC0DEAF" w14:textId="77777777" w:rsidR="0010236A" w:rsidRPr="00033681" w:rsidRDefault="0010236A" w:rsidP="00F25796">
            <w:pPr>
              <w:suppressAutoHyphens/>
              <w:rPr>
                <w:szCs w:val="24"/>
              </w:rPr>
            </w:pPr>
            <w:r w:rsidRPr="00033681">
              <w:rPr>
                <w:szCs w:val="24"/>
              </w:rPr>
              <w:t xml:space="preserve">Kelionės saugumo užtikrinimas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4</m:t>
                  </m:r>
                </m:sub>
              </m:sSub>
              <m:r>
                <w:rPr>
                  <w:rFonts w:ascii="Cambria Math" w:hAnsi="Cambria Math"/>
                  <w:szCs w:val="24"/>
                </w:rPr>
                <m:t>)</m:t>
              </m:r>
            </m:oMath>
            <w:r w:rsidRPr="00033681">
              <w:rPr>
                <w:szCs w:val="24"/>
              </w:rPr>
              <w:t>.</w:t>
            </w:r>
          </w:p>
        </w:tc>
        <w:tc>
          <w:tcPr>
            <w:tcW w:w="3090" w:type="dxa"/>
          </w:tcPr>
          <w:p w14:paraId="542BD61C" w14:textId="77777777" w:rsidR="0010236A" w:rsidRPr="00033681" w:rsidRDefault="0010236A" w:rsidP="00F25796">
            <w:pPr>
              <w:suppressAutoHyphens/>
              <w:rPr>
                <w:i/>
                <w:szCs w:val="24"/>
              </w:rPr>
            </w:pPr>
            <w:r w:rsidRPr="00033681">
              <w:rPr>
                <w:i/>
                <w:szCs w:val="24"/>
              </w:rPr>
              <w:t>Pateikiamas kelionės saugumo užtikrinimo aprašymas</w:t>
            </w:r>
          </w:p>
        </w:tc>
      </w:tr>
      <w:tr w:rsidR="0010236A" w:rsidRPr="00033681" w14:paraId="344C3C0B" w14:textId="77777777" w:rsidTr="00F25796">
        <w:tc>
          <w:tcPr>
            <w:tcW w:w="675" w:type="dxa"/>
          </w:tcPr>
          <w:p w14:paraId="17808EF8" w14:textId="77777777" w:rsidR="0010236A" w:rsidRPr="00033681" w:rsidRDefault="0010236A" w:rsidP="00F25796">
            <w:pPr>
              <w:suppressAutoHyphens/>
              <w:rPr>
                <w:szCs w:val="24"/>
              </w:rPr>
            </w:pPr>
            <w:r w:rsidRPr="00033681">
              <w:rPr>
                <w:szCs w:val="24"/>
              </w:rPr>
              <w:t>3.</w:t>
            </w:r>
          </w:p>
        </w:tc>
        <w:tc>
          <w:tcPr>
            <w:tcW w:w="5841" w:type="dxa"/>
          </w:tcPr>
          <w:p w14:paraId="39F97C1D" w14:textId="77777777" w:rsidR="0010236A" w:rsidRPr="00033681" w:rsidRDefault="0010236A" w:rsidP="00F25796">
            <w:pPr>
              <w:suppressAutoHyphens/>
              <w:rPr>
                <w:szCs w:val="24"/>
              </w:rPr>
            </w:pPr>
            <w:r w:rsidRPr="00033681">
              <w:rPr>
                <w:szCs w:val="24"/>
              </w:rPr>
              <w:t>Skundų valdymas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3</m:t>
                  </m:r>
                </m:sub>
              </m:sSub>
            </m:oMath>
            <w:r w:rsidRPr="00033681">
              <w:rPr>
                <w:szCs w:val="24"/>
              </w:rPr>
              <w:t>).</w:t>
            </w:r>
          </w:p>
        </w:tc>
        <w:tc>
          <w:tcPr>
            <w:tcW w:w="3090" w:type="dxa"/>
          </w:tcPr>
          <w:p w14:paraId="331B2AF8" w14:textId="77777777" w:rsidR="0010236A" w:rsidRPr="00033681" w:rsidRDefault="0010236A" w:rsidP="00F25796">
            <w:pPr>
              <w:suppressAutoHyphens/>
              <w:rPr>
                <w:i/>
                <w:szCs w:val="24"/>
              </w:rPr>
            </w:pPr>
            <w:r w:rsidRPr="00033681">
              <w:rPr>
                <w:i/>
                <w:szCs w:val="24"/>
              </w:rPr>
              <w:t>Pateikiamas klientų skundų valdymo aprašymas.</w:t>
            </w:r>
          </w:p>
        </w:tc>
      </w:tr>
    </w:tbl>
    <w:p w14:paraId="3880D75A" w14:textId="77777777" w:rsidR="0010236A" w:rsidRPr="007F3147" w:rsidRDefault="0010236A" w:rsidP="00B93A81">
      <w:pPr>
        <w:ind w:firstLine="567"/>
      </w:pPr>
    </w:p>
    <w:p w14:paraId="6788BDE1" w14:textId="77777777" w:rsidR="00B93A81" w:rsidRPr="007F3147" w:rsidRDefault="00B93A81" w:rsidP="00B93A81">
      <w:pPr>
        <w:ind w:firstLine="567"/>
      </w:pPr>
      <w:r w:rsidRPr="007F3147">
        <w:t>Informacija apie kiekvieno tiekėjų grupės partnerio savo jėgomis numatomų teikti paslaugų dalies vertę (pildoma, kai pasiūlymą pateikia tiekėjų grupė):</w:t>
      </w:r>
    </w:p>
    <w:tbl>
      <w:tblPr>
        <w:tblStyle w:val="TableGrid"/>
        <w:tblW w:w="0" w:type="auto"/>
        <w:tblLook w:val="04A0" w:firstRow="1" w:lastRow="0" w:firstColumn="1" w:lastColumn="0" w:noHBand="0" w:noVBand="1"/>
      </w:tblPr>
      <w:tblGrid>
        <w:gridCol w:w="669"/>
        <w:gridCol w:w="4004"/>
        <w:gridCol w:w="4955"/>
      </w:tblGrid>
      <w:tr w:rsidR="0012213C" w:rsidRPr="007F3147" w14:paraId="23536A1C" w14:textId="77777777" w:rsidTr="0012213C">
        <w:trPr>
          <w:trHeight w:val="1114"/>
        </w:trPr>
        <w:tc>
          <w:tcPr>
            <w:tcW w:w="669" w:type="dxa"/>
            <w:vAlign w:val="center"/>
          </w:tcPr>
          <w:p w14:paraId="03E95781" w14:textId="1000815E" w:rsidR="0012213C" w:rsidRPr="007F3147" w:rsidRDefault="0012213C" w:rsidP="00B72837">
            <w:pPr>
              <w:jc w:val="center"/>
              <w:rPr>
                <w:b/>
                <w:sz w:val="24"/>
                <w:lang w:eastAsia="en-US"/>
              </w:rPr>
            </w:pPr>
            <w:r w:rsidRPr="007F3147">
              <w:rPr>
                <w:b/>
                <w:sz w:val="24"/>
                <w:lang w:eastAsia="en-US"/>
              </w:rPr>
              <w:t>Eil. Nr.</w:t>
            </w:r>
          </w:p>
        </w:tc>
        <w:tc>
          <w:tcPr>
            <w:tcW w:w="4004" w:type="dxa"/>
            <w:vAlign w:val="center"/>
          </w:tcPr>
          <w:p w14:paraId="29CE9F85" w14:textId="77777777" w:rsidR="0012213C" w:rsidRPr="007F3147" w:rsidRDefault="0012213C" w:rsidP="00B72837">
            <w:pPr>
              <w:jc w:val="center"/>
              <w:rPr>
                <w:b/>
                <w:sz w:val="24"/>
                <w:lang w:eastAsia="en-US"/>
              </w:rPr>
            </w:pPr>
            <w:r w:rsidRPr="007F3147">
              <w:rPr>
                <w:b/>
                <w:sz w:val="24"/>
                <w:lang w:eastAsia="en-US"/>
              </w:rPr>
              <w:t>Partnerio pavadinimas</w:t>
            </w:r>
          </w:p>
        </w:tc>
        <w:tc>
          <w:tcPr>
            <w:tcW w:w="4955" w:type="dxa"/>
            <w:vAlign w:val="center"/>
          </w:tcPr>
          <w:p w14:paraId="508BEEC2" w14:textId="64458CF4" w:rsidR="0012213C" w:rsidRPr="007F3147" w:rsidRDefault="0012213C" w:rsidP="00B72837">
            <w:pPr>
              <w:jc w:val="center"/>
              <w:rPr>
                <w:b/>
                <w:sz w:val="24"/>
                <w:lang w:eastAsia="en-US"/>
              </w:rPr>
            </w:pPr>
            <w:r w:rsidRPr="007F3147">
              <w:rPr>
                <w:b/>
                <w:sz w:val="24"/>
                <w:lang w:eastAsia="en-US"/>
              </w:rPr>
              <w:t>Numatomos suteikti paslaugos</w:t>
            </w:r>
          </w:p>
        </w:tc>
      </w:tr>
      <w:tr w:rsidR="0012213C" w:rsidRPr="007F3147" w14:paraId="4242C4F0" w14:textId="77777777" w:rsidTr="0012213C">
        <w:tc>
          <w:tcPr>
            <w:tcW w:w="669" w:type="dxa"/>
          </w:tcPr>
          <w:p w14:paraId="1AFC7D0E" w14:textId="77777777" w:rsidR="0012213C" w:rsidRPr="007F3147" w:rsidRDefault="0012213C" w:rsidP="00B72837">
            <w:pPr>
              <w:rPr>
                <w:sz w:val="24"/>
                <w:lang w:eastAsia="en-US"/>
              </w:rPr>
            </w:pPr>
          </w:p>
        </w:tc>
        <w:tc>
          <w:tcPr>
            <w:tcW w:w="4004" w:type="dxa"/>
          </w:tcPr>
          <w:p w14:paraId="63564C57" w14:textId="77777777" w:rsidR="0012213C" w:rsidRPr="007F3147" w:rsidRDefault="0012213C" w:rsidP="00B72837">
            <w:pPr>
              <w:rPr>
                <w:sz w:val="24"/>
                <w:lang w:eastAsia="en-US"/>
              </w:rPr>
            </w:pPr>
          </w:p>
        </w:tc>
        <w:tc>
          <w:tcPr>
            <w:tcW w:w="4955" w:type="dxa"/>
          </w:tcPr>
          <w:p w14:paraId="7104050D" w14:textId="77777777" w:rsidR="0012213C" w:rsidRPr="007F3147" w:rsidRDefault="0012213C" w:rsidP="00B72837">
            <w:pPr>
              <w:rPr>
                <w:sz w:val="24"/>
                <w:lang w:eastAsia="en-US"/>
              </w:rPr>
            </w:pPr>
          </w:p>
        </w:tc>
      </w:tr>
    </w:tbl>
    <w:p w14:paraId="754119E9" w14:textId="77777777" w:rsidR="00B93A81" w:rsidRPr="007F3147" w:rsidRDefault="00B93A81" w:rsidP="00B93A81"/>
    <w:p w14:paraId="5D8BF189" w14:textId="77777777" w:rsidR="00B93A81" w:rsidRPr="007F3147" w:rsidRDefault="00B93A81" w:rsidP="00B93A81">
      <w:pPr>
        <w:ind w:firstLine="567"/>
      </w:pPr>
      <w:r w:rsidRPr="007F3147">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91"/>
        <w:gridCol w:w="3982"/>
        <w:gridCol w:w="4955"/>
      </w:tblGrid>
      <w:tr w:rsidR="0012213C" w:rsidRPr="007F3147" w14:paraId="421021A4" w14:textId="77777777" w:rsidTr="0012213C">
        <w:trPr>
          <w:trHeight w:val="1390"/>
        </w:trPr>
        <w:tc>
          <w:tcPr>
            <w:tcW w:w="691" w:type="dxa"/>
            <w:vAlign w:val="center"/>
          </w:tcPr>
          <w:p w14:paraId="5CBDF234" w14:textId="7E6F9CBB" w:rsidR="0012213C" w:rsidRPr="007F3147" w:rsidRDefault="0012213C" w:rsidP="00B72837">
            <w:pPr>
              <w:jc w:val="center"/>
              <w:rPr>
                <w:b/>
                <w:sz w:val="24"/>
                <w:lang w:eastAsia="en-US"/>
              </w:rPr>
            </w:pPr>
            <w:r w:rsidRPr="007F3147">
              <w:rPr>
                <w:b/>
                <w:sz w:val="24"/>
                <w:lang w:eastAsia="en-US"/>
              </w:rPr>
              <w:t>Eil. Nr.</w:t>
            </w:r>
          </w:p>
        </w:tc>
        <w:tc>
          <w:tcPr>
            <w:tcW w:w="3982" w:type="dxa"/>
            <w:vAlign w:val="center"/>
          </w:tcPr>
          <w:p w14:paraId="7E01A222" w14:textId="77777777" w:rsidR="0012213C" w:rsidRPr="007F3147" w:rsidRDefault="0012213C" w:rsidP="00B72837">
            <w:pPr>
              <w:jc w:val="center"/>
              <w:rPr>
                <w:b/>
                <w:sz w:val="24"/>
                <w:lang w:eastAsia="en-US"/>
              </w:rPr>
            </w:pPr>
            <w:r w:rsidRPr="007F3147">
              <w:rPr>
                <w:b/>
                <w:sz w:val="24"/>
                <w:lang w:eastAsia="en-US"/>
              </w:rPr>
              <w:t>Pavadinimas, kodas ir adresas</w:t>
            </w:r>
          </w:p>
        </w:tc>
        <w:tc>
          <w:tcPr>
            <w:tcW w:w="4955" w:type="dxa"/>
            <w:vAlign w:val="center"/>
          </w:tcPr>
          <w:p w14:paraId="212FCE75" w14:textId="198D244C" w:rsidR="0012213C" w:rsidRPr="007F3147" w:rsidRDefault="0012213C" w:rsidP="00B72837">
            <w:pPr>
              <w:jc w:val="center"/>
              <w:rPr>
                <w:b/>
                <w:sz w:val="24"/>
                <w:lang w:eastAsia="en-US"/>
              </w:rPr>
            </w:pPr>
            <w:r w:rsidRPr="007F3147">
              <w:rPr>
                <w:b/>
                <w:sz w:val="24"/>
                <w:lang w:eastAsia="en-US"/>
              </w:rPr>
              <w:t>Numatomos suteikti paslaugos</w:t>
            </w:r>
          </w:p>
        </w:tc>
      </w:tr>
      <w:tr w:rsidR="0012213C" w:rsidRPr="007F3147" w14:paraId="3D86E36C" w14:textId="77777777" w:rsidTr="0012213C">
        <w:tc>
          <w:tcPr>
            <w:tcW w:w="691" w:type="dxa"/>
          </w:tcPr>
          <w:p w14:paraId="698A42A4" w14:textId="77777777" w:rsidR="0012213C" w:rsidRPr="007F3147" w:rsidRDefault="0012213C" w:rsidP="00B72837">
            <w:pPr>
              <w:rPr>
                <w:sz w:val="24"/>
                <w:lang w:eastAsia="en-US"/>
              </w:rPr>
            </w:pPr>
          </w:p>
        </w:tc>
        <w:tc>
          <w:tcPr>
            <w:tcW w:w="3982" w:type="dxa"/>
          </w:tcPr>
          <w:p w14:paraId="782B75BA" w14:textId="77777777" w:rsidR="0012213C" w:rsidRPr="007F3147" w:rsidRDefault="0012213C" w:rsidP="00B72837">
            <w:pPr>
              <w:rPr>
                <w:sz w:val="24"/>
                <w:lang w:eastAsia="en-US"/>
              </w:rPr>
            </w:pPr>
          </w:p>
        </w:tc>
        <w:tc>
          <w:tcPr>
            <w:tcW w:w="4955" w:type="dxa"/>
          </w:tcPr>
          <w:p w14:paraId="4EF58F4A" w14:textId="77777777" w:rsidR="0012213C" w:rsidRPr="007F3147" w:rsidRDefault="0012213C" w:rsidP="00B72837">
            <w:pPr>
              <w:rPr>
                <w:sz w:val="24"/>
                <w:lang w:eastAsia="en-US"/>
              </w:rPr>
            </w:pPr>
          </w:p>
        </w:tc>
      </w:tr>
      <w:tr w:rsidR="0012213C" w:rsidRPr="007F3147" w14:paraId="191BE4E6" w14:textId="77777777" w:rsidTr="0012213C">
        <w:tc>
          <w:tcPr>
            <w:tcW w:w="691" w:type="dxa"/>
          </w:tcPr>
          <w:p w14:paraId="7ACF8265" w14:textId="77777777" w:rsidR="0012213C" w:rsidRPr="007F3147" w:rsidRDefault="0012213C" w:rsidP="00B72837">
            <w:pPr>
              <w:rPr>
                <w:sz w:val="24"/>
                <w:lang w:eastAsia="en-US"/>
              </w:rPr>
            </w:pPr>
          </w:p>
        </w:tc>
        <w:tc>
          <w:tcPr>
            <w:tcW w:w="3982" w:type="dxa"/>
          </w:tcPr>
          <w:p w14:paraId="05CA4692" w14:textId="77777777" w:rsidR="0012213C" w:rsidRPr="007F3147" w:rsidRDefault="0012213C" w:rsidP="00B72837">
            <w:pPr>
              <w:rPr>
                <w:sz w:val="24"/>
                <w:lang w:eastAsia="en-US"/>
              </w:rPr>
            </w:pPr>
          </w:p>
        </w:tc>
        <w:tc>
          <w:tcPr>
            <w:tcW w:w="4955" w:type="dxa"/>
          </w:tcPr>
          <w:p w14:paraId="6FE40189" w14:textId="77777777" w:rsidR="0012213C" w:rsidRPr="007F3147" w:rsidRDefault="0012213C" w:rsidP="00B72837">
            <w:pPr>
              <w:rPr>
                <w:sz w:val="24"/>
                <w:lang w:eastAsia="en-US"/>
              </w:rPr>
            </w:pPr>
          </w:p>
        </w:tc>
      </w:tr>
    </w:tbl>
    <w:p w14:paraId="16EEDFC5" w14:textId="77777777" w:rsidR="00C90BE9" w:rsidRPr="007F3147" w:rsidRDefault="00C90BE9" w:rsidP="00B93A81">
      <w:pPr>
        <w:ind w:firstLine="567"/>
        <w:contextualSpacing/>
        <w:rPr>
          <w:b/>
          <w:lang w:val="pt-BR"/>
        </w:rPr>
      </w:pPr>
    </w:p>
    <w:p w14:paraId="4BAD5975" w14:textId="77777777" w:rsidR="00B93A81" w:rsidRPr="007F3147" w:rsidRDefault="00B93A81" w:rsidP="00B93A81">
      <w:pPr>
        <w:ind w:firstLine="567"/>
      </w:pPr>
      <w:r w:rsidRPr="007F3147">
        <w:t>Siūlomas pirkimo objektas visiškai atitinka pirkimo dokumentuose nurodytus reikalavimus.</w:t>
      </w:r>
    </w:p>
    <w:p w14:paraId="544DAFA0" w14:textId="77777777" w:rsidR="00B93A81" w:rsidRPr="007F3147" w:rsidRDefault="00B93A81" w:rsidP="00B93A81">
      <w:pPr>
        <w:ind w:firstLine="567"/>
      </w:pPr>
      <w:r w:rsidRPr="007F3147">
        <w:t>Kartu su pasiūlymu pateikiami šie dokumentai:</w:t>
      </w:r>
    </w:p>
    <w:tbl>
      <w:tblPr>
        <w:tblStyle w:val="TableGrid"/>
        <w:tblW w:w="0" w:type="auto"/>
        <w:tblLook w:val="04A0" w:firstRow="1" w:lastRow="0" w:firstColumn="1" w:lastColumn="0" w:noHBand="0" w:noVBand="1"/>
      </w:tblPr>
      <w:tblGrid>
        <w:gridCol w:w="672"/>
        <w:gridCol w:w="8956"/>
      </w:tblGrid>
      <w:tr w:rsidR="00B93A81" w:rsidRPr="007F3147" w14:paraId="1CC24B70" w14:textId="77777777" w:rsidTr="00B72837">
        <w:tc>
          <w:tcPr>
            <w:tcW w:w="672" w:type="dxa"/>
          </w:tcPr>
          <w:p w14:paraId="435769F6" w14:textId="7BB4D7E2" w:rsidR="00B93A81" w:rsidRPr="007F3147" w:rsidRDefault="00B93A81" w:rsidP="00B72837">
            <w:pPr>
              <w:jc w:val="center"/>
              <w:rPr>
                <w:b/>
                <w:sz w:val="24"/>
                <w:lang w:eastAsia="en-US"/>
              </w:rPr>
            </w:pPr>
            <w:r w:rsidRPr="007F3147">
              <w:rPr>
                <w:b/>
                <w:sz w:val="24"/>
                <w:lang w:eastAsia="en-US"/>
              </w:rPr>
              <w:t xml:space="preserve">Eil. </w:t>
            </w:r>
            <w:r w:rsidR="00E04746" w:rsidRPr="007F3147">
              <w:rPr>
                <w:b/>
                <w:sz w:val="24"/>
                <w:lang w:eastAsia="en-US"/>
              </w:rPr>
              <w:t>N</w:t>
            </w:r>
            <w:r w:rsidRPr="007F3147">
              <w:rPr>
                <w:b/>
                <w:sz w:val="24"/>
                <w:lang w:eastAsia="en-US"/>
              </w:rPr>
              <w:t>r.</w:t>
            </w:r>
          </w:p>
        </w:tc>
        <w:tc>
          <w:tcPr>
            <w:tcW w:w="8956" w:type="dxa"/>
          </w:tcPr>
          <w:p w14:paraId="0B88DE3C" w14:textId="77777777" w:rsidR="00B93A81" w:rsidRPr="007F3147" w:rsidRDefault="00B93A81" w:rsidP="00B72837">
            <w:pPr>
              <w:jc w:val="center"/>
              <w:rPr>
                <w:b/>
                <w:sz w:val="24"/>
                <w:lang w:eastAsia="en-US"/>
              </w:rPr>
            </w:pPr>
            <w:r w:rsidRPr="007F3147">
              <w:rPr>
                <w:b/>
                <w:sz w:val="24"/>
                <w:lang w:eastAsia="en-US"/>
              </w:rPr>
              <w:t>Dokumentų pavadinimai</w:t>
            </w:r>
          </w:p>
        </w:tc>
      </w:tr>
      <w:tr w:rsidR="00B93A81" w:rsidRPr="007F3147" w14:paraId="67C01FEE" w14:textId="77777777" w:rsidTr="00B72837">
        <w:tc>
          <w:tcPr>
            <w:tcW w:w="672" w:type="dxa"/>
          </w:tcPr>
          <w:p w14:paraId="64D4BE88" w14:textId="63CAE838" w:rsidR="00B93A81" w:rsidRPr="007F3147" w:rsidRDefault="00B93A81" w:rsidP="00B72837">
            <w:pPr>
              <w:rPr>
                <w:sz w:val="24"/>
                <w:lang w:eastAsia="en-US"/>
              </w:rPr>
            </w:pPr>
          </w:p>
        </w:tc>
        <w:tc>
          <w:tcPr>
            <w:tcW w:w="8956" w:type="dxa"/>
          </w:tcPr>
          <w:p w14:paraId="509E661C" w14:textId="7D02C5DA" w:rsidR="00B93A81" w:rsidRPr="007F3147" w:rsidRDefault="00B93A81" w:rsidP="00B72837">
            <w:pPr>
              <w:rPr>
                <w:sz w:val="24"/>
                <w:lang w:eastAsia="en-US"/>
              </w:rPr>
            </w:pPr>
          </w:p>
        </w:tc>
      </w:tr>
      <w:tr w:rsidR="00B93A81" w:rsidRPr="007F3147" w14:paraId="0A45D5AE" w14:textId="77777777" w:rsidTr="00B72837">
        <w:tc>
          <w:tcPr>
            <w:tcW w:w="672" w:type="dxa"/>
          </w:tcPr>
          <w:p w14:paraId="5095CC8B" w14:textId="7A3B9491" w:rsidR="00B93A81" w:rsidRPr="007F3147" w:rsidRDefault="00B93A81" w:rsidP="00B72837">
            <w:pPr>
              <w:rPr>
                <w:sz w:val="24"/>
                <w:lang w:eastAsia="en-US"/>
              </w:rPr>
            </w:pPr>
          </w:p>
        </w:tc>
        <w:tc>
          <w:tcPr>
            <w:tcW w:w="8956" w:type="dxa"/>
          </w:tcPr>
          <w:p w14:paraId="1DD4DD98" w14:textId="77777777" w:rsidR="00B93A81" w:rsidRPr="007F3147" w:rsidRDefault="00B93A81" w:rsidP="00B72837">
            <w:pPr>
              <w:rPr>
                <w:sz w:val="24"/>
                <w:lang w:eastAsia="en-US"/>
              </w:rPr>
            </w:pPr>
          </w:p>
        </w:tc>
      </w:tr>
    </w:tbl>
    <w:p w14:paraId="4B0F9994" w14:textId="77777777" w:rsidR="00B93A81" w:rsidRPr="007F3147" w:rsidRDefault="00B93A81" w:rsidP="00B93A81"/>
    <w:p w14:paraId="4E1A4270" w14:textId="77777777" w:rsidR="00C90BE9" w:rsidRPr="007F3147" w:rsidRDefault="00C90BE9" w:rsidP="00C90BE9">
      <w:pPr>
        <w:spacing w:line="276" w:lineRule="auto"/>
        <w:ind w:firstLine="567"/>
        <w:rPr>
          <w:szCs w:val="24"/>
        </w:rPr>
      </w:pPr>
      <w:r w:rsidRPr="007F3147">
        <w:rPr>
          <w:szCs w:val="24"/>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994"/>
      </w:tblGrid>
      <w:tr w:rsidR="00C90BE9" w:rsidRPr="007F3147" w14:paraId="44AD1355" w14:textId="77777777" w:rsidTr="00B72837">
        <w:tc>
          <w:tcPr>
            <w:tcW w:w="672" w:type="dxa"/>
          </w:tcPr>
          <w:p w14:paraId="6073B015" w14:textId="77777777" w:rsidR="00C90BE9" w:rsidRPr="007F3147" w:rsidRDefault="00C90BE9" w:rsidP="00B72837">
            <w:pPr>
              <w:spacing w:line="276" w:lineRule="auto"/>
              <w:jc w:val="center"/>
              <w:rPr>
                <w:b/>
                <w:szCs w:val="24"/>
              </w:rPr>
            </w:pPr>
            <w:r w:rsidRPr="007F3147">
              <w:rPr>
                <w:b/>
                <w:szCs w:val="24"/>
              </w:rPr>
              <w:t>Eil. Nr.</w:t>
            </w:r>
          </w:p>
        </w:tc>
        <w:tc>
          <w:tcPr>
            <w:tcW w:w="13357" w:type="dxa"/>
          </w:tcPr>
          <w:p w14:paraId="5136F6F6" w14:textId="77777777" w:rsidR="00C90BE9" w:rsidRPr="007F3147" w:rsidRDefault="00C90BE9" w:rsidP="00B72837">
            <w:pPr>
              <w:spacing w:line="276" w:lineRule="auto"/>
              <w:jc w:val="center"/>
              <w:rPr>
                <w:b/>
                <w:szCs w:val="24"/>
              </w:rPr>
            </w:pPr>
            <w:r w:rsidRPr="007F3147">
              <w:rPr>
                <w:b/>
                <w:szCs w:val="24"/>
              </w:rPr>
              <w:t>Dokumentų (ar jų dalių) pavadinimai</w:t>
            </w:r>
          </w:p>
        </w:tc>
      </w:tr>
      <w:tr w:rsidR="00C90BE9" w:rsidRPr="007F3147" w14:paraId="0A5B3892" w14:textId="77777777" w:rsidTr="00B72837">
        <w:tc>
          <w:tcPr>
            <w:tcW w:w="672" w:type="dxa"/>
          </w:tcPr>
          <w:p w14:paraId="3ECB8729" w14:textId="77777777" w:rsidR="00C90BE9" w:rsidRPr="007F3147" w:rsidRDefault="00C90BE9" w:rsidP="00B72837">
            <w:pPr>
              <w:spacing w:line="276" w:lineRule="auto"/>
              <w:rPr>
                <w:szCs w:val="24"/>
              </w:rPr>
            </w:pPr>
          </w:p>
        </w:tc>
        <w:tc>
          <w:tcPr>
            <w:tcW w:w="13357" w:type="dxa"/>
          </w:tcPr>
          <w:p w14:paraId="210CFD39" w14:textId="77777777" w:rsidR="00C90BE9" w:rsidRPr="007F3147" w:rsidRDefault="00C90BE9" w:rsidP="00B72837">
            <w:pPr>
              <w:spacing w:line="276" w:lineRule="auto"/>
              <w:rPr>
                <w:szCs w:val="24"/>
              </w:rPr>
            </w:pPr>
          </w:p>
        </w:tc>
      </w:tr>
      <w:tr w:rsidR="00C90BE9" w:rsidRPr="007F3147" w14:paraId="3D77668F" w14:textId="77777777" w:rsidTr="00B72837">
        <w:tc>
          <w:tcPr>
            <w:tcW w:w="672" w:type="dxa"/>
          </w:tcPr>
          <w:p w14:paraId="6895E9BE" w14:textId="77777777" w:rsidR="00C90BE9" w:rsidRPr="007F3147" w:rsidRDefault="00C90BE9" w:rsidP="00B72837">
            <w:pPr>
              <w:spacing w:line="276" w:lineRule="auto"/>
              <w:rPr>
                <w:szCs w:val="24"/>
              </w:rPr>
            </w:pPr>
          </w:p>
        </w:tc>
        <w:tc>
          <w:tcPr>
            <w:tcW w:w="13357" w:type="dxa"/>
          </w:tcPr>
          <w:p w14:paraId="5A34FA69" w14:textId="77777777" w:rsidR="00C90BE9" w:rsidRPr="007F3147" w:rsidRDefault="00C90BE9" w:rsidP="00B72837">
            <w:pPr>
              <w:spacing w:line="276" w:lineRule="auto"/>
              <w:rPr>
                <w:szCs w:val="24"/>
              </w:rPr>
            </w:pPr>
          </w:p>
        </w:tc>
      </w:tr>
    </w:tbl>
    <w:p w14:paraId="1A34BB69" w14:textId="6AC8E64F" w:rsidR="00B93A81" w:rsidRPr="007F3147" w:rsidRDefault="00B93A81" w:rsidP="00B93A81"/>
    <w:p w14:paraId="74065926" w14:textId="77777777" w:rsidR="00B93A81" w:rsidRPr="007F3147" w:rsidRDefault="00B93A81" w:rsidP="00B93A81">
      <w:pPr>
        <w:suppressAutoHyphens/>
        <w:ind w:firstLine="567"/>
      </w:pPr>
      <w:r w:rsidRPr="007F3147">
        <w:t>Jeigu kvalifikacija dėl teisės verstis atitinkama veikla nebuvo tikrinama arba tikrinama ne visa apimtimi, įsipareigojame perkančiajai organizacijai, kad pirkimo sutartį vykdys tik tokią teisę turintys asmenys.</w:t>
      </w:r>
    </w:p>
    <w:p w14:paraId="3296F4E0" w14:textId="77777777" w:rsidR="00B93A81" w:rsidRPr="007F3147" w:rsidRDefault="00B93A81" w:rsidP="00B93A81">
      <w:pPr>
        <w:suppressAutoHyphens/>
        <w:ind w:firstLine="567"/>
      </w:pPr>
    </w:p>
    <w:p w14:paraId="643D08C5" w14:textId="77777777" w:rsidR="00B93A81" w:rsidRPr="007F3147" w:rsidRDefault="00B93A81" w:rsidP="00B93A81">
      <w:pPr>
        <w:suppressAutoHyphens/>
        <w:ind w:firstLine="567"/>
      </w:pPr>
      <w:r w:rsidRPr="007F3147">
        <w:t>Pasiūlymas galioja iki pirkimo dokumentuose nurodyto termino pabaigos.</w:t>
      </w:r>
    </w:p>
    <w:p w14:paraId="14864DC7" w14:textId="77777777" w:rsidR="00B93A81" w:rsidRPr="007F3147" w:rsidRDefault="00B93A81" w:rsidP="00B93A81">
      <w:pPr>
        <w:suppressAutoHyphens/>
        <w:ind w:right="-2"/>
      </w:pPr>
    </w:p>
    <w:p w14:paraId="7F628775" w14:textId="77777777" w:rsidR="00B93A81" w:rsidRPr="007F3147" w:rsidRDefault="00B93A81" w:rsidP="00B93A81">
      <w:pPr>
        <w:suppressAutoHyphens/>
        <w:ind w:right="-2"/>
      </w:pPr>
      <w:r w:rsidRPr="007F3147">
        <w:t>__________________________</w:t>
      </w:r>
      <w:r w:rsidRPr="007F3147">
        <w:tab/>
        <w:t>__________</w:t>
      </w:r>
      <w:r w:rsidRPr="007F3147">
        <w:tab/>
      </w:r>
      <w:r w:rsidRPr="007F3147">
        <w:tab/>
        <w:t>__________________________</w:t>
      </w:r>
    </w:p>
    <w:p w14:paraId="01F38E3E" w14:textId="77777777" w:rsidR="00B93A81" w:rsidRPr="007F3147" w:rsidRDefault="00B93A81" w:rsidP="00B93A81">
      <w:pPr>
        <w:suppressAutoHyphens/>
        <w:rPr>
          <w:i/>
        </w:rPr>
      </w:pPr>
      <w:r w:rsidRPr="007F3147">
        <w:rPr>
          <w:i/>
        </w:rPr>
        <w:t>Dalyvis  arba jo  įgaliotas asmuo</w:t>
      </w:r>
      <w:r w:rsidRPr="007F3147">
        <w:rPr>
          <w:i/>
        </w:rPr>
        <w:tab/>
        <w:t>parašas</w:t>
      </w:r>
      <w:r w:rsidRPr="007F3147">
        <w:rPr>
          <w:i/>
        </w:rPr>
        <w:tab/>
      </w:r>
      <w:r w:rsidRPr="007F3147">
        <w:rPr>
          <w:i/>
        </w:rPr>
        <w:tab/>
        <w:t>vardas ir pavardė</w:t>
      </w:r>
      <w:r w:rsidRPr="007F3147">
        <w:rPr>
          <w:i/>
        </w:rPr>
        <w:tab/>
      </w:r>
    </w:p>
    <w:p w14:paraId="11FF6621" w14:textId="77777777" w:rsidR="0012213C" w:rsidRDefault="00B93A81" w:rsidP="00B93A81">
      <w:pPr>
        <w:rPr>
          <w:i/>
        </w:rPr>
        <w:sectPr w:rsidR="0012213C" w:rsidSect="008B4F5F">
          <w:pgSz w:w="11906" w:h="16838" w:code="9"/>
          <w:pgMar w:top="1134" w:right="567" w:bottom="1134" w:left="1701" w:header="567" w:footer="567" w:gutter="0"/>
          <w:cols w:space="1296"/>
          <w:formProt w:val="0"/>
          <w:titlePg/>
        </w:sectPr>
      </w:pPr>
      <w:r w:rsidRPr="007F3147">
        <w:rPr>
          <w:i/>
        </w:rPr>
        <w:br w:type="page"/>
      </w:r>
    </w:p>
    <w:p w14:paraId="77A48203" w14:textId="00929233" w:rsidR="00B93A81" w:rsidRPr="007F3147" w:rsidRDefault="00B93A81" w:rsidP="00B93A81">
      <w:pPr>
        <w:rPr>
          <w:i/>
        </w:rPr>
      </w:pPr>
    </w:p>
    <w:p w14:paraId="5945C639" w14:textId="18F34423" w:rsidR="0012213C" w:rsidRPr="0012213C" w:rsidRDefault="0012213C" w:rsidP="0012213C">
      <w:pPr>
        <w:pStyle w:val="BodyText"/>
        <w:ind w:firstLine="0"/>
        <w:jc w:val="center"/>
        <w:rPr>
          <w:b/>
          <w:szCs w:val="24"/>
        </w:rPr>
      </w:pPr>
      <w:r w:rsidRPr="0012213C">
        <w:rPr>
          <w:b/>
          <w:szCs w:val="24"/>
        </w:rPr>
        <w:t>B PASIŪLYMO FORMA</w:t>
      </w:r>
    </w:p>
    <w:p w14:paraId="64D25A09" w14:textId="77777777" w:rsidR="0012213C" w:rsidRPr="0012213C" w:rsidRDefault="0012213C" w:rsidP="0012213C">
      <w:pPr>
        <w:pStyle w:val="BodyText"/>
        <w:ind w:firstLine="0"/>
        <w:rPr>
          <w:szCs w:val="24"/>
        </w:rPr>
      </w:pPr>
    </w:p>
    <w:p w14:paraId="74D50999" w14:textId="77777777" w:rsidR="0012213C" w:rsidRPr="0012213C" w:rsidRDefault="0012213C" w:rsidP="0012213C">
      <w:pPr>
        <w:pStyle w:val="BodyText"/>
        <w:ind w:firstLine="0"/>
        <w:jc w:val="center"/>
        <w:rPr>
          <w:szCs w:val="24"/>
        </w:rPr>
      </w:pPr>
      <w:r w:rsidRPr="0012213C">
        <w:rPr>
          <w:szCs w:val="24"/>
        </w:rPr>
        <w:t>2025-___-___</w:t>
      </w:r>
    </w:p>
    <w:p w14:paraId="2BDE15DD" w14:textId="77777777" w:rsidR="0012213C" w:rsidRPr="0012213C" w:rsidRDefault="0012213C" w:rsidP="0012213C">
      <w:pPr>
        <w:pStyle w:val="BodyText"/>
        <w:ind w:firstLine="0"/>
        <w:rPr>
          <w:szCs w:val="24"/>
        </w:rPr>
      </w:pPr>
    </w:p>
    <w:p w14:paraId="01F98CB1" w14:textId="77777777" w:rsidR="0012213C" w:rsidRPr="0012213C" w:rsidRDefault="0012213C" w:rsidP="0012213C">
      <w:pPr>
        <w:suppressAutoHyphens/>
        <w:jc w:val="center"/>
        <w:rPr>
          <w:b/>
          <w:szCs w:val="24"/>
        </w:rPr>
      </w:pPr>
      <w:r w:rsidRPr="0012213C">
        <w:rPr>
          <w:b/>
          <w:szCs w:val="24"/>
        </w:rPr>
        <w:t xml:space="preserve">TARNYBINIŲ KELIONIŲ ORGANIZAVIMO PASLAUGOS </w:t>
      </w:r>
    </w:p>
    <w:p w14:paraId="5D9707C3" w14:textId="77777777" w:rsidR="0012213C" w:rsidRPr="0012213C" w:rsidRDefault="0012213C" w:rsidP="0012213C">
      <w:pPr>
        <w:pStyle w:val="BodyText"/>
        <w:ind w:firstLine="0"/>
        <w:rPr>
          <w:szCs w:val="24"/>
        </w:rPr>
      </w:pPr>
    </w:p>
    <w:tbl>
      <w:tblPr>
        <w:tblStyle w:val="TableGrid"/>
        <w:tblW w:w="0" w:type="auto"/>
        <w:tblLook w:val="04A0" w:firstRow="1" w:lastRow="0" w:firstColumn="1" w:lastColumn="0" w:noHBand="0" w:noVBand="1"/>
      </w:tblPr>
      <w:tblGrid>
        <w:gridCol w:w="4673"/>
        <w:gridCol w:w="4955"/>
      </w:tblGrid>
      <w:tr w:rsidR="0012213C" w:rsidRPr="0012213C" w14:paraId="7DC3D197" w14:textId="77777777" w:rsidTr="00F60CA1">
        <w:tc>
          <w:tcPr>
            <w:tcW w:w="4673" w:type="dxa"/>
          </w:tcPr>
          <w:p w14:paraId="0611BD28" w14:textId="77777777" w:rsidR="0012213C" w:rsidRPr="00682456" w:rsidRDefault="0012213C" w:rsidP="00F25796">
            <w:pPr>
              <w:pStyle w:val="BodyText"/>
              <w:ind w:firstLine="0"/>
            </w:pPr>
            <w:r w:rsidRPr="00682456">
              <w:t>Dalyvio pavadinimas ir kodas</w:t>
            </w:r>
          </w:p>
          <w:p w14:paraId="71924E91" w14:textId="77777777" w:rsidR="0012213C" w:rsidRPr="00682456" w:rsidRDefault="0012213C" w:rsidP="00F25796">
            <w:pPr>
              <w:pStyle w:val="BodyText"/>
              <w:ind w:firstLine="0"/>
            </w:pPr>
            <w:r w:rsidRPr="00682456">
              <w:rPr>
                <w:i/>
              </w:rPr>
              <w:t>(jei pasiūlymą pateikia tiekėjų grupė, nurodomi visų partnerių pavadinimai ir kodai)</w:t>
            </w:r>
          </w:p>
        </w:tc>
        <w:tc>
          <w:tcPr>
            <w:tcW w:w="4955" w:type="dxa"/>
          </w:tcPr>
          <w:p w14:paraId="14DD02DF" w14:textId="77777777" w:rsidR="0012213C" w:rsidRPr="00682456" w:rsidRDefault="0012213C" w:rsidP="00F25796">
            <w:pPr>
              <w:pStyle w:val="BodyText"/>
              <w:ind w:firstLine="0"/>
            </w:pPr>
          </w:p>
        </w:tc>
      </w:tr>
    </w:tbl>
    <w:p w14:paraId="1A3FCC16" w14:textId="77777777" w:rsidR="0012213C" w:rsidRPr="0012213C" w:rsidRDefault="0012213C" w:rsidP="0012213C">
      <w:pPr>
        <w:pStyle w:val="BodyText"/>
        <w:ind w:firstLine="0"/>
        <w:rPr>
          <w:szCs w:val="24"/>
        </w:rPr>
      </w:pPr>
    </w:p>
    <w:p w14:paraId="1C851B2C" w14:textId="77777777" w:rsidR="0012213C" w:rsidRPr="0012213C" w:rsidRDefault="0012213C" w:rsidP="0012213C">
      <w:pPr>
        <w:suppressAutoHyphens/>
        <w:ind w:firstLine="567"/>
        <w:rPr>
          <w:szCs w:val="24"/>
        </w:rPr>
      </w:pPr>
      <w:r w:rsidRPr="0012213C">
        <w:rPr>
          <w:szCs w:val="24"/>
        </w:rPr>
        <w:t>Pažymime, kad sutinkame su visomis pirkimo dokumentų sąlygomis.</w:t>
      </w:r>
    </w:p>
    <w:p w14:paraId="39701CC9" w14:textId="77777777" w:rsidR="0012213C" w:rsidRPr="0012213C" w:rsidRDefault="0012213C" w:rsidP="0012213C">
      <w:pPr>
        <w:pStyle w:val="BodyText"/>
        <w:ind w:firstLine="0"/>
        <w:rPr>
          <w:szCs w:val="24"/>
        </w:rPr>
      </w:pPr>
    </w:p>
    <w:p w14:paraId="337EA20A" w14:textId="77777777" w:rsidR="0012213C" w:rsidRPr="0012213C" w:rsidRDefault="0012213C" w:rsidP="000525D9">
      <w:pPr>
        <w:pStyle w:val="BodyText"/>
        <w:numPr>
          <w:ilvl w:val="0"/>
          <w:numId w:val="15"/>
        </w:numPr>
        <w:tabs>
          <w:tab w:val="left" w:pos="993"/>
        </w:tabs>
        <w:ind w:left="0" w:firstLine="567"/>
        <w:rPr>
          <w:szCs w:val="24"/>
        </w:rPr>
      </w:pPr>
      <w:r w:rsidRPr="0012213C">
        <w:rPr>
          <w:szCs w:val="24"/>
        </w:rPr>
        <w:t>Mūsų B pasiūlyme yra nurodyti paslaugų įkainiai. Įkainiai nurodyti šioje lentelėje:</w:t>
      </w:r>
    </w:p>
    <w:tbl>
      <w:tblPr>
        <w:tblStyle w:val="TableGrid"/>
        <w:tblW w:w="9634" w:type="dxa"/>
        <w:tblLook w:val="04A0" w:firstRow="1" w:lastRow="0" w:firstColumn="1" w:lastColumn="0" w:noHBand="0" w:noVBand="1"/>
      </w:tblPr>
      <w:tblGrid>
        <w:gridCol w:w="580"/>
        <w:gridCol w:w="4118"/>
        <w:gridCol w:w="2101"/>
        <w:gridCol w:w="2835"/>
      </w:tblGrid>
      <w:tr w:rsidR="0012213C" w:rsidRPr="0012213C" w14:paraId="3B6AF1E1" w14:textId="77777777" w:rsidTr="00F25796">
        <w:tc>
          <w:tcPr>
            <w:tcW w:w="580" w:type="dxa"/>
            <w:vAlign w:val="center"/>
          </w:tcPr>
          <w:p w14:paraId="1C1B17FA"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118" w:type="dxa"/>
            <w:vAlign w:val="center"/>
          </w:tcPr>
          <w:p w14:paraId="56738A17" w14:textId="77777777" w:rsidR="0012213C" w:rsidRPr="0012213C" w:rsidRDefault="0012213C" w:rsidP="00F25796">
            <w:pPr>
              <w:pStyle w:val="BodyText"/>
              <w:ind w:firstLine="0"/>
              <w:jc w:val="center"/>
              <w:rPr>
                <w:b/>
                <w:sz w:val="24"/>
                <w:szCs w:val="24"/>
              </w:rPr>
            </w:pPr>
            <w:r w:rsidRPr="0012213C">
              <w:rPr>
                <w:b/>
                <w:sz w:val="24"/>
                <w:szCs w:val="24"/>
              </w:rPr>
              <w:t>Paslaugų pavadinimas</w:t>
            </w:r>
          </w:p>
        </w:tc>
        <w:tc>
          <w:tcPr>
            <w:tcW w:w="2101" w:type="dxa"/>
            <w:vAlign w:val="center"/>
          </w:tcPr>
          <w:p w14:paraId="29857E02" w14:textId="77777777" w:rsidR="0012213C" w:rsidRPr="0012213C" w:rsidRDefault="0012213C" w:rsidP="00F25796">
            <w:pPr>
              <w:pStyle w:val="BodyText"/>
              <w:ind w:firstLine="0"/>
              <w:jc w:val="center"/>
              <w:rPr>
                <w:b/>
                <w:sz w:val="24"/>
                <w:szCs w:val="24"/>
              </w:rPr>
            </w:pPr>
            <w:r w:rsidRPr="0012213C">
              <w:rPr>
                <w:b/>
                <w:sz w:val="24"/>
                <w:szCs w:val="24"/>
              </w:rPr>
              <w:t>Įkainis, EUR be PVM</w:t>
            </w:r>
            <w:r w:rsidRPr="0012213C">
              <w:rPr>
                <w:rStyle w:val="FootnoteReference"/>
                <w:b/>
                <w:sz w:val="24"/>
                <w:szCs w:val="24"/>
              </w:rPr>
              <w:footnoteReference w:id="4"/>
            </w:r>
          </w:p>
          <w:p w14:paraId="013FCA8D" w14:textId="77777777" w:rsidR="0012213C" w:rsidRPr="0012213C" w:rsidRDefault="0012213C" w:rsidP="00F25796">
            <w:pPr>
              <w:pStyle w:val="BodyText"/>
              <w:ind w:firstLine="0"/>
              <w:jc w:val="center"/>
              <w:rPr>
                <w:b/>
                <w:sz w:val="24"/>
                <w:szCs w:val="24"/>
                <w:u w:val="single"/>
              </w:rPr>
            </w:pPr>
            <w:r w:rsidRPr="005B007D">
              <w:rPr>
                <w:b/>
                <w:sz w:val="24"/>
                <w:szCs w:val="24"/>
                <w:u w:val="single"/>
              </w:rPr>
              <w:t>(ne mažesnis kaip 0,01 Eur)</w:t>
            </w:r>
          </w:p>
        </w:tc>
        <w:tc>
          <w:tcPr>
            <w:tcW w:w="2835" w:type="dxa"/>
            <w:vAlign w:val="center"/>
          </w:tcPr>
          <w:p w14:paraId="074A4311" w14:textId="77777777" w:rsidR="0012213C" w:rsidRPr="0012213C" w:rsidRDefault="0012213C" w:rsidP="00F25796">
            <w:pPr>
              <w:pStyle w:val="BodyText"/>
              <w:ind w:firstLine="0"/>
              <w:jc w:val="center"/>
              <w:rPr>
                <w:b/>
                <w:sz w:val="24"/>
                <w:szCs w:val="24"/>
              </w:rPr>
            </w:pPr>
            <w:r w:rsidRPr="0012213C">
              <w:rPr>
                <w:b/>
                <w:sz w:val="24"/>
                <w:szCs w:val="24"/>
              </w:rPr>
              <w:t>Įkainis, EUR su PVM</w:t>
            </w:r>
          </w:p>
          <w:p w14:paraId="46FB8D5D" w14:textId="77777777" w:rsidR="0012213C" w:rsidRPr="0012213C" w:rsidRDefault="0012213C" w:rsidP="00F25796">
            <w:pPr>
              <w:pStyle w:val="BodyText"/>
              <w:ind w:firstLine="0"/>
              <w:jc w:val="center"/>
              <w:rPr>
                <w:b/>
                <w:sz w:val="24"/>
                <w:szCs w:val="24"/>
                <w:u w:val="single"/>
              </w:rPr>
            </w:pPr>
            <w:r w:rsidRPr="0012213C">
              <w:rPr>
                <w:b/>
                <w:sz w:val="24"/>
                <w:szCs w:val="24"/>
                <w:u w:val="single"/>
              </w:rPr>
              <w:t>(ne mažesnis kaip 0,01 Eur)</w:t>
            </w:r>
          </w:p>
        </w:tc>
      </w:tr>
      <w:tr w:rsidR="0012213C" w:rsidRPr="0012213C" w14:paraId="25830DEF" w14:textId="77777777" w:rsidTr="00F25796">
        <w:tc>
          <w:tcPr>
            <w:tcW w:w="580" w:type="dxa"/>
            <w:vAlign w:val="center"/>
          </w:tcPr>
          <w:p w14:paraId="10CE12AB" w14:textId="77777777" w:rsidR="0012213C" w:rsidRPr="0012213C" w:rsidRDefault="0012213C" w:rsidP="00F25796">
            <w:pPr>
              <w:pStyle w:val="BodyText"/>
              <w:ind w:firstLine="0"/>
              <w:jc w:val="center"/>
              <w:rPr>
                <w:b/>
                <w:sz w:val="24"/>
                <w:szCs w:val="24"/>
              </w:rPr>
            </w:pPr>
            <w:r w:rsidRPr="0012213C">
              <w:rPr>
                <w:b/>
                <w:sz w:val="24"/>
                <w:szCs w:val="24"/>
              </w:rPr>
              <w:t>I</w:t>
            </w:r>
          </w:p>
        </w:tc>
        <w:tc>
          <w:tcPr>
            <w:tcW w:w="4118" w:type="dxa"/>
            <w:vAlign w:val="center"/>
          </w:tcPr>
          <w:p w14:paraId="4CAEDA00" w14:textId="77777777" w:rsidR="0012213C" w:rsidRPr="0012213C" w:rsidRDefault="0012213C" w:rsidP="00F25796">
            <w:pPr>
              <w:pStyle w:val="BodyText"/>
              <w:ind w:firstLine="0"/>
              <w:jc w:val="center"/>
              <w:rPr>
                <w:b/>
                <w:sz w:val="24"/>
                <w:szCs w:val="24"/>
              </w:rPr>
            </w:pPr>
            <w:r w:rsidRPr="0012213C">
              <w:rPr>
                <w:b/>
                <w:sz w:val="24"/>
                <w:szCs w:val="24"/>
              </w:rPr>
              <w:t>II</w:t>
            </w:r>
          </w:p>
        </w:tc>
        <w:tc>
          <w:tcPr>
            <w:tcW w:w="2101" w:type="dxa"/>
            <w:vAlign w:val="center"/>
          </w:tcPr>
          <w:p w14:paraId="6AEE0E76" w14:textId="77777777" w:rsidR="0012213C" w:rsidRPr="0012213C" w:rsidRDefault="0012213C" w:rsidP="00F25796">
            <w:pPr>
              <w:pStyle w:val="BodyText"/>
              <w:ind w:firstLine="0"/>
              <w:jc w:val="center"/>
              <w:rPr>
                <w:b/>
                <w:sz w:val="24"/>
                <w:szCs w:val="24"/>
              </w:rPr>
            </w:pPr>
            <w:r w:rsidRPr="0012213C">
              <w:rPr>
                <w:b/>
                <w:sz w:val="24"/>
                <w:szCs w:val="24"/>
              </w:rPr>
              <w:t>III</w:t>
            </w:r>
          </w:p>
        </w:tc>
        <w:tc>
          <w:tcPr>
            <w:tcW w:w="2835" w:type="dxa"/>
            <w:vAlign w:val="center"/>
          </w:tcPr>
          <w:p w14:paraId="49ADA440" w14:textId="77777777" w:rsidR="0012213C" w:rsidRPr="0012213C" w:rsidRDefault="0012213C" w:rsidP="00F25796">
            <w:pPr>
              <w:pStyle w:val="BodyText"/>
              <w:ind w:firstLine="0"/>
              <w:jc w:val="center"/>
              <w:rPr>
                <w:b/>
                <w:sz w:val="24"/>
                <w:szCs w:val="24"/>
              </w:rPr>
            </w:pPr>
            <w:r w:rsidRPr="0012213C">
              <w:rPr>
                <w:b/>
                <w:sz w:val="24"/>
                <w:szCs w:val="24"/>
              </w:rPr>
              <w:t>IV</w:t>
            </w:r>
          </w:p>
        </w:tc>
      </w:tr>
      <w:tr w:rsidR="0012213C" w:rsidRPr="0012213C" w14:paraId="38D844FA" w14:textId="77777777" w:rsidTr="00F25796">
        <w:tc>
          <w:tcPr>
            <w:tcW w:w="580" w:type="dxa"/>
            <w:vAlign w:val="center"/>
          </w:tcPr>
          <w:p w14:paraId="2FBA45C5" w14:textId="77777777" w:rsidR="0012213C" w:rsidRPr="0012213C" w:rsidRDefault="0012213C" w:rsidP="00F25796">
            <w:pPr>
              <w:pStyle w:val="BodyText"/>
              <w:ind w:firstLine="0"/>
              <w:jc w:val="center"/>
              <w:rPr>
                <w:sz w:val="24"/>
                <w:szCs w:val="24"/>
              </w:rPr>
            </w:pPr>
            <w:r w:rsidRPr="0012213C">
              <w:rPr>
                <w:sz w:val="24"/>
                <w:szCs w:val="24"/>
              </w:rPr>
              <w:t xml:space="preserve">1. </w:t>
            </w:r>
          </w:p>
        </w:tc>
        <w:tc>
          <w:tcPr>
            <w:tcW w:w="9054" w:type="dxa"/>
            <w:gridSpan w:val="3"/>
            <w:vAlign w:val="center"/>
          </w:tcPr>
          <w:p w14:paraId="18135609" w14:textId="77777777" w:rsidR="0012213C" w:rsidRPr="0012213C" w:rsidRDefault="0012213C" w:rsidP="00F25796">
            <w:pPr>
              <w:pStyle w:val="BodyText"/>
              <w:ind w:firstLine="0"/>
              <w:jc w:val="left"/>
              <w:rPr>
                <w:sz w:val="24"/>
                <w:szCs w:val="24"/>
              </w:rPr>
            </w:pPr>
            <w:r w:rsidRPr="0012213C">
              <w:rPr>
                <w:sz w:val="24"/>
                <w:szCs w:val="24"/>
              </w:rPr>
              <w:t>Aptarnavimo mokesčiai vienam į kelionę vykstančiam asmeniui:</w:t>
            </w:r>
          </w:p>
        </w:tc>
      </w:tr>
      <w:tr w:rsidR="0012213C" w:rsidRPr="0012213C" w14:paraId="5A902BFA" w14:textId="77777777" w:rsidTr="00F25796">
        <w:tc>
          <w:tcPr>
            <w:tcW w:w="580" w:type="dxa"/>
          </w:tcPr>
          <w:p w14:paraId="5BDAFD04" w14:textId="77777777" w:rsidR="0012213C" w:rsidRPr="0012213C" w:rsidRDefault="0012213C" w:rsidP="00F25796">
            <w:pPr>
              <w:pStyle w:val="BodyText"/>
              <w:ind w:firstLine="0"/>
              <w:rPr>
                <w:sz w:val="24"/>
                <w:szCs w:val="24"/>
              </w:rPr>
            </w:pPr>
            <w:r w:rsidRPr="0012213C">
              <w:rPr>
                <w:sz w:val="24"/>
                <w:szCs w:val="24"/>
              </w:rPr>
              <w:t>1.1.</w:t>
            </w:r>
          </w:p>
        </w:tc>
        <w:tc>
          <w:tcPr>
            <w:tcW w:w="4118" w:type="dxa"/>
            <w:vAlign w:val="center"/>
          </w:tcPr>
          <w:p w14:paraId="7B296641" w14:textId="77777777" w:rsidR="0012213C" w:rsidRPr="0012213C" w:rsidRDefault="0012213C" w:rsidP="00F25796">
            <w:pPr>
              <w:pStyle w:val="BodyText"/>
              <w:ind w:firstLine="0"/>
              <w:jc w:val="left"/>
              <w:rPr>
                <w:sz w:val="24"/>
                <w:szCs w:val="24"/>
              </w:rPr>
            </w:pPr>
            <w:r w:rsidRPr="0012213C">
              <w:rPr>
                <w:sz w:val="24"/>
                <w:szCs w:val="24"/>
              </w:rPr>
              <w:t>Kelionės oro transportu organizavimo paslaugos</w:t>
            </w:r>
          </w:p>
        </w:tc>
        <w:tc>
          <w:tcPr>
            <w:tcW w:w="2101" w:type="dxa"/>
          </w:tcPr>
          <w:p w14:paraId="7E44C9B7" w14:textId="77777777" w:rsidR="0012213C" w:rsidRPr="0012213C" w:rsidRDefault="0012213C" w:rsidP="00F25796">
            <w:pPr>
              <w:pStyle w:val="BodyText"/>
              <w:ind w:firstLine="0"/>
              <w:jc w:val="center"/>
              <w:rPr>
                <w:sz w:val="24"/>
                <w:szCs w:val="24"/>
              </w:rPr>
            </w:pPr>
          </w:p>
        </w:tc>
        <w:tc>
          <w:tcPr>
            <w:tcW w:w="2835" w:type="dxa"/>
          </w:tcPr>
          <w:p w14:paraId="2FFB664C" w14:textId="77777777" w:rsidR="0012213C" w:rsidRPr="0012213C" w:rsidRDefault="0012213C" w:rsidP="00F25796">
            <w:pPr>
              <w:pStyle w:val="BodyText"/>
              <w:ind w:firstLine="0"/>
              <w:rPr>
                <w:sz w:val="24"/>
                <w:szCs w:val="24"/>
              </w:rPr>
            </w:pPr>
          </w:p>
        </w:tc>
      </w:tr>
      <w:tr w:rsidR="0012213C" w:rsidRPr="0012213C" w14:paraId="5FBE7DC4" w14:textId="77777777" w:rsidTr="00F25796">
        <w:trPr>
          <w:trHeight w:val="670"/>
        </w:trPr>
        <w:tc>
          <w:tcPr>
            <w:tcW w:w="580" w:type="dxa"/>
          </w:tcPr>
          <w:p w14:paraId="67F402C4" w14:textId="77777777" w:rsidR="0012213C" w:rsidRPr="0012213C" w:rsidRDefault="0012213C" w:rsidP="00F25796">
            <w:pPr>
              <w:pStyle w:val="BodyText"/>
              <w:ind w:firstLine="0"/>
              <w:rPr>
                <w:sz w:val="24"/>
                <w:szCs w:val="24"/>
              </w:rPr>
            </w:pPr>
            <w:r w:rsidRPr="0012213C">
              <w:rPr>
                <w:sz w:val="24"/>
                <w:szCs w:val="24"/>
              </w:rPr>
              <w:t>1.2.</w:t>
            </w:r>
          </w:p>
        </w:tc>
        <w:tc>
          <w:tcPr>
            <w:tcW w:w="4118" w:type="dxa"/>
            <w:vAlign w:val="center"/>
          </w:tcPr>
          <w:p w14:paraId="171AF717" w14:textId="77777777" w:rsidR="0012213C" w:rsidRPr="0012213C" w:rsidRDefault="0012213C" w:rsidP="00F25796">
            <w:pPr>
              <w:pStyle w:val="BodyText"/>
              <w:ind w:firstLine="0"/>
              <w:jc w:val="left"/>
              <w:rPr>
                <w:sz w:val="24"/>
                <w:szCs w:val="24"/>
              </w:rPr>
            </w:pPr>
            <w:r w:rsidRPr="0012213C">
              <w:rPr>
                <w:sz w:val="24"/>
                <w:szCs w:val="24"/>
              </w:rPr>
              <w:t>Kelionės kitomis transporto priemonėmis organizavimo paslaugos</w:t>
            </w:r>
          </w:p>
        </w:tc>
        <w:tc>
          <w:tcPr>
            <w:tcW w:w="2101" w:type="dxa"/>
          </w:tcPr>
          <w:p w14:paraId="0085F7B0" w14:textId="77777777" w:rsidR="0012213C" w:rsidRPr="0012213C" w:rsidRDefault="0012213C" w:rsidP="00F25796">
            <w:pPr>
              <w:pStyle w:val="BodyText"/>
              <w:ind w:firstLine="0"/>
              <w:jc w:val="center"/>
              <w:rPr>
                <w:sz w:val="24"/>
                <w:szCs w:val="24"/>
              </w:rPr>
            </w:pPr>
          </w:p>
        </w:tc>
        <w:tc>
          <w:tcPr>
            <w:tcW w:w="2835" w:type="dxa"/>
          </w:tcPr>
          <w:p w14:paraId="2E7BD59C" w14:textId="77777777" w:rsidR="0012213C" w:rsidRPr="0012213C" w:rsidRDefault="0012213C" w:rsidP="00F25796">
            <w:pPr>
              <w:pStyle w:val="BodyText"/>
              <w:ind w:firstLine="0"/>
              <w:rPr>
                <w:sz w:val="24"/>
                <w:szCs w:val="24"/>
              </w:rPr>
            </w:pPr>
          </w:p>
        </w:tc>
      </w:tr>
      <w:tr w:rsidR="0012213C" w:rsidRPr="0012213C" w14:paraId="6591AAD1" w14:textId="77777777" w:rsidTr="00F25796">
        <w:tc>
          <w:tcPr>
            <w:tcW w:w="580" w:type="dxa"/>
          </w:tcPr>
          <w:p w14:paraId="29EBA11B" w14:textId="77777777" w:rsidR="0012213C" w:rsidRPr="0012213C" w:rsidRDefault="0012213C" w:rsidP="00F25796">
            <w:pPr>
              <w:pStyle w:val="BodyText"/>
              <w:ind w:firstLine="0"/>
              <w:rPr>
                <w:sz w:val="24"/>
                <w:szCs w:val="24"/>
              </w:rPr>
            </w:pPr>
            <w:r w:rsidRPr="0012213C">
              <w:rPr>
                <w:sz w:val="24"/>
                <w:szCs w:val="24"/>
              </w:rPr>
              <w:t>1.3.</w:t>
            </w:r>
          </w:p>
        </w:tc>
        <w:tc>
          <w:tcPr>
            <w:tcW w:w="4118" w:type="dxa"/>
            <w:vAlign w:val="center"/>
          </w:tcPr>
          <w:p w14:paraId="4F906352" w14:textId="77777777" w:rsidR="0012213C" w:rsidRPr="0012213C" w:rsidRDefault="0012213C" w:rsidP="00F25796">
            <w:pPr>
              <w:pStyle w:val="BodyText"/>
              <w:ind w:firstLine="0"/>
              <w:jc w:val="left"/>
              <w:rPr>
                <w:sz w:val="24"/>
                <w:szCs w:val="24"/>
              </w:rPr>
            </w:pPr>
            <w:r w:rsidRPr="0012213C">
              <w:rPr>
                <w:sz w:val="24"/>
                <w:szCs w:val="24"/>
              </w:rPr>
              <w:t>Apgyvendinimo viešbučiuose organizavimo paslaugos</w:t>
            </w:r>
          </w:p>
        </w:tc>
        <w:tc>
          <w:tcPr>
            <w:tcW w:w="2101" w:type="dxa"/>
          </w:tcPr>
          <w:p w14:paraId="713F2ACF" w14:textId="77777777" w:rsidR="0012213C" w:rsidRPr="0012213C" w:rsidRDefault="0012213C" w:rsidP="00F25796">
            <w:pPr>
              <w:pStyle w:val="BodyText"/>
              <w:ind w:firstLine="0"/>
              <w:jc w:val="center"/>
              <w:rPr>
                <w:sz w:val="24"/>
                <w:szCs w:val="24"/>
              </w:rPr>
            </w:pPr>
          </w:p>
        </w:tc>
        <w:tc>
          <w:tcPr>
            <w:tcW w:w="2835" w:type="dxa"/>
          </w:tcPr>
          <w:p w14:paraId="1F5A483A" w14:textId="77777777" w:rsidR="0012213C" w:rsidRPr="0012213C" w:rsidRDefault="0012213C" w:rsidP="00F25796">
            <w:pPr>
              <w:pStyle w:val="BodyText"/>
              <w:ind w:firstLine="0"/>
              <w:rPr>
                <w:sz w:val="24"/>
                <w:szCs w:val="24"/>
              </w:rPr>
            </w:pPr>
          </w:p>
        </w:tc>
      </w:tr>
      <w:tr w:rsidR="0012213C" w:rsidRPr="0012213C" w14:paraId="1CDB78D2" w14:textId="77777777" w:rsidTr="00F25796">
        <w:tc>
          <w:tcPr>
            <w:tcW w:w="580" w:type="dxa"/>
          </w:tcPr>
          <w:p w14:paraId="2052F449" w14:textId="77777777" w:rsidR="0012213C" w:rsidRPr="0012213C" w:rsidRDefault="0012213C" w:rsidP="00F25796">
            <w:pPr>
              <w:pStyle w:val="BodyText"/>
              <w:ind w:firstLine="0"/>
              <w:rPr>
                <w:sz w:val="24"/>
                <w:szCs w:val="24"/>
              </w:rPr>
            </w:pPr>
            <w:r w:rsidRPr="0012213C">
              <w:rPr>
                <w:sz w:val="24"/>
                <w:szCs w:val="24"/>
              </w:rPr>
              <w:t>1.4.</w:t>
            </w:r>
          </w:p>
        </w:tc>
        <w:tc>
          <w:tcPr>
            <w:tcW w:w="4118" w:type="dxa"/>
            <w:vAlign w:val="center"/>
          </w:tcPr>
          <w:p w14:paraId="29725EA0" w14:textId="77777777" w:rsidR="0012213C" w:rsidRPr="0012213C" w:rsidRDefault="0012213C" w:rsidP="00F25796">
            <w:pPr>
              <w:pStyle w:val="BodyText"/>
              <w:ind w:firstLine="0"/>
              <w:jc w:val="left"/>
              <w:rPr>
                <w:sz w:val="24"/>
                <w:szCs w:val="24"/>
              </w:rPr>
            </w:pPr>
            <w:r w:rsidRPr="0012213C">
              <w:rPr>
                <w:sz w:val="24"/>
                <w:szCs w:val="24"/>
              </w:rPr>
              <w:t>Draudimo pardavimo paslaugos</w:t>
            </w:r>
          </w:p>
        </w:tc>
        <w:tc>
          <w:tcPr>
            <w:tcW w:w="2101" w:type="dxa"/>
          </w:tcPr>
          <w:p w14:paraId="23A4EC41" w14:textId="77777777" w:rsidR="0012213C" w:rsidRPr="0012213C" w:rsidRDefault="0012213C" w:rsidP="00F25796">
            <w:pPr>
              <w:pStyle w:val="BodyText"/>
              <w:ind w:firstLine="0"/>
              <w:jc w:val="center"/>
              <w:rPr>
                <w:sz w:val="24"/>
                <w:szCs w:val="24"/>
              </w:rPr>
            </w:pPr>
          </w:p>
        </w:tc>
        <w:tc>
          <w:tcPr>
            <w:tcW w:w="2835" w:type="dxa"/>
          </w:tcPr>
          <w:p w14:paraId="09084213" w14:textId="77777777" w:rsidR="0012213C" w:rsidRPr="0012213C" w:rsidRDefault="0012213C" w:rsidP="00F25796">
            <w:pPr>
              <w:pStyle w:val="BodyText"/>
              <w:ind w:firstLine="0"/>
              <w:rPr>
                <w:sz w:val="24"/>
                <w:szCs w:val="24"/>
              </w:rPr>
            </w:pPr>
          </w:p>
        </w:tc>
      </w:tr>
      <w:tr w:rsidR="0012213C" w:rsidRPr="0012213C" w14:paraId="11E74ABE" w14:textId="77777777" w:rsidTr="00F25796">
        <w:tc>
          <w:tcPr>
            <w:tcW w:w="580" w:type="dxa"/>
          </w:tcPr>
          <w:p w14:paraId="2AB6C052" w14:textId="77777777" w:rsidR="0012213C" w:rsidRPr="0012213C" w:rsidRDefault="0012213C" w:rsidP="00F25796">
            <w:pPr>
              <w:pStyle w:val="BodyText"/>
              <w:ind w:firstLine="0"/>
              <w:rPr>
                <w:sz w:val="24"/>
                <w:szCs w:val="24"/>
              </w:rPr>
            </w:pPr>
            <w:r w:rsidRPr="0012213C">
              <w:rPr>
                <w:sz w:val="24"/>
                <w:szCs w:val="24"/>
              </w:rPr>
              <w:t>1.5.</w:t>
            </w:r>
          </w:p>
        </w:tc>
        <w:tc>
          <w:tcPr>
            <w:tcW w:w="4118" w:type="dxa"/>
            <w:vAlign w:val="center"/>
          </w:tcPr>
          <w:p w14:paraId="3FFCCDD3" w14:textId="77777777" w:rsidR="0012213C" w:rsidRPr="0012213C" w:rsidRDefault="0012213C" w:rsidP="00F25796">
            <w:pPr>
              <w:pStyle w:val="BodyText"/>
              <w:ind w:firstLine="0"/>
              <w:jc w:val="left"/>
              <w:rPr>
                <w:sz w:val="24"/>
                <w:szCs w:val="24"/>
              </w:rPr>
            </w:pPr>
            <w:r w:rsidRPr="0012213C">
              <w:rPr>
                <w:sz w:val="24"/>
                <w:szCs w:val="24"/>
              </w:rPr>
              <w:t>Vizų ir kitų kelionei būtinų dokumentų įforminimo bei išdavimo organizavimo paslaugos</w:t>
            </w:r>
          </w:p>
        </w:tc>
        <w:tc>
          <w:tcPr>
            <w:tcW w:w="2101" w:type="dxa"/>
          </w:tcPr>
          <w:p w14:paraId="6070EECB" w14:textId="77777777" w:rsidR="0012213C" w:rsidRPr="0012213C" w:rsidRDefault="0012213C" w:rsidP="00F25796">
            <w:pPr>
              <w:pStyle w:val="BodyText"/>
              <w:ind w:firstLine="0"/>
              <w:jc w:val="center"/>
              <w:rPr>
                <w:sz w:val="24"/>
                <w:szCs w:val="24"/>
              </w:rPr>
            </w:pPr>
          </w:p>
        </w:tc>
        <w:tc>
          <w:tcPr>
            <w:tcW w:w="2835" w:type="dxa"/>
          </w:tcPr>
          <w:p w14:paraId="6785C519" w14:textId="77777777" w:rsidR="0012213C" w:rsidRPr="0012213C" w:rsidRDefault="0012213C" w:rsidP="00F25796">
            <w:pPr>
              <w:pStyle w:val="BodyText"/>
              <w:ind w:firstLine="0"/>
              <w:rPr>
                <w:sz w:val="24"/>
                <w:szCs w:val="24"/>
              </w:rPr>
            </w:pPr>
          </w:p>
        </w:tc>
      </w:tr>
    </w:tbl>
    <w:p w14:paraId="712B1BC2" w14:textId="77777777" w:rsidR="0012213C" w:rsidRPr="0012213C" w:rsidRDefault="0012213C" w:rsidP="000525D9">
      <w:pPr>
        <w:pStyle w:val="BodyText"/>
        <w:numPr>
          <w:ilvl w:val="0"/>
          <w:numId w:val="15"/>
        </w:numPr>
        <w:tabs>
          <w:tab w:val="left" w:pos="851"/>
        </w:tabs>
        <w:ind w:left="0" w:firstLine="567"/>
        <w:rPr>
          <w:szCs w:val="24"/>
        </w:rPr>
      </w:pPr>
      <w:r w:rsidRPr="0012213C">
        <w:rPr>
          <w:szCs w:val="24"/>
        </w:rPr>
        <w:t>Į pasiūlymo kainą įskaityti visi teikėjo mokami mokesčiai ir visos su teikėjo patiriamos pirkimo sutarties vykdymu susijusios išlaidos.</w:t>
      </w:r>
    </w:p>
    <w:p w14:paraId="1DD4DF49" w14:textId="77777777" w:rsidR="0012213C" w:rsidRPr="0012213C" w:rsidRDefault="0012213C" w:rsidP="000525D9">
      <w:pPr>
        <w:pStyle w:val="BodyText"/>
        <w:numPr>
          <w:ilvl w:val="0"/>
          <w:numId w:val="15"/>
        </w:numPr>
        <w:tabs>
          <w:tab w:val="left" w:pos="851"/>
          <w:tab w:val="left" w:pos="993"/>
        </w:tabs>
        <w:ind w:left="0" w:firstLine="567"/>
        <w:rPr>
          <w:szCs w:val="24"/>
        </w:rPr>
      </w:pPr>
      <w:r w:rsidRPr="0012213C">
        <w:rPr>
          <w:szCs w:val="24"/>
        </w:rPr>
        <w:t>Informacija apie kiekvieno teikėjų grupės partnerio numatomų suteikti paslaugų dalies vertę (pildoma, kai pasiūlymą pateikia teikėjų grupė):</w:t>
      </w:r>
    </w:p>
    <w:tbl>
      <w:tblPr>
        <w:tblStyle w:val="TableGrid"/>
        <w:tblW w:w="0" w:type="auto"/>
        <w:tblLook w:val="04A0" w:firstRow="1" w:lastRow="0" w:firstColumn="1" w:lastColumn="0" w:noHBand="0" w:noVBand="1"/>
      </w:tblPr>
      <w:tblGrid>
        <w:gridCol w:w="671"/>
        <w:gridCol w:w="4021"/>
        <w:gridCol w:w="4936"/>
      </w:tblGrid>
      <w:tr w:rsidR="0012213C" w:rsidRPr="0012213C" w14:paraId="2DDEF426" w14:textId="77777777" w:rsidTr="00F25796">
        <w:tc>
          <w:tcPr>
            <w:tcW w:w="671" w:type="dxa"/>
            <w:vAlign w:val="center"/>
          </w:tcPr>
          <w:p w14:paraId="0A86A61A"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021" w:type="dxa"/>
            <w:vAlign w:val="center"/>
          </w:tcPr>
          <w:p w14:paraId="6A9ED7DC" w14:textId="77777777" w:rsidR="0012213C" w:rsidRPr="0012213C" w:rsidRDefault="0012213C" w:rsidP="00F25796">
            <w:pPr>
              <w:pStyle w:val="BodyText"/>
              <w:ind w:firstLine="0"/>
              <w:jc w:val="center"/>
              <w:rPr>
                <w:b/>
                <w:sz w:val="24"/>
                <w:szCs w:val="24"/>
              </w:rPr>
            </w:pPr>
            <w:r w:rsidRPr="0012213C">
              <w:rPr>
                <w:b/>
                <w:sz w:val="24"/>
                <w:szCs w:val="24"/>
              </w:rPr>
              <w:t>Partnerio pavadinimas</w:t>
            </w:r>
          </w:p>
        </w:tc>
        <w:tc>
          <w:tcPr>
            <w:tcW w:w="4936" w:type="dxa"/>
            <w:vAlign w:val="center"/>
          </w:tcPr>
          <w:p w14:paraId="6ACBF766" w14:textId="77777777" w:rsidR="0012213C" w:rsidRPr="0012213C" w:rsidRDefault="0012213C" w:rsidP="00F25796">
            <w:pPr>
              <w:pStyle w:val="BodyText"/>
              <w:ind w:firstLine="0"/>
              <w:jc w:val="center"/>
              <w:rPr>
                <w:b/>
                <w:sz w:val="24"/>
                <w:szCs w:val="24"/>
              </w:rPr>
            </w:pPr>
            <w:r w:rsidRPr="0012213C">
              <w:rPr>
                <w:b/>
                <w:sz w:val="24"/>
                <w:szCs w:val="24"/>
              </w:rPr>
              <w:t>Partnerio paslaugų dalies vertė pasiūlymo kainoje, proc.</w:t>
            </w:r>
          </w:p>
        </w:tc>
      </w:tr>
      <w:tr w:rsidR="0012213C" w:rsidRPr="0012213C" w14:paraId="16487640" w14:textId="77777777" w:rsidTr="00F25796">
        <w:tc>
          <w:tcPr>
            <w:tcW w:w="671" w:type="dxa"/>
          </w:tcPr>
          <w:p w14:paraId="5D492574" w14:textId="77777777" w:rsidR="0012213C" w:rsidRPr="0012213C" w:rsidRDefault="0012213C" w:rsidP="00F25796">
            <w:pPr>
              <w:pStyle w:val="BodyText"/>
              <w:ind w:firstLine="0"/>
              <w:rPr>
                <w:sz w:val="24"/>
                <w:szCs w:val="24"/>
              </w:rPr>
            </w:pPr>
          </w:p>
        </w:tc>
        <w:tc>
          <w:tcPr>
            <w:tcW w:w="4021" w:type="dxa"/>
          </w:tcPr>
          <w:p w14:paraId="5A2EB033" w14:textId="77777777" w:rsidR="0012213C" w:rsidRPr="0012213C" w:rsidRDefault="0012213C" w:rsidP="00F25796">
            <w:pPr>
              <w:pStyle w:val="BodyText"/>
              <w:ind w:firstLine="0"/>
              <w:rPr>
                <w:sz w:val="24"/>
                <w:szCs w:val="24"/>
              </w:rPr>
            </w:pPr>
          </w:p>
        </w:tc>
        <w:tc>
          <w:tcPr>
            <w:tcW w:w="4936" w:type="dxa"/>
          </w:tcPr>
          <w:p w14:paraId="4C2A854B" w14:textId="77777777" w:rsidR="0012213C" w:rsidRPr="0012213C" w:rsidRDefault="0012213C" w:rsidP="00F25796">
            <w:pPr>
              <w:pStyle w:val="BodyText"/>
              <w:ind w:firstLine="0"/>
              <w:rPr>
                <w:sz w:val="24"/>
                <w:szCs w:val="24"/>
              </w:rPr>
            </w:pPr>
          </w:p>
        </w:tc>
      </w:tr>
      <w:tr w:rsidR="0012213C" w:rsidRPr="0012213C" w14:paraId="1861AA81" w14:textId="77777777" w:rsidTr="00F25796">
        <w:tc>
          <w:tcPr>
            <w:tcW w:w="4692" w:type="dxa"/>
            <w:gridSpan w:val="2"/>
          </w:tcPr>
          <w:p w14:paraId="74ED2D38" w14:textId="77777777" w:rsidR="0012213C" w:rsidRPr="0012213C" w:rsidRDefault="0012213C" w:rsidP="00F25796">
            <w:pPr>
              <w:pStyle w:val="BodyText"/>
              <w:ind w:firstLine="0"/>
              <w:jc w:val="right"/>
              <w:rPr>
                <w:b/>
                <w:sz w:val="24"/>
                <w:szCs w:val="24"/>
              </w:rPr>
            </w:pPr>
            <w:r w:rsidRPr="0012213C">
              <w:rPr>
                <w:b/>
                <w:sz w:val="24"/>
                <w:szCs w:val="24"/>
              </w:rPr>
              <w:t>Viso:</w:t>
            </w:r>
          </w:p>
        </w:tc>
        <w:tc>
          <w:tcPr>
            <w:tcW w:w="4936" w:type="dxa"/>
          </w:tcPr>
          <w:p w14:paraId="49ECB17B" w14:textId="77777777" w:rsidR="0012213C" w:rsidRPr="0012213C" w:rsidRDefault="0012213C" w:rsidP="00F25796">
            <w:pPr>
              <w:pStyle w:val="BodyText"/>
              <w:ind w:firstLine="0"/>
              <w:rPr>
                <w:sz w:val="24"/>
                <w:szCs w:val="24"/>
              </w:rPr>
            </w:pPr>
          </w:p>
        </w:tc>
      </w:tr>
    </w:tbl>
    <w:p w14:paraId="75D6E323" w14:textId="77777777" w:rsidR="0012213C" w:rsidRPr="0012213C" w:rsidRDefault="0012213C" w:rsidP="000525D9">
      <w:pPr>
        <w:pStyle w:val="BodyText"/>
        <w:numPr>
          <w:ilvl w:val="0"/>
          <w:numId w:val="15"/>
        </w:numPr>
        <w:tabs>
          <w:tab w:val="left" w:pos="993"/>
        </w:tabs>
        <w:ind w:left="0" w:firstLine="567"/>
        <w:rPr>
          <w:szCs w:val="24"/>
        </w:rPr>
      </w:pPr>
      <w:r w:rsidRPr="0012213C">
        <w:rPr>
          <w:szCs w:val="24"/>
        </w:rPr>
        <w:t>Informacija apie kiekvieną subteikėją:</w:t>
      </w:r>
    </w:p>
    <w:tbl>
      <w:tblPr>
        <w:tblStyle w:val="TableGrid"/>
        <w:tblW w:w="0" w:type="auto"/>
        <w:tblLook w:val="04A0" w:firstRow="1" w:lastRow="0" w:firstColumn="1" w:lastColumn="0" w:noHBand="0" w:noVBand="1"/>
      </w:tblPr>
      <w:tblGrid>
        <w:gridCol w:w="670"/>
        <w:gridCol w:w="4018"/>
        <w:gridCol w:w="4940"/>
      </w:tblGrid>
      <w:tr w:rsidR="0012213C" w:rsidRPr="0012213C" w14:paraId="5EB561C0" w14:textId="77777777" w:rsidTr="00F25796">
        <w:trPr>
          <w:trHeight w:val="700"/>
        </w:trPr>
        <w:tc>
          <w:tcPr>
            <w:tcW w:w="670" w:type="dxa"/>
            <w:vAlign w:val="center"/>
          </w:tcPr>
          <w:p w14:paraId="4FD4B278"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018" w:type="dxa"/>
            <w:vAlign w:val="center"/>
          </w:tcPr>
          <w:p w14:paraId="2DCF9011" w14:textId="77777777" w:rsidR="0012213C" w:rsidRPr="0012213C" w:rsidRDefault="0012213C" w:rsidP="00F25796">
            <w:pPr>
              <w:pStyle w:val="BodyText"/>
              <w:ind w:firstLine="0"/>
              <w:jc w:val="center"/>
              <w:rPr>
                <w:b/>
                <w:sz w:val="24"/>
                <w:szCs w:val="24"/>
              </w:rPr>
            </w:pPr>
            <w:r w:rsidRPr="0012213C">
              <w:rPr>
                <w:b/>
                <w:sz w:val="24"/>
                <w:szCs w:val="24"/>
              </w:rPr>
              <w:t>Subteikėjo pavadinimas</w:t>
            </w:r>
          </w:p>
        </w:tc>
        <w:tc>
          <w:tcPr>
            <w:tcW w:w="4940" w:type="dxa"/>
            <w:vAlign w:val="center"/>
          </w:tcPr>
          <w:p w14:paraId="0ED6BA4A" w14:textId="77777777" w:rsidR="0012213C" w:rsidRPr="0012213C" w:rsidRDefault="0012213C" w:rsidP="00F25796">
            <w:pPr>
              <w:pStyle w:val="BodyText"/>
              <w:ind w:firstLine="0"/>
              <w:jc w:val="center"/>
              <w:rPr>
                <w:b/>
                <w:sz w:val="24"/>
                <w:szCs w:val="24"/>
              </w:rPr>
            </w:pPr>
            <w:r w:rsidRPr="0012213C">
              <w:rPr>
                <w:b/>
                <w:sz w:val="24"/>
                <w:szCs w:val="24"/>
              </w:rPr>
              <w:t>Pirkimo sutarties dalis pasiūlymo kainoje, kuriai ketinama pasitelkti subteikėjus, proc.</w:t>
            </w:r>
          </w:p>
        </w:tc>
      </w:tr>
      <w:tr w:rsidR="0012213C" w:rsidRPr="0012213C" w14:paraId="214D2C3F" w14:textId="77777777" w:rsidTr="00F25796">
        <w:tc>
          <w:tcPr>
            <w:tcW w:w="670" w:type="dxa"/>
          </w:tcPr>
          <w:p w14:paraId="6F73FDC8" w14:textId="77777777" w:rsidR="0012213C" w:rsidRPr="0012213C" w:rsidRDefault="0012213C" w:rsidP="00F25796">
            <w:pPr>
              <w:pStyle w:val="BodyText"/>
              <w:ind w:firstLine="0"/>
              <w:rPr>
                <w:sz w:val="24"/>
                <w:szCs w:val="24"/>
              </w:rPr>
            </w:pPr>
          </w:p>
        </w:tc>
        <w:tc>
          <w:tcPr>
            <w:tcW w:w="4018" w:type="dxa"/>
          </w:tcPr>
          <w:p w14:paraId="4FDBC53C" w14:textId="77777777" w:rsidR="0012213C" w:rsidRPr="0012213C" w:rsidRDefault="0012213C" w:rsidP="00F25796">
            <w:pPr>
              <w:pStyle w:val="BodyText"/>
              <w:ind w:firstLine="0"/>
              <w:rPr>
                <w:sz w:val="24"/>
                <w:szCs w:val="24"/>
              </w:rPr>
            </w:pPr>
          </w:p>
        </w:tc>
        <w:tc>
          <w:tcPr>
            <w:tcW w:w="4940" w:type="dxa"/>
          </w:tcPr>
          <w:p w14:paraId="3D2A7812" w14:textId="77777777" w:rsidR="0012213C" w:rsidRPr="0012213C" w:rsidRDefault="0012213C" w:rsidP="00F25796">
            <w:pPr>
              <w:pStyle w:val="BodyText"/>
              <w:ind w:firstLine="0"/>
              <w:rPr>
                <w:sz w:val="24"/>
                <w:szCs w:val="24"/>
              </w:rPr>
            </w:pPr>
          </w:p>
        </w:tc>
      </w:tr>
      <w:tr w:rsidR="0012213C" w:rsidRPr="0012213C" w14:paraId="668A5EA2" w14:textId="77777777" w:rsidTr="00F25796">
        <w:tc>
          <w:tcPr>
            <w:tcW w:w="670" w:type="dxa"/>
          </w:tcPr>
          <w:p w14:paraId="28A74155" w14:textId="77777777" w:rsidR="0012213C" w:rsidRPr="0012213C" w:rsidRDefault="0012213C" w:rsidP="00F25796">
            <w:pPr>
              <w:pStyle w:val="BodyText"/>
              <w:ind w:firstLine="0"/>
              <w:rPr>
                <w:sz w:val="24"/>
                <w:szCs w:val="24"/>
              </w:rPr>
            </w:pPr>
          </w:p>
        </w:tc>
        <w:tc>
          <w:tcPr>
            <w:tcW w:w="4018" w:type="dxa"/>
          </w:tcPr>
          <w:p w14:paraId="3382288E" w14:textId="77777777" w:rsidR="0012213C" w:rsidRPr="0012213C" w:rsidRDefault="0012213C" w:rsidP="00F25796">
            <w:pPr>
              <w:pStyle w:val="BodyText"/>
              <w:ind w:firstLine="0"/>
              <w:rPr>
                <w:sz w:val="24"/>
                <w:szCs w:val="24"/>
              </w:rPr>
            </w:pPr>
          </w:p>
        </w:tc>
        <w:tc>
          <w:tcPr>
            <w:tcW w:w="4940" w:type="dxa"/>
          </w:tcPr>
          <w:p w14:paraId="235A9ECA" w14:textId="77777777" w:rsidR="0012213C" w:rsidRPr="0012213C" w:rsidRDefault="0012213C" w:rsidP="00F25796">
            <w:pPr>
              <w:pStyle w:val="BodyText"/>
              <w:ind w:firstLine="0"/>
              <w:rPr>
                <w:sz w:val="24"/>
                <w:szCs w:val="24"/>
              </w:rPr>
            </w:pPr>
          </w:p>
        </w:tc>
      </w:tr>
      <w:tr w:rsidR="0012213C" w:rsidRPr="0012213C" w14:paraId="666C0549" w14:textId="77777777" w:rsidTr="00F25796">
        <w:tc>
          <w:tcPr>
            <w:tcW w:w="4688" w:type="dxa"/>
            <w:gridSpan w:val="2"/>
          </w:tcPr>
          <w:p w14:paraId="655D4FFB" w14:textId="77777777" w:rsidR="0012213C" w:rsidRPr="0012213C" w:rsidRDefault="0012213C" w:rsidP="00F25796">
            <w:pPr>
              <w:pStyle w:val="BodyText"/>
              <w:ind w:firstLine="0"/>
              <w:jc w:val="right"/>
              <w:rPr>
                <w:b/>
                <w:sz w:val="24"/>
                <w:szCs w:val="24"/>
              </w:rPr>
            </w:pPr>
            <w:r w:rsidRPr="0012213C">
              <w:rPr>
                <w:b/>
                <w:sz w:val="24"/>
                <w:szCs w:val="24"/>
              </w:rPr>
              <w:t>Viso:</w:t>
            </w:r>
          </w:p>
        </w:tc>
        <w:tc>
          <w:tcPr>
            <w:tcW w:w="4940" w:type="dxa"/>
          </w:tcPr>
          <w:p w14:paraId="47D235F0" w14:textId="77777777" w:rsidR="0012213C" w:rsidRPr="0012213C" w:rsidRDefault="0012213C" w:rsidP="00F25796">
            <w:pPr>
              <w:pStyle w:val="BodyText"/>
              <w:ind w:firstLine="0"/>
              <w:rPr>
                <w:sz w:val="24"/>
                <w:szCs w:val="24"/>
              </w:rPr>
            </w:pPr>
          </w:p>
        </w:tc>
      </w:tr>
    </w:tbl>
    <w:p w14:paraId="5913BE33" w14:textId="77777777" w:rsidR="0012213C" w:rsidRPr="0012213C" w:rsidRDefault="0012213C" w:rsidP="0012213C">
      <w:pPr>
        <w:pStyle w:val="BodyText"/>
        <w:rPr>
          <w:szCs w:val="24"/>
        </w:rPr>
      </w:pPr>
    </w:p>
    <w:p w14:paraId="65748DF5" w14:textId="77777777" w:rsidR="0012213C" w:rsidRPr="0012213C" w:rsidRDefault="0012213C" w:rsidP="000525D9">
      <w:pPr>
        <w:pStyle w:val="BodyText"/>
        <w:numPr>
          <w:ilvl w:val="0"/>
          <w:numId w:val="15"/>
        </w:numPr>
        <w:rPr>
          <w:szCs w:val="24"/>
        </w:rPr>
      </w:pPr>
      <w:r w:rsidRPr="0012213C">
        <w:rPr>
          <w:szCs w:val="24"/>
        </w:rPr>
        <w:t>Mūsų B pasiūlyme konfidencialią informaciją sudaro:</w:t>
      </w:r>
    </w:p>
    <w:tbl>
      <w:tblPr>
        <w:tblStyle w:val="TableGrid"/>
        <w:tblW w:w="0" w:type="auto"/>
        <w:tblLook w:val="04A0" w:firstRow="1" w:lastRow="0" w:firstColumn="1" w:lastColumn="0" w:noHBand="0" w:noVBand="1"/>
      </w:tblPr>
      <w:tblGrid>
        <w:gridCol w:w="672"/>
        <w:gridCol w:w="8956"/>
      </w:tblGrid>
      <w:tr w:rsidR="0012213C" w:rsidRPr="0012213C" w14:paraId="007F5B65" w14:textId="77777777" w:rsidTr="00F25796">
        <w:tc>
          <w:tcPr>
            <w:tcW w:w="675" w:type="dxa"/>
          </w:tcPr>
          <w:p w14:paraId="4376CB44"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9179" w:type="dxa"/>
          </w:tcPr>
          <w:p w14:paraId="3F60D2AF" w14:textId="77777777" w:rsidR="0012213C" w:rsidRPr="0012213C" w:rsidRDefault="0012213C" w:rsidP="00F25796">
            <w:pPr>
              <w:pStyle w:val="BodyText"/>
              <w:ind w:firstLine="0"/>
              <w:jc w:val="center"/>
              <w:rPr>
                <w:b/>
                <w:sz w:val="24"/>
                <w:szCs w:val="24"/>
              </w:rPr>
            </w:pPr>
            <w:r w:rsidRPr="0012213C">
              <w:rPr>
                <w:b/>
                <w:sz w:val="24"/>
                <w:szCs w:val="24"/>
              </w:rPr>
              <w:t>Dokumentų (ar jų dalių) pavadinimai</w:t>
            </w:r>
          </w:p>
        </w:tc>
      </w:tr>
      <w:tr w:rsidR="0012213C" w:rsidRPr="0012213C" w14:paraId="76F674B2" w14:textId="77777777" w:rsidTr="00F25796">
        <w:tc>
          <w:tcPr>
            <w:tcW w:w="675" w:type="dxa"/>
          </w:tcPr>
          <w:p w14:paraId="30E1E0AC" w14:textId="77777777" w:rsidR="0012213C" w:rsidRPr="0012213C" w:rsidRDefault="0012213C" w:rsidP="00F25796">
            <w:pPr>
              <w:pStyle w:val="BodyText"/>
              <w:ind w:firstLine="0"/>
              <w:rPr>
                <w:sz w:val="24"/>
                <w:szCs w:val="24"/>
              </w:rPr>
            </w:pPr>
          </w:p>
        </w:tc>
        <w:tc>
          <w:tcPr>
            <w:tcW w:w="9179" w:type="dxa"/>
          </w:tcPr>
          <w:p w14:paraId="6474FC0D" w14:textId="77777777" w:rsidR="0012213C" w:rsidRPr="0012213C" w:rsidRDefault="0012213C" w:rsidP="00F25796">
            <w:pPr>
              <w:pStyle w:val="BodyText"/>
              <w:ind w:firstLine="0"/>
              <w:rPr>
                <w:sz w:val="24"/>
                <w:szCs w:val="24"/>
              </w:rPr>
            </w:pPr>
          </w:p>
        </w:tc>
      </w:tr>
      <w:tr w:rsidR="0012213C" w:rsidRPr="0012213C" w14:paraId="2A704F80" w14:textId="77777777" w:rsidTr="00F25796">
        <w:tc>
          <w:tcPr>
            <w:tcW w:w="675" w:type="dxa"/>
          </w:tcPr>
          <w:p w14:paraId="67E7BD75" w14:textId="77777777" w:rsidR="0012213C" w:rsidRPr="0012213C" w:rsidRDefault="0012213C" w:rsidP="00F25796">
            <w:pPr>
              <w:pStyle w:val="BodyText"/>
              <w:ind w:firstLine="0"/>
              <w:rPr>
                <w:sz w:val="24"/>
                <w:szCs w:val="24"/>
              </w:rPr>
            </w:pPr>
          </w:p>
        </w:tc>
        <w:tc>
          <w:tcPr>
            <w:tcW w:w="9179" w:type="dxa"/>
          </w:tcPr>
          <w:p w14:paraId="405C27D1" w14:textId="77777777" w:rsidR="0012213C" w:rsidRPr="0012213C" w:rsidRDefault="0012213C" w:rsidP="00F25796">
            <w:pPr>
              <w:pStyle w:val="BodyText"/>
              <w:ind w:firstLine="0"/>
              <w:rPr>
                <w:sz w:val="24"/>
                <w:szCs w:val="24"/>
              </w:rPr>
            </w:pPr>
          </w:p>
        </w:tc>
      </w:tr>
      <w:tr w:rsidR="0012213C" w:rsidRPr="0012213C" w14:paraId="61C9A9C2" w14:textId="77777777" w:rsidTr="00F25796">
        <w:tc>
          <w:tcPr>
            <w:tcW w:w="675" w:type="dxa"/>
          </w:tcPr>
          <w:p w14:paraId="31A69B6C" w14:textId="77777777" w:rsidR="0012213C" w:rsidRPr="0012213C" w:rsidRDefault="0012213C" w:rsidP="00F25796">
            <w:pPr>
              <w:pStyle w:val="BodyText"/>
              <w:ind w:firstLine="0"/>
              <w:rPr>
                <w:sz w:val="24"/>
                <w:szCs w:val="24"/>
              </w:rPr>
            </w:pPr>
          </w:p>
        </w:tc>
        <w:tc>
          <w:tcPr>
            <w:tcW w:w="9179" w:type="dxa"/>
          </w:tcPr>
          <w:p w14:paraId="5FA5415E" w14:textId="77777777" w:rsidR="0012213C" w:rsidRPr="0012213C" w:rsidRDefault="0012213C" w:rsidP="00F25796">
            <w:pPr>
              <w:pStyle w:val="BodyText"/>
              <w:ind w:firstLine="0"/>
              <w:rPr>
                <w:sz w:val="24"/>
                <w:szCs w:val="24"/>
              </w:rPr>
            </w:pPr>
          </w:p>
        </w:tc>
      </w:tr>
      <w:tr w:rsidR="0012213C" w:rsidRPr="0012213C" w14:paraId="3841F268" w14:textId="77777777" w:rsidTr="00F25796">
        <w:tc>
          <w:tcPr>
            <w:tcW w:w="675" w:type="dxa"/>
          </w:tcPr>
          <w:p w14:paraId="108265ED" w14:textId="77777777" w:rsidR="0012213C" w:rsidRPr="0012213C" w:rsidRDefault="0012213C" w:rsidP="00F25796">
            <w:pPr>
              <w:pStyle w:val="BodyText"/>
              <w:ind w:firstLine="0"/>
              <w:rPr>
                <w:sz w:val="24"/>
                <w:szCs w:val="24"/>
              </w:rPr>
            </w:pPr>
          </w:p>
        </w:tc>
        <w:tc>
          <w:tcPr>
            <w:tcW w:w="9179" w:type="dxa"/>
          </w:tcPr>
          <w:p w14:paraId="758CDE88" w14:textId="77777777" w:rsidR="0012213C" w:rsidRPr="0012213C" w:rsidRDefault="0012213C" w:rsidP="00F25796">
            <w:pPr>
              <w:pStyle w:val="BodyText"/>
              <w:ind w:firstLine="0"/>
              <w:rPr>
                <w:sz w:val="24"/>
                <w:szCs w:val="24"/>
              </w:rPr>
            </w:pPr>
          </w:p>
        </w:tc>
      </w:tr>
      <w:tr w:rsidR="0012213C" w:rsidRPr="0012213C" w14:paraId="75A09843" w14:textId="77777777" w:rsidTr="00F25796">
        <w:tc>
          <w:tcPr>
            <w:tcW w:w="675" w:type="dxa"/>
          </w:tcPr>
          <w:p w14:paraId="54FD41F1" w14:textId="77777777" w:rsidR="0012213C" w:rsidRPr="0012213C" w:rsidRDefault="0012213C" w:rsidP="00F25796">
            <w:pPr>
              <w:pStyle w:val="BodyText"/>
              <w:ind w:firstLine="0"/>
              <w:rPr>
                <w:sz w:val="24"/>
                <w:szCs w:val="24"/>
              </w:rPr>
            </w:pPr>
          </w:p>
        </w:tc>
        <w:tc>
          <w:tcPr>
            <w:tcW w:w="9179" w:type="dxa"/>
          </w:tcPr>
          <w:p w14:paraId="12D7A34E" w14:textId="77777777" w:rsidR="0012213C" w:rsidRPr="0012213C" w:rsidRDefault="0012213C" w:rsidP="00F25796">
            <w:pPr>
              <w:pStyle w:val="BodyText"/>
              <w:ind w:firstLine="0"/>
              <w:rPr>
                <w:sz w:val="24"/>
                <w:szCs w:val="24"/>
              </w:rPr>
            </w:pPr>
          </w:p>
        </w:tc>
      </w:tr>
      <w:tr w:rsidR="0012213C" w:rsidRPr="0012213C" w14:paraId="04901AC6" w14:textId="77777777" w:rsidTr="00F25796">
        <w:tc>
          <w:tcPr>
            <w:tcW w:w="675" w:type="dxa"/>
          </w:tcPr>
          <w:p w14:paraId="2CFE33A2" w14:textId="77777777" w:rsidR="0012213C" w:rsidRPr="0012213C" w:rsidRDefault="0012213C" w:rsidP="00F25796">
            <w:pPr>
              <w:pStyle w:val="BodyText"/>
              <w:ind w:firstLine="0"/>
              <w:rPr>
                <w:sz w:val="24"/>
                <w:szCs w:val="24"/>
              </w:rPr>
            </w:pPr>
          </w:p>
        </w:tc>
        <w:tc>
          <w:tcPr>
            <w:tcW w:w="9179" w:type="dxa"/>
          </w:tcPr>
          <w:p w14:paraId="2F0F99E8" w14:textId="77777777" w:rsidR="0012213C" w:rsidRPr="0012213C" w:rsidRDefault="0012213C" w:rsidP="00F25796">
            <w:pPr>
              <w:pStyle w:val="BodyText"/>
              <w:ind w:firstLine="0"/>
              <w:rPr>
                <w:sz w:val="24"/>
                <w:szCs w:val="24"/>
              </w:rPr>
            </w:pPr>
          </w:p>
        </w:tc>
      </w:tr>
      <w:tr w:rsidR="0012213C" w:rsidRPr="0012213C" w14:paraId="7B99A14E" w14:textId="77777777" w:rsidTr="00F25796">
        <w:tc>
          <w:tcPr>
            <w:tcW w:w="675" w:type="dxa"/>
          </w:tcPr>
          <w:p w14:paraId="275FC7F7" w14:textId="77777777" w:rsidR="0012213C" w:rsidRPr="0012213C" w:rsidRDefault="0012213C" w:rsidP="00F25796">
            <w:pPr>
              <w:pStyle w:val="BodyText"/>
              <w:ind w:firstLine="0"/>
              <w:rPr>
                <w:sz w:val="24"/>
                <w:szCs w:val="24"/>
              </w:rPr>
            </w:pPr>
          </w:p>
        </w:tc>
        <w:tc>
          <w:tcPr>
            <w:tcW w:w="9179" w:type="dxa"/>
          </w:tcPr>
          <w:p w14:paraId="208724C0" w14:textId="77777777" w:rsidR="0012213C" w:rsidRPr="0012213C" w:rsidRDefault="0012213C" w:rsidP="00F25796">
            <w:pPr>
              <w:pStyle w:val="BodyText"/>
              <w:ind w:firstLine="0"/>
              <w:rPr>
                <w:sz w:val="24"/>
                <w:szCs w:val="24"/>
              </w:rPr>
            </w:pPr>
          </w:p>
        </w:tc>
      </w:tr>
    </w:tbl>
    <w:p w14:paraId="4FCE1915" w14:textId="77777777" w:rsidR="0012213C" w:rsidRPr="0012213C" w:rsidRDefault="0012213C" w:rsidP="0012213C">
      <w:pPr>
        <w:pStyle w:val="BodyText"/>
        <w:rPr>
          <w:szCs w:val="24"/>
        </w:rPr>
      </w:pPr>
      <w:r w:rsidRPr="0012213C">
        <w:rPr>
          <w:szCs w:val="24"/>
        </w:rPr>
        <w:t>Pastaba. Jei dalyvis šios lentelės neužpildo ir (ar) failo (bylos) pavadinime nenurodo „konfidencialu“, perkančioji organizacija laiko, kad jo pateiktame pasiūlyme nėra konfidencialios informacijos.</w:t>
      </w:r>
    </w:p>
    <w:p w14:paraId="30A51C43" w14:textId="77777777" w:rsidR="0012213C" w:rsidRPr="0012213C" w:rsidRDefault="0012213C" w:rsidP="0012213C">
      <w:pPr>
        <w:pStyle w:val="BodyText"/>
        <w:rPr>
          <w:szCs w:val="24"/>
        </w:rPr>
      </w:pPr>
    </w:p>
    <w:p w14:paraId="493A03D1" w14:textId="77777777" w:rsidR="0012213C" w:rsidRPr="0012213C" w:rsidRDefault="0012213C" w:rsidP="000525D9">
      <w:pPr>
        <w:pStyle w:val="BodyText"/>
        <w:numPr>
          <w:ilvl w:val="0"/>
          <w:numId w:val="15"/>
        </w:numPr>
        <w:rPr>
          <w:szCs w:val="24"/>
        </w:rPr>
      </w:pPr>
      <w:r w:rsidRPr="0012213C">
        <w:rPr>
          <w:szCs w:val="24"/>
        </w:rPr>
        <w:t>Kartu su B pasiūlymu pateikiami šie dokumentai:</w:t>
      </w:r>
    </w:p>
    <w:tbl>
      <w:tblPr>
        <w:tblStyle w:val="TableGrid"/>
        <w:tblW w:w="0" w:type="auto"/>
        <w:tblLook w:val="04A0" w:firstRow="1" w:lastRow="0" w:firstColumn="1" w:lastColumn="0" w:noHBand="0" w:noVBand="1"/>
      </w:tblPr>
      <w:tblGrid>
        <w:gridCol w:w="672"/>
        <w:gridCol w:w="8956"/>
      </w:tblGrid>
      <w:tr w:rsidR="0012213C" w:rsidRPr="0012213C" w14:paraId="7EADCB0A" w14:textId="77777777" w:rsidTr="00F25796">
        <w:tc>
          <w:tcPr>
            <w:tcW w:w="675" w:type="dxa"/>
          </w:tcPr>
          <w:p w14:paraId="51B13BB9"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9179" w:type="dxa"/>
          </w:tcPr>
          <w:p w14:paraId="174CF709" w14:textId="77777777" w:rsidR="0012213C" w:rsidRPr="0012213C" w:rsidRDefault="0012213C" w:rsidP="00F25796">
            <w:pPr>
              <w:pStyle w:val="BodyText"/>
              <w:ind w:firstLine="0"/>
              <w:jc w:val="center"/>
              <w:rPr>
                <w:b/>
                <w:sz w:val="24"/>
                <w:szCs w:val="24"/>
              </w:rPr>
            </w:pPr>
            <w:r w:rsidRPr="0012213C">
              <w:rPr>
                <w:b/>
                <w:sz w:val="24"/>
                <w:szCs w:val="24"/>
              </w:rPr>
              <w:t>Dokumentų pavadinimai</w:t>
            </w:r>
          </w:p>
        </w:tc>
      </w:tr>
      <w:tr w:rsidR="0012213C" w:rsidRPr="0012213C" w14:paraId="3B2FE312" w14:textId="77777777" w:rsidTr="00F25796">
        <w:tc>
          <w:tcPr>
            <w:tcW w:w="675" w:type="dxa"/>
          </w:tcPr>
          <w:p w14:paraId="6C53365E" w14:textId="77777777" w:rsidR="0012213C" w:rsidRPr="0012213C" w:rsidRDefault="0012213C" w:rsidP="00F25796">
            <w:pPr>
              <w:pStyle w:val="BodyText"/>
              <w:ind w:firstLine="0"/>
              <w:rPr>
                <w:sz w:val="24"/>
                <w:szCs w:val="24"/>
              </w:rPr>
            </w:pPr>
          </w:p>
        </w:tc>
        <w:tc>
          <w:tcPr>
            <w:tcW w:w="9179" w:type="dxa"/>
          </w:tcPr>
          <w:p w14:paraId="4F59982D" w14:textId="77777777" w:rsidR="0012213C" w:rsidRPr="0012213C" w:rsidRDefault="0012213C" w:rsidP="00F25796">
            <w:pPr>
              <w:pStyle w:val="BodyText"/>
              <w:ind w:firstLine="0"/>
              <w:rPr>
                <w:sz w:val="24"/>
                <w:szCs w:val="24"/>
              </w:rPr>
            </w:pPr>
          </w:p>
        </w:tc>
      </w:tr>
      <w:tr w:rsidR="0012213C" w:rsidRPr="0012213C" w14:paraId="6F70BFA2" w14:textId="77777777" w:rsidTr="00F25796">
        <w:tc>
          <w:tcPr>
            <w:tcW w:w="675" w:type="dxa"/>
          </w:tcPr>
          <w:p w14:paraId="3726F285" w14:textId="77777777" w:rsidR="0012213C" w:rsidRPr="0012213C" w:rsidRDefault="0012213C" w:rsidP="00F25796">
            <w:pPr>
              <w:pStyle w:val="BodyText"/>
              <w:ind w:firstLine="0"/>
              <w:rPr>
                <w:sz w:val="24"/>
                <w:szCs w:val="24"/>
              </w:rPr>
            </w:pPr>
          </w:p>
        </w:tc>
        <w:tc>
          <w:tcPr>
            <w:tcW w:w="9179" w:type="dxa"/>
          </w:tcPr>
          <w:p w14:paraId="6C32AF02" w14:textId="77777777" w:rsidR="0012213C" w:rsidRPr="0012213C" w:rsidRDefault="0012213C" w:rsidP="00F25796">
            <w:pPr>
              <w:pStyle w:val="BodyText"/>
              <w:ind w:firstLine="0"/>
              <w:rPr>
                <w:sz w:val="24"/>
                <w:szCs w:val="24"/>
              </w:rPr>
            </w:pPr>
          </w:p>
        </w:tc>
      </w:tr>
      <w:tr w:rsidR="0012213C" w:rsidRPr="0012213C" w14:paraId="5E0563BA" w14:textId="77777777" w:rsidTr="00F25796">
        <w:tc>
          <w:tcPr>
            <w:tcW w:w="675" w:type="dxa"/>
          </w:tcPr>
          <w:p w14:paraId="537496DF" w14:textId="77777777" w:rsidR="0012213C" w:rsidRPr="0012213C" w:rsidRDefault="0012213C" w:rsidP="00F25796">
            <w:pPr>
              <w:pStyle w:val="BodyText"/>
              <w:ind w:firstLine="0"/>
              <w:rPr>
                <w:sz w:val="24"/>
                <w:szCs w:val="24"/>
              </w:rPr>
            </w:pPr>
          </w:p>
        </w:tc>
        <w:tc>
          <w:tcPr>
            <w:tcW w:w="9179" w:type="dxa"/>
          </w:tcPr>
          <w:p w14:paraId="3ACCCDF1" w14:textId="77777777" w:rsidR="0012213C" w:rsidRPr="0012213C" w:rsidRDefault="0012213C" w:rsidP="00F25796">
            <w:pPr>
              <w:pStyle w:val="BodyText"/>
              <w:ind w:firstLine="0"/>
              <w:rPr>
                <w:sz w:val="24"/>
                <w:szCs w:val="24"/>
              </w:rPr>
            </w:pPr>
          </w:p>
        </w:tc>
      </w:tr>
      <w:tr w:rsidR="0012213C" w:rsidRPr="0012213C" w14:paraId="11219B4A" w14:textId="77777777" w:rsidTr="00F25796">
        <w:tc>
          <w:tcPr>
            <w:tcW w:w="675" w:type="dxa"/>
          </w:tcPr>
          <w:p w14:paraId="0FCFB3DC" w14:textId="77777777" w:rsidR="0012213C" w:rsidRPr="0012213C" w:rsidRDefault="0012213C" w:rsidP="00F25796">
            <w:pPr>
              <w:pStyle w:val="BodyText"/>
              <w:ind w:firstLine="0"/>
              <w:rPr>
                <w:sz w:val="24"/>
                <w:szCs w:val="24"/>
              </w:rPr>
            </w:pPr>
          </w:p>
        </w:tc>
        <w:tc>
          <w:tcPr>
            <w:tcW w:w="9179" w:type="dxa"/>
          </w:tcPr>
          <w:p w14:paraId="2E33B7DE" w14:textId="77777777" w:rsidR="0012213C" w:rsidRPr="0012213C" w:rsidRDefault="0012213C" w:rsidP="00F25796">
            <w:pPr>
              <w:pStyle w:val="BodyText"/>
              <w:ind w:firstLine="0"/>
              <w:rPr>
                <w:sz w:val="24"/>
                <w:szCs w:val="24"/>
              </w:rPr>
            </w:pPr>
          </w:p>
        </w:tc>
      </w:tr>
    </w:tbl>
    <w:p w14:paraId="514F1EFA" w14:textId="77777777" w:rsidR="0012213C" w:rsidRPr="0012213C" w:rsidRDefault="0012213C" w:rsidP="0012213C">
      <w:pPr>
        <w:pStyle w:val="BodyText"/>
        <w:rPr>
          <w:szCs w:val="24"/>
        </w:rPr>
      </w:pPr>
    </w:p>
    <w:p w14:paraId="63644664" w14:textId="77777777" w:rsidR="0012213C" w:rsidRPr="0012213C" w:rsidRDefault="0012213C" w:rsidP="0012213C">
      <w:pPr>
        <w:suppressAutoHyphens/>
        <w:ind w:right="-2"/>
        <w:rPr>
          <w:szCs w:val="24"/>
        </w:rPr>
      </w:pPr>
    </w:p>
    <w:p w14:paraId="18ED67E9" w14:textId="77777777" w:rsidR="0012213C" w:rsidRPr="0012213C" w:rsidRDefault="0012213C" w:rsidP="0012213C">
      <w:pPr>
        <w:suppressAutoHyphens/>
        <w:ind w:right="-2"/>
        <w:rPr>
          <w:szCs w:val="24"/>
        </w:rPr>
      </w:pPr>
      <w:r w:rsidRPr="0012213C">
        <w:rPr>
          <w:szCs w:val="24"/>
        </w:rPr>
        <w:t>__________________________</w:t>
      </w:r>
      <w:r w:rsidRPr="0012213C">
        <w:rPr>
          <w:szCs w:val="24"/>
        </w:rPr>
        <w:tab/>
        <w:t>__________</w:t>
      </w:r>
      <w:r w:rsidRPr="0012213C">
        <w:rPr>
          <w:szCs w:val="24"/>
        </w:rPr>
        <w:tab/>
      </w:r>
      <w:r w:rsidRPr="0012213C">
        <w:rPr>
          <w:szCs w:val="24"/>
        </w:rPr>
        <w:tab/>
        <w:t>__________________________</w:t>
      </w:r>
    </w:p>
    <w:p w14:paraId="66B8199A" w14:textId="77777777" w:rsidR="0012213C" w:rsidRPr="0012213C" w:rsidRDefault="0012213C" w:rsidP="0012213C">
      <w:pPr>
        <w:spacing w:after="200" w:line="276" w:lineRule="auto"/>
        <w:rPr>
          <w:szCs w:val="24"/>
        </w:rPr>
      </w:pPr>
      <w:r w:rsidRPr="0012213C">
        <w:rPr>
          <w:i/>
          <w:szCs w:val="24"/>
        </w:rPr>
        <w:t>Dalyvis arba jo įgaliotas asmuo</w:t>
      </w:r>
      <w:r w:rsidRPr="0012213C">
        <w:rPr>
          <w:i/>
          <w:szCs w:val="24"/>
        </w:rPr>
        <w:tab/>
        <w:t>parašas</w:t>
      </w:r>
      <w:r w:rsidRPr="0012213C">
        <w:rPr>
          <w:i/>
          <w:szCs w:val="24"/>
        </w:rPr>
        <w:tab/>
      </w:r>
      <w:r w:rsidRPr="0012213C">
        <w:rPr>
          <w:i/>
          <w:szCs w:val="24"/>
        </w:rPr>
        <w:tab/>
        <w:t>vardas ir pavardė</w:t>
      </w:r>
    </w:p>
    <w:p w14:paraId="63438297" w14:textId="7BE05183" w:rsidR="00F32C3D" w:rsidRPr="007F3147" w:rsidRDefault="00F32C3D" w:rsidP="008B4F5F">
      <w:pPr>
        <w:suppressAutoHyphens/>
        <w:rPr>
          <w:i/>
        </w:rPr>
        <w:sectPr w:rsidR="00F32C3D" w:rsidRPr="007F3147" w:rsidSect="008B4F5F">
          <w:pgSz w:w="11906" w:h="16838" w:code="9"/>
          <w:pgMar w:top="1134" w:right="567" w:bottom="1134" w:left="1701" w:header="567" w:footer="567" w:gutter="0"/>
          <w:cols w:space="1296"/>
          <w:formProt w:val="0"/>
          <w:titlePg/>
        </w:sectPr>
      </w:pPr>
    </w:p>
    <w:p w14:paraId="2B6B5AE7" w14:textId="66D1CEDD" w:rsidR="00E04746" w:rsidRPr="007F3147" w:rsidRDefault="000525D9" w:rsidP="00E04746">
      <w:pPr>
        <w:pStyle w:val="BodyText"/>
        <w:ind w:left="6096" w:firstLine="0"/>
        <w:rPr>
          <w:sz w:val="20"/>
        </w:rPr>
      </w:pPr>
      <w:r>
        <w:rPr>
          <w:sz w:val="20"/>
        </w:rPr>
        <w:lastRenderedPageBreak/>
        <w:t xml:space="preserve">Tarnybinių kelionių organizavimo </w:t>
      </w:r>
      <w:r w:rsidR="00E04746" w:rsidRPr="007F3147">
        <w:rPr>
          <w:sz w:val="20"/>
        </w:rPr>
        <w:t xml:space="preserve">paslaugų tarptautinės vertės pirkimo atviro konkurso būdų sąlygų </w:t>
      </w:r>
    </w:p>
    <w:p w14:paraId="508B1F57" w14:textId="149ECB14" w:rsidR="00E04746" w:rsidRPr="007F3147" w:rsidRDefault="00E04746" w:rsidP="00E04746">
      <w:pPr>
        <w:pStyle w:val="BodyText"/>
        <w:ind w:left="6096" w:firstLine="0"/>
        <w:rPr>
          <w:sz w:val="20"/>
        </w:rPr>
      </w:pPr>
      <w:bookmarkStart w:id="5" w:name="Sutartis"/>
      <w:r w:rsidRPr="007F3147">
        <w:rPr>
          <w:sz w:val="20"/>
        </w:rPr>
        <w:t>2 priedas</w:t>
      </w:r>
    </w:p>
    <w:bookmarkEnd w:id="5"/>
    <w:p w14:paraId="758D7AF6" w14:textId="77777777" w:rsidR="003814F7" w:rsidRPr="007F3147" w:rsidRDefault="003814F7" w:rsidP="00E04746">
      <w:pPr>
        <w:pStyle w:val="BodyText"/>
        <w:jc w:val="center"/>
        <w:rPr>
          <w:b/>
          <w:bCs/>
          <w:szCs w:val="24"/>
        </w:rPr>
      </w:pPr>
    </w:p>
    <w:p w14:paraId="5E9E39FA" w14:textId="5C8CF53C" w:rsidR="003814F7" w:rsidRPr="005B007D" w:rsidRDefault="00C925D6" w:rsidP="00E04746">
      <w:pPr>
        <w:pStyle w:val="BodyText"/>
        <w:jc w:val="center"/>
        <w:rPr>
          <w:b/>
          <w:bCs/>
          <w:szCs w:val="24"/>
        </w:rPr>
      </w:pPr>
      <w:r w:rsidRPr="005B007D">
        <w:rPr>
          <w:b/>
          <w:bCs/>
          <w:szCs w:val="24"/>
        </w:rPr>
        <w:t xml:space="preserve">TARNYBINIŲ KELIONIŲ ORGANIZAVIMO </w:t>
      </w:r>
      <w:r w:rsidR="003814F7" w:rsidRPr="005B007D">
        <w:rPr>
          <w:b/>
          <w:bCs/>
          <w:szCs w:val="24"/>
        </w:rPr>
        <w:t>PASLAUGŲ</w:t>
      </w:r>
      <w:r w:rsidR="003814F7" w:rsidRPr="005B007D" w:rsidDel="003814F7">
        <w:rPr>
          <w:b/>
          <w:bCs/>
          <w:szCs w:val="24"/>
        </w:rPr>
        <w:t xml:space="preserve"> </w:t>
      </w:r>
      <w:r w:rsidR="003814F7" w:rsidRPr="005B007D">
        <w:rPr>
          <w:b/>
          <w:bCs/>
          <w:szCs w:val="24"/>
        </w:rPr>
        <w:t>TEIKIMO SUTARTIS</w:t>
      </w:r>
    </w:p>
    <w:p w14:paraId="2148BDEF" w14:textId="77777777" w:rsidR="00737652" w:rsidRPr="005B007D" w:rsidRDefault="00737652" w:rsidP="00E04746">
      <w:pPr>
        <w:pStyle w:val="BodyText"/>
        <w:jc w:val="center"/>
        <w:rPr>
          <w:b/>
          <w:bCs/>
          <w:szCs w:val="24"/>
        </w:rPr>
      </w:pPr>
    </w:p>
    <w:p w14:paraId="60F0ED68" w14:textId="28136A1B" w:rsidR="003814F7" w:rsidRPr="005B007D" w:rsidRDefault="003814F7" w:rsidP="003814F7">
      <w:pPr>
        <w:widowControl w:val="0"/>
        <w:tabs>
          <w:tab w:val="left" w:pos="709"/>
        </w:tabs>
        <w:spacing w:line="276" w:lineRule="auto"/>
        <w:jc w:val="center"/>
        <w:rPr>
          <w:szCs w:val="24"/>
        </w:rPr>
      </w:pPr>
      <w:r w:rsidRPr="005B007D">
        <w:rPr>
          <w:szCs w:val="24"/>
        </w:rPr>
        <w:t>202</w:t>
      </w:r>
      <w:r w:rsidR="00C925D6" w:rsidRPr="005B007D">
        <w:rPr>
          <w:szCs w:val="24"/>
        </w:rPr>
        <w:t>5</w:t>
      </w:r>
      <w:r w:rsidRPr="005B007D">
        <w:rPr>
          <w:szCs w:val="24"/>
        </w:rPr>
        <w:t xml:space="preserve"> m.                     d. Nr. VPS9-</w:t>
      </w:r>
    </w:p>
    <w:p w14:paraId="15D098A8" w14:textId="77777777" w:rsidR="003814F7" w:rsidRPr="005B007D" w:rsidRDefault="003814F7" w:rsidP="003814F7">
      <w:pPr>
        <w:widowControl w:val="0"/>
        <w:spacing w:line="276" w:lineRule="auto"/>
        <w:jc w:val="center"/>
        <w:rPr>
          <w:szCs w:val="24"/>
        </w:rPr>
      </w:pPr>
      <w:r w:rsidRPr="005B007D">
        <w:rPr>
          <w:szCs w:val="24"/>
        </w:rPr>
        <w:t>Vilnius</w:t>
      </w:r>
    </w:p>
    <w:p w14:paraId="7E7D31C1" w14:textId="77777777" w:rsidR="003814F7" w:rsidRPr="005B007D" w:rsidRDefault="003814F7" w:rsidP="003814F7">
      <w:pPr>
        <w:widowControl w:val="0"/>
        <w:spacing w:line="276" w:lineRule="auto"/>
        <w:jc w:val="center"/>
        <w:rPr>
          <w:szCs w:val="24"/>
        </w:rPr>
      </w:pPr>
    </w:p>
    <w:p w14:paraId="336E05BC" w14:textId="0B1F7518" w:rsidR="00C925D6" w:rsidRPr="005B007D" w:rsidRDefault="00C925D6" w:rsidP="00C925D6">
      <w:pPr>
        <w:ind w:firstLine="720"/>
        <w:rPr>
          <w:color w:val="000000"/>
          <w:szCs w:val="24"/>
        </w:rPr>
      </w:pPr>
      <w:r w:rsidRPr="005B007D">
        <w:rPr>
          <w:b/>
          <w:color w:val="000000"/>
          <w:szCs w:val="24"/>
        </w:rPr>
        <w:t>Nacionalinė mokėjimo NMA prie Žemės ūkio ministerijos</w:t>
      </w:r>
      <w:r w:rsidRPr="005B007D">
        <w:rPr>
          <w:color w:val="000000"/>
          <w:szCs w:val="24"/>
        </w:rPr>
        <w:t xml:space="preserve"> (toliau – NMA), </w:t>
      </w:r>
      <w:r w:rsidRPr="005B007D">
        <w:rPr>
          <w:szCs w:val="24"/>
        </w:rPr>
        <w:t>atstovaujama ........................................................................................................., veikiančio pagal NMA direktoriaus 2011 m. birželio 9 d. įsakymą Nr. BR1–659 „Dėl sutarčių pasirašymo“, ir</w:t>
      </w:r>
      <w:r w:rsidRPr="005B007D">
        <w:rPr>
          <w:b/>
          <w:szCs w:val="24"/>
        </w:rPr>
        <w:t xml:space="preserve">                                         </w:t>
      </w:r>
      <w:r w:rsidRPr="005B007D">
        <w:rPr>
          <w:bCs/>
          <w:szCs w:val="24"/>
        </w:rPr>
        <w:t xml:space="preserve">..................... </w:t>
      </w:r>
      <w:r w:rsidRPr="005B007D">
        <w:rPr>
          <w:szCs w:val="24"/>
        </w:rPr>
        <w:t xml:space="preserve">(toliau – Teikėjas), atstovaujama ......................, veikiančio pagal..............., </w:t>
      </w:r>
      <w:r w:rsidRPr="005B007D">
        <w:rPr>
          <w:color w:val="000000"/>
          <w:szCs w:val="24"/>
        </w:rPr>
        <w:t xml:space="preserve">toliau abi kartu </w:t>
      </w:r>
      <w:r w:rsidRPr="005B007D">
        <w:rPr>
          <w:szCs w:val="24"/>
        </w:rPr>
        <w:t>vadinamos Šalimis,</w:t>
      </w:r>
      <w:r w:rsidRPr="005B007D">
        <w:rPr>
          <w:color w:val="000000"/>
          <w:szCs w:val="24"/>
        </w:rPr>
        <w:t xml:space="preserve"> </w:t>
      </w:r>
      <w:r w:rsidRPr="005B007D">
        <w:rPr>
          <w:szCs w:val="24"/>
        </w:rPr>
        <w:t>o bet kuri iš jų atskirai – Šalimi</w:t>
      </w:r>
      <w:r w:rsidRPr="005B007D">
        <w:rPr>
          <w:color w:val="000000"/>
          <w:szCs w:val="24"/>
        </w:rPr>
        <w:t>, sudarė šią tarnybinių kelionių organizavimo paslaugų teikimo sutartį (toliau – Sutartis).</w:t>
      </w:r>
    </w:p>
    <w:p w14:paraId="35986929" w14:textId="77777777" w:rsidR="00C925D6" w:rsidRPr="005B007D" w:rsidRDefault="00C925D6" w:rsidP="00C925D6">
      <w:pPr>
        <w:ind w:firstLine="720"/>
        <w:rPr>
          <w:color w:val="000000"/>
          <w:szCs w:val="24"/>
        </w:rPr>
      </w:pPr>
    </w:p>
    <w:p w14:paraId="625AFC74" w14:textId="77777777" w:rsidR="00AD0E42" w:rsidRPr="005B007D" w:rsidRDefault="00AD0E42" w:rsidP="005043AA">
      <w:pPr>
        <w:pStyle w:val="ListParagraph"/>
        <w:jc w:val="center"/>
        <w:rPr>
          <w:b/>
          <w:bCs/>
          <w:szCs w:val="24"/>
        </w:rPr>
      </w:pPr>
      <w:r w:rsidRPr="005B007D">
        <w:rPr>
          <w:b/>
          <w:bCs/>
          <w:szCs w:val="24"/>
        </w:rPr>
        <w:t>I. SUTARTIES DALYKAS</w:t>
      </w:r>
    </w:p>
    <w:p w14:paraId="4288F1C9" w14:textId="77777777" w:rsidR="00AD0E42" w:rsidRPr="005B007D" w:rsidRDefault="00AD0E42" w:rsidP="00E04746">
      <w:pPr>
        <w:pStyle w:val="BodyText"/>
        <w:jc w:val="center"/>
        <w:rPr>
          <w:b/>
          <w:bCs/>
          <w:szCs w:val="24"/>
        </w:rPr>
      </w:pPr>
    </w:p>
    <w:p w14:paraId="4F3E364B" w14:textId="11962EB4" w:rsidR="00524670" w:rsidRPr="005B007D" w:rsidRDefault="00524670" w:rsidP="00524670">
      <w:pPr>
        <w:numPr>
          <w:ilvl w:val="0"/>
          <w:numId w:val="16"/>
        </w:numPr>
        <w:tabs>
          <w:tab w:val="left" w:pos="993"/>
        </w:tabs>
        <w:ind w:left="0" w:firstLine="709"/>
        <w:rPr>
          <w:szCs w:val="24"/>
        </w:rPr>
      </w:pPr>
      <w:r w:rsidRPr="005B007D">
        <w:rPr>
          <w:szCs w:val="24"/>
        </w:rPr>
        <w:t xml:space="preserve">Šia Sutartimi Teikėjas įsipareigoja teikti NMA tarnybinių kelionių į užsienį ir Lietuvoje organizavimo paslaugas: </w:t>
      </w:r>
      <w:r w:rsidRPr="005B007D">
        <w:rPr>
          <w:snapToGrid w:val="0"/>
          <w:szCs w:val="24"/>
        </w:rPr>
        <w:t xml:space="preserve">kelionių oro transportu, autobusais, traukiniais ir vandens transportu organizavimo paslaugas, draudimo kelionės metu pardavimo paslaugas, vizų bei kitų kelionei būtinų dokumentų įforminimo bei išdavimo organizavimo paslaugas, transporto priemonių nuomos, apgyvendinimo viešbučiuose organizavimo paslaugas </w:t>
      </w:r>
      <w:r w:rsidRPr="005B007D">
        <w:rPr>
          <w:szCs w:val="24"/>
        </w:rPr>
        <w:t xml:space="preserve">(toliau – Paslaugos) Sutarties </w:t>
      </w:r>
      <w:hyperlink w:anchor="Techninė" w:history="1">
        <w:r w:rsidRPr="005B007D">
          <w:rPr>
            <w:rStyle w:val="Hyperlink"/>
            <w:szCs w:val="24"/>
          </w:rPr>
          <w:t>2 priede</w:t>
        </w:r>
      </w:hyperlink>
      <w:r w:rsidRPr="005B007D">
        <w:rPr>
          <w:szCs w:val="24"/>
        </w:rPr>
        <w:t xml:space="preserve"> „Techninė specifikacija“ nustatytomis sąlygomis ir tvarka, o NMA įsipareigoja už suteiktas Paslaugas sumokėti.</w:t>
      </w:r>
    </w:p>
    <w:p w14:paraId="20B5C80B" w14:textId="349DB45E" w:rsidR="00524670" w:rsidRPr="005B007D" w:rsidRDefault="00524670" w:rsidP="00524670">
      <w:pPr>
        <w:numPr>
          <w:ilvl w:val="0"/>
          <w:numId w:val="16"/>
        </w:numPr>
        <w:tabs>
          <w:tab w:val="left" w:pos="426"/>
          <w:tab w:val="num" w:pos="851"/>
          <w:tab w:val="left" w:pos="993"/>
          <w:tab w:val="left" w:pos="1276"/>
          <w:tab w:val="left" w:pos="1701"/>
          <w:tab w:val="left" w:pos="1985"/>
        </w:tabs>
        <w:ind w:left="0" w:firstLine="709"/>
        <w:rPr>
          <w:szCs w:val="24"/>
        </w:rPr>
      </w:pPr>
      <w:r w:rsidRPr="005B007D">
        <w:rPr>
          <w:szCs w:val="24"/>
        </w:rPr>
        <w:t xml:space="preserve">Paslaugų įkainiai nurodyti Sutarties </w:t>
      </w:r>
      <w:hyperlink w:anchor="Kaina" w:history="1">
        <w:r w:rsidRPr="005B007D">
          <w:rPr>
            <w:rStyle w:val="Hyperlink"/>
            <w:szCs w:val="24"/>
          </w:rPr>
          <w:t>1 priede</w:t>
        </w:r>
      </w:hyperlink>
      <w:r w:rsidRPr="005B007D">
        <w:rPr>
          <w:szCs w:val="24"/>
        </w:rPr>
        <w:t xml:space="preserve"> „Paslaugų įkainiai“.</w:t>
      </w:r>
    </w:p>
    <w:p w14:paraId="78C81DF1" w14:textId="683006AF" w:rsidR="00524670" w:rsidRPr="005B007D" w:rsidRDefault="00524670" w:rsidP="00524670">
      <w:pPr>
        <w:numPr>
          <w:ilvl w:val="0"/>
          <w:numId w:val="16"/>
        </w:numPr>
        <w:tabs>
          <w:tab w:val="left" w:pos="568"/>
          <w:tab w:val="num" w:pos="851"/>
          <w:tab w:val="left" w:pos="993"/>
          <w:tab w:val="num" w:pos="1276"/>
          <w:tab w:val="left" w:pos="1418"/>
          <w:tab w:val="left" w:pos="1701"/>
          <w:tab w:val="left" w:pos="1985"/>
        </w:tabs>
        <w:ind w:left="0" w:firstLine="709"/>
        <w:rPr>
          <w:szCs w:val="24"/>
        </w:rPr>
      </w:pPr>
      <w:r w:rsidRPr="005B007D">
        <w:rPr>
          <w:szCs w:val="24"/>
        </w:rPr>
        <w:t xml:space="preserve">Detalus Paslaugų aprašymas pateiktas Sutarties </w:t>
      </w:r>
      <w:hyperlink w:anchor="Techninė" w:history="1">
        <w:r w:rsidRPr="005B007D">
          <w:rPr>
            <w:rStyle w:val="Hyperlink"/>
            <w:szCs w:val="24"/>
          </w:rPr>
          <w:t>2 priede</w:t>
        </w:r>
      </w:hyperlink>
      <w:r w:rsidRPr="005B007D">
        <w:rPr>
          <w:szCs w:val="24"/>
        </w:rPr>
        <w:t xml:space="preserve"> „Techninė specifikacija“.</w:t>
      </w:r>
    </w:p>
    <w:p w14:paraId="45BC2816" w14:textId="77777777" w:rsidR="00524670" w:rsidRPr="005B007D" w:rsidRDefault="00524670" w:rsidP="00524670">
      <w:pPr>
        <w:tabs>
          <w:tab w:val="left" w:pos="568"/>
          <w:tab w:val="num" w:pos="851"/>
          <w:tab w:val="num" w:pos="1276"/>
          <w:tab w:val="left" w:pos="1418"/>
          <w:tab w:val="left" w:pos="1701"/>
          <w:tab w:val="left" w:pos="1985"/>
        </w:tabs>
        <w:ind w:left="993"/>
        <w:rPr>
          <w:szCs w:val="24"/>
        </w:rPr>
      </w:pPr>
    </w:p>
    <w:p w14:paraId="274ED623" w14:textId="77777777" w:rsidR="00524670" w:rsidRPr="005B007D" w:rsidRDefault="00B72837" w:rsidP="00524670">
      <w:pPr>
        <w:keepNext/>
        <w:tabs>
          <w:tab w:val="left" w:pos="284"/>
        </w:tabs>
        <w:ind w:left="1080"/>
        <w:contextualSpacing/>
        <w:jc w:val="center"/>
        <w:rPr>
          <w:b/>
          <w:bCs/>
          <w:caps/>
          <w:szCs w:val="24"/>
        </w:rPr>
      </w:pPr>
      <w:r w:rsidRPr="005B007D">
        <w:rPr>
          <w:b/>
          <w:bCs/>
          <w:szCs w:val="24"/>
        </w:rPr>
        <w:t xml:space="preserve">II. </w:t>
      </w:r>
      <w:r w:rsidR="00524670" w:rsidRPr="005B007D">
        <w:rPr>
          <w:b/>
          <w:bCs/>
          <w:caps/>
          <w:szCs w:val="24"/>
        </w:rPr>
        <w:t>ŠALIŲ ĮSIPAREIGOJIMAI</w:t>
      </w:r>
    </w:p>
    <w:p w14:paraId="1679D43C" w14:textId="77777777" w:rsidR="00524670" w:rsidRPr="005B007D" w:rsidRDefault="00524670" w:rsidP="00524670">
      <w:pPr>
        <w:keepNext/>
        <w:ind w:left="720" w:firstLine="993"/>
        <w:rPr>
          <w:b/>
          <w:bCs/>
          <w:caps/>
          <w:szCs w:val="24"/>
        </w:rPr>
      </w:pPr>
    </w:p>
    <w:p w14:paraId="5ACFBB44" w14:textId="77777777" w:rsidR="00524670" w:rsidRPr="005B007D" w:rsidRDefault="00524670" w:rsidP="00BF6F0C">
      <w:pPr>
        <w:tabs>
          <w:tab w:val="left" w:pos="1134"/>
          <w:tab w:val="left" w:pos="1276"/>
        </w:tabs>
        <w:ind w:firstLine="709"/>
        <w:rPr>
          <w:szCs w:val="24"/>
        </w:rPr>
      </w:pPr>
      <w:r w:rsidRPr="005B007D">
        <w:rPr>
          <w:szCs w:val="24"/>
        </w:rPr>
        <w:t>4. NMA, vykdydama Sutartį, įsipareigoja:</w:t>
      </w:r>
    </w:p>
    <w:p w14:paraId="6E5005C1" w14:textId="29B2D3C5" w:rsidR="00524670" w:rsidRPr="005B007D" w:rsidRDefault="00524670" w:rsidP="00BF6F0C">
      <w:pPr>
        <w:tabs>
          <w:tab w:val="left" w:pos="1134"/>
          <w:tab w:val="left" w:pos="1276"/>
        </w:tabs>
        <w:ind w:firstLine="709"/>
        <w:rPr>
          <w:szCs w:val="24"/>
        </w:rPr>
      </w:pPr>
      <w:r w:rsidRPr="005B007D">
        <w:rPr>
          <w:szCs w:val="24"/>
        </w:rPr>
        <w:t xml:space="preserve">4.1. sumokėti Teikėjui už tinkamai suteiktas Paslaugas; </w:t>
      </w:r>
    </w:p>
    <w:p w14:paraId="1A658644" w14:textId="1EDF5D58" w:rsidR="00524670" w:rsidRPr="005B007D" w:rsidRDefault="00524670" w:rsidP="00BF6F0C">
      <w:pPr>
        <w:tabs>
          <w:tab w:val="left" w:pos="1134"/>
          <w:tab w:val="left" w:pos="1276"/>
        </w:tabs>
        <w:ind w:firstLine="709"/>
        <w:rPr>
          <w:szCs w:val="24"/>
        </w:rPr>
      </w:pPr>
      <w:r w:rsidRPr="005B007D">
        <w:rPr>
          <w:szCs w:val="24"/>
        </w:rPr>
        <w:t>4.2. suteikti Teikėjui visą būtiną informaciją, reikalingą Paslaugoms teikti;</w:t>
      </w:r>
    </w:p>
    <w:p w14:paraId="43DCA43D" w14:textId="2791DE13" w:rsidR="00524670" w:rsidRPr="005B007D" w:rsidRDefault="00524670" w:rsidP="00BF6F0C">
      <w:pPr>
        <w:tabs>
          <w:tab w:val="left" w:pos="1134"/>
          <w:tab w:val="left" w:pos="1276"/>
        </w:tabs>
        <w:ind w:firstLine="709"/>
        <w:rPr>
          <w:szCs w:val="24"/>
        </w:rPr>
      </w:pPr>
      <w:r w:rsidRPr="005B007D">
        <w:rPr>
          <w:szCs w:val="24"/>
        </w:rPr>
        <w:t>4.3. gavusi argumentuotą prašymą, leisti Teikėjui keisti paslaugas teikiančius specialistus, jei T</w:t>
      </w:r>
      <w:r w:rsidR="00001F97" w:rsidRPr="005B007D">
        <w:rPr>
          <w:szCs w:val="24"/>
        </w:rPr>
        <w:t>ei</w:t>
      </w:r>
      <w:r w:rsidRPr="005B007D">
        <w:rPr>
          <w:szCs w:val="24"/>
        </w:rPr>
        <w:t>kėjas įrodo, kad naujo specialisto kvalifikacija yra ne žemesnė nei keičiamo specialisto;</w:t>
      </w:r>
    </w:p>
    <w:p w14:paraId="4470BBB5" w14:textId="008DC31C" w:rsidR="00524670" w:rsidRPr="005B007D" w:rsidRDefault="00524670" w:rsidP="00BF6F0C">
      <w:pPr>
        <w:tabs>
          <w:tab w:val="left" w:pos="1134"/>
          <w:tab w:val="left" w:pos="1276"/>
        </w:tabs>
        <w:ind w:firstLine="709"/>
        <w:rPr>
          <w:szCs w:val="24"/>
        </w:rPr>
      </w:pPr>
      <w:r w:rsidRPr="005B007D">
        <w:rPr>
          <w:szCs w:val="24"/>
        </w:rPr>
        <w:t>4.4. vykdyti kitus savo įsipareigojimus pagal šią Sutartį.</w:t>
      </w:r>
    </w:p>
    <w:p w14:paraId="02958138" w14:textId="27CB445D" w:rsidR="00524670" w:rsidRPr="005B007D" w:rsidRDefault="00524670" w:rsidP="00BF6F0C">
      <w:pPr>
        <w:tabs>
          <w:tab w:val="left" w:pos="1134"/>
        </w:tabs>
        <w:ind w:firstLine="709"/>
        <w:rPr>
          <w:szCs w:val="24"/>
        </w:rPr>
      </w:pPr>
      <w:r w:rsidRPr="005B007D">
        <w:rPr>
          <w:szCs w:val="24"/>
        </w:rPr>
        <w:t>5. Te</w:t>
      </w:r>
      <w:r w:rsidR="00BF6F0C" w:rsidRPr="005B007D">
        <w:rPr>
          <w:szCs w:val="24"/>
        </w:rPr>
        <w:t>i</w:t>
      </w:r>
      <w:r w:rsidRPr="005B007D">
        <w:rPr>
          <w:szCs w:val="24"/>
        </w:rPr>
        <w:t>kėjas, vykdydamas Sutartį, įsipareigoja:</w:t>
      </w:r>
    </w:p>
    <w:p w14:paraId="3C8AF8A4" w14:textId="6E47E6A4" w:rsidR="00524670" w:rsidRDefault="00524670" w:rsidP="00BF6F0C">
      <w:pPr>
        <w:tabs>
          <w:tab w:val="left" w:pos="993"/>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Cs w:val="24"/>
        </w:rPr>
      </w:pPr>
      <w:r w:rsidRPr="005B007D">
        <w:rPr>
          <w:szCs w:val="24"/>
        </w:rPr>
        <w:t>5.1.</w:t>
      </w:r>
      <w:r w:rsidRPr="005B007D">
        <w:rPr>
          <w:szCs w:val="24"/>
        </w:rPr>
        <w:tab/>
        <w:t>teikti Paslaugas laikydamasis Sutartyje nurodytų reikalavimų ir standartų, nustatytų atitinkamuose Lietuvos Respublikos teisės aktuose;</w:t>
      </w:r>
    </w:p>
    <w:p w14:paraId="57680F0C" w14:textId="39E198A6" w:rsidR="00B20C80" w:rsidRPr="005B007D" w:rsidRDefault="00B20C80" w:rsidP="00BF6F0C">
      <w:pPr>
        <w:tabs>
          <w:tab w:val="left" w:pos="993"/>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Cs w:val="24"/>
        </w:rPr>
      </w:pPr>
      <w:r>
        <w:rPr>
          <w:szCs w:val="24"/>
        </w:rPr>
        <w:t xml:space="preserve">5.2. </w:t>
      </w:r>
      <w:r w:rsidRPr="004F68DB">
        <w:rPr>
          <w:lang w:eastAsia="lt-LT"/>
        </w:rPr>
        <w:t xml:space="preserve">užtikrinti, kad Paslaugas teiktų kvalifikuoti specialistai, nurodyti Teikėjo pasiūlyme. Šios Sutarties </w:t>
      </w:r>
      <w:hyperlink w:anchor="Specialistai" w:history="1">
        <w:r w:rsidRPr="00B20C80">
          <w:rPr>
            <w:rStyle w:val="Hyperlink"/>
            <w:lang w:eastAsia="lt-LT"/>
          </w:rPr>
          <w:t>3 priede</w:t>
        </w:r>
      </w:hyperlink>
      <w:r w:rsidRPr="004F68DB">
        <w:rPr>
          <w:lang w:eastAsia="lt-LT"/>
        </w:rPr>
        <w:t xml:space="preserve"> „</w:t>
      </w:r>
      <w:r w:rsidR="009D0034">
        <w:rPr>
          <w:lang w:eastAsia="lt-LT"/>
        </w:rPr>
        <w:t>Kelionių organizavimo s</w:t>
      </w:r>
      <w:r w:rsidRPr="004F68DB">
        <w:rPr>
          <w:lang w:eastAsia="lt-LT"/>
        </w:rPr>
        <w:t xml:space="preserve">pecialistų sąrašas“ pateikiamas Teikėjo specialistų, teikiančių Paslaugas, sąrašas. Jei Teikėjas pakeičia šiame sąraše nurodytus specialistus ar papildo sąrašą naujais specialistais, jis nedelsdamas informuoja apie tai NMA, pateikdamas informaciją ir įrodymus, kad naujų specialistų kvalifikacija </w:t>
      </w:r>
      <w:r w:rsidRPr="004F68DB">
        <w:t xml:space="preserve">atitinka reikalavimus, nustatytus </w:t>
      </w:r>
      <w:r>
        <w:t xml:space="preserve">tarnybinių kelionių organizavimo </w:t>
      </w:r>
      <w:r w:rsidRPr="004F68DB">
        <w:t>paslaugų pirkimo atviro konkurso būdu sąlygose</w:t>
      </w:r>
      <w:r w:rsidRPr="004F68DB">
        <w:rPr>
          <w:lang w:eastAsia="lt-LT"/>
        </w:rPr>
        <w:t>. NMA turi teisę pateikti pagrįstus prieštaravimus dėl konkretaus specialisto pakeitimo / sąrašo papildymo</w:t>
      </w:r>
      <w:r>
        <w:rPr>
          <w:lang w:eastAsia="lt-LT"/>
        </w:rPr>
        <w:t>.</w:t>
      </w:r>
    </w:p>
    <w:p w14:paraId="3A71875E" w14:textId="696BD674" w:rsidR="00524670" w:rsidRPr="005B007D" w:rsidRDefault="00524670" w:rsidP="00BF6F0C">
      <w:pPr>
        <w:tabs>
          <w:tab w:val="left" w:pos="993"/>
          <w:tab w:val="left" w:pos="1134"/>
          <w:tab w:val="left" w:pos="1418"/>
        </w:tabs>
        <w:ind w:firstLine="709"/>
        <w:rPr>
          <w:szCs w:val="24"/>
        </w:rPr>
      </w:pPr>
      <w:r w:rsidRPr="005B007D">
        <w:rPr>
          <w:szCs w:val="24"/>
        </w:rPr>
        <w:t>5.</w:t>
      </w:r>
      <w:r w:rsidR="00B20C80">
        <w:rPr>
          <w:szCs w:val="24"/>
        </w:rPr>
        <w:t>3</w:t>
      </w:r>
      <w:r w:rsidRPr="005B007D">
        <w:rPr>
          <w:szCs w:val="24"/>
        </w:rPr>
        <w:t>.</w:t>
      </w:r>
      <w:r w:rsidRPr="005B007D">
        <w:rPr>
          <w:szCs w:val="24"/>
        </w:rPr>
        <w:tab/>
        <w:t>vykdyti kitus savo įsipareigojimus pagal šią Sutartį.</w:t>
      </w:r>
    </w:p>
    <w:p w14:paraId="2DD32563" w14:textId="77777777" w:rsidR="00BF6F0C" w:rsidRPr="005B007D" w:rsidRDefault="00BF6F0C" w:rsidP="00BF6F0C">
      <w:pPr>
        <w:tabs>
          <w:tab w:val="left" w:pos="993"/>
          <w:tab w:val="left" w:pos="1134"/>
          <w:tab w:val="left" w:pos="1418"/>
        </w:tabs>
        <w:ind w:firstLine="709"/>
        <w:rPr>
          <w:szCs w:val="24"/>
        </w:rPr>
      </w:pPr>
    </w:p>
    <w:p w14:paraId="162992BD" w14:textId="0AA44A3C" w:rsidR="00F523AB" w:rsidRPr="005B007D" w:rsidRDefault="00BF6F0C" w:rsidP="005043AA">
      <w:pPr>
        <w:pStyle w:val="ListParagraph"/>
        <w:jc w:val="center"/>
        <w:rPr>
          <w:b/>
          <w:bCs/>
          <w:szCs w:val="24"/>
        </w:rPr>
      </w:pPr>
      <w:r w:rsidRPr="005B007D">
        <w:rPr>
          <w:b/>
          <w:bCs/>
          <w:szCs w:val="24"/>
        </w:rPr>
        <w:t>III</w:t>
      </w:r>
      <w:r w:rsidR="00F523AB" w:rsidRPr="005B007D">
        <w:rPr>
          <w:b/>
          <w:bCs/>
          <w:szCs w:val="24"/>
        </w:rPr>
        <w:t xml:space="preserve">. </w:t>
      </w:r>
      <w:r w:rsidR="004E1FAB" w:rsidRPr="005B007D">
        <w:rPr>
          <w:b/>
          <w:bCs/>
          <w:szCs w:val="24"/>
        </w:rPr>
        <w:t xml:space="preserve">PASLAUGŲ </w:t>
      </w:r>
      <w:r w:rsidRPr="005B007D">
        <w:rPr>
          <w:b/>
          <w:bCs/>
          <w:szCs w:val="24"/>
        </w:rPr>
        <w:t>ĮKAINIAI IR ATSISKAITYMO TVARKA</w:t>
      </w:r>
      <w:r w:rsidR="004E1FAB" w:rsidRPr="005B007D" w:rsidDel="004E1FAB">
        <w:rPr>
          <w:b/>
          <w:bCs/>
          <w:szCs w:val="24"/>
        </w:rPr>
        <w:t xml:space="preserve"> </w:t>
      </w:r>
    </w:p>
    <w:p w14:paraId="2A91D08F" w14:textId="77777777" w:rsidR="00184A6A" w:rsidRPr="005B007D" w:rsidRDefault="00184A6A" w:rsidP="00252634">
      <w:pPr>
        <w:autoSpaceDE w:val="0"/>
        <w:autoSpaceDN w:val="0"/>
        <w:adjustRightInd w:val="0"/>
        <w:spacing w:line="276" w:lineRule="auto"/>
        <w:ind w:firstLine="720"/>
        <w:rPr>
          <w:b/>
          <w:bCs/>
          <w:caps/>
          <w:szCs w:val="24"/>
          <w:lang w:eastAsia="x-none"/>
        </w:rPr>
      </w:pPr>
    </w:p>
    <w:p w14:paraId="51C36C07" w14:textId="10113408" w:rsidR="00BF6F0C" w:rsidRPr="005B007D" w:rsidRDefault="00252634" w:rsidP="00252634">
      <w:pPr>
        <w:widowControl w:val="0"/>
        <w:tabs>
          <w:tab w:val="left" w:pos="993"/>
          <w:tab w:val="left" w:pos="1170"/>
        </w:tabs>
        <w:ind w:firstLine="709"/>
        <w:rPr>
          <w:rFonts w:eastAsia="Calibri"/>
          <w:szCs w:val="24"/>
        </w:rPr>
      </w:pPr>
      <w:r w:rsidRPr="005B007D">
        <w:rPr>
          <w:rFonts w:eastAsia="Calibri"/>
          <w:color w:val="000000" w:themeColor="text1"/>
          <w:szCs w:val="24"/>
        </w:rPr>
        <w:t xml:space="preserve">6. </w:t>
      </w:r>
      <w:r w:rsidR="00BF6F0C" w:rsidRPr="005B007D">
        <w:rPr>
          <w:rFonts w:eastAsia="Calibri"/>
          <w:color w:val="000000" w:themeColor="text1"/>
          <w:szCs w:val="24"/>
        </w:rPr>
        <w:t xml:space="preserve">NMA pagal Sutarties </w:t>
      </w:r>
      <w:hyperlink w:anchor="Techninė" w:history="1">
        <w:r w:rsidR="00BF6F0C" w:rsidRPr="005B007D">
          <w:rPr>
            <w:rStyle w:val="Hyperlink"/>
            <w:rFonts w:eastAsia="Calibri"/>
            <w:szCs w:val="24"/>
          </w:rPr>
          <w:t>2 priedą</w:t>
        </w:r>
      </w:hyperlink>
      <w:r w:rsidR="00BF6F0C" w:rsidRPr="005B007D">
        <w:rPr>
          <w:rFonts w:eastAsia="Calibri"/>
          <w:color w:val="000000" w:themeColor="text1"/>
          <w:szCs w:val="24"/>
        </w:rPr>
        <w:t xml:space="preserve"> elektroniniu paštu pateikus užsakymą</w:t>
      </w:r>
      <w:r w:rsidR="00BF6F0C" w:rsidRPr="005B007D">
        <w:rPr>
          <w:rFonts w:eastAsia="Calibri"/>
          <w:szCs w:val="24"/>
        </w:rPr>
        <w:t xml:space="preserve">, kuriame nurodytos </w:t>
      </w:r>
      <w:r w:rsidR="00BF6F0C" w:rsidRPr="005B007D">
        <w:rPr>
          <w:rFonts w:eastAsia="Calibri"/>
          <w:szCs w:val="24"/>
        </w:rPr>
        <w:lastRenderedPageBreak/>
        <w:t>keliaujančių pavardės ir vardai, ne vėliau kaip per 3 (tris) darbo valandas Te</w:t>
      </w:r>
      <w:r w:rsidR="007433CF" w:rsidRPr="005B007D">
        <w:rPr>
          <w:rFonts w:eastAsia="Calibri"/>
          <w:szCs w:val="24"/>
        </w:rPr>
        <w:t>i</w:t>
      </w:r>
      <w:r w:rsidR="00BF6F0C" w:rsidRPr="005B007D">
        <w:rPr>
          <w:rFonts w:eastAsia="Calibri"/>
          <w:szCs w:val="24"/>
        </w:rPr>
        <w:t xml:space="preserve">kėjas turi pateikti raštu (el. paštu) ne mažiau kaip 3 lėktuvo bilietų pasiūlymus (įskaitant ir kelionės oro transportu organizavimo paslaugos mokestį, nurodytą Sutarties </w:t>
      </w:r>
      <w:hyperlink w:anchor="Kaina" w:history="1">
        <w:r w:rsidR="00BF6F0C" w:rsidRPr="005B007D">
          <w:rPr>
            <w:rStyle w:val="Hyperlink"/>
            <w:rFonts w:eastAsia="Calibri"/>
            <w:szCs w:val="24"/>
          </w:rPr>
          <w:t>1 priede</w:t>
        </w:r>
      </w:hyperlink>
      <w:r w:rsidR="00BF6F0C" w:rsidRPr="005B007D">
        <w:rPr>
          <w:rFonts w:eastAsia="Calibri"/>
          <w:szCs w:val="24"/>
        </w:rPr>
        <w:t>). NMA pasilieka teisę paprašyti ir daugiau kaip 3 variantų ar visų įmanomų variantų, jeigu visi iš pasiūlytų yra netinkami.</w:t>
      </w:r>
      <w:r w:rsidR="00BF6F0C" w:rsidRPr="005B007D">
        <w:rPr>
          <w:rFonts w:eastAsia="Calibri"/>
          <w:i/>
          <w:szCs w:val="24"/>
        </w:rPr>
        <w:t xml:space="preserve"> </w:t>
      </w:r>
      <w:r w:rsidR="00BF6F0C" w:rsidRPr="005B007D">
        <w:rPr>
          <w:rFonts w:eastAsia="Calibri"/>
          <w:szCs w:val="24"/>
        </w:rPr>
        <w:t>Kelionės oro transportu paslauga susideda iš Te</w:t>
      </w:r>
      <w:r w:rsidR="007433CF" w:rsidRPr="005B007D">
        <w:rPr>
          <w:rFonts w:eastAsia="Calibri"/>
          <w:szCs w:val="24"/>
        </w:rPr>
        <w:t>i</w:t>
      </w:r>
      <w:r w:rsidR="00BF6F0C" w:rsidRPr="005B007D">
        <w:rPr>
          <w:rFonts w:eastAsia="Calibri"/>
          <w:szCs w:val="24"/>
        </w:rPr>
        <w:t xml:space="preserve">kėjo pasiūlyto ir NMA pasirinkto lėktuvo bilieto kainos bei Sutarties </w:t>
      </w:r>
      <w:hyperlink w:anchor="Kaina" w:history="1">
        <w:r w:rsidR="00BF6F0C" w:rsidRPr="005B007D">
          <w:rPr>
            <w:rStyle w:val="Hyperlink"/>
            <w:rFonts w:eastAsia="Calibri"/>
            <w:szCs w:val="24"/>
          </w:rPr>
          <w:t>1 priede</w:t>
        </w:r>
      </w:hyperlink>
      <w:r w:rsidR="00BF6F0C" w:rsidRPr="005B007D">
        <w:rPr>
          <w:rFonts w:eastAsia="Calibri"/>
          <w:szCs w:val="24"/>
        </w:rPr>
        <w:t xml:space="preserve"> nurodyto kelionės oro transportu organizavimo mokesčio.</w:t>
      </w:r>
    </w:p>
    <w:p w14:paraId="51141917" w14:textId="77232F0C"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Apgyvendinimo paslauga susideda iš Te</w:t>
      </w:r>
      <w:r w:rsidR="007433CF" w:rsidRPr="005B007D">
        <w:rPr>
          <w:rFonts w:eastAsia="Calibri"/>
          <w:szCs w:val="24"/>
        </w:rPr>
        <w:t>i</w:t>
      </w:r>
      <w:r w:rsidRPr="005B007D">
        <w:rPr>
          <w:rFonts w:eastAsia="Calibri"/>
          <w:szCs w:val="24"/>
        </w:rPr>
        <w:t xml:space="preserve">kėjo pasiūlyto ir NMA pasirinkto viešbučio kainos bei Sutarties </w:t>
      </w:r>
      <w:hyperlink w:anchor="Kaina" w:history="1">
        <w:r w:rsidRPr="005B007D">
          <w:rPr>
            <w:rStyle w:val="Hyperlink"/>
            <w:rFonts w:eastAsia="Calibri"/>
            <w:szCs w:val="24"/>
          </w:rPr>
          <w:t>1 priede</w:t>
        </w:r>
      </w:hyperlink>
      <w:r w:rsidRPr="005B007D">
        <w:rPr>
          <w:rFonts w:eastAsia="Calibri"/>
          <w:szCs w:val="24"/>
        </w:rPr>
        <w:t xml:space="preserve"> nurodyto apgyvendinimo paslaugų mokesčio.</w:t>
      </w:r>
    </w:p>
    <w:p w14:paraId="0B136B50" w14:textId="26869EB5"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Kelionės kitomis transporto priemonėmis paslauga susideda iš Te</w:t>
      </w:r>
      <w:r w:rsidR="007433CF" w:rsidRPr="005B007D">
        <w:rPr>
          <w:rFonts w:eastAsia="Calibri"/>
          <w:szCs w:val="24"/>
        </w:rPr>
        <w:t>i</w:t>
      </w:r>
      <w:r w:rsidRPr="005B007D">
        <w:rPr>
          <w:rFonts w:eastAsia="Calibri"/>
          <w:szCs w:val="24"/>
        </w:rPr>
        <w:t xml:space="preserve">kėjo pasiūlyto ir NMA pasirinkto transporto bilieto kainos bei Sutarties </w:t>
      </w:r>
      <w:hyperlink w:anchor="Kaina" w:history="1">
        <w:r w:rsidRPr="005B007D">
          <w:rPr>
            <w:rStyle w:val="Hyperlink"/>
            <w:rFonts w:eastAsia="Calibri"/>
            <w:szCs w:val="24"/>
          </w:rPr>
          <w:t>1 priede</w:t>
        </w:r>
      </w:hyperlink>
      <w:r w:rsidRPr="005B007D">
        <w:rPr>
          <w:rFonts w:eastAsia="Calibri"/>
          <w:szCs w:val="24"/>
        </w:rPr>
        <w:t xml:space="preserve"> nurodyto kelionės kitomis transporto priemonėmis organizavimo mokesčio.</w:t>
      </w:r>
    </w:p>
    <w:p w14:paraId="03089B62" w14:textId="46690397"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Draudimo paslaugos susideda iš Te</w:t>
      </w:r>
      <w:r w:rsidR="007433CF" w:rsidRPr="005B007D">
        <w:rPr>
          <w:rFonts w:eastAsia="Calibri"/>
          <w:szCs w:val="24"/>
        </w:rPr>
        <w:t>i</w:t>
      </w:r>
      <w:r w:rsidRPr="005B007D">
        <w:rPr>
          <w:rFonts w:eastAsia="Calibri"/>
          <w:szCs w:val="24"/>
        </w:rPr>
        <w:t xml:space="preserve">kėjo pasiūlytos ir NMA pasirinktos draudimo kainos bei Sutarties </w:t>
      </w:r>
      <w:hyperlink w:anchor="Kaina" w:history="1">
        <w:r w:rsidRPr="005B007D">
          <w:rPr>
            <w:rStyle w:val="Hyperlink"/>
            <w:rFonts w:eastAsia="Calibri"/>
            <w:szCs w:val="24"/>
          </w:rPr>
          <w:t>1 priede</w:t>
        </w:r>
      </w:hyperlink>
      <w:r w:rsidRPr="005B007D">
        <w:rPr>
          <w:rFonts w:eastAsia="Calibri"/>
          <w:szCs w:val="24"/>
        </w:rPr>
        <w:t xml:space="preserve"> nurodyto draudimo pardavimo paslaugų mokesčio. </w:t>
      </w:r>
    </w:p>
    <w:p w14:paraId="7C3D9E5E" w14:textId="04136F1F" w:rsidR="00BF6F0C" w:rsidRPr="005B007D" w:rsidRDefault="00BF6F0C" w:rsidP="007433CF">
      <w:pPr>
        <w:widowControl w:val="0"/>
        <w:numPr>
          <w:ilvl w:val="0"/>
          <w:numId w:val="15"/>
        </w:numPr>
        <w:tabs>
          <w:tab w:val="left" w:pos="851"/>
          <w:tab w:val="left" w:pos="1134"/>
        </w:tabs>
        <w:ind w:left="0" w:firstLine="709"/>
        <w:rPr>
          <w:rFonts w:eastAsia="Calibri"/>
          <w:szCs w:val="24"/>
        </w:rPr>
      </w:pPr>
      <w:r w:rsidRPr="005B007D">
        <w:rPr>
          <w:rFonts w:eastAsia="Calibri"/>
          <w:szCs w:val="24"/>
        </w:rPr>
        <w:t xml:space="preserve"> Vizų ir kitų kelionei būtinų dokumentų įforminimo bei išdavimo paslauga susideda iš Te</w:t>
      </w:r>
      <w:r w:rsidR="0020023C" w:rsidRPr="005B007D">
        <w:rPr>
          <w:rFonts w:eastAsia="Calibri"/>
          <w:szCs w:val="24"/>
        </w:rPr>
        <w:t>i</w:t>
      </w:r>
      <w:r w:rsidRPr="005B007D">
        <w:rPr>
          <w:rFonts w:eastAsia="Calibri"/>
          <w:szCs w:val="24"/>
        </w:rPr>
        <w:t xml:space="preserve">kėjo pasiūlytos vizų ir kitų kelionei būtinų dokumentų įforminimo bei išdavimo kainos bei Sutarties </w:t>
      </w:r>
      <w:hyperlink w:anchor="Kaina" w:history="1">
        <w:r w:rsidRPr="005B007D">
          <w:rPr>
            <w:rStyle w:val="Hyperlink"/>
            <w:rFonts w:eastAsia="Calibri"/>
            <w:szCs w:val="24"/>
          </w:rPr>
          <w:t>1 priede</w:t>
        </w:r>
      </w:hyperlink>
      <w:r w:rsidRPr="005B007D">
        <w:rPr>
          <w:rFonts w:eastAsia="Calibri"/>
          <w:szCs w:val="24"/>
        </w:rPr>
        <w:t xml:space="preserve"> nurodyto vizų ir kitų kelionei būtinų dokumentų įforminimo bei išdavimo organizavimo paslaugų kainos. </w:t>
      </w:r>
    </w:p>
    <w:p w14:paraId="62F17CF3" w14:textId="68AB4F02" w:rsidR="00BF6F0C" w:rsidRPr="005B007D" w:rsidRDefault="00BF6F0C" w:rsidP="007433CF">
      <w:pPr>
        <w:numPr>
          <w:ilvl w:val="0"/>
          <w:numId w:val="15"/>
        </w:numPr>
        <w:tabs>
          <w:tab w:val="left" w:pos="851"/>
          <w:tab w:val="left" w:pos="1134"/>
        </w:tabs>
        <w:ind w:left="0" w:firstLine="709"/>
        <w:contextualSpacing/>
        <w:rPr>
          <w:rFonts w:eastAsia="Calibri"/>
          <w:szCs w:val="24"/>
        </w:rPr>
      </w:pPr>
      <w:r w:rsidRPr="005B007D">
        <w:rPr>
          <w:rFonts w:eastAsia="Calibri"/>
          <w:spacing w:val="2"/>
          <w:szCs w:val="24"/>
        </w:rPr>
        <w:t xml:space="preserve"> </w:t>
      </w:r>
      <w:r w:rsidR="0020023C" w:rsidRPr="005B007D">
        <w:rPr>
          <w:rFonts w:eastAsia="Calibri"/>
          <w:spacing w:val="2"/>
          <w:szCs w:val="24"/>
        </w:rPr>
        <w:t>T</w:t>
      </w:r>
      <w:r w:rsidRPr="005B007D">
        <w:rPr>
          <w:rFonts w:eastAsia="Calibri"/>
          <w:bCs/>
          <w:spacing w:val="2"/>
          <w:szCs w:val="24"/>
        </w:rPr>
        <w:t>eikėjas PVM sąskaitą faktūrą už tinkamą Paslaugų suteikimą išrašo ir pateikia NMA naudojantis informacinės sistemos „SABIS“ priemonėmis per 7 (septynias) kalendorines dienas. Kartu su PVM sąskaita faktūra Te</w:t>
      </w:r>
      <w:r w:rsidR="0020023C" w:rsidRPr="005B007D">
        <w:rPr>
          <w:rFonts w:eastAsia="Calibri"/>
          <w:bCs/>
          <w:spacing w:val="2"/>
          <w:szCs w:val="24"/>
        </w:rPr>
        <w:t>i</w:t>
      </w:r>
      <w:r w:rsidRPr="005B007D">
        <w:rPr>
          <w:rFonts w:eastAsia="Calibri"/>
          <w:bCs/>
          <w:spacing w:val="2"/>
          <w:szCs w:val="24"/>
        </w:rPr>
        <w:t>kėjas pateikia viešbučio sąskaitos kopiją, kai NMA perka apgyvendinimo paslaugas.</w:t>
      </w:r>
      <w:r w:rsidRPr="005B007D">
        <w:rPr>
          <w:rFonts w:eastAsia="Calibri"/>
          <w:spacing w:val="2"/>
          <w:szCs w:val="24"/>
        </w:rPr>
        <w:t xml:space="preserve"> </w:t>
      </w:r>
    </w:p>
    <w:p w14:paraId="65537055" w14:textId="64EE41C6" w:rsidR="00BF6F0C" w:rsidRPr="005B007D" w:rsidRDefault="00BF6F0C" w:rsidP="007433CF">
      <w:pPr>
        <w:widowControl w:val="0"/>
        <w:numPr>
          <w:ilvl w:val="0"/>
          <w:numId w:val="15"/>
        </w:numPr>
        <w:tabs>
          <w:tab w:val="left" w:pos="1134"/>
          <w:tab w:val="left" w:pos="1170"/>
          <w:tab w:val="left" w:pos="1418"/>
          <w:tab w:val="left" w:pos="1701"/>
          <w:tab w:val="left" w:pos="1985"/>
        </w:tabs>
        <w:ind w:left="0" w:firstLine="709"/>
        <w:contextualSpacing/>
        <w:rPr>
          <w:rFonts w:eastAsia="Calibri"/>
          <w:szCs w:val="24"/>
        </w:rPr>
      </w:pPr>
      <w:r w:rsidRPr="005B007D">
        <w:rPr>
          <w:rFonts w:eastAsia="Calibri"/>
          <w:szCs w:val="24"/>
        </w:rPr>
        <w:t>NMA už faktiškai ir tinkamai suteiktas Paslaugas pagal Te</w:t>
      </w:r>
      <w:r w:rsidR="0020023C" w:rsidRPr="005B007D">
        <w:rPr>
          <w:rFonts w:eastAsia="Calibri"/>
          <w:szCs w:val="24"/>
        </w:rPr>
        <w:t>i</w:t>
      </w:r>
      <w:r w:rsidRPr="005B007D">
        <w:rPr>
          <w:rFonts w:eastAsia="Calibri"/>
          <w:szCs w:val="24"/>
        </w:rPr>
        <w:t>kėjo pateiktą PVM sąskaitą faktūrą, kurioje, be privalomų rekvizitų, turi būti įrašyta Sutarties sudarymo data bei NMA Sutarčiai suteiktas numeris, o už draudimo paslaugas – pagal draudimo polisą</w:t>
      </w:r>
      <w:r w:rsidRPr="005B007D">
        <w:rPr>
          <w:rFonts w:eastAsia="Calibri"/>
          <w:color w:val="FF0000"/>
          <w:szCs w:val="24"/>
        </w:rPr>
        <w:t xml:space="preserve"> </w:t>
      </w:r>
      <w:r w:rsidRPr="005B007D">
        <w:rPr>
          <w:rFonts w:eastAsia="Calibri"/>
          <w:szCs w:val="24"/>
        </w:rPr>
        <w:t>įsipareigoja sumokėti per 30 (trisdešimt) kalendorinių dienų nuo PVM sąskaitos faktūros gavimo dienos</w:t>
      </w:r>
      <w:r w:rsidRPr="005B007D">
        <w:rPr>
          <w:rFonts w:eastAsia="Calibri"/>
          <w:szCs w:val="24"/>
          <w:lang w:eastAsia="lt-LT"/>
        </w:rPr>
        <w:t>,</w:t>
      </w:r>
      <w:r w:rsidRPr="005B007D">
        <w:rPr>
          <w:rFonts w:eastAsia="Calibri"/>
          <w:szCs w:val="24"/>
        </w:rPr>
        <w:t xml:space="preserve"> pervesdama pinigus </w:t>
      </w:r>
      <w:r w:rsidRPr="005B007D">
        <w:rPr>
          <w:rFonts w:eastAsia="Calibri"/>
          <w:color w:val="000000"/>
          <w:szCs w:val="24"/>
        </w:rPr>
        <w:t xml:space="preserve">į Sutarties </w:t>
      </w:r>
      <w:r w:rsidRPr="005B007D">
        <w:rPr>
          <w:rFonts w:eastAsia="Calibri"/>
          <w:szCs w:val="24"/>
        </w:rPr>
        <w:t>XI skyriuje</w:t>
      </w:r>
      <w:r w:rsidRPr="005B007D">
        <w:rPr>
          <w:rFonts w:eastAsia="Calibri"/>
          <w:color w:val="000000"/>
          <w:szCs w:val="24"/>
        </w:rPr>
        <w:t xml:space="preserve"> „</w:t>
      </w:r>
      <w:r w:rsidR="008D244F" w:rsidRPr="005B007D">
        <w:rPr>
          <w:rFonts w:eastAsia="Calibri"/>
          <w:color w:val="000000"/>
          <w:szCs w:val="24"/>
        </w:rPr>
        <w:t>Sutarties š</w:t>
      </w:r>
      <w:r w:rsidRPr="005B007D">
        <w:rPr>
          <w:rFonts w:eastAsia="Calibri"/>
          <w:color w:val="000000"/>
          <w:szCs w:val="24"/>
        </w:rPr>
        <w:t xml:space="preserve">alių rekvizitai“ nurodytą </w:t>
      </w:r>
      <w:r w:rsidRPr="005B007D">
        <w:rPr>
          <w:rFonts w:eastAsia="Calibri"/>
          <w:szCs w:val="24"/>
        </w:rPr>
        <w:t>Te</w:t>
      </w:r>
      <w:r w:rsidR="0020023C" w:rsidRPr="005B007D">
        <w:rPr>
          <w:rFonts w:eastAsia="Calibri"/>
          <w:szCs w:val="24"/>
        </w:rPr>
        <w:t>i</w:t>
      </w:r>
      <w:r w:rsidRPr="005B007D">
        <w:rPr>
          <w:rFonts w:eastAsia="Calibri"/>
          <w:color w:val="000000"/>
          <w:szCs w:val="24"/>
        </w:rPr>
        <w:t>kėjo sąskaitą</w:t>
      </w:r>
      <w:r w:rsidRPr="005B007D">
        <w:rPr>
          <w:rFonts w:eastAsia="Calibri"/>
          <w:szCs w:val="24"/>
        </w:rPr>
        <w:t xml:space="preserve">. </w:t>
      </w:r>
      <w:bookmarkStart w:id="6" w:name="_Ref257969240"/>
      <w:bookmarkStart w:id="7" w:name="_Ref259016768"/>
      <w:r w:rsidRPr="005B007D">
        <w:rPr>
          <w:rFonts w:eastAsia="Calibri"/>
          <w:szCs w:val="24"/>
        </w:rPr>
        <w:t>Tiesioginis atsiskaitymas su subtiekėjais dėl pirkimo sutarties ypatumų nebus vykdomas.</w:t>
      </w:r>
    </w:p>
    <w:p w14:paraId="4D0968F6" w14:textId="77777777" w:rsidR="00BF6F0C" w:rsidRPr="005B007D" w:rsidRDefault="00BF6F0C" w:rsidP="0020023C">
      <w:pPr>
        <w:widowControl w:val="0"/>
        <w:numPr>
          <w:ilvl w:val="0"/>
          <w:numId w:val="15"/>
        </w:numPr>
        <w:tabs>
          <w:tab w:val="left" w:pos="1134"/>
          <w:tab w:val="left" w:pos="1170"/>
          <w:tab w:val="left" w:pos="1276"/>
          <w:tab w:val="left" w:pos="1418"/>
          <w:tab w:val="left" w:pos="1701"/>
          <w:tab w:val="left" w:pos="1985"/>
        </w:tabs>
        <w:ind w:left="0" w:firstLine="709"/>
        <w:rPr>
          <w:rFonts w:eastAsia="Calibri"/>
          <w:szCs w:val="24"/>
        </w:rPr>
      </w:pPr>
      <w:r w:rsidRPr="005B007D">
        <w:rPr>
          <w:rFonts w:eastAsia="Calibri"/>
          <w:bCs/>
          <w:szCs w:val="24"/>
        </w:rPr>
        <w:t xml:space="preserve">Tuo atveju, jei teisės aktais būtų pakeistas tiesiogiai su paslaugų teikimu susijęs PVM, įkainiai už paslaugas keičiami atitinkama dalimi, atsižvelgiant į paslaugų įkainių sudėtyje esančio PVM dalį. Paslaugų įkainiai keičiami (didinami arba mažinami) prie paslaugų įkainio be </w:t>
      </w:r>
      <w:r w:rsidRPr="005B007D">
        <w:rPr>
          <w:rFonts w:eastAsia="Calibri"/>
          <w:szCs w:val="24"/>
        </w:rPr>
        <w:t>PVM</w:t>
      </w:r>
      <w:r w:rsidRPr="005B007D">
        <w:rPr>
          <w:rFonts w:eastAsia="Calibri"/>
          <w:bCs/>
          <w:szCs w:val="24"/>
        </w:rPr>
        <w:t xml:space="preserve"> pridedant naują PVM (padidėjusį ar sumažėjusį). Naujas įkainių dydis pradedamas taikyti nuo susijusių teisės aktų įsigaliojimo dienos ir taikomas tik toms paslaugoms, kurios faktiškai suteiktos arba apie kurių poreikį NMA pranešė po naujų paslaugų įkainių įsigaliojimo dienos skaičiuojant paslaugų įkainių naują dydį proporcingai tik už tas mėnesio dienas, nuo kurios įsigaliojo naujas įkainio dydis.</w:t>
      </w:r>
      <w:bookmarkEnd w:id="6"/>
      <w:bookmarkEnd w:id="7"/>
    </w:p>
    <w:p w14:paraId="590ACD42" w14:textId="4F666D3E" w:rsidR="0073510D" w:rsidRPr="005B007D" w:rsidRDefault="00A511A8" w:rsidP="0020023C">
      <w:pPr>
        <w:pStyle w:val="ListParagraph"/>
        <w:widowControl w:val="0"/>
        <w:numPr>
          <w:ilvl w:val="0"/>
          <w:numId w:val="15"/>
        </w:numPr>
        <w:tabs>
          <w:tab w:val="left" w:pos="851"/>
          <w:tab w:val="left" w:pos="993"/>
        </w:tabs>
        <w:autoSpaceDE w:val="0"/>
        <w:autoSpaceDN w:val="0"/>
        <w:adjustRightInd w:val="0"/>
        <w:ind w:left="0" w:firstLine="567"/>
        <w:rPr>
          <w:rStyle w:val="1tekstasChar"/>
          <w:caps/>
          <w:szCs w:val="24"/>
        </w:rPr>
      </w:pPr>
      <w:r w:rsidRPr="005B007D">
        <w:rPr>
          <w:rFonts w:eastAsia="Calibri"/>
          <w:szCs w:val="24"/>
        </w:rPr>
        <w:t>Paslaugų įkaini</w:t>
      </w:r>
      <w:r w:rsidR="0020023C" w:rsidRPr="005B007D">
        <w:rPr>
          <w:rFonts w:eastAsia="Calibri"/>
          <w:szCs w:val="24"/>
        </w:rPr>
        <w:t>ai</w:t>
      </w:r>
      <w:r w:rsidRPr="005B007D">
        <w:rPr>
          <w:rFonts w:eastAsia="Calibri"/>
          <w:szCs w:val="24"/>
        </w:rPr>
        <w:t xml:space="preserve"> dėl kitų mokesčių ir bendro kainų lygio pasikeitimo ar paslaugų grupių kainų pokyčių Sutarties galiojimo metu gali būti perskaičiuojam</w:t>
      </w:r>
      <w:r w:rsidR="0020023C" w:rsidRPr="005B007D">
        <w:rPr>
          <w:rFonts w:eastAsia="Calibri"/>
          <w:szCs w:val="24"/>
        </w:rPr>
        <w:t>i</w:t>
      </w:r>
      <w:r w:rsidRPr="005B007D">
        <w:rPr>
          <w:rFonts w:eastAsia="Calibri"/>
          <w:szCs w:val="24"/>
        </w:rPr>
        <w:t xml:space="preserve"> (didinam</w:t>
      </w:r>
      <w:r w:rsidR="0020023C" w:rsidRPr="005B007D">
        <w:rPr>
          <w:rFonts w:eastAsia="Calibri"/>
          <w:szCs w:val="24"/>
        </w:rPr>
        <w:t>i</w:t>
      </w:r>
      <w:r w:rsidRPr="005B007D">
        <w:rPr>
          <w:rFonts w:eastAsia="Calibri"/>
          <w:szCs w:val="24"/>
        </w:rPr>
        <w:t xml:space="preserve"> arba mažinam</w:t>
      </w:r>
      <w:r w:rsidR="0020023C" w:rsidRPr="005B007D">
        <w:rPr>
          <w:rFonts w:eastAsia="Calibri"/>
          <w:szCs w:val="24"/>
        </w:rPr>
        <w:t>i</w:t>
      </w:r>
      <w:r w:rsidRPr="005B007D">
        <w:rPr>
          <w:rFonts w:eastAsia="Calibri"/>
          <w:szCs w:val="24"/>
        </w:rPr>
        <w:t xml:space="preserve">) kas </w:t>
      </w:r>
      <w:r w:rsidR="00E953B5" w:rsidRPr="005B007D">
        <w:rPr>
          <w:rFonts w:eastAsia="Calibri"/>
          <w:szCs w:val="24"/>
        </w:rPr>
        <w:t>6</w:t>
      </w:r>
      <w:r w:rsidRPr="005B007D">
        <w:rPr>
          <w:rFonts w:eastAsia="Calibri"/>
          <w:szCs w:val="24"/>
        </w:rPr>
        <w:t xml:space="preserve"> mėn. nuo Sutarties pasirašymo. </w:t>
      </w:r>
      <w:r w:rsidRPr="005B007D">
        <w:rPr>
          <w:rStyle w:val="ui-provider"/>
          <w:szCs w:val="24"/>
        </w:rPr>
        <w:t>Perskaičiavimas atliekamas esant toliau nustatytoms aplinkybėms</w:t>
      </w:r>
      <w:r w:rsidRPr="005B007D">
        <w:rPr>
          <w:rFonts w:eastAsia="Calibri"/>
          <w:szCs w:val="24"/>
        </w:rPr>
        <w:t>:</w:t>
      </w:r>
    </w:p>
    <w:p w14:paraId="2B140F3D" w14:textId="60AF1768" w:rsidR="0073510D" w:rsidRPr="005B007D" w:rsidRDefault="00A511A8"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18" w:history="1">
        <w:r w:rsidRPr="005B007D">
          <w:rPr>
            <w:rFonts w:eastAsia="Calibri"/>
            <w:szCs w:val="24"/>
          </w:rPr>
          <w:t>http://vda.lrv.lt</w:t>
        </w:r>
      </w:hyperlink>
      <w:r w:rsidRPr="005B007D">
        <w:rPr>
          <w:rFonts w:eastAsia="Calibri"/>
          <w:szCs w:val="24"/>
        </w:rPr>
        <w:t>);</w:t>
      </w:r>
    </w:p>
    <w:p w14:paraId="2ED063FC" w14:textId="05978E38" w:rsidR="00A511A8" w:rsidRPr="005B007D" w:rsidRDefault="00C07CA7" w:rsidP="00BF6F0C">
      <w:pPr>
        <w:pStyle w:val="1tekstas"/>
        <w:numPr>
          <w:ilvl w:val="2"/>
          <w:numId w:val="15"/>
        </w:numPr>
        <w:tabs>
          <w:tab w:val="clear" w:pos="993"/>
        </w:tabs>
        <w:spacing w:line="240" w:lineRule="auto"/>
        <w:ind w:left="0" w:firstLine="567"/>
        <w:rPr>
          <w:rStyle w:val="ui-provider"/>
          <w:caps/>
          <w:szCs w:val="24"/>
        </w:rPr>
      </w:pPr>
      <w:r w:rsidRPr="005B007D">
        <w:rPr>
          <w:szCs w:val="24"/>
        </w:rPr>
        <w:t>įkainis</w:t>
      </w:r>
      <w:r w:rsidR="00A511A8" w:rsidRPr="005B007D">
        <w:rPr>
          <w:szCs w:val="24"/>
        </w:rPr>
        <w:t xml:space="preserve"> perskaičiuojama</w:t>
      </w:r>
      <w:r w:rsidRPr="005B007D">
        <w:rPr>
          <w:szCs w:val="24"/>
        </w:rPr>
        <w:t>s</w:t>
      </w:r>
      <w:r w:rsidR="00A511A8" w:rsidRPr="005B007D">
        <w:rPr>
          <w:rStyle w:val="ui-provider"/>
          <w:szCs w:val="24"/>
        </w:rPr>
        <w:t xml:space="preserve"> pagal žemiau pateiktą formulę:</w:t>
      </w:r>
    </w:p>
    <w:p w14:paraId="0B98743F" w14:textId="77777777" w:rsidR="00A511A8" w:rsidRPr="005B007D" w:rsidRDefault="00A511A8" w:rsidP="00C77C28">
      <w:pPr>
        <w:widowControl w:val="0"/>
        <w:tabs>
          <w:tab w:val="left" w:pos="568"/>
          <w:tab w:val="left" w:pos="851"/>
          <w:tab w:val="left" w:pos="1276"/>
        </w:tabs>
        <w:ind w:firstLine="567"/>
        <w:rPr>
          <w:szCs w:val="24"/>
        </w:rPr>
      </w:pPr>
      <w:r w:rsidRPr="005B007D">
        <w:rPr>
          <w:noProof/>
          <w:szCs w:val="24"/>
        </w:rPr>
        <w:drawing>
          <wp:anchor distT="0" distB="0" distL="114300" distR="114300" simplePos="0" relativeHeight="251659264" behindDoc="0" locked="0" layoutInCell="1" allowOverlap="1" wp14:anchorId="1CE2B8F7" wp14:editId="40DE9679">
            <wp:simplePos x="0" y="0"/>
            <wp:positionH relativeFrom="column">
              <wp:posOffset>1691640</wp:posOffset>
            </wp:positionH>
            <wp:positionV relativeFrom="paragraph">
              <wp:posOffset>106680</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2B0431D" w14:textId="77777777" w:rsidR="00A511A8" w:rsidRPr="005B007D" w:rsidRDefault="00A511A8" w:rsidP="007F3147">
      <w:pPr>
        <w:widowControl w:val="0"/>
        <w:tabs>
          <w:tab w:val="left" w:pos="568"/>
          <w:tab w:val="left" w:pos="851"/>
          <w:tab w:val="left" w:pos="1276"/>
        </w:tabs>
        <w:ind w:firstLine="567"/>
        <w:rPr>
          <w:szCs w:val="24"/>
        </w:rPr>
      </w:pPr>
    </w:p>
    <w:p w14:paraId="6F0BB282" w14:textId="77777777" w:rsidR="00A511A8" w:rsidRPr="005B007D" w:rsidRDefault="00A511A8" w:rsidP="007F3147">
      <w:pPr>
        <w:widowControl w:val="0"/>
        <w:tabs>
          <w:tab w:val="left" w:pos="568"/>
          <w:tab w:val="left" w:pos="851"/>
          <w:tab w:val="left" w:pos="1276"/>
        </w:tabs>
        <w:ind w:firstLine="567"/>
        <w:rPr>
          <w:szCs w:val="24"/>
        </w:rPr>
      </w:pPr>
    </w:p>
    <w:p w14:paraId="2ECC128C" w14:textId="1ED75F6F" w:rsidR="00A511A8" w:rsidRPr="005B007D" w:rsidRDefault="00A511A8" w:rsidP="007F3147">
      <w:pPr>
        <w:widowControl w:val="0"/>
        <w:tabs>
          <w:tab w:val="left" w:pos="568"/>
          <w:tab w:val="left" w:pos="851"/>
          <w:tab w:val="left" w:pos="1276"/>
        </w:tabs>
        <w:ind w:firstLine="567"/>
        <w:rPr>
          <w:szCs w:val="24"/>
        </w:rPr>
      </w:pPr>
      <w:proofErr w:type="spellStart"/>
      <w:r w:rsidRPr="005B007D">
        <w:rPr>
          <w:szCs w:val="24"/>
        </w:rPr>
        <w:t>C</w:t>
      </w:r>
      <w:r w:rsidRPr="005B007D">
        <w:rPr>
          <w:i/>
          <w:iCs/>
          <w:szCs w:val="24"/>
          <w:vertAlign w:val="subscript"/>
        </w:rPr>
        <w:t>pn</w:t>
      </w:r>
      <w:proofErr w:type="spellEnd"/>
      <w:r w:rsidRPr="005B007D">
        <w:rPr>
          <w:szCs w:val="24"/>
        </w:rPr>
        <w:t xml:space="preserve"> – perskaičiuota</w:t>
      </w:r>
      <w:r w:rsidR="00C07CA7" w:rsidRPr="005B007D">
        <w:rPr>
          <w:szCs w:val="24"/>
        </w:rPr>
        <w:t>s</w:t>
      </w:r>
      <w:r w:rsidRPr="005B007D">
        <w:rPr>
          <w:szCs w:val="24"/>
        </w:rPr>
        <w:t xml:space="preserve"> Paslaugoms taikoma</w:t>
      </w:r>
      <w:r w:rsidR="00C07CA7" w:rsidRPr="005B007D">
        <w:rPr>
          <w:szCs w:val="24"/>
        </w:rPr>
        <w:t>s</w:t>
      </w:r>
      <w:r w:rsidRPr="005B007D">
        <w:rPr>
          <w:szCs w:val="24"/>
        </w:rPr>
        <w:t xml:space="preserve"> </w:t>
      </w:r>
      <w:r w:rsidR="00C07CA7" w:rsidRPr="005B007D">
        <w:rPr>
          <w:szCs w:val="24"/>
        </w:rPr>
        <w:t>į</w:t>
      </w:r>
      <w:r w:rsidRPr="005B007D">
        <w:rPr>
          <w:szCs w:val="24"/>
        </w:rPr>
        <w:t>kain</w:t>
      </w:r>
      <w:r w:rsidR="00C07CA7" w:rsidRPr="005B007D">
        <w:rPr>
          <w:szCs w:val="24"/>
        </w:rPr>
        <w:t>is</w:t>
      </w:r>
      <w:r w:rsidRPr="005B007D">
        <w:rPr>
          <w:szCs w:val="24"/>
        </w:rPr>
        <w:t>;</w:t>
      </w:r>
    </w:p>
    <w:p w14:paraId="65F05F4C" w14:textId="0C975674" w:rsidR="00A511A8" w:rsidRPr="005B007D" w:rsidRDefault="00A511A8" w:rsidP="007F3147">
      <w:pPr>
        <w:pStyle w:val="NormalWeb"/>
        <w:tabs>
          <w:tab w:val="left" w:pos="851"/>
        </w:tabs>
        <w:spacing w:before="0" w:beforeAutospacing="0" w:after="0" w:afterAutospacing="0"/>
        <w:ind w:firstLine="567"/>
        <w:jc w:val="both"/>
      </w:pPr>
      <w:proofErr w:type="spellStart"/>
      <w:r w:rsidRPr="005B007D">
        <w:t>S</w:t>
      </w:r>
      <w:r w:rsidRPr="005B007D">
        <w:rPr>
          <w:i/>
          <w:iCs/>
          <w:vertAlign w:val="subscript"/>
        </w:rPr>
        <w:t>n</w:t>
      </w:r>
      <w:proofErr w:type="spellEnd"/>
      <w:r w:rsidRPr="005B007D">
        <w:t xml:space="preserve"> – Sutartyje numatyta</w:t>
      </w:r>
      <w:r w:rsidR="00C07CA7" w:rsidRPr="005B007D">
        <w:t>s</w:t>
      </w:r>
      <w:r w:rsidRPr="005B007D">
        <w:t xml:space="preserve"> Paslaugoms taikoma</w:t>
      </w:r>
      <w:r w:rsidR="00C07CA7" w:rsidRPr="005B007D">
        <w:t>s</w:t>
      </w:r>
      <w:r w:rsidRPr="005B007D">
        <w:t xml:space="preserve"> </w:t>
      </w:r>
      <w:r w:rsidR="00C07CA7" w:rsidRPr="005B007D">
        <w:t>į</w:t>
      </w:r>
      <w:r w:rsidRPr="005B007D">
        <w:t>kain</w:t>
      </w:r>
      <w:r w:rsidR="00C07CA7" w:rsidRPr="005B007D">
        <w:t>is</w:t>
      </w:r>
      <w:r w:rsidRPr="005B007D">
        <w:t>;</w:t>
      </w:r>
    </w:p>
    <w:p w14:paraId="5184C9AA" w14:textId="4F9E3F23" w:rsidR="00A511A8" w:rsidRPr="005B007D" w:rsidRDefault="00A511A8" w:rsidP="007F3147">
      <w:pPr>
        <w:pStyle w:val="NormalWeb"/>
        <w:tabs>
          <w:tab w:val="left" w:pos="851"/>
        </w:tabs>
        <w:spacing w:before="0" w:beforeAutospacing="0" w:after="0" w:afterAutospacing="0"/>
        <w:ind w:firstLine="567"/>
        <w:jc w:val="both"/>
      </w:pPr>
      <w:r w:rsidRPr="005B007D">
        <w:rPr>
          <w:i/>
          <w:iCs/>
        </w:rPr>
        <w:t>I</w:t>
      </w:r>
      <w:r w:rsidRPr="005B007D">
        <w:t xml:space="preserve"> – metinės infliacijos arba defliacijos (defliacijos atveju procentas įrašomas su minuso ženklu) (pagal vartotojų kainų indeksą (VKI)) dydis procentais. Perskaičiavimui taikomas paskutinį prieš prašymo perskaičiuoti </w:t>
      </w:r>
      <w:r w:rsidR="00C07CA7" w:rsidRPr="005B007D">
        <w:t>į</w:t>
      </w:r>
      <w:r w:rsidRPr="005B007D">
        <w:t>kain</w:t>
      </w:r>
      <w:r w:rsidR="00C07CA7" w:rsidRPr="005B007D">
        <w:t>į</w:t>
      </w:r>
      <w:r w:rsidRPr="005B007D">
        <w:t xml:space="preserve"> pateikimo mėnesį paskelbtas Lietuvos Respublikos Metinės infliacijos / defliacijos rodiklis (bet kuriuo atveju ne ankstesnis nei 13 (trylikto) mėnesio nuo Sutarties įsigaliojimo arba nuo paskutinio kainos perskaičiavimo dėl infliacijos / defliacijos rodiklis), pvz. jei </w:t>
      </w:r>
      <w:r w:rsidRPr="005B007D">
        <w:lastRenderedPageBreak/>
        <w:t>prašymas pateikiamas gruodžio mėn., perskaičiavimui taikomas lapkričio mėn. skelbtas infliacijos / defliacijos rodiklis;</w:t>
      </w:r>
    </w:p>
    <w:p w14:paraId="6E395D8A" w14:textId="77777777" w:rsidR="00A511A8" w:rsidRPr="005B007D" w:rsidRDefault="00A511A8" w:rsidP="007F3147">
      <w:pPr>
        <w:pStyle w:val="NormalWeb"/>
        <w:tabs>
          <w:tab w:val="left" w:pos="851"/>
        </w:tabs>
        <w:spacing w:before="0" w:beforeAutospacing="0" w:after="0" w:afterAutospacing="0"/>
        <w:ind w:firstLine="567"/>
      </w:pPr>
      <w:r w:rsidRPr="005B007D">
        <w:rPr>
          <w:i/>
          <w:iCs/>
        </w:rPr>
        <w:t>X</w:t>
      </w:r>
      <w:r w:rsidRPr="005B007D">
        <w:t> - defliacijos atveju ( -10), infliacijos atveju 10.</w:t>
      </w:r>
    </w:p>
    <w:p w14:paraId="3C925EC9" w14:textId="34247410" w:rsidR="00A511A8" w:rsidRPr="005B007D" w:rsidRDefault="00A511A8"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perskaičiuot</w:t>
      </w:r>
      <w:r w:rsidR="0020023C" w:rsidRPr="005B007D">
        <w:rPr>
          <w:rFonts w:eastAsia="Calibri"/>
          <w:szCs w:val="24"/>
        </w:rPr>
        <w:t>ų</w:t>
      </w:r>
      <w:r w:rsidRPr="005B007D">
        <w:rPr>
          <w:rFonts w:eastAsia="Calibri"/>
          <w:szCs w:val="24"/>
        </w:rPr>
        <w:t xml:space="preserve"> </w:t>
      </w:r>
      <w:r w:rsidR="00C07CA7" w:rsidRPr="005B007D">
        <w:rPr>
          <w:rFonts w:eastAsia="Calibri"/>
          <w:szCs w:val="24"/>
        </w:rPr>
        <w:t>į</w:t>
      </w:r>
      <w:r w:rsidRPr="005B007D">
        <w:rPr>
          <w:rFonts w:eastAsia="Calibri"/>
          <w:szCs w:val="24"/>
        </w:rPr>
        <w:t>kain</w:t>
      </w:r>
      <w:r w:rsidR="00C07CA7" w:rsidRPr="005B007D">
        <w:rPr>
          <w:rFonts w:eastAsia="Calibri"/>
          <w:szCs w:val="24"/>
        </w:rPr>
        <w:t>i</w:t>
      </w:r>
      <w:r w:rsidR="0020023C" w:rsidRPr="005B007D">
        <w:rPr>
          <w:rFonts w:eastAsia="Calibri"/>
          <w:szCs w:val="24"/>
        </w:rPr>
        <w:t>ų</w:t>
      </w:r>
      <w:r w:rsidRPr="005B007D">
        <w:rPr>
          <w:rFonts w:eastAsia="Calibri"/>
          <w:szCs w:val="24"/>
        </w:rPr>
        <w:t xml:space="preserve"> įforminimas: </w:t>
      </w:r>
      <w:r w:rsidR="00C07CA7" w:rsidRPr="005B007D">
        <w:rPr>
          <w:rFonts w:eastAsia="Calibri"/>
          <w:szCs w:val="24"/>
        </w:rPr>
        <w:t>į</w:t>
      </w:r>
      <w:r w:rsidRPr="005B007D">
        <w:rPr>
          <w:rFonts w:eastAsia="Calibri"/>
          <w:szCs w:val="24"/>
        </w:rPr>
        <w:t>kain</w:t>
      </w:r>
      <w:r w:rsidR="00C07CA7" w:rsidRPr="005B007D">
        <w:rPr>
          <w:rFonts w:eastAsia="Calibri"/>
          <w:szCs w:val="24"/>
        </w:rPr>
        <w:t>i</w:t>
      </w:r>
      <w:r w:rsidR="0020023C" w:rsidRPr="005B007D">
        <w:rPr>
          <w:rFonts w:eastAsia="Calibri"/>
          <w:szCs w:val="24"/>
        </w:rPr>
        <w:t>ų</w:t>
      </w:r>
      <w:r w:rsidRPr="005B007D">
        <w:rPr>
          <w:rFonts w:eastAsia="Calibri"/>
          <w:szCs w:val="24"/>
        </w:rPr>
        <w:t xml:space="preserve"> perskaičiavimas įforminamas dvišaliu NMA ir </w:t>
      </w:r>
      <w:r w:rsidR="0020023C" w:rsidRPr="005B007D">
        <w:rPr>
          <w:rFonts w:eastAsia="Calibri"/>
          <w:szCs w:val="24"/>
        </w:rPr>
        <w:t xml:space="preserve">Teikėjo </w:t>
      </w:r>
      <w:r w:rsidRPr="005B007D">
        <w:rPr>
          <w:rFonts w:eastAsia="Calibri"/>
          <w:szCs w:val="24"/>
        </w:rPr>
        <w:t xml:space="preserve">pasirašomu papildomu susitarimu. Nei viena iš Šalių neturi teisės atsisakyti pasirašyti tokio susitarimo be pagristų̨ priežasčių̨. Prie Paslaugų </w:t>
      </w:r>
      <w:r w:rsidR="00C07CA7" w:rsidRPr="005B007D">
        <w:rPr>
          <w:rFonts w:eastAsia="Calibri"/>
          <w:szCs w:val="24"/>
        </w:rPr>
        <w:t>į</w:t>
      </w:r>
      <w:r w:rsidRPr="005B007D">
        <w:rPr>
          <w:rFonts w:eastAsia="Calibri"/>
          <w:szCs w:val="24"/>
        </w:rPr>
        <w:t>kain</w:t>
      </w:r>
      <w:r w:rsidR="00C07CA7" w:rsidRPr="005B007D">
        <w:rPr>
          <w:rFonts w:eastAsia="Calibri"/>
          <w:szCs w:val="24"/>
        </w:rPr>
        <w:t>io</w:t>
      </w:r>
      <w:r w:rsidRPr="005B007D">
        <w:rPr>
          <w:rFonts w:eastAsia="Calibri"/>
          <w:szCs w:val="24"/>
        </w:rPr>
        <w:t xml:space="preserve"> perskaičiavimo yra būtina pridėti šiuos Sutarties šalių įgaliotų atstovų pasirašytus priedus: </w:t>
      </w:r>
      <w:r w:rsidR="00C07CA7" w:rsidRPr="005B007D">
        <w:rPr>
          <w:rFonts w:eastAsia="Calibri"/>
          <w:szCs w:val="24"/>
        </w:rPr>
        <w:t>į</w:t>
      </w:r>
      <w:r w:rsidRPr="005B007D">
        <w:rPr>
          <w:rFonts w:eastAsia="Calibri"/>
          <w:szCs w:val="24"/>
        </w:rPr>
        <w:t>kain</w:t>
      </w:r>
      <w:r w:rsidR="00C07CA7" w:rsidRPr="005B007D">
        <w:rPr>
          <w:rFonts w:eastAsia="Calibri"/>
          <w:szCs w:val="24"/>
        </w:rPr>
        <w:t>io</w:t>
      </w:r>
      <w:r w:rsidRPr="005B007D">
        <w:rPr>
          <w:rFonts w:eastAsia="Calibri"/>
          <w:szCs w:val="24"/>
        </w:rPr>
        <w:t xml:space="preserve"> Eur be PVM perskaičiavimą pagrindžiančius dokumentus, skaičiavimą pagrindžiančius dokumentus;</w:t>
      </w:r>
    </w:p>
    <w:p w14:paraId="564B2BF8" w14:textId="4D988921" w:rsidR="00A511A8" w:rsidRPr="005B007D" w:rsidRDefault="00C07CA7"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į</w:t>
      </w:r>
      <w:r w:rsidR="00A511A8" w:rsidRPr="005B007D">
        <w:rPr>
          <w:rFonts w:eastAsia="Calibri"/>
          <w:szCs w:val="24"/>
        </w:rPr>
        <w:t>kain</w:t>
      </w:r>
      <w:r w:rsidRPr="005B007D">
        <w:rPr>
          <w:rFonts w:eastAsia="Calibri"/>
          <w:szCs w:val="24"/>
        </w:rPr>
        <w:t>i</w:t>
      </w:r>
      <w:r w:rsidR="0020023C" w:rsidRPr="005B007D">
        <w:rPr>
          <w:rFonts w:eastAsia="Calibri"/>
          <w:szCs w:val="24"/>
        </w:rPr>
        <w:t>ai</w:t>
      </w:r>
      <w:r w:rsidR="00A511A8" w:rsidRPr="005B007D">
        <w:rPr>
          <w:rFonts w:eastAsia="Calibri"/>
          <w:szCs w:val="24"/>
        </w:rPr>
        <w:t xml:space="preserve"> Eur be PVM laikom</w:t>
      </w:r>
      <w:r w:rsidR="0020023C" w:rsidRPr="005B007D">
        <w:rPr>
          <w:rFonts w:eastAsia="Calibri"/>
          <w:szCs w:val="24"/>
        </w:rPr>
        <w:t>i</w:t>
      </w:r>
      <w:r w:rsidR="00A511A8" w:rsidRPr="005B007D">
        <w:rPr>
          <w:rFonts w:eastAsia="Calibri"/>
          <w:szCs w:val="24"/>
        </w:rPr>
        <w:t xml:space="preserve"> perskaičiuota</w:t>
      </w:r>
      <w:r w:rsidR="0020023C" w:rsidRPr="005B007D">
        <w:rPr>
          <w:rFonts w:eastAsia="Calibri"/>
          <w:szCs w:val="24"/>
        </w:rPr>
        <w:t>i</w:t>
      </w:r>
      <w:r w:rsidR="007223B4" w:rsidRPr="005B007D">
        <w:rPr>
          <w:rFonts w:eastAsia="Calibri"/>
          <w:szCs w:val="24"/>
        </w:rPr>
        <w:t>s,</w:t>
      </w:r>
      <w:r w:rsidR="00A511A8" w:rsidRPr="005B007D">
        <w:rPr>
          <w:rFonts w:eastAsia="Calibri"/>
          <w:szCs w:val="24"/>
        </w:rPr>
        <w:t xml:space="preserve"> kai Sutarties Šalys pasirašo susitarimą̨ dėl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io</w:t>
      </w:r>
      <w:r w:rsidR="00A511A8" w:rsidRPr="005B007D">
        <w:rPr>
          <w:rFonts w:eastAsia="Calibri"/>
          <w:szCs w:val="24"/>
        </w:rPr>
        <w:t xml:space="preserve"> perskaičiavimo. Perskaičiuot</w:t>
      </w:r>
      <w:r w:rsidR="0020023C" w:rsidRPr="005B007D">
        <w:rPr>
          <w:rFonts w:eastAsia="Calibri"/>
          <w:szCs w:val="24"/>
        </w:rPr>
        <w:t xml:space="preserve">i </w:t>
      </w:r>
      <w:r w:rsidR="007223B4" w:rsidRPr="005B007D">
        <w:rPr>
          <w:rFonts w:eastAsia="Calibri"/>
          <w:szCs w:val="24"/>
        </w:rPr>
        <w:t>į</w:t>
      </w:r>
      <w:r w:rsidR="00A511A8" w:rsidRPr="005B007D">
        <w:rPr>
          <w:rFonts w:eastAsia="Calibri"/>
          <w:szCs w:val="24"/>
        </w:rPr>
        <w:t>kain</w:t>
      </w:r>
      <w:r w:rsidR="0020023C" w:rsidRPr="005B007D">
        <w:rPr>
          <w:rFonts w:eastAsia="Calibri"/>
          <w:szCs w:val="24"/>
        </w:rPr>
        <w:t>iai</w:t>
      </w:r>
      <w:r w:rsidR="00A511A8" w:rsidRPr="005B007D">
        <w:rPr>
          <w:rFonts w:eastAsia="Calibri"/>
          <w:szCs w:val="24"/>
        </w:rPr>
        <w:t xml:space="preserve"> pradedam</w:t>
      </w:r>
      <w:r w:rsidR="0020023C" w:rsidRPr="005B007D">
        <w:rPr>
          <w:rFonts w:eastAsia="Calibri"/>
          <w:szCs w:val="24"/>
        </w:rPr>
        <w:t>i</w:t>
      </w:r>
      <w:r w:rsidR="00A511A8" w:rsidRPr="005B007D">
        <w:rPr>
          <w:rFonts w:eastAsia="Calibri"/>
          <w:szCs w:val="24"/>
        </w:rPr>
        <w:t xml:space="preserve"> taikyti nuo kitos dienos po susitarimo dėl Paslaugų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w:t>
      </w:r>
      <w:r w:rsidR="0020023C" w:rsidRPr="005B007D">
        <w:rPr>
          <w:rFonts w:eastAsia="Calibri"/>
          <w:szCs w:val="24"/>
        </w:rPr>
        <w:t>ų</w:t>
      </w:r>
      <w:r w:rsidR="00A511A8" w:rsidRPr="005B007D">
        <w:rPr>
          <w:rFonts w:eastAsia="Calibri"/>
          <w:szCs w:val="24"/>
        </w:rPr>
        <w:t xml:space="preserve"> perskaičiavimo pasirašymo. Už Paslaugas, užsakytas iki susitarimo dėl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w:t>
      </w:r>
      <w:r w:rsidR="0020023C" w:rsidRPr="005B007D">
        <w:rPr>
          <w:rFonts w:eastAsia="Calibri"/>
          <w:szCs w:val="24"/>
        </w:rPr>
        <w:t>ų</w:t>
      </w:r>
      <w:r w:rsidR="00A511A8" w:rsidRPr="005B007D">
        <w:rPr>
          <w:rFonts w:eastAsia="Calibri"/>
          <w:szCs w:val="24"/>
        </w:rPr>
        <w:t xml:space="preserve"> perskaičiavimo įsigaliojimo dienos, NMA apmoka taikant iki tol</w:t>
      </w:r>
      <w:r w:rsidR="0020023C" w:rsidRPr="005B007D">
        <w:rPr>
          <w:rFonts w:eastAsia="Calibri"/>
          <w:szCs w:val="24"/>
        </w:rPr>
        <w:t xml:space="preserve"> galiojusius įkainius</w:t>
      </w:r>
      <w:r w:rsidR="007223B4" w:rsidRPr="005B007D">
        <w:rPr>
          <w:rFonts w:eastAsia="Calibri"/>
          <w:szCs w:val="24"/>
        </w:rPr>
        <w:t>;</w:t>
      </w:r>
    </w:p>
    <w:p w14:paraId="08344BD8" w14:textId="10D4F35A" w:rsidR="008F5718" w:rsidRPr="005B007D" w:rsidRDefault="007223B4" w:rsidP="00D968C5">
      <w:pPr>
        <w:pStyle w:val="1tekstas"/>
        <w:numPr>
          <w:ilvl w:val="2"/>
          <w:numId w:val="15"/>
        </w:numPr>
        <w:tabs>
          <w:tab w:val="clear" w:pos="993"/>
        </w:tabs>
        <w:spacing w:line="240" w:lineRule="auto"/>
        <w:ind w:left="0" w:firstLine="567"/>
        <w:rPr>
          <w:szCs w:val="24"/>
        </w:rPr>
      </w:pPr>
      <w:r w:rsidRPr="005B007D">
        <w:rPr>
          <w:rFonts w:eastAsia="Calibri"/>
          <w:szCs w:val="24"/>
        </w:rPr>
        <w:t>perskaičiuot</w:t>
      </w:r>
      <w:r w:rsidR="0020023C" w:rsidRPr="005B007D">
        <w:rPr>
          <w:rFonts w:eastAsia="Calibri"/>
          <w:szCs w:val="24"/>
        </w:rPr>
        <w:t>i</w:t>
      </w:r>
      <w:r w:rsidRPr="005B007D">
        <w:rPr>
          <w:rFonts w:eastAsia="Calibri"/>
          <w:szCs w:val="24"/>
        </w:rPr>
        <w:t xml:space="preserve"> įkaini</w:t>
      </w:r>
      <w:r w:rsidR="0020023C" w:rsidRPr="005B007D">
        <w:rPr>
          <w:rFonts w:eastAsia="Calibri"/>
          <w:szCs w:val="24"/>
        </w:rPr>
        <w:t>ai</w:t>
      </w:r>
      <w:r w:rsidRPr="005B007D">
        <w:rPr>
          <w:rFonts w:eastAsia="Calibri"/>
          <w:szCs w:val="24"/>
        </w:rPr>
        <w:t xml:space="preserve"> taikom</w:t>
      </w:r>
      <w:r w:rsidR="00D968C5" w:rsidRPr="005B007D">
        <w:rPr>
          <w:rFonts w:eastAsia="Calibri"/>
          <w:szCs w:val="24"/>
        </w:rPr>
        <w:t>i</w:t>
      </w:r>
      <w:r w:rsidRPr="005B007D">
        <w:rPr>
          <w:rFonts w:eastAsia="Calibri"/>
          <w:szCs w:val="24"/>
        </w:rPr>
        <w:t xml:space="preserve"> tik neišpirktiems pagal Sutartį Paslaugų kiekiams (apimtims).</w:t>
      </w:r>
    </w:p>
    <w:p w14:paraId="54888508" w14:textId="77777777" w:rsidR="00D968C5" w:rsidRPr="005B007D" w:rsidRDefault="00D968C5" w:rsidP="00D968C5">
      <w:pPr>
        <w:pStyle w:val="1tekstas"/>
        <w:tabs>
          <w:tab w:val="clear" w:pos="993"/>
          <w:tab w:val="clear" w:pos="1191"/>
        </w:tabs>
        <w:spacing w:line="240" w:lineRule="auto"/>
        <w:ind w:left="567" w:firstLine="0"/>
        <w:rPr>
          <w:szCs w:val="24"/>
        </w:rPr>
      </w:pPr>
    </w:p>
    <w:p w14:paraId="4B52A1CA" w14:textId="7CF14DF3" w:rsidR="008F5718" w:rsidRPr="005B007D" w:rsidRDefault="008F5718" w:rsidP="005043AA">
      <w:pPr>
        <w:pStyle w:val="ListParagraph"/>
        <w:jc w:val="center"/>
        <w:rPr>
          <w:b/>
          <w:bCs/>
          <w:szCs w:val="24"/>
        </w:rPr>
      </w:pPr>
      <w:r w:rsidRPr="005B007D">
        <w:rPr>
          <w:b/>
          <w:bCs/>
          <w:szCs w:val="24"/>
        </w:rPr>
        <w:t>I</w:t>
      </w:r>
      <w:r w:rsidR="008D244F" w:rsidRPr="005B007D">
        <w:rPr>
          <w:b/>
          <w:bCs/>
          <w:szCs w:val="24"/>
        </w:rPr>
        <w:t>V.</w:t>
      </w:r>
      <w:r w:rsidRPr="005B007D">
        <w:rPr>
          <w:b/>
          <w:bCs/>
          <w:szCs w:val="24"/>
        </w:rPr>
        <w:t xml:space="preserve"> SUTARTIES GALIOJIMAS IR NUTRAUKIMO SĄLYGOS</w:t>
      </w:r>
    </w:p>
    <w:p w14:paraId="3C15A883" w14:textId="77777777" w:rsidR="008F5718" w:rsidRPr="005B007D" w:rsidRDefault="008F5718" w:rsidP="008F5718">
      <w:pPr>
        <w:tabs>
          <w:tab w:val="left" w:pos="568"/>
          <w:tab w:val="left" w:pos="851"/>
          <w:tab w:val="left" w:pos="1276"/>
          <w:tab w:val="left" w:pos="2268"/>
        </w:tabs>
        <w:ind w:firstLine="567"/>
        <w:rPr>
          <w:szCs w:val="24"/>
        </w:rPr>
      </w:pPr>
    </w:p>
    <w:p w14:paraId="4A5F568F" w14:textId="761D841C" w:rsidR="00380611" w:rsidRPr="005B007D" w:rsidRDefault="008F5718" w:rsidP="00D968C5">
      <w:pPr>
        <w:pStyle w:val="ListParagraph"/>
        <w:numPr>
          <w:ilvl w:val="0"/>
          <w:numId w:val="15"/>
        </w:numPr>
        <w:tabs>
          <w:tab w:val="left" w:pos="568"/>
          <w:tab w:val="left" w:pos="851"/>
          <w:tab w:val="left" w:pos="993"/>
          <w:tab w:val="left" w:pos="1276"/>
          <w:tab w:val="left" w:pos="2268"/>
        </w:tabs>
        <w:ind w:left="0" w:firstLine="567"/>
        <w:rPr>
          <w:szCs w:val="24"/>
        </w:rPr>
      </w:pPr>
      <w:r w:rsidRPr="005B007D">
        <w:rPr>
          <w:szCs w:val="24"/>
        </w:rPr>
        <w:t>Ši Sutartis įsigalioja nuo pasirašymo</w:t>
      </w:r>
      <w:r w:rsidR="00CB4456" w:rsidRPr="005B007D">
        <w:rPr>
          <w:szCs w:val="24"/>
        </w:rPr>
        <w:t xml:space="preserve"> dienos </w:t>
      </w:r>
      <w:bookmarkStart w:id="8" w:name="_Ref216140357"/>
      <w:r w:rsidR="00B07DC7" w:rsidRPr="005B007D">
        <w:rPr>
          <w:szCs w:val="24"/>
        </w:rPr>
        <w:t>iki visų sutartinių įsipareigojimų įvykdymo</w:t>
      </w:r>
      <w:r w:rsidR="00CA072F" w:rsidRPr="005B007D">
        <w:rPr>
          <w:szCs w:val="24"/>
        </w:rPr>
        <w:t xml:space="preserve">. Paslaugos teikiamos </w:t>
      </w:r>
      <w:r w:rsidR="00B07DC7" w:rsidRPr="005B007D">
        <w:rPr>
          <w:szCs w:val="24"/>
        </w:rPr>
        <w:t>36 (trisdešimt šešis) mėnesius</w:t>
      </w:r>
      <w:r w:rsidR="00CA072F" w:rsidRPr="005B007D">
        <w:rPr>
          <w:szCs w:val="24"/>
        </w:rPr>
        <w:t xml:space="preserve"> nuo Sutarties pasirašymo</w:t>
      </w:r>
      <w:r w:rsidR="00D968C5" w:rsidRPr="005B007D">
        <w:rPr>
          <w:szCs w:val="24"/>
        </w:rPr>
        <w:t>. Maksimali Sutarties vertė ..... EUR su PVM</w:t>
      </w:r>
      <w:r w:rsidR="00D968C5" w:rsidRPr="005B007D">
        <w:rPr>
          <w:i/>
          <w:szCs w:val="24"/>
        </w:rPr>
        <w:t>.</w:t>
      </w:r>
      <w:r w:rsidR="00D968C5" w:rsidRPr="005B007D">
        <w:rPr>
          <w:szCs w:val="24"/>
        </w:rPr>
        <w:t xml:space="preserve"> </w:t>
      </w:r>
      <w:r w:rsidR="00D968C5" w:rsidRPr="005B007D">
        <w:rPr>
          <w:bCs/>
          <w:szCs w:val="24"/>
        </w:rPr>
        <w:t>Pasirinkti fiksuoto įkainio bei sutarties vykdymo išlaidų atlyginimo kainos apskaičiavimo būdai</w:t>
      </w:r>
      <w:r w:rsidR="00D968C5" w:rsidRPr="005B007D">
        <w:rPr>
          <w:szCs w:val="24"/>
        </w:rPr>
        <w:t>. Įkainių perskaičiavimo tvarka nurodyta Sutarties 13-14 punktuose.</w:t>
      </w:r>
    </w:p>
    <w:p w14:paraId="2BD30398" w14:textId="77777777" w:rsidR="00195A8A" w:rsidRPr="005B007D" w:rsidRDefault="008F5718" w:rsidP="0060442D">
      <w:pPr>
        <w:pStyle w:val="ListParagraph"/>
        <w:numPr>
          <w:ilvl w:val="0"/>
          <w:numId w:val="15"/>
        </w:numPr>
        <w:tabs>
          <w:tab w:val="left" w:pos="568"/>
          <w:tab w:val="left" w:pos="993"/>
          <w:tab w:val="left" w:pos="1276"/>
          <w:tab w:val="left" w:pos="2268"/>
        </w:tabs>
        <w:ind w:left="0" w:firstLine="567"/>
        <w:rPr>
          <w:szCs w:val="24"/>
        </w:rPr>
      </w:pPr>
      <w:r w:rsidRPr="005B007D">
        <w:rPr>
          <w:szCs w:val="24"/>
        </w:rPr>
        <w:t>Sutartis gali būti nutraukta:</w:t>
      </w:r>
    </w:p>
    <w:p w14:paraId="2B3249CD" w14:textId="72EDA65E"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 xml:space="preserve">16.1. </w:t>
      </w:r>
      <w:r w:rsidR="008F5718" w:rsidRPr="005B007D">
        <w:rPr>
          <w:szCs w:val="24"/>
        </w:rPr>
        <w:t>Šalių susitarimu;</w:t>
      </w:r>
      <w:bookmarkEnd w:id="8"/>
    </w:p>
    <w:p w14:paraId="3737E833" w14:textId="283C4B10"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16.2. vienašališkai NMA iniciatyva pranešus Teikėjui apie tai raštu ne vėliau kaip prieš 30 (trisdešimt) kalendorinių dienų</w:t>
      </w:r>
      <w:r w:rsidR="008F5718" w:rsidRPr="005B007D">
        <w:rPr>
          <w:szCs w:val="24"/>
        </w:rPr>
        <w:t>;</w:t>
      </w:r>
    </w:p>
    <w:p w14:paraId="2C187E21" w14:textId="5E353302" w:rsidR="0060442D"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16.3. Teikėjo iniciatyva pranešus NMA apie tai raštu ne vėliau kaip prieš 90 (devyniasdešimt) kalendorinių dienų</w:t>
      </w:r>
      <w:r w:rsidR="002729CA" w:rsidRPr="005B007D">
        <w:rPr>
          <w:szCs w:val="24"/>
        </w:rPr>
        <w:t>.</w:t>
      </w:r>
      <w:r w:rsidR="002729CA" w:rsidRPr="005B007D">
        <w:rPr>
          <w:spacing w:val="-2"/>
          <w:szCs w:val="24"/>
        </w:rPr>
        <w:t xml:space="preserve"> Jei Teikėjas vienašališkai nutraukia Sutartį nesilaikydamas šiame punkte nustatyto termino, jis sumoka </w:t>
      </w:r>
      <w:r w:rsidR="002729CA" w:rsidRPr="005B007D">
        <w:rPr>
          <w:szCs w:val="24"/>
        </w:rPr>
        <w:t>NMA 4 000</w:t>
      </w:r>
      <w:r w:rsidR="002729CA" w:rsidRPr="005B007D">
        <w:rPr>
          <w:spacing w:val="-2"/>
          <w:szCs w:val="24"/>
        </w:rPr>
        <w:t xml:space="preserve"> (keturių tūkstančių eurų) </w:t>
      </w:r>
      <w:r w:rsidR="002729CA" w:rsidRPr="005B007D">
        <w:rPr>
          <w:szCs w:val="24"/>
        </w:rPr>
        <w:t>Eur</w:t>
      </w:r>
      <w:r w:rsidR="002729CA" w:rsidRPr="005B007D">
        <w:rPr>
          <w:spacing w:val="-2"/>
          <w:szCs w:val="24"/>
        </w:rPr>
        <w:t xml:space="preserve"> dydžio baudą</w:t>
      </w:r>
      <w:r w:rsidRPr="005B007D">
        <w:rPr>
          <w:szCs w:val="24"/>
        </w:rPr>
        <w:t>;</w:t>
      </w:r>
    </w:p>
    <w:p w14:paraId="7B7735F8" w14:textId="5CC29214"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color w:val="000000"/>
          <w:szCs w:val="24"/>
        </w:rPr>
        <w:t>16.</w:t>
      </w:r>
      <w:r w:rsidR="00794F65">
        <w:rPr>
          <w:color w:val="000000"/>
          <w:szCs w:val="24"/>
        </w:rPr>
        <w:t>4</w:t>
      </w:r>
      <w:r w:rsidRPr="005B007D">
        <w:rPr>
          <w:color w:val="000000"/>
          <w:szCs w:val="24"/>
        </w:rPr>
        <w:t xml:space="preserve">. </w:t>
      </w:r>
      <w:r w:rsidRPr="005B007D">
        <w:rPr>
          <w:rFonts w:eastAsiaTheme="minorEastAsia"/>
          <w:szCs w:val="24"/>
          <w:lang w:eastAsia="lt-LT"/>
        </w:rPr>
        <w:t>vienos iš Šalių iniciatyva, jeigu kita Šalis nevykdo arba netinkamai vykdo savo sutartinius įsipareigojimus ir tai yra esminis Sutarties pažeidimas, įspėjusi apie Sutarties nutraukimą Šalį prieš 14 (keturiolika) kalendorinių dienų.</w:t>
      </w:r>
      <w:r w:rsidRPr="005B007D">
        <w:rPr>
          <w:rFonts w:eastAsiaTheme="minorEastAsia"/>
          <w:color w:val="000000"/>
          <w:szCs w:val="24"/>
          <w:lang w:eastAsia="lt-LT"/>
        </w:rPr>
        <w:t xml:space="preserve"> NMA iniciatyva nutraukus Sutartį dėl šiame punkte nurodytų priežasčių, Teikėjas NMA reikalavimu privalo sumokėti 4 000 Eur (keturių tūkstančių eurų) baudą. Teikėjas turi teisę nutraukti Sutartį šiame punkte nustatyta tvarka,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r w:rsidR="008F5718" w:rsidRPr="005B007D">
        <w:rPr>
          <w:szCs w:val="24"/>
        </w:rPr>
        <w:t>;</w:t>
      </w:r>
    </w:p>
    <w:p w14:paraId="0CC69B09" w14:textId="31F37BDA" w:rsidR="00195A8A" w:rsidRPr="005B007D" w:rsidRDefault="002729CA" w:rsidP="00CA072F">
      <w:pPr>
        <w:pStyle w:val="1tekstas"/>
        <w:tabs>
          <w:tab w:val="clear" w:pos="993"/>
          <w:tab w:val="clear" w:pos="1191"/>
          <w:tab w:val="left" w:pos="851"/>
          <w:tab w:val="left" w:pos="1276"/>
          <w:tab w:val="left" w:pos="2268"/>
        </w:tabs>
        <w:spacing w:line="240" w:lineRule="auto"/>
        <w:ind w:firstLine="567"/>
        <w:rPr>
          <w:szCs w:val="24"/>
        </w:rPr>
      </w:pPr>
      <w:r w:rsidRPr="005B007D">
        <w:rPr>
          <w:szCs w:val="24"/>
        </w:rPr>
        <w:t>16.</w:t>
      </w:r>
      <w:r w:rsidR="00794F65">
        <w:rPr>
          <w:szCs w:val="24"/>
        </w:rPr>
        <w:t>5</w:t>
      </w:r>
      <w:r w:rsidRPr="005B007D">
        <w:rPr>
          <w:szCs w:val="24"/>
        </w:rPr>
        <w:t xml:space="preserve">. </w:t>
      </w:r>
      <w:r w:rsidR="008F5718" w:rsidRPr="005B007D">
        <w:rPr>
          <w:szCs w:val="24"/>
        </w:rPr>
        <w:t xml:space="preserve">NMA iniciatyva, jei </w:t>
      </w:r>
      <w:r w:rsidR="0060442D" w:rsidRPr="005B007D">
        <w:rPr>
          <w:szCs w:val="24"/>
        </w:rPr>
        <w:t xml:space="preserve">Teikėjui </w:t>
      </w:r>
      <w:r w:rsidR="008F5718" w:rsidRPr="005B007D">
        <w:rPr>
          <w:szCs w:val="24"/>
        </w:rPr>
        <w:t>iškeliama bankroto ar restruktūrizavimo byla;</w:t>
      </w:r>
    </w:p>
    <w:p w14:paraId="62023B40" w14:textId="7BF3E791" w:rsidR="00360B6A" w:rsidRPr="005B007D" w:rsidRDefault="002729CA" w:rsidP="00CA072F">
      <w:pPr>
        <w:pStyle w:val="1tekstas"/>
        <w:tabs>
          <w:tab w:val="clear" w:pos="993"/>
          <w:tab w:val="clear" w:pos="1191"/>
          <w:tab w:val="left" w:pos="851"/>
          <w:tab w:val="left" w:pos="1276"/>
          <w:tab w:val="left" w:pos="2268"/>
        </w:tabs>
        <w:spacing w:line="240" w:lineRule="auto"/>
        <w:ind w:firstLine="567"/>
        <w:rPr>
          <w:szCs w:val="24"/>
        </w:rPr>
      </w:pPr>
      <w:r w:rsidRPr="005B007D">
        <w:rPr>
          <w:szCs w:val="24"/>
        </w:rPr>
        <w:t>16.</w:t>
      </w:r>
      <w:r w:rsidR="00794F65">
        <w:rPr>
          <w:szCs w:val="24"/>
        </w:rPr>
        <w:t>6</w:t>
      </w:r>
      <w:r w:rsidRPr="005B007D">
        <w:rPr>
          <w:szCs w:val="24"/>
        </w:rPr>
        <w:t xml:space="preserve">. </w:t>
      </w:r>
      <w:r w:rsidR="008F5718" w:rsidRPr="005B007D">
        <w:rPr>
          <w:szCs w:val="24"/>
        </w:rPr>
        <w:t>NMA iniciatyva vienašališkai Viešųjų pirkimų įstatymo 90 straipsnyje numatytais atvejais.</w:t>
      </w:r>
    </w:p>
    <w:p w14:paraId="2C94EDFF" w14:textId="77777777" w:rsidR="00A35E4A" w:rsidRPr="005B007D" w:rsidRDefault="00A35E4A" w:rsidP="00195A8A">
      <w:pPr>
        <w:pStyle w:val="ListParagraph"/>
        <w:tabs>
          <w:tab w:val="left" w:pos="567"/>
        </w:tabs>
        <w:ind w:left="0" w:firstLine="567"/>
        <w:jc w:val="center"/>
        <w:rPr>
          <w:b/>
          <w:bCs/>
          <w:szCs w:val="24"/>
        </w:rPr>
      </w:pPr>
    </w:p>
    <w:p w14:paraId="641AA98F" w14:textId="03DDFA48" w:rsidR="00360B6A" w:rsidRPr="005B007D" w:rsidRDefault="00360B6A" w:rsidP="00195A8A">
      <w:pPr>
        <w:pStyle w:val="ListParagraph"/>
        <w:tabs>
          <w:tab w:val="left" w:pos="567"/>
        </w:tabs>
        <w:ind w:left="0" w:firstLine="567"/>
        <w:jc w:val="center"/>
        <w:rPr>
          <w:b/>
          <w:bCs/>
          <w:szCs w:val="24"/>
        </w:rPr>
      </w:pPr>
      <w:r w:rsidRPr="005B007D">
        <w:rPr>
          <w:b/>
          <w:bCs/>
          <w:szCs w:val="24"/>
        </w:rPr>
        <w:t>V. KONFIDENCIAL</w:t>
      </w:r>
      <w:r w:rsidR="005043AA" w:rsidRPr="005B007D">
        <w:rPr>
          <w:b/>
          <w:bCs/>
          <w:szCs w:val="24"/>
        </w:rPr>
        <w:t>I INFORMACIJA</w:t>
      </w:r>
    </w:p>
    <w:p w14:paraId="6DE7AE23" w14:textId="77777777" w:rsidR="00360B6A" w:rsidRPr="005B007D" w:rsidRDefault="00360B6A" w:rsidP="002729CA">
      <w:pPr>
        <w:widowControl w:val="0"/>
        <w:tabs>
          <w:tab w:val="left" w:pos="1134"/>
        </w:tabs>
        <w:ind w:firstLine="709"/>
        <w:rPr>
          <w:b/>
          <w:caps/>
          <w:szCs w:val="24"/>
        </w:rPr>
      </w:pPr>
    </w:p>
    <w:p w14:paraId="64580422" w14:textId="2C0EE948" w:rsidR="002729CA" w:rsidRPr="005B007D" w:rsidRDefault="002729CA" w:rsidP="002729CA">
      <w:pPr>
        <w:pStyle w:val="modPunktai"/>
        <w:numPr>
          <w:ilvl w:val="0"/>
          <w:numId w:val="15"/>
        </w:numPr>
        <w:tabs>
          <w:tab w:val="left" w:pos="1134"/>
          <w:tab w:val="left" w:pos="1701"/>
        </w:tabs>
        <w:spacing w:line="240" w:lineRule="auto"/>
        <w:ind w:left="0" w:firstLine="709"/>
      </w:pPr>
      <w:r w:rsidRPr="005B007D">
        <w:t>Teikėjas įsipareigoja neskleisti, negarsinti ir neperduoti tretiesiems asmenims bei nenaudoti trečiųjų fizinių ar juridinių asmenų interesams konfidencialios informacijos, kuri bet kokia forma buvo gauta iš NMA ir susijusi su sutartinių įsipareigojimų vykdymu, bei užtikrinti jos apsaugą, tai yra užkirsti galimybę tretiesiems asmenims sužinoti tokią informaciją. Teikėjas taip pat įsipareigoja neatskleisti konfidencialios informacijos be išankstinio rašytinio NMA sutikimo, jeigu Lietuvos Respublikos įstatymai bei kiti teisės aktai nenustato kitaip.</w:t>
      </w:r>
    </w:p>
    <w:p w14:paraId="1FA37481" w14:textId="01667864" w:rsidR="002729CA" w:rsidRPr="005B007D" w:rsidRDefault="00B747A8" w:rsidP="002729CA">
      <w:pPr>
        <w:pStyle w:val="modPunktai"/>
        <w:numPr>
          <w:ilvl w:val="0"/>
          <w:numId w:val="15"/>
        </w:numPr>
        <w:tabs>
          <w:tab w:val="left" w:pos="1134"/>
          <w:tab w:val="left" w:pos="1701"/>
        </w:tabs>
        <w:spacing w:line="240" w:lineRule="auto"/>
        <w:ind w:left="0" w:firstLine="709"/>
      </w:pPr>
      <w:r w:rsidRPr="005B007D">
        <w:t>T</w:t>
      </w:r>
      <w:r w:rsidR="002729CA" w:rsidRPr="005B007D">
        <w:t xml:space="preserve">eikėjas visais atvejais įsipareigoja pranešti NMA apie nesankcionuotą konfidencialios informacijos atskleidimą, informacijos saugumo įvykius ir silpnąsias vietas, NMA nedelsiant informuoti apie aukščiau nurodytų nesklandumų pašalinimą. Taip pat laikytis NMA informacijos </w:t>
      </w:r>
      <w:r w:rsidR="002729CA" w:rsidRPr="005B007D">
        <w:lastRenderedPageBreak/>
        <w:t>saugumo politikos ir darbo su konfidencialia informacija nuostatų ir principų</w:t>
      </w:r>
      <w:r w:rsidR="002729CA" w:rsidRPr="005B007D">
        <w:rPr>
          <w:rStyle w:val="FootnoteReference"/>
        </w:rPr>
        <w:footnoteReference w:id="5"/>
      </w:r>
      <w:r w:rsidR="002729CA" w:rsidRPr="005B007D">
        <w:t xml:space="preserve">. </w:t>
      </w:r>
    </w:p>
    <w:p w14:paraId="5CB93EC5" w14:textId="7751D769" w:rsidR="002729CA" w:rsidRPr="005B007D" w:rsidRDefault="00B747A8" w:rsidP="002729CA">
      <w:pPr>
        <w:pStyle w:val="ListParagraph"/>
        <w:numPr>
          <w:ilvl w:val="0"/>
          <w:numId w:val="15"/>
        </w:numPr>
        <w:tabs>
          <w:tab w:val="left" w:pos="1134"/>
        </w:tabs>
        <w:ind w:left="0" w:firstLine="709"/>
        <w:rPr>
          <w:rFonts w:eastAsiaTheme="minorHAnsi"/>
          <w:szCs w:val="24"/>
          <w:lang w:eastAsia="lt-LT"/>
        </w:rPr>
      </w:pPr>
      <w:r w:rsidRPr="005B007D">
        <w:rPr>
          <w:szCs w:val="24"/>
        </w:rPr>
        <w:t>T</w:t>
      </w:r>
      <w:r w:rsidR="002729CA" w:rsidRPr="005B007D">
        <w:rPr>
          <w:szCs w:val="24"/>
        </w:rPr>
        <w:t xml:space="preserve">eikėjas, pažeidęs Sutarties sąlygas ir perdavęs bet kokią iš NMA gautą konfidencialią informaciją, susijusią su sutartinių įsipareigojimų vykdymu, tretiesiems asmenims, sumoka NMA </w:t>
      </w:r>
      <w:r w:rsidRPr="005B007D">
        <w:rPr>
          <w:szCs w:val="24"/>
        </w:rPr>
        <w:t>6 000</w:t>
      </w:r>
      <w:r w:rsidR="002729CA" w:rsidRPr="005B007D">
        <w:rPr>
          <w:szCs w:val="24"/>
        </w:rPr>
        <w:t xml:space="preserve"> Eur (</w:t>
      </w:r>
      <w:r w:rsidRPr="005B007D">
        <w:rPr>
          <w:szCs w:val="24"/>
        </w:rPr>
        <w:t xml:space="preserve">šešių tūkstančių </w:t>
      </w:r>
      <w:r w:rsidR="002729CA" w:rsidRPr="005B007D">
        <w:rPr>
          <w:szCs w:val="24"/>
        </w:rPr>
        <w:t xml:space="preserve">eurų) dydžio baudą, ir Lietuvos Respublikos įstatymų nustatyta tvarka atlygina visus </w:t>
      </w:r>
      <w:r w:rsidRPr="005B007D">
        <w:rPr>
          <w:szCs w:val="24"/>
        </w:rPr>
        <w:t xml:space="preserve">NMA </w:t>
      </w:r>
      <w:r w:rsidR="002729CA" w:rsidRPr="005B007D">
        <w:rPr>
          <w:szCs w:val="24"/>
        </w:rPr>
        <w:t>patirtus nuostolius, kiek jų nepadengia sumokėta bauda.</w:t>
      </w:r>
      <w:r w:rsidR="002729CA" w:rsidRPr="005B007D">
        <w:rPr>
          <w:rFonts w:eastAsiaTheme="minorHAnsi"/>
          <w:szCs w:val="24"/>
          <w:lang w:eastAsia="lt-LT"/>
        </w:rPr>
        <w:t xml:space="preserve"> </w:t>
      </w:r>
    </w:p>
    <w:p w14:paraId="5D720309" w14:textId="77777777" w:rsidR="00360B6A" w:rsidRPr="005B007D" w:rsidRDefault="00360B6A" w:rsidP="00360B6A">
      <w:pPr>
        <w:tabs>
          <w:tab w:val="left" w:pos="1134"/>
        </w:tabs>
        <w:ind w:firstLine="851"/>
        <w:rPr>
          <w:szCs w:val="24"/>
        </w:rPr>
      </w:pPr>
    </w:p>
    <w:p w14:paraId="260FBE78" w14:textId="5D67CA6E" w:rsidR="00281345" w:rsidRPr="005B007D" w:rsidRDefault="00281345" w:rsidP="005043AA">
      <w:pPr>
        <w:pStyle w:val="ListParagraph"/>
        <w:jc w:val="center"/>
        <w:rPr>
          <w:b/>
          <w:bCs/>
          <w:i/>
          <w:iCs/>
          <w:szCs w:val="24"/>
        </w:rPr>
      </w:pPr>
      <w:r w:rsidRPr="005B007D">
        <w:rPr>
          <w:b/>
          <w:bCs/>
          <w:szCs w:val="24"/>
        </w:rPr>
        <w:t xml:space="preserve">VI. </w:t>
      </w:r>
      <w:r w:rsidR="005043AA" w:rsidRPr="005B007D">
        <w:rPr>
          <w:b/>
          <w:bCs/>
          <w:szCs w:val="24"/>
        </w:rPr>
        <w:t xml:space="preserve">NENUGALIMA JĖGA </w:t>
      </w:r>
      <w:r w:rsidRPr="005B007D">
        <w:rPr>
          <w:b/>
          <w:bCs/>
          <w:i/>
          <w:iCs/>
          <w:szCs w:val="24"/>
        </w:rPr>
        <w:t>(force majeure)</w:t>
      </w:r>
    </w:p>
    <w:p w14:paraId="450AC268" w14:textId="77777777" w:rsidR="00281345" w:rsidRPr="005B007D" w:rsidRDefault="00281345" w:rsidP="004C2220">
      <w:pPr>
        <w:pStyle w:val="1tekstas"/>
        <w:widowControl w:val="0"/>
        <w:tabs>
          <w:tab w:val="clear" w:pos="993"/>
          <w:tab w:val="clear" w:pos="1191"/>
          <w:tab w:val="left" w:pos="0"/>
          <w:tab w:val="left" w:pos="1276"/>
        </w:tabs>
        <w:spacing w:line="240" w:lineRule="auto"/>
        <w:ind w:firstLine="426"/>
        <w:outlineLvl w:val="1"/>
        <w:rPr>
          <w:szCs w:val="24"/>
        </w:rPr>
      </w:pPr>
    </w:p>
    <w:p w14:paraId="7ED96306" w14:textId="23485911"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 xml:space="preserve">Nė viena iš </w:t>
      </w:r>
      <w:smartTag w:uri="schemas-tilde-lt/tildestengine" w:element="templates">
        <w:smartTagPr>
          <w:attr w:name="baseform" w:val="sutart|is"/>
          <w:attr w:name="id" w:val="-1"/>
          <w:attr w:name="text" w:val="SUTARTIES"/>
        </w:smartTagPr>
        <w:r w:rsidRPr="005B007D">
          <w:rPr>
            <w:szCs w:val="24"/>
          </w:rPr>
          <w:t>Sutarties</w:t>
        </w:r>
      </w:smartTag>
      <w:r w:rsidRPr="005B007D">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5B007D">
          <w:rPr>
            <w:szCs w:val="24"/>
          </w:rPr>
          <w:t>Sutarties</w:t>
        </w:r>
      </w:smartTag>
      <w:r w:rsidRPr="005B007D">
        <w:rPr>
          <w:szCs w:val="24"/>
        </w:rPr>
        <w:t xml:space="preserve"> sudarymo metu, ir kad protingomis pastangomis negalėjo užkirsti kelio šių aplinkybių ar jų pasekmių atsiradimui (</w:t>
      </w:r>
      <w:r w:rsidRPr="005B007D">
        <w:rPr>
          <w:i/>
          <w:szCs w:val="24"/>
        </w:rPr>
        <w:t>force majeure</w:t>
      </w:r>
      <w:r w:rsidRPr="005B007D">
        <w:rPr>
          <w:szCs w:val="24"/>
        </w:rPr>
        <w:t>).</w:t>
      </w:r>
    </w:p>
    <w:p w14:paraId="264156EB" w14:textId="298DAEBA"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Nenugalimos jėgos (</w:t>
      </w:r>
      <w:r w:rsidRPr="005B007D">
        <w:rPr>
          <w:i/>
          <w:szCs w:val="24"/>
        </w:rPr>
        <w:t>force majeure</w:t>
      </w:r>
      <w:r w:rsidRPr="005B007D">
        <w:rPr>
          <w:szCs w:val="24"/>
        </w:rPr>
        <w:t xml:space="preserv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5B007D">
            <w:rPr>
              <w:szCs w:val="24"/>
            </w:rPr>
            <w:t>1996 m</w:t>
          </w:r>
        </w:smartTag>
        <w:r w:rsidRPr="005B007D">
          <w:rPr>
            <w:szCs w:val="24"/>
          </w:rPr>
          <w:t>. liepos 15 d.</w:t>
        </w:r>
      </w:smartTag>
      <w:r w:rsidRPr="005B007D">
        <w:rPr>
          <w:szCs w:val="24"/>
        </w:rPr>
        <w:t xml:space="preserve"> nutarimu Nr. 840. </w:t>
      </w:r>
      <w:smartTag w:uri="schemas-tilde-lt/tildestengine" w:element="templates">
        <w:smartTagPr>
          <w:attr w:name="text" w:val="SUTARTIES"/>
          <w:attr w:name="id" w:val="-1"/>
          <w:attr w:name="baseform" w:val="sutart|is"/>
        </w:smartTagPr>
      </w:smartTag>
    </w:p>
    <w:p w14:paraId="79600531" w14:textId="75E1F3B2"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Sutarties Šalis turi ne vėliau kaip per 3 (tris) darbo dienas raštu pranešti kitai Šaliai apie nenugalimos jėgos (</w:t>
      </w:r>
      <w:r w:rsidRPr="005B007D">
        <w:rPr>
          <w:i/>
          <w:szCs w:val="24"/>
        </w:rPr>
        <w:t>force majeure</w:t>
      </w:r>
      <w:r w:rsidRPr="005B007D">
        <w:rPr>
          <w:szCs w:val="24"/>
        </w:rPr>
        <w:t xml:space="preserve">) aplinkybių, dėl kurių </w:t>
      </w:r>
      <w:smartTag w:uri="schemas-tilde-lt/tildestengine" w:element="templates">
        <w:smartTagPr>
          <w:attr w:name="text" w:val="SUTARTIES"/>
          <w:attr w:name="id" w:val="-1"/>
          <w:attr w:name="baseform" w:val="sutart|is"/>
        </w:smartTagPr>
        <w:r w:rsidRPr="005B007D">
          <w:rPr>
            <w:szCs w:val="24"/>
          </w:rPr>
          <w:t>Sutarties</w:t>
        </w:r>
      </w:smartTag>
      <w:r w:rsidRPr="005B007D">
        <w:rPr>
          <w:szCs w:val="24"/>
        </w:rPr>
        <w:t xml:space="preserve"> ar jos dalies įvykdymas gali pasunkėti ar tapti neįmanomas, atsiradimą. </w:t>
      </w:r>
    </w:p>
    <w:p w14:paraId="44022013" w14:textId="2742647D"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Jeigu nenugalimos jėgos (</w:t>
      </w:r>
      <w:r w:rsidRPr="005B007D">
        <w:rPr>
          <w:i/>
          <w:szCs w:val="24"/>
        </w:rPr>
        <w:t>force majeure</w:t>
      </w:r>
      <w:r w:rsidRPr="005B007D">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5B007D">
          <w:rPr>
            <w:szCs w:val="24"/>
          </w:rPr>
          <w:t>pranešimo</w:t>
        </w:r>
      </w:smartTag>
      <w:r w:rsidRPr="005B007D">
        <w:rPr>
          <w:szCs w:val="24"/>
        </w:rPr>
        <w:t xml:space="preserve"> apie jas gavimo dienos, Šalys tarpusavio </w:t>
      </w:r>
      <w:smartTag w:uri="schemas-tilde-lt/tildestengine" w:element="templates">
        <w:smartTagPr>
          <w:attr w:name="baseform" w:val="susitarim|as"/>
          <w:attr w:name="id" w:val="-1"/>
          <w:attr w:name="text" w:val="susitarimu"/>
        </w:smartTagPr>
        <w:r w:rsidRPr="005B007D">
          <w:rPr>
            <w:szCs w:val="24"/>
          </w:rPr>
          <w:t>susitarimu</w:t>
        </w:r>
      </w:smartTag>
      <w:r w:rsidRPr="005B007D">
        <w:rPr>
          <w:szCs w:val="24"/>
        </w:rPr>
        <w:t xml:space="preserve"> gali nutraukti Sutartį. Nė viena iš Šalių neturi teisės reikalauti, kad kita Šalis atlygintų dėl to patirtus nuostolius.</w:t>
      </w:r>
    </w:p>
    <w:p w14:paraId="1FAF3BF7" w14:textId="77777777" w:rsidR="000F7637" w:rsidRPr="005B007D" w:rsidRDefault="000F7637" w:rsidP="000F7637">
      <w:pPr>
        <w:tabs>
          <w:tab w:val="left" w:pos="1134"/>
        </w:tabs>
        <w:ind w:firstLine="851"/>
        <w:rPr>
          <w:b/>
          <w:bCs/>
          <w:szCs w:val="24"/>
        </w:rPr>
      </w:pPr>
    </w:p>
    <w:p w14:paraId="2FA61F77" w14:textId="1088952D" w:rsidR="00B747A8" w:rsidRPr="005B007D" w:rsidRDefault="008D244F" w:rsidP="00B747A8">
      <w:pPr>
        <w:spacing w:line="252" w:lineRule="auto"/>
        <w:ind w:firstLine="993"/>
        <w:contextualSpacing/>
        <w:jc w:val="center"/>
        <w:rPr>
          <w:szCs w:val="24"/>
        </w:rPr>
      </w:pPr>
      <w:r w:rsidRPr="005B007D">
        <w:rPr>
          <w:b/>
          <w:bCs/>
          <w:szCs w:val="24"/>
        </w:rPr>
        <w:t>VII</w:t>
      </w:r>
      <w:r w:rsidR="00756C5D" w:rsidRPr="005B007D">
        <w:rPr>
          <w:b/>
          <w:bCs/>
          <w:szCs w:val="24"/>
        </w:rPr>
        <w:t xml:space="preserve">. </w:t>
      </w:r>
      <w:r w:rsidR="00B747A8" w:rsidRPr="005B007D">
        <w:rPr>
          <w:b/>
          <w:bCs/>
          <w:szCs w:val="24"/>
        </w:rPr>
        <w:t>ASMENS DUOMENŲ APSAUGA</w:t>
      </w:r>
    </w:p>
    <w:p w14:paraId="32862DF4" w14:textId="77777777" w:rsidR="00B747A8" w:rsidRPr="005B007D" w:rsidRDefault="00B747A8" w:rsidP="00B747A8">
      <w:pPr>
        <w:spacing w:line="252" w:lineRule="auto"/>
        <w:ind w:firstLine="993"/>
        <w:contextualSpacing/>
        <w:rPr>
          <w:szCs w:val="24"/>
        </w:rPr>
      </w:pPr>
    </w:p>
    <w:p w14:paraId="659B704A" w14:textId="22B364D6" w:rsidR="00B747A8" w:rsidRPr="005B007D" w:rsidRDefault="00B747A8" w:rsidP="008D244F">
      <w:pPr>
        <w:pStyle w:val="ListParagraph"/>
        <w:numPr>
          <w:ilvl w:val="0"/>
          <w:numId w:val="15"/>
        </w:numPr>
        <w:tabs>
          <w:tab w:val="left" w:pos="993"/>
        </w:tabs>
        <w:spacing w:line="252" w:lineRule="auto"/>
        <w:ind w:left="0" w:firstLine="567"/>
        <w:rPr>
          <w:szCs w:val="24"/>
        </w:rPr>
      </w:pPr>
      <w:r w:rsidRPr="005B007D">
        <w:rPr>
          <w:szCs w:val="24"/>
        </w:rPr>
        <w:t>NMA teikiami asmens duomenys, po kurių perdavimo Teikėjas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4"/>
        <w:gridCol w:w="6100"/>
      </w:tblGrid>
      <w:tr w:rsidR="00B747A8" w:rsidRPr="005B007D" w14:paraId="3265D882" w14:textId="77777777" w:rsidTr="00CA072F">
        <w:trPr>
          <w:trHeight w:val="381"/>
        </w:trPr>
        <w:tc>
          <w:tcPr>
            <w:tcW w:w="3534" w:type="dxa"/>
            <w:tcMar>
              <w:top w:w="0" w:type="dxa"/>
              <w:left w:w="108" w:type="dxa"/>
              <w:bottom w:w="0" w:type="dxa"/>
              <w:right w:w="108" w:type="dxa"/>
            </w:tcMar>
            <w:hideMark/>
          </w:tcPr>
          <w:p w14:paraId="172FBA76" w14:textId="77777777" w:rsidR="00B747A8" w:rsidRPr="005B007D" w:rsidRDefault="00B747A8" w:rsidP="00682456">
            <w:pPr>
              <w:spacing w:line="252" w:lineRule="auto"/>
              <w:rPr>
                <w:b/>
                <w:bCs/>
                <w:szCs w:val="24"/>
              </w:rPr>
            </w:pPr>
            <w:r w:rsidRPr="005B007D">
              <w:rPr>
                <w:b/>
                <w:bCs/>
                <w:szCs w:val="24"/>
              </w:rPr>
              <w:t>Teisinis pagrindas</w:t>
            </w:r>
          </w:p>
        </w:tc>
        <w:tc>
          <w:tcPr>
            <w:tcW w:w="6100" w:type="dxa"/>
            <w:tcMar>
              <w:top w:w="0" w:type="dxa"/>
              <w:left w:w="108" w:type="dxa"/>
              <w:bottom w:w="0" w:type="dxa"/>
              <w:right w:w="108" w:type="dxa"/>
            </w:tcMar>
            <w:hideMark/>
          </w:tcPr>
          <w:p w14:paraId="1D110E7F" w14:textId="77777777" w:rsidR="00B747A8" w:rsidRPr="005B007D" w:rsidRDefault="00B747A8" w:rsidP="00682456">
            <w:pPr>
              <w:spacing w:line="252" w:lineRule="auto"/>
              <w:rPr>
                <w:szCs w:val="24"/>
              </w:rPr>
            </w:pPr>
            <w:r w:rsidRPr="005B007D">
              <w:rPr>
                <w:szCs w:val="24"/>
              </w:rPr>
              <w:t>Sutartis</w:t>
            </w:r>
          </w:p>
        </w:tc>
      </w:tr>
      <w:tr w:rsidR="00B747A8" w:rsidRPr="005B007D" w14:paraId="2DC0CE53" w14:textId="77777777" w:rsidTr="00CA072F">
        <w:tc>
          <w:tcPr>
            <w:tcW w:w="3534" w:type="dxa"/>
            <w:tcMar>
              <w:top w:w="0" w:type="dxa"/>
              <w:left w:w="108" w:type="dxa"/>
              <w:bottom w:w="0" w:type="dxa"/>
              <w:right w:w="108" w:type="dxa"/>
            </w:tcMar>
            <w:hideMark/>
          </w:tcPr>
          <w:p w14:paraId="082FB9D0" w14:textId="77777777" w:rsidR="00B747A8" w:rsidRPr="005B007D" w:rsidRDefault="00B747A8" w:rsidP="00682456">
            <w:pPr>
              <w:spacing w:line="252" w:lineRule="auto"/>
              <w:rPr>
                <w:b/>
                <w:bCs/>
                <w:szCs w:val="24"/>
              </w:rPr>
            </w:pPr>
            <w:r w:rsidRPr="005B007D">
              <w:rPr>
                <w:b/>
                <w:bCs/>
                <w:szCs w:val="24"/>
              </w:rPr>
              <w:t xml:space="preserve">Tvarkymo tikslai </w:t>
            </w:r>
          </w:p>
        </w:tc>
        <w:tc>
          <w:tcPr>
            <w:tcW w:w="6100" w:type="dxa"/>
            <w:tcMar>
              <w:top w:w="0" w:type="dxa"/>
              <w:left w:w="108" w:type="dxa"/>
              <w:bottom w:w="0" w:type="dxa"/>
              <w:right w:w="108" w:type="dxa"/>
            </w:tcMar>
            <w:hideMark/>
          </w:tcPr>
          <w:p w14:paraId="29F81816" w14:textId="77777777" w:rsidR="00B747A8" w:rsidRPr="005B007D" w:rsidRDefault="00B747A8" w:rsidP="00682456">
            <w:pPr>
              <w:spacing w:line="252" w:lineRule="auto"/>
              <w:rPr>
                <w:szCs w:val="24"/>
              </w:rPr>
            </w:pPr>
            <w:r w:rsidRPr="005B007D">
              <w:rPr>
                <w:szCs w:val="24"/>
              </w:rPr>
              <w:t>Paslaugų teikimas pagal Sutartį</w:t>
            </w:r>
          </w:p>
        </w:tc>
      </w:tr>
      <w:tr w:rsidR="00B747A8" w:rsidRPr="005B007D" w14:paraId="2CE7A590" w14:textId="77777777" w:rsidTr="00CA072F">
        <w:tc>
          <w:tcPr>
            <w:tcW w:w="3534" w:type="dxa"/>
            <w:tcMar>
              <w:top w:w="0" w:type="dxa"/>
              <w:left w:w="108" w:type="dxa"/>
              <w:bottom w:w="0" w:type="dxa"/>
              <w:right w:w="108" w:type="dxa"/>
            </w:tcMar>
            <w:hideMark/>
          </w:tcPr>
          <w:p w14:paraId="58B800D2" w14:textId="77777777" w:rsidR="00B747A8" w:rsidRPr="005B007D" w:rsidRDefault="00B747A8" w:rsidP="00682456">
            <w:pPr>
              <w:spacing w:line="252" w:lineRule="auto"/>
              <w:jc w:val="left"/>
              <w:rPr>
                <w:b/>
                <w:bCs/>
                <w:szCs w:val="24"/>
              </w:rPr>
            </w:pPr>
            <w:r w:rsidRPr="005B007D">
              <w:rPr>
                <w:b/>
                <w:bCs/>
                <w:szCs w:val="24"/>
              </w:rPr>
              <w:t>Tvarkomų asmens duomenų kategorijos</w:t>
            </w:r>
          </w:p>
        </w:tc>
        <w:tc>
          <w:tcPr>
            <w:tcW w:w="6100" w:type="dxa"/>
            <w:tcMar>
              <w:top w:w="0" w:type="dxa"/>
              <w:left w:w="108" w:type="dxa"/>
              <w:bottom w:w="0" w:type="dxa"/>
              <w:right w:w="108" w:type="dxa"/>
            </w:tcMar>
            <w:hideMark/>
          </w:tcPr>
          <w:p w14:paraId="26045ABF" w14:textId="77777777" w:rsidR="00B747A8" w:rsidRPr="005B007D" w:rsidRDefault="00B747A8" w:rsidP="00682456">
            <w:pPr>
              <w:spacing w:line="252" w:lineRule="auto"/>
              <w:rPr>
                <w:szCs w:val="24"/>
              </w:rPr>
            </w:pPr>
            <w:r w:rsidRPr="005B007D">
              <w:rPr>
                <w:szCs w:val="24"/>
              </w:rPr>
              <w:t>Vardas, pavardė</w:t>
            </w:r>
          </w:p>
          <w:p w14:paraId="101A1ECA" w14:textId="77777777" w:rsidR="00B747A8" w:rsidRPr="005B007D" w:rsidRDefault="00B747A8" w:rsidP="00682456">
            <w:pPr>
              <w:spacing w:line="252" w:lineRule="auto"/>
              <w:rPr>
                <w:szCs w:val="24"/>
              </w:rPr>
            </w:pPr>
            <w:r w:rsidRPr="005B007D">
              <w:rPr>
                <w:szCs w:val="24"/>
              </w:rPr>
              <w:t xml:space="preserve">Asmens kodas </w:t>
            </w:r>
          </w:p>
          <w:p w14:paraId="551BF736" w14:textId="77777777" w:rsidR="00B747A8" w:rsidRPr="005B007D" w:rsidRDefault="00B747A8" w:rsidP="00682456">
            <w:pPr>
              <w:spacing w:line="252" w:lineRule="auto"/>
              <w:rPr>
                <w:szCs w:val="24"/>
              </w:rPr>
            </w:pPr>
            <w:r w:rsidRPr="005B007D">
              <w:rPr>
                <w:szCs w:val="24"/>
              </w:rPr>
              <w:t>El. pašto adresas ir telefono numeris</w:t>
            </w:r>
          </w:p>
        </w:tc>
      </w:tr>
      <w:tr w:rsidR="00B747A8" w:rsidRPr="005B007D" w14:paraId="26712F3C" w14:textId="77777777" w:rsidTr="00CA072F">
        <w:tc>
          <w:tcPr>
            <w:tcW w:w="3534" w:type="dxa"/>
            <w:tcMar>
              <w:top w:w="0" w:type="dxa"/>
              <w:left w:w="108" w:type="dxa"/>
              <w:bottom w:w="0" w:type="dxa"/>
              <w:right w:w="108" w:type="dxa"/>
            </w:tcMar>
            <w:hideMark/>
          </w:tcPr>
          <w:p w14:paraId="4DC76213" w14:textId="77777777" w:rsidR="00B747A8" w:rsidRPr="005B007D" w:rsidRDefault="00B747A8" w:rsidP="00682456">
            <w:pPr>
              <w:spacing w:line="252" w:lineRule="auto"/>
              <w:rPr>
                <w:b/>
                <w:bCs/>
                <w:szCs w:val="24"/>
              </w:rPr>
            </w:pPr>
            <w:r w:rsidRPr="005B007D">
              <w:rPr>
                <w:b/>
                <w:bCs/>
                <w:szCs w:val="24"/>
              </w:rPr>
              <w:t xml:space="preserve">Duomenų subjektų kategorijos </w:t>
            </w:r>
          </w:p>
        </w:tc>
        <w:tc>
          <w:tcPr>
            <w:tcW w:w="6100" w:type="dxa"/>
            <w:tcMar>
              <w:top w:w="0" w:type="dxa"/>
              <w:left w:w="108" w:type="dxa"/>
              <w:bottom w:w="0" w:type="dxa"/>
              <w:right w:w="108" w:type="dxa"/>
            </w:tcMar>
            <w:hideMark/>
          </w:tcPr>
          <w:p w14:paraId="750A47CB" w14:textId="77777777" w:rsidR="00B747A8" w:rsidRPr="005B007D" w:rsidRDefault="00B747A8" w:rsidP="00682456">
            <w:pPr>
              <w:spacing w:line="252" w:lineRule="auto"/>
              <w:rPr>
                <w:szCs w:val="24"/>
              </w:rPr>
            </w:pPr>
            <w:r w:rsidRPr="005B007D">
              <w:rPr>
                <w:szCs w:val="24"/>
              </w:rPr>
              <w:t xml:space="preserve">NMA darbuotojai </w:t>
            </w:r>
          </w:p>
        </w:tc>
      </w:tr>
      <w:tr w:rsidR="00B747A8" w:rsidRPr="005B007D" w14:paraId="63E5E176" w14:textId="77777777" w:rsidTr="00CA072F">
        <w:tc>
          <w:tcPr>
            <w:tcW w:w="3534" w:type="dxa"/>
            <w:tcMar>
              <w:top w:w="0" w:type="dxa"/>
              <w:left w:w="108" w:type="dxa"/>
              <w:bottom w:w="0" w:type="dxa"/>
              <w:right w:w="108" w:type="dxa"/>
            </w:tcMar>
            <w:hideMark/>
          </w:tcPr>
          <w:p w14:paraId="5F2DC745" w14:textId="77777777" w:rsidR="00B747A8" w:rsidRPr="005B007D" w:rsidRDefault="00B747A8" w:rsidP="00682456">
            <w:pPr>
              <w:spacing w:line="252" w:lineRule="auto"/>
              <w:jc w:val="left"/>
              <w:rPr>
                <w:b/>
                <w:bCs/>
                <w:szCs w:val="24"/>
                <w:highlight w:val="yellow"/>
              </w:rPr>
            </w:pPr>
            <w:r w:rsidRPr="005B007D">
              <w:rPr>
                <w:b/>
                <w:bCs/>
                <w:szCs w:val="24"/>
              </w:rPr>
              <w:t>Asmens duomenų perdavimo sąlygos</w:t>
            </w:r>
          </w:p>
        </w:tc>
        <w:tc>
          <w:tcPr>
            <w:tcW w:w="6100" w:type="dxa"/>
            <w:tcMar>
              <w:top w:w="0" w:type="dxa"/>
              <w:left w:w="108" w:type="dxa"/>
              <w:bottom w:w="0" w:type="dxa"/>
              <w:right w:w="108" w:type="dxa"/>
            </w:tcMar>
            <w:hideMark/>
          </w:tcPr>
          <w:p w14:paraId="7A427DED" w14:textId="77777777" w:rsidR="00B747A8" w:rsidRPr="005B007D" w:rsidRDefault="00B747A8" w:rsidP="00682456">
            <w:pPr>
              <w:spacing w:line="252" w:lineRule="auto"/>
              <w:rPr>
                <w:szCs w:val="24"/>
              </w:rPr>
            </w:pPr>
            <w:r w:rsidRPr="005B007D">
              <w:rPr>
                <w:szCs w:val="24"/>
              </w:rPr>
              <w:t xml:space="preserve">Dokumentai (jų kopijos) su duomenimis gali būti perduodamai įteikiant fiziškai, siunčiami. </w:t>
            </w:r>
          </w:p>
        </w:tc>
      </w:tr>
      <w:tr w:rsidR="00B747A8" w:rsidRPr="005B007D" w14:paraId="02B2EFF6" w14:textId="77777777" w:rsidTr="00CA072F">
        <w:tc>
          <w:tcPr>
            <w:tcW w:w="3534" w:type="dxa"/>
            <w:tcMar>
              <w:top w:w="0" w:type="dxa"/>
              <w:left w:w="108" w:type="dxa"/>
              <w:bottom w:w="0" w:type="dxa"/>
              <w:right w:w="108" w:type="dxa"/>
            </w:tcMar>
            <w:hideMark/>
          </w:tcPr>
          <w:p w14:paraId="05074928" w14:textId="77777777" w:rsidR="00B747A8" w:rsidRPr="005B007D" w:rsidRDefault="00B747A8" w:rsidP="00682456">
            <w:pPr>
              <w:spacing w:line="252" w:lineRule="auto"/>
              <w:jc w:val="left"/>
              <w:rPr>
                <w:b/>
                <w:bCs/>
                <w:szCs w:val="24"/>
              </w:rPr>
            </w:pPr>
            <w:r w:rsidRPr="005B007D">
              <w:rPr>
                <w:b/>
                <w:bCs/>
                <w:szCs w:val="24"/>
              </w:rPr>
              <w:t>Duomenų saugojimo laikotarpis</w:t>
            </w:r>
          </w:p>
        </w:tc>
        <w:tc>
          <w:tcPr>
            <w:tcW w:w="6100" w:type="dxa"/>
            <w:tcMar>
              <w:top w:w="0" w:type="dxa"/>
              <w:left w:w="108" w:type="dxa"/>
              <w:bottom w:w="0" w:type="dxa"/>
              <w:right w:w="108" w:type="dxa"/>
            </w:tcMar>
            <w:hideMark/>
          </w:tcPr>
          <w:p w14:paraId="038E3C7B" w14:textId="77777777" w:rsidR="00B747A8" w:rsidRPr="005B007D" w:rsidRDefault="00B747A8" w:rsidP="00682456">
            <w:pPr>
              <w:spacing w:line="252" w:lineRule="auto"/>
              <w:rPr>
                <w:szCs w:val="24"/>
              </w:rPr>
            </w:pPr>
            <w:r w:rsidRPr="005B007D">
              <w:rPr>
                <w:szCs w:val="24"/>
              </w:rPr>
              <w:t>Sutarties galiojimo laikotarpis, jei Paslaugų teikėjo veiklą reglamentuojantys teisės aktai nenumato ilgesnio termino.</w:t>
            </w:r>
          </w:p>
        </w:tc>
      </w:tr>
    </w:tbl>
    <w:p w14:paraId="25AC6977" w14:textId="77777777" w:rsidR="00B747A8" w:rsidRPr="005B007D" w:rsidRDefault="00B747A8" w:rsidP="00B747A8">
      <w:pPr>
        <w:pStyle w:val="ListParagraph"/>
        <w:spacing w:line="240" w:lineRule="exact"/>
        <w:ind w:left="0" w:firstLine="851"/>
        <w:rPr>
          <w:color w:val="000000"/>
          <w:spacing w:val="2"/>
          <w:szCs w:val="24"/>
          <w:lang w:val="en-US"/>
        </w:rPr>
      </w:pPr>
    </w:p>
    <w:p w14:paraId="6256BD71" w14:textId="1FE7345A" w:rsidR="00B747A8" w:rsidRPr="005B007D" w:rsidRDefault="00B747A8" w:rsidP="003E2EBB">
      <w:pPr>
        <w:pStyle w:val="ListParagraph"/>
        <w:numPr>
          <w:ilvl w:val="0"/>
          <w:numId w:val="15"/>
        </w:numPr>
        <w:tabs>
          <w:tab w:val="left" w:pos="993"/>
        </w:tabs>
        <w:spacing w:line="240" w:lineRule="exact"/>
        <w:ind w:left="0" w:firstLine="567"/>
        <w:rPr>
          <w:rFonts w:eastAsiaTheme="minorHAnsi"/>
          <w:color w:val="000000"/>
          <w:szCs w:val="24"/>
          <w:lang w:eastAsia="lt-LT"/>
        </w:rPr>
      </w:pPr>
      <w:r w:rsidRPr="005B007D">
        <w:rPr>
          <w:color w:val="000000"/>
          <w:spacing w:val="2"/>
          <w:szCs w:val="24"/>
        </w:rPr>
        <w:t>Te</w:t>
      </w:r>
      <w:r w:rsidR="003E2EBB" w:rsidRPr="005B007D">
        <w:rPr>
          <w:color w:val="000000"/>
          <w:spacing w:val="2"/>
          <w:szCs w:val="24"/>
        </w:rPr>
        <w:t>i</w:t>
      </w:r>
      <w:r w:rsidRPr="005B007D">
        <w:rPr>
          <w:color w:val="000000"/>
          <w:spacing w:val="2"/>
          <w:szCs w:val="24"/>
        </w:rPr>
        <w:t xml:space="preserve">kėjas, gaudamas asmens duomenis, </w:t>
      </w:r>
      <w:r w:rsidRPr="005B007D">
        <w:rPr>
          <w:color w:val="000000"/>
          <w:spacing w:val="-2"/>
          <w:szCs w:val="24"/>
        </w:rPr>
        <w:t>sutinka ir įsipareigoja:</w:t>
      </w:r>
    </w:p>
    <w:p w14:paraId="34AE8645" w14:textId="21ACF622" w:rsidR="00B747A8" w:rsidRPr="005B007D" w:rsidRDefault="00B747A8" w:rsidP="003E2EBB">
      <w:pPr>
        <w:pStyle w:val="ListParagraph"/>
        <w:numPr>
          <w:ilvl w:val="1"/>
          <w:numId w:val="15"/>
        </w:numPr>
        <w:tabs>
          <w:tab w:val="left" w:pos="1134"/>
        </w:tabs>
        <w:ind w:left="0" w:firstLine="567"/>
        <w:rPr>
          <w:color w:val="000000"/>
          <w:spacing w:val="2"/>
          <w:szCs w:val="24"/>
        </w:rPr>
      </w:pPr>
      <w:r w:rsidRPr="005B007D">
        <w:rPr>
          <w:color w:val="000000"/>
          <w:spacing w:val="2"/>
          <w:szCs w:val="24"/>
        </w:rPr>
        <w:t xml:space="preserve">tvarkyti asmens duomenis tik šioje Sutartyje numatytais tikslais griežtai laikantis Sutartyje nurodytų reikalavimų ir užtikrinti, kad asmens duomenų tvarkymas bus vykdomas laikantis </w:t>
      </w:r>
      <w:r w:rsidRPr="005B007D">
        <w:rPr>
          <w:color w:val="000000"/>
          <w:spacing w:val="6"/>
          <w:szCs w:val="24"/>
        </w:rPr>
        <w:t>asmens duomenų apsaugos teisės aktų</w:t>
      </w:r>
      <w:r w:rsidRPr="005B007D">
        <w:rPr>
          <w:color w:val="000000"/>
          <w:spacing w:val="2"/>
          <w:szCs w:val="24"/>
        </w:rPr>
        <w:t xml:space="preserve"> reikalavimų; </w:t>
      </w:r>
    </w:p>
    <w:p w14:paraId="2661E653" w14:textId="311D10AF" w:rsidR="00B747A8" w:rsidRPr="005B007D" w:rsidRDefault="00B747A8" w:rsidP="003E2EBB">
      <w:pPr>
        <w:pStyle w:val="ListParagraph"/>
        <w:numPr>
          <w:ilvl w:val="1"/>
          <w:numId w:val="15"/>
        </w:numPr>
        <w:tabs>
          <w:tab w:val="left" w:pos="1134"/>
        </w:tabs>
        <w:ind w:left="0" w:firstLine="567"/>
        <w:rPr>
          <w:color w:val="000000"/>
          <w:szCs w:val="24"/>
        </w:rPr>
      </w:pPr>
      <w:r w:rsidRPr="005B007D">
        <w:rPr>
          <w:szCs w:val="24"/>
        </w:rPr>
        <w:t>užtikrinti, kad Te</w:t>
      </w:r>
      <w:r w:rsidR="003E2EBB" w:rsidRPr="005B007D">
        <w:rPr>
          <w:szCs w:val="24"/>
        </w:rPr>
        <w:t>i</w:t>
      </w:r>
      <w:r w:rsidRPr="005B007D">
        <w:rPr>
          <w:szCs w:val="24"/>
        </w:rPr>
        <w:t>kėjo darbuotojai ir kiti asmenys, kuriuos Te</w:t>
      </w:r>
      <w:r w:rsidR="003E2EBB" w:rsidRPr="005B007D">
        <w:rPr>
          <w:szCs w:val="24"/>
        </w:rPr>
        <w:t>i</w:t>
      </w:r>
      <w:r w:rsidRPr="005B007D">
        <w:rPr>
          <w:szCs w:val="24"/>
        </w:rPr>
        <w:t xml:space="preserve">kėjas pasitelkia asmens duomenų tvarkymui, būtų įsipareigoję laikytis konfidencialumo ir duomenų saugumo užtikrinimo reikalavimų, kurie atitiktų </w:t>
      </w:r>
      <w:r w:rsidRPr="005B007D">
        <w:rPr>
          <w:color w:val="000000"/>
          <w:spacing w:val="6"/>
          <w:szCs w:val="24"/>
        </w:rPr>
        <w:t>asmens duomenų apsaugos teisės aktų</w:t>
      </w:r>
      <w:r w:rsidRPr="005B007D">
        <w:rPr>
          <w:szCs w:val="24"/>
        </w:rPr>
        <w:t xml:space="preserve"> reikalavimus;</w:t>
      </w:r>
    </w:p>
    <w:p w14:paraId="14CDCF27" w14:textId="622C0D11" w:rsidR="00B747A8" w:rsidRPr="005B007D" w:rsidRDefault="00B747A8" w:rsidP="003E2EBB">
      <w:pPr>
        <w:pStyle w:val="ListParagraph"/>
        <w:numPr>
          <w:ilvl w:val="1"/>
          <w:numId w:val="15"/>
        </w:numPr>
        <w:tabs>
          <w:tab w:val="left" w:pos="1134"/>
        </w:tabs>
        <w:ind w:left="0" w:firstLine="567"/>
        <w:rPr>
          <w:color w:val="000000"/>
          <w:spacing w:val="2"/>
          <w:szCs w:val="24"/>
        </w:rPr>
      </w:pPr>
      <w:r w:rsidRPr="005B007D">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690CC35" w14:textId="472E30AC" w:rsidR="00B747A8" w:rsidRPr="005B007D" w:rsidRDefault="00B747A8" w:rsidP="003E2EBB">
      <w:pPr>
        <w:pStyle w:val="ListParagraph"/>
        <w:numPr>
          <w:ilvl w:val="0"/>
          <w:numId w:val="15"/>
        </w:numPr>
        <w:tabs>
          <w:tab w:val="left" w:pos="993"/>
        </w:tabs>
        <w:spacing w:line="240" w:lineRule="exact"/>
        <w:ind w:left="0" w:firstLine="567"/>
        <w:rPr>
          <w:color w:val="000000"/>
          <w:szCs w:val="24"/>
        </w:rPr>
      </w:pPr>
      <w:r w:rsidRPr="005B007D">
        <w:rPr>
          <w:szCs w:val="24"/>
        </w:rPr>
        <w:lastRenderedPageBreak/>
        <w:t>Šalys sutaria bendradarbiauti tarpusavyje ir teikti viena kitai pagalbą gavus duomenų subjektų ir / arba kompetentingų institucijų prašymus ar paklausimus, susijusius su asmens duomenimis, perduodamais pagal šią Sutartį.</w:t>
      </w:r>
    </w:p>
    <w:p w14:paraId="6BF6DA34" w14:textId="7DEF7171" w:rsidR="00B747A8" w:rsidRPr="005B007D" w:rsidRDefault="00B747A8" w:rsidP="003E2EBB">
      <w:pPr>
        <w:pStyle w:val="ListParagraph"/>
        <w:numPr>
          <w:ilvl w:val="0"/>
          <w:numId w:val="15"/>
        </w:numPr>
        <w:tabs>
          <w:tab w:val="left" w:pos="993"/>
        </w:tabs>
        <w:spacing w:line="240" w:lineRule="exact"/>
        <w:ind w:left="0" w:firstLine="567"/>
        <w:rPr>
          <w:szCs w:val="24"/>
        </w:rPr>
      </w:pPr>
      <w:r w:rsidRPr="005B007D">
        <w:rPr>
          <w:color w:val="000000"/>
          <w:szCs w:val="24"/>
        </w:rPr>
        <w:t xml:space="preserve">Jei dėl kokių nors priežasčių bet kuri iš Šalių negali vykdyti </w:t>
      </w:r>
      <w:r w:rsidRPr="005B007D">
        <w:rPr>
          <w:color w:val="000000"/>
          <w:spacing w:val="3"/>
          <w:szCs w:val="24"/>
        </w:rPr>
        <w:t>Sutarties šio skyriaus sąlygų, ji privalo nedelsiant apie tai informuoti kitą Šalį.</w:t>
      </w:r>
    </w:p>
    <w:p w14:paraId="029ABD45" w14:textId="0C673F72" w:rsidR="00B747A8" w:rsidRPr="005B007D" w:rsidRDefault="003E2EBB" w:rsidP="003E2EBB">
      <w:pPr>
        <w:pStyle w:val="ListParagraph"/>
        <w:keepNext/>
        <w:tabs>
          <w:tab w:val="left" w:pos="993"/>
        </w:tabs>
        <w:ind w:left="0" w:firstLine="567"/>
        <w:outlineLvl w:val="3"/>
        <w:rPr>
          <w:b/>
          <w:bCs/>
          <w:szCs w:val="24"/>
        </w:rPr>
      </w:pPr>
      <w:r w:rsidRPr="005B007D">
        <w:rPr>
          <w:szCs w:val="24"/>
        </w:rPr>
        <w:t xml:space="preserve">28. </w:t>
      </w:r>
      <w:r w:rsidR="00B747A8" w:rsidRPr="005B007D">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1E0CA179" w14:textId="77777777" w:rsidR="00B747A8" w:rsidRPr="005B007D" w:rsidRDefault="00B747A8" w:rsidP="00756C5D">
      <w:pPr>
        <w:pStyle w:val="ListParagraph"/>
        <w:keepNext/>
        <w:ind w:left="851"/>
        <w:jc w:val="center"/>
        <w:outlineLvl w:val="3"/>
        <w:rPr>
          <w:b/>
          <w:bCs/>
          <w:szCs w:val="24"/>
        </w:rPr>
      </w:pPr>
    </w:p>
    <w:p w14:paraId="209C46A7" w14:textId="0C84B787" w:rsidR="000F7637" w:rsidRPr="005B007D" w:rsidRDefault="008D244F" w:rsidP="00756C5D">
      <w:pPr>
        <w:pStyle w:val="ListParagraph"/>
        <w:keepNext/>
        <w:ind w:left="851"/>
        <w:jc w:val="center"/>
        <w:outlineLvl w:val="3"/>
        <w:rPr>
          <w:b/>
          <w:bCs/>
          <w:szCs w:val="24"/>
        </w:rPr>
      </w:pPr>
      <w:r w:rsidRPr="005B007D">
        <w:rPr>
          <w:b/>
          <w:bCs/>
          <w:szCs w:val="24"/>
        </w:rPr>
        <w:t>VIII</w:t>
      </w:r>
      <w:r w:rsidR="003E2EBB" w:rsidRPr="005B007D">
        <w:rPr>
          <w:b/>
          <w:bCs/>
          <w:szCs w:val="24"/>
        </w:rPr>
        <w:t xml:space="preserve">. </w:t>
      </w:r>
      <w:r w:rsidR="000F7637" w:rsidRPr="005B007D">
        <w:rPr>
          <w:b/>
          <w:bCs/>
          <w:szCs w:val="24"/>
        </w:rPr>
        <w:t>ATSAKINGI UŽ SUTARTIES VYKDYMĄ ASMENYS IR PRANEŠIMŲ TEIKIMO TVARKA</w:t>
      </w:r>
    </w:p>
    <w:p w14:paraId="264F38EE" w14:textId="77777777" w:rsidR="000F7637" w:rsidRPr="005B007D" w:rsidRDefault="000F7637" w:rsidP="000F7637">
      <w:pPr>
        <w:ind w:firstLine="709"/>
        <w:rPr>
          <w:rFonts w:eastAsia="Calibri"/>
          <w:szCs w:val="24"/>
        </w:rPr>
      </w:pPr>
    </w:p>
    <w:p w14:paraId="2AADFC44" w14:textId="70A0950E" w:rsidR="005043AA" w:rsidRPr="005B007D" w:rsidRDefault="000F7637" w:rsidP="003E2EBB">
      <w:pPr>
        <w:pStyle w:val="ListParagraph"/>
        <w:numPr>
          <w:ilvl w:val="0"/>
          <w:numId w:val="11"/>
        </w:numPr>
        <w:tabs>
          <w:tab w:val="left" w:pos="993"/>
          <w:tab w:val="left" w:pos="1134"/>
        </w:tabs>
        <w:ind w:left="0" w:firstLine="567"/>
        <w:rPr>
          <w:szCs w:val="24"/>
        </w:rPr>
      </w:pPr>
      <w:bookmarkStart w:id="9" w:name="_Ref396723594"/>
      <w:bookmarkStart w:id="10" w:name="_Ref370218167"/>
      <w:r w:rsidRPr="005B007D">
        <w:rPr>
          <w:szCs w:val="24"/>
        </w:rPr>
        <w:t xml:space="preserve">Už šios Sutarties vykdymo koordinavimą bei sutartinių įsipareigojimų vykdymą atsakingas NMA atstovas – </w:t>
      </w:r>
      <w:r w:rsidR="00756C5D" w:rsidRPr="005B007D">
        <w:rPr>
          <w:szCs w:val="24"/>
        </w:rPr>
        <w:t>................</w:t>
      </w:r>
      <w:r w:rsidRPr="005B007D">
        <w:rPr>
          <w:szCs w:val="24"/>
        </w:rPr>
        <w:t>, tel. +370</w:t>
      </w:r>
      <w:r w:rsidR="00756C5D" w:rsidRPr="005B007D">
        <w:rPr>
          <w:szCs w:val="24"/>
        </w:rPr>
        <w:t>...........</w:t>
      </w:r>
      <w:r w:rsidRPr="005B007D">
        <w:rPr>
          <w:szCs w:val="24"/>
        </w:rPr>
        <w:t xml:space="preserve">, el. paštas </w:t>
      </w:r>
      <w:r w:rsidR="00756C5D" w:rsidRPr="005B007D">
        <w:rPr>
          <w:szCs w:val="24"/>
        </w:rPr>
        <w:t>..............</w:t>
      </w:r>
      <w:r w:rsidRPr="005B007D">
        <w:rPr>
          <w:szCs w:val="24"/>
        </w:rPr>
        <w:t xml:space="preserve">, jo nesant – </w:t>
      </w:r>
      <w:r w:rsidR="00756C5D" w:rsidRPr="005B007D">
        <w:rPr>
          <w:szCs w:val="24"/>
        </w:rPr>
        <w:t>.....................</w:t>
      </w:r>
      <w:r w:rsidRPr="005B007D">
        <w:rPr>
          <w:szCs w:val="24"/>
        </w:rPr>
        <w:t>, tel. +370</w:t>
      </w:r>
      <w:r w:rsidR="00756C5D" w:rsidRPr="005B007D">
        <w:rPr>
          <w:szCs w:val="24"/>
        </w:rPr>
        <w:t>...............</w:t>
      </w:r>
      <w:r w:rsidRPr="005B007D">
        <w:rPr>
          <w:szCs w:val="24"/>
        </w:rPr>
        <w:t xml:space="preserve">, el. paštas </w:t>
      </w:r>
      <w:r w:rsidR="00756C5D" w:rsidRPr="005B007D">
        <w:rPr>
          <w:szCs w:val="24"/>
        </w:rPr>
        <w:t>.................</w:t>
      </w:r>
      <w:r w:rsidRPr="005B007D">
        <w:rPr>
          <w:szCs w:val="24"/>
        </w:rPr>
        <w:t>.</w:t>
      </w:r>
      <w:bookmarkEnd w:id="9"/>
    </w:p>
    <w:p w14:paraId="2B1CE0B4" w14:textId="47FF836B" w:rsidR="005043AA"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Už šios Sutarties vykdymo koordinavimą bei sutartinių įsipareigojimų vykdymą atsakinga</w:t>
      </w:r>
      <w:r w:rsidR="00621290" w:rsidRPr="005B007D">
        <w:rPr>
          <w:szCs w:val="24"/>
        </w:rPr>
        <w:t>s</w:t>
      </w:r>
      <w:r w:rsidRPr="005B007D">
        <w:rPr>
          <w:szCs w:val="24"/>
        </w:rPr>
        <w:t xml:space="preserve"> </w:t>
      </w:r>
      <w:r w:rsidR="003E2EBB" w:rsidRPr="005B007D">
        <w:rPr>
          <w:szCs w:val="24"/>
        </w:rPr>
        <w:t xml:space="preserve">Teikėjo </w:t>
      </w:r>
      <w:r w:rsidRPr="005B007D">
        <w:rPr>
          <w:szCs w:val="24"/>
        </w:rPr>
        <w:t>atstov</w:t>
      </w:r>
      <w:r w:rsidR="00621290" w:rsidRPr="005B007D">
        <w:rPr>
          <w:szCs w:val="24"/>
        </w:rPr>
        <w:t>as</w:t>
      </w:r>
      <w:r w:rsidRPr="005B007D">
        <w:rPr>
          <w:szCs w:val="24"/>
        </w:rPr>
        <w:t xml:space="preserve"> </w:t>
      </w:r>
      <w:r w:rsidR="00621290" w:rsidRPr="005B007D">
        <w:rPr>
          <w:szCs w:val="24"/>
        </w:rPr>
        <w:t>–</w:t>
      </w:r>
      <w:r w:rsidRPr="005B007D">
        <w:rPr>
          <w:szCs w:val="24"/>
        </w:rPr>
        <w:t xml:space="preserve"> </w:t>
      </w:r>
      <w:r w:rsidR="00621290" w:rsidRPr="005B007D">
        <w:rPr>
          <w:szCs w:val="24"/>
        </w:rPr>
        <w:t>..................................</w:t>
      </w:r>
      <w:r w:rsidRPr="005B007D">
        <w:rPr>
          <w:szCs w:val="24"/>
        </w:rPr>
        <w:t xml:space="preserve">, tel. +370 </w:t>
      </w:r>
      <w:r w:rsidR="00621290" w:rsidRPr="005B007D">
        <w:rPr>
          <w:szCs w:val="24"/>
        </w:rPr>
        <w:t>...............</w:t>
      </w:r>
      <w:r w:rsidRPr="005B007D">
        <w:rPr>
          <w:szCs w:val="24"/>
        </w:rPr>
        <w:t>, el.</w:t>
      </w:r>
      <w:r w:rsidR="00745C72" w:rsidRPr="005B007D">
        <w:rPr>
          <w:szCs w:val="24"/>
        </w:rPr>
        <w:t xml:space="preserve"> </w:t>
      </w:r>
      <w:r w:rsidRPr="005B007D">
        <w:rPr>
          <w:szCs w:val="24"/>
        </w:rPr>
        <w:t>paštas</w:t>
      </w:r>
      <w:r w:rsidR="00621290" w:rsidRPr="005B007D">
        <w:rPr>
          <w:szCs w:val="24"/>
        </w:rPr>
        <w:t>...............</w:t>
      </w:r>
      <w:r w:rsidRPr="005B007D">
        <w:rPr>
          <w:szCs w:val="24"/>
        </w:rPr>
        <w:t xml:space="preserve">, jos nesant – </w:t>
      </w:r>
      <w:r w:rsidR="00621290" w:rsidRPr="005B007D">
        <w:rPr>
          <w:szCs w:val="24"/>
        </w:rPr>
        <w:t>..................</w:t>
      </w:r>
      <w:r w:rsidRPr="005B007D">
        <w:rPr>
          <w:szCs w:val="24"/>
        </w:rPr>
        <w:t xml:space="preserve">, tel. +370 </w:t>
      </w:r>
      <w:r w:rsidR="00621290" w:rsidRPr="005B007D">
        <w:rPr>
          <w:szCs w:val="24"/>
        </w:rPr>
        <w:t>................</w:t>
      </w:r>
      <w:r w:rsidRPr="005B007D">
        <w:rPr>
          <w:szCs w:val="24"/>
        </w:rPr>
        <w:t>, el.</w:t>
      </w:r>
      <w:r w:rsidR="00745C72" w:rsidRPr="005B007D">
        <w:rPr>
          <w:szCs w:val="24"/>
        </w:rPr>
        <w:t xml:space="preserve"> </w:t>
      </w:r>
      <w:r w:rsidRPr="005B007D">
        <w:rPr>
          <w:szCs w:val="24"/>
        </w:rPr>
        <w:t>paštas</w:t>
      </w:r>
      <w:r w:rsidR="00621290" w:rsidRPr="005B007D">
        <w:rPr>
          <w:szCs w:val="24"/>
        </w:rPr>
        <w:t>...................</w:t>
      </w:r>
      <w:bookmarkEnd w:id="10"/>
    </w:p>
    <w:p w14:paraId="60098927" w14:textId="5B157C50"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Asmenys, nurodyti </w:t>
      </w:r>
      <w:r w:rsidR="003E2EBB" w:rsidRPr="005B007D">
        <w:rPr>
          <w:szCs w:val="24"/>
        </w:rPr>
        <w:t>29</w:t>
      </w:r>
      <w:r w:rsidRPr="005B007D">
        <w:rPr>
          <w:szCs w:val="24"/>
        </w:rPr>
        <w:t xml:space="preserve"> ir </w:t>
      </w:r>
      <w:r w:rsidR="003E2EBB" w:rsidRPr="005B007D">
        <w:rPr>
          <w:szCs w:val="24"/>
        </w:rPr>
        <w:t>30</w:t>
      </w:r>
      <w:r w:rsidRPr="005B007D">
        <w:rPr>
          <w:szCs w:val="24"/>
        </w:rPr>
        <w:t xml:space="preserve"> punktuose </w:t>
      </w:r>
      <w:r w:rsidRPr="005B007D">
        <w:rPr>
          <w:rFonts w:eastAsia="Calibri"/>
          <w:szCs w:val="24"/>
        </w:rPr>
        <w:t xml:space="preserve">atitinkamai NMA arba </w:t>
      </w:r>
      <w:r w:rsidR="003E2EBB" w:rsidRPr="005B007D">
        <w:rPr>
          <w:rFonts w:eastAsia="Calibri"/>
          <w:szCs w:val="24"/>
        </w:rPr>
        <w:t xml:space="preserve">Teikėjo </w:t>
      </w:r>
      <w:r w:rsidRPr="005B007D">
        <w:rPr>
          <w:rFonts w:eastAsia="Calibri"/>
          <w:szCs w:val="24"/>
        </w:rPr>
        <w:t>vardu, turi teisę pasirašyti Aktą ir yra įgalioti priimti visus sprendimus, susijusius su šios Sutarties vykdymu, išskyrus pačios Sutarties pakeitimą ir nutraukimą</w:t>
      </w:r>
      <w:r w:rsidRPr="005B007D">
        <w:rPr>
          <w:szCs w:val="24"/>
        </w:rPr>
        <w:t xml:space="preserve">. </w:t>
      </w:r>
    </w:p>
    <w:p w14:paraId="37020786" w14:textId="2A9D93D9"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Šalys įsipareigoja ne vėliau kaip prieš 5 (penkias) darbo dienas raštu pranešti viena kitai apie atsakingų už Sutartį asmenų, nurodytų šios Sutarties </w:t>
      </w:r>
      <w:r w:rsidR="003E2EBB" w:rsidRPr="005B007D">
        <w:rPr>
          <w:szCs w:val="24"/>
        </w:rPr>
        <w:t>29</w:t>
      </w:r>
      <w:r w:rsidRPr="005B007D">
        <w:rPr>
          <w:szCs w:val="24"/>
        </w:rPr>
        <w:t xml:space="preserve"> ir </w:t>
      </w:r>
      <w:r w:rsidR="003E2EBB" w:rsidRPr="005B007D">
        <w:rPr>
          <w:szCs w:val="24"/>
        </w:rPr>
        <w:t>30</w:t>
      </w:r>
      <w:r w:rsidRPr="005B007D">
        <w:rPr>
          <w:szCs w:val="24"/>
        </w:rPr>
        <w:t xml:space="preserve"> punktuose, pasikeitimą</w:t>
      </w:r>
    </w:p>
    <w:p w14:paraId="4A681846" w14:textId="77777777"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Visi </w:t>
      </w:r>
      <w:smartTag w:uri="schemas-tilde-lt/tildestengine" w:element="templates">
        <w:smartTagPr>
          <w:attr w:name="baseform" w:val="pranešim|as"/>
          <w:attr w:name="id" w:val="-1"/>
          <w:attr w:name="text" w:val="pranešimai"/>
        </w:smartTagPr>
        <w:r w:rsidRPr="005B007D">
          <w:rPr>
            <w:szCs w:val="24"/>
          </w:rPr>
          <w:t>pranešimai</w:t>
        </w:r>
      </w:smartTag>
      <w:r w:rsidRPr="005B007D">
        <w:rPr>
          <w:szCs w:val="24"/>
        </w:rPr>
        <w:t xml:space="preserve"> ir kita informacija, kuria keičiasi Šalys pagal šią </w:t>
      </w:r>
      <w:smartTag w:uri="schemas-tilde-lt/tildestengine" w:element="templates">
        <w:smartTagPr>
          <w:attr w:name="baseform" w:val="sutart|is"/>
          <w:attr w:name="id" w:val="-1"/>
        </w:smartTagPr>
        <w:r w:rsidRPr="005B007D">
          <w:rPr>
            <w:szCs w:val="24"/>
          </w:rPr>
          <w:t>Sutartį</w:t>
        </w:r>
      </w:smartTag>
      <w:r w:rsidRPr="005B007D">
        <w:rPr>
          <w:szCs w:val="24"/>
        </w:rPr>
        <w:t xml:space="preserve">, turi būti pateikiama rašytine forma. </w:t>
      </w:r>
      <w:smartTag w:uri="schemas-tilde-lt/tildestengine" w:element="templates">
        <w:smartTagPr>
          <w:attr w:name="baseform" w:val="pranešim|as"/>
          <w:attr w:name="id" w:val="-1"/>
          <w:attr w:name="text" w:val="pranešimai"/>
        </w:smartTagPr>
        <w:r w:rsidRPr="005B007D">
          <w:rPr>
            <w:szCs w:val="24"/>
          </w:rPr>
          <w:t>Pranešimai</w:t>
        </w:r>
      </w:smartTag>
      <w:r w:rsidRPr="005B007D">
        <w:rPr>
          <w:szCs w:val="24"/>
        </w:rPr>
        <w:t xml:space="preserve"> laikomi tinkamai pateiktais, jei įteikiami asmeniškai, atsiunčiami naudojantis kurjerių paslaugomis, registruotu paštu, faksu ar el. paštu.</w:t>
      </w:r>
    </w:p>
    <w:p w14:paraId="438D2675" w14:textId="6DA7EE64" w:rsidR="000F7637"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Šalys privalo iš anksto viena kitai pranešti apie jų rekvizitų, nurodytų Sutarties X</w:t>
      </w:r>
      <w:r w:rsidR="00483891" w:rsidRPr="005B007D">
        <w:rPr>
          <w:szCs w:val="24"/>
        </w:rPr>
        <w:t xml:space="preserve">I </w:t>
      </w:r>
      <w:r w:rsidRPr="005B007D">
        <w:rPr>
          <w:szCs w:val="24"/>
        </w:rPr>
        <w:t xml:space="preserve">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16313786" w14:textId="77777777" w:rsidR="005D0A23" w:rsidRPr="005B007D" w:rsidRDefault="005D0A23" w:rsidP="005D0A23">
      <w:pPr>
        <w:tabs>
          <w:tab w:val="left" w:pos="1134"/>
        </w:tabs>
        <w:ind w:firstLine="851"/>
        <w:rPr>
          <w:b/>
          <w:bCs/>
          <w:szCs w:val="24"/>
        </w:rPr>
      </w:pPr>
    </w:p>
    <w:p w14:paraId="792BC759" w14:textId="1FF3DEEC" w:rsidR="005D0A23" w:rsidRPr="005B007D" w:rsidRDefault="008D244F" w:rsidP="005D0A23">
      <w:pPr>
        <w:pStyle w:val="ListParagraph"/>
        <w:keepNext/>
        <w:ind w:left="851"/>
        <w:jc w:val="center"/>
        <w:outlineLvl w:val="3"/>
        <w:rPr>
          <w:b/>
          <w:bCs/>
          <w:szCs w:val="24"/>
        </w:rPr>
      </w:pPr>
      <w:r w:rsidRPr="005B007D">
        <w:rPr>
          <w:b/>
          <w:bCs/>
          <w:szCs w:val="24"/>
        </w:rPr>
        <w:t>I</w:t>
      </w:r>
      <w:r w:rsidR="005D0A23" w:rsidRPr="005B007D">
        <w:rPr>
          <w:b/>
          <w:bCs/>
          <w:szCs w:val="24"/>
        </w:rPr>
        <w:t>X. ŠALIŲ ATSAKOMYBĖ</w:t>
      </w:r>
    </w:p>
    <w:p w14:paraId="00250A02" w14:textId="27FD9D7C" w:rsidR="005D0A23" w:rsidRPr="005B007D" w:rsidRDefault="005D0A23" w:rsidP="000F7637">
      <w:pPr>
        <w:ind w:firstLine="851"/>
        <w:jc w:val="center"/>
        <w:rPr>
          <w:szCs w:val="24"/>
        </w:rPr>
      </w:pPr>
    </w:p>
    <w:p w14:paraId="67B595AD" w14:textId="6B948D95" w:rsidR="005D0A23" w:rsidRPr="005B007D" w:rsidRDefault="005D0A23" w:rsidP="004F5822">
      <w:pPr>
        <w:pStyle w:val="ListParagraph"/>
        <w:numPr>
          <w:ilvl w:val="0"/>
          <w:numId w:val="11"/>
        </w:numPr>
        <w:tabs>
          <w:tab w:val="left" w:pos="993"/>
        </w:tabs>
        <w:ind w:left="0" w:firstLine="567"/>
        <w:rPr>
          <w:szCs w:val="24"/>
        </w:rPr>
      </w:pPr>
      <w:r w:rsidRPr="005B007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C3C0881" w14:textId="636B2D7F" w:rsidR="005D0A23" w:rsidRPr="005B007D" w:rsidRDefault="003E2EBB" w:rsidP="004F5822">
      <w:pPr>
        <w:pStyle w:val="ListParagraph"/>
        <w:numPr>
          <w:ilvl w:val="0"/>
          <w:numId w:val="11"/>
        </w:numPr>
        <w:tabs>
          <w:tab w:val="left" w:pos="993"/>
        </w:tabs>
        <w:ind w:left="0" w:firstLine="567"/>
        <w:rPr>
          <w:szCs w:val="24"/>
        </w:rPr>
      </w:pPr>
      <w:r w:rsidRPr="005B007D">
        <w:rPr>
          <w:szCs w:val="24"/>
        </w:rPr>
        <w:t xml:space="preserve">Jeigu NMA neatsiskaito su Teikėju Sutartyje nustatytomis sąlygomis, Teikėjas turi teisę reikalauti, kad NMA sumokėtų 0,02 proc. dydžio delspinigius nuo nesumokėtos sumos už kiekvieną uždelstą darbo dieną. NMA negavus lėšų iš valstybės biudžeto ir (ar) kitų finansavimo šaltinių, delspinigiai </w:t>
      </w:r>
      <w:r w:rsidRPr="005B007D">
        <w:rPr>
          <w:bCs/>
          <w:szCs w:val="24"/>
        </w:rPr>
        <w:t>pradedami skaičiuoti praėjus 30 (trisdešimt) kalendorinių dienų nuo atsiskaitymo termino pabaigos</w:t>
      </w:r>
      <w:r w:rsidR="005D0A23" w:rsidRPr="005B007D">
        <w:rPr>
          <w:szCs w:val="24"/>
        </w:rPr>
        <w:t>.</w:t>
      </w:r>
    </w:p>
    <w:p w14:paraId="661F23F6" w14:textId="2E21ABC4" w:rsidR="005D0A23" w:rsidRPr="005B007D" w:rsidRDefault="003E2EBB" w:rsidP="004F5822">
      <w:pPr>
        <w:pStyle w:val="ListParagraph"/>
        <w:numPr>
          <w:ilvl w:val="0"/>
          <w:numId w:val="11"/>
        </w:numPr>
        <w:tabs>
          <w:tab w:val="left" w:pos="993"/>
        </w:tabs>
        <w:ind w:left="0" w:firstLine="567"/>
        <w:rPr>
          <w:szCs w:val="24"/>
        </w:rPr>
      </w:pPr>
      <w:r w:rsidRPr="005B007D">
        <w:rPr>
          <w:szCs w:val="24"/>
        </w:rPr>
        <w:t>Jeigu Teikėjas nevykdo Sutartyje nurodytų Paslaugų teikimo reikalavimų arba netinkamai juos vykdo, NMA turi teisę taikyti 10 procentų dydžio baudą nuo nesuteiktų arba netinkamai suteiktų Paslaugų vertės</w:t>
      </w:r>
      <w:r w:rsidR="005D0A23" w:rsidRPr="005B007D">
        <w:rPr>
          <w:szCs w:val="24"/>
        </w:rPr>
        <w:t>.</w:t>
      </w:r>
    </w:p>
    <w:p w14:paraId="53B3922C" w14:textId="579DDAFB" w:rsidR="005D0A23" w:rsidRPr="005B007D" w:rsidRDefault="005D0A23" w:rsidP="004F5822">
      <w:pPr>
        <w:pStyle w:val="ListParagraph"/>
        <w:numPr>
          <w:ilvl w:val="0"/>
          <w:numId w:val="11"/>
        </w:numPr>
        <w:tabs>
          <w:tab w:val="left" w:pos="993"/>
        </w:tabs>
        <w:ind w:left="0" w:firstLine="567"/>
        <w:rPr>
          <w:szCs w:val="24"/>
        </w:rPr>
      </w:pPr>
      <w:r w:rsidRPr="005B007D">
        <w:rPr>
          <w:szCs w:val="24"/>
        </w:rPr>
        <w:t>Delspinigių sumokėjimas neatleidžia Šalių nuo pareigos vykdyti Sutartyje prisiimtus įsipareigojimus.</w:t>
      </w:r>
    </w:p>
    <w:p w14:paraId="669E0E22" w14:textId="77777777" w:rsidR="000F7637" w:rsidRPr="005B007D" w:rsidRDefault="000F7637" w:rsidP="004F5822">
      <w:pPr>
        <w:tabs>
          <w:tab w:val="left" w:pos="1134"/>
        </w:tabs>
        <w:rPr>
          <w:b/>
          <w:bCs/>
          <w:szCs w:val="24"/>
        </w:rPr>
      </w:pPr>
    </w:p>
    <w:p w14:paraId="5891220A" w14:textId="661C2E7D" w:rsidR="000F7637" w:rsidRPr="005B007D" w:rsidRDefault="005043AA" w:rsidP="005043AA">
      <w:pPr>
        <w:tabs>
          <w:tab w:val="left" w:pos="1134"/>
        </w:tabs>
        <w:ind w:firstLine="851"/>
        <w:jc w:val="center"/>
        <w:rPr>
          <w:b/>
          <w:bCs/>
          <w:szCs w:val="24"/>
        </w:rPr>
      </w:pPr>
      <w:r w:rsidRPr="005B007D">
        <w:rPr>
          <w:b/>
          <w:bCs/>
          <w:szCs w:val="24"/>
        </w:rPr>
        <w:t xml:space="preserve">X. </w:t>
      </w:r>
      <w:r w:rsidR="000F7637" w:rsidRPr="005B007D">
        <w:rPr>
          <w:b/>
          <w:bCs/>
          <w:szCs w:val="24"/>
        </w:rPr>
        <w:t>KITOS SĄLYGOS</w:t>
      </w:r>
    </w:p>
    <w:p w14:paraId="52D3C4DB" w14:textId="77777777" w:rsidR="000F7637" w:rsidRPr="005B007D" w:rsidRDefault="000F7637" w:rsidP="000F7637">
      <w:pPr>
        <w:ind w:firstLine="851"/>
        <w:rPr>
          <w:szCs w:val="24"/>
        </w:rPr>
      </w:pPr>
    </w:p>
    <w:p w14:paraId="7F4BE792" w14:textId="77777777" w:rsidR="00483891"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bookmarkStart w:id="11" w:name="_Hlk117056066"/>
      <w:r w:rsidRPr="005B007D">
        <w:rPr>
          <w:szCs w:val="24"/>
        </w:rPr>
        <w:t xml:space="preserve">Sutarčiai vykdyti pasitelkiami šie subteikėjai: </w:t>
      </w:r>
      <w:r w:rsidR="005043AA" w:rsidRPr="005B007D">
        <w:rPr>
          <w:i/>
          <w:szCs w:val="24"/>
        </w:rPr>
        <w:t xml:space="preserve">[surašyti pasiūlyme nurodytus subteikėjus, </w:t>
      </w:r>
      <w:r w:rsidR="005043AA" w:rsidRPr="005B007D">
        <w:rPr>
          <w:i/>
          <w:szCs w:val="24"/>
        </w:rPr>
        <w:lastRenderedPageBreak/>
        <w:t>jeigu tokių nėra parašyti žodį „nėra“]</w:t>
      </w:r>
      <w:r w:rsidR="005043AA" w:rsidRPr="005B007D">
        <w:rPr>
          <w:szCs w:val="24"/>
        </w:rPr>
        <w:t>.</w:t>
      </w:r>
    </w:p>
    <w:p w14:paraId="29725F9C" w14:textId="5DBDCC96" w:rsidR="00483891"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r w:rsidRPr="005B007D">
        <w:rPr>
          <w:szCs w:val="24"/>
        </w:rPr>
        <w:t xml:space="preserve">Subteikėjų keitimas vietomis tarp Sutartyje numatytų subteikėjų ar didesnės (mažesnės) paslaugų dalies, negu buvo suderinta, perdavimas kitam Sutartyje numatytam subteikėjui galimas tik toms paslaugoms, kurioms </w:t>
      </w:r>
      <w:r w:rsidR="004F5822" w:rsidRPr="005B007D">
        <w:rPr>
          <w:szCs w:val="24"/>
        </w:rPr>
        <w:t xml:space="preserve">Teikėjas </w:t>
      </w:r>
      <w:r w:rsidRPr="005B007D">
        <w:rPr>
          <w:szCs w:val="24"/>
        </w:rPr>
        <w:t>pasiūlyme buvo numatęs perduoti subteikėjams ir tik gavus NMA sutikimą.</w:t>
      </w:r>
    </w:p>
    <w:p w14:paraId="11A907AA" w14:textId="77777777" w:rsidR="008F1DEC"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r w:rsidRPr="005B007D">
        <w:rPr>
          <w:szCs w:val="24"/>
        </w:rPr>
        <w:t>Sutarties galiojimo metu papildomų subteikėjų pasitelkimas arba Sutartyje numatytų subteikėjų atsisakymas galimas, tik gavus NMA sutikimą ir esant vienai iš priežasčių:</w:t>
      </w:r>
    </w:p>
    <w:p w14:paraId="79EA57A0" w14:textId="77777777" w:rsidR="008F1DEC"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Sutartyje numatytas subteikėjas yra likviduojamas, bankrutavęs arba jam yra iškelta bankroto byla;</w:t>
      </w:r>
    </w:p>
    <w:p w14:paraId="07B26B4C" w14:textId="7640159F" w:rsidR="008F1DEC"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 xml:space="preserve">subteikėjas </w:t>
      </w:r>
      <w:r w:rsidR="004F5822" w:rsidRPr="005B007D">
        <w:rPr>
          <w:szCs w:val="24"/>
        </w:rPr>
        <w:t xml:space="preserve">Teikėjui </w:t>
      </w:r>
      <w:r w:rsidRPr="005B007D">
        <w:rPr>
          <w:szCs w:val="24"/>
        </w:rPr>
        <w:t>atsisako tiekti jam Sutartyje numatytą paslaugų dalį;</w:t>
      </w:r>
    </w:p>
    <w:p w14:paraId="78FFE2D7" w14:textId="423473C9" w:rsidR="000F7637"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 xml:space="preserve">siekiant tinkamai ir laiku įvykdyti Sutartį dėl pagrįstų aplinkybių būtina padidinti </w:t>
      </w:r>
      <w:r w:rsidR="004F5822" w:rsidRPr="005B007D">
        <w:rPr>
          <w:szCs w:val="24"/>
        </w:rPr>
        <w:t>P</w:t>
      </w:r>
      <w:r w:rsidRPr="005B007D">
        <w:rPr>
          <w:szCs w:val="24"/>
        </w:rPr>
        <w:t>aslaugų teikimo spartą.</w:t>
      </w:r>
    </w:p>
    <w:p w14:paraId="0D7DDE6A" w14:textId="1BE41E44" w:rsidR="00483891" w:rsidRPr="005B007D" w:rsidRDefault="000F7637"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 xml:space="preserve">Sutarties </w:t>
      </w:r>
      <w:r w:rsidR="004226BA" w:rsidRPr="005B007D">
        <w:rPr>
          <w:szCs w:val="24"/>
        </w:rPr>
        <w:t>4</w:t>
      </w:r>
      <w:r w:rsidR="004F5822" w:rsidRPr="005B007D">
        <w:rPr>
          <w:szCs w:val="24"/>
        </w:rPr>
        <w:t>0</w:t>
      </w:r>
      <w:r w:rsidRPr="005B007D">
        <w:rPr>
          <w:szCs w:val="24"/>
        </w:rPr>
        <w:t xml:space="preserve"> ir </w:t>
      </w:r>
      <w:r w:rsidR="004226BA" w:rsidRPr="005B007D">
        <w:rPr>
          <w:szCs w:val="24"/>
        </w:rPr>
        <w:t>4</w:t>
      </w:r>
      <w:r w:rsidR="004F5822" w:rsidRPr="005B007D">
        <w:rPr>
          <w:szCs w:val="24"/>
        </w:rPr>
        <w:t>1</w:t>
      </w:r>
      <w:r w:rsidRPr="005B007D">
        <w:rPr>
          <w:szCs w:val="24"/>
        </w:rPr>
        <w:t xml:space="preserve"> punktuose nurodytais atvejais NMA pateikiamas pagrįstas prašymas, pridedant jį pagrindžiančius dokumentus. Subteikėjas gali pradėti teikti paslaugas, tik </w:t>
      </w:r>
      <w:r w:rsidR="004F5822" w:rsidRPr="005B007D">
        <w:rPr>
          <w:szCs w:val="24"/>
        </w:rPr>
        <w:t xml:space="preserve">Teikėjui </w:t>
      </w:r>
      <w:r w:rsidRPr="005B007D">
        <w:rPr>
          <w:szCs w:val="24"/>
        </w:rPr>
        <w:t xml:space="preserve">gavus NMA sutikimą. </w:t>
      </w:r>
    </w:p>
    <w:p w14:paraId="20E2287A" w14:textId="0A52D260" w:rsidR="000C7496" w:rsidRPr="005B007D" w:rsidRDefault="000F7637"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 xml:space="preserve">Sutarties </w:t>
      </w:r>
      <w:r w:rsidR="004226BA" w:rsidRPr="005B007D">
        <w:rPr>
          <w:szCs w:val="24"/>
        </w:rPr>
        <w:t>4</w:t>
      </w:r>
      <w:r w:rsidR="004F5822" w:rsidRPr="005B007D">
        <w:rPr>
          <w:szCs w:val="24"/>
        </w:rPr>
        <w:t>0</w:t>
      </w:r>
      <w:r w:rsidRPr="005B007D">
        <w:rPr>
          <w:szCs w:val="24"/>
        </w:rPr>
        <w:t xml:space="preserve"> ir </w:t>
      </w:r>
      <w:r w:rsidR="004226BA" w:rsidRPr="005B007D">
        <w:rPr>
          <w:szCs w:val="24"/>
        </w:rPr>
        <w:t>4</w:t>
      </w:r>
      <w:r w:rsidR="004F5822" w:rsidRPr="005B007D">
        <w:rPr>
          <w:szCs w:val="24"/>
        </w:rPr>
        <w:t>1</w:t>
      </w:r>
      <w:r w:rsidRPr="005B007D">
        <w:rPr>
          <w:szCs w:val="24"/>
        </w:rPr>
        <w:t xml:space="preserve"> punktuose nurodytais atvejais naujas subteikėjas privalo NMA pateikti dokumentus, įrodančius, kad jo kvalifikacija atitinka pirkimo dokumentuose nustatytus minimalius kvalifikacijos reikalavimus subteikėjams ir nėra naujo subteikėjo pašalinimo pagrindų.</w:t>
      </w:r>
      <w:bookmarkEnd w:id="11"/>
    </w:p>
    <w:p w14:paraId="701D3329" w14:textId="1BB3D719" w:rsidR="000C7496" w:rsidRPr="005B007D" w:rsidRDefault="00030AAA"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Paslaugoms taikomas Lietuvos Respublikos aplinkos ministro 2011 m. birželio 28 d. įsakymo Nr. D1-508 „Dėl Aplinkos apsaugos kriterijų taikymo, vykdant žaliuosius pirkimus, tvarkos aprašo patvirtinimo“ 4.4.3 papunktis</w:t>
      </w:r>
      <w:r w:rsidR="000F7637" w:rsidRPr="005B007D">
        <w:rPr>
          <w:szCs w:val="24"/>
        </w:rPr>
        <w:t>.</w:t>
      </w:r>
    </w:p>
    <w:p w14:paraId="03216F2D" w14:textId="77777777"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Visus Šalių tarpusavio santykius, atsirandančius iš šios Sutarties ir neaptartus jos sąlygose, reglamentuoja Lietuvos Respublikos įstatymai ir kiti teisės aktai.</w:t>
      </w:r>
      <w:bookmarkStart w:id="12" w:name="_Hlk117056252"/>
    </w:p>
    <w:p w14:paraId="65F503EA" w14:textId="30BBB54A"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 xml:space="preserve">Sutarties sąlygos Sutarties galiojimo laikotarpiu gali būti keičiamos Viešųjų pirkimų įstatymo 89 straipsnyje nustatyta tvarka. Visi Sutarties pakeitimai ar papildymai yra neatsiejami nuo šios Sutarties ir galioja, jeigu jie pasirašyti NMA ir </w:t>
      </w:r>
      <w:r w:rsidR="00030AAA" w:rsidRPr="005B007D">
        <w:rPr>
          <w:szCs w:val="24"/>
        </w:rPr>
        <w:t>Teikėjo</w:t>
      </w:r>
      <w:r w:rsidRPr="005B007D">
        <w:rPr>
          <w:szCs w:val="24"/>
          <w:shd w:val="clear" w:color="auto" w:fill="FFFFFF"/>
        </w:rPr>
        <w:t>.</w:t>
      </w:r>
    </w:p>
    <w:p w14:paraId="222A0620" w14:textId="4F5C3BF8" w:rsidR="000B0413" w:rsidRPr="005B007D" w:rsidRDefault="000B0413"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pagal NMA buveinės vietą, vadovaujantis Lietuvos Respublikos teisės aktų nustatyta tvarka.</w:t>
      </w:r>
    </w:p>
    <w:p w14:paraId="3E09AA3E" w14:textId="1C9F48E4"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Visi pranešimai, susiję su šia Sutartimi, siunčiami Šalims adresais, nurodytais Sutarties X</w:t>
      </w:r>
      <w:r w:rsidR="000D76DE" w:rsidRPr="005B007D">
        <w:rPr>
          <w:szCs w:val="24"/>
        </w:rPr>
        <w:t>I</w:t>
      </w:r>
      <w:r w:rsidRPr="005B007D">
        <w:rPr>
          <w:szCs w:val="24"/>
        </w:rPr>
        <w:t xml:space="preserve"> skyriuje „Sutarties šalių rekvizitai“.</w:t>
      </w:r>
    </w:p>
    <w:p w14:paraId="504BC73B" w14:textId="5B97A488"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Sutartis sudaryta 2 (dviem) vienodą teisinę galią turinčiais egzemplioriais lietuvių kalba – po 1 (vieną) egzempliorių kiekvienai Šaliai. Ši sąlyga netaikoma, kai Sutartis pasirašoma elektroniniu būdu.</w:t>
      </w:r>
    </w:p>
    <w:p w14:paraId="638FE56C" w14:textId="22614F48" w:rsidR="006E1E4E" w:rsidRPr="005B007D" w:rsidRDefault="006E1E4E"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Sutartis yra Šalių perskaityta, jų suprasta ir jos autentiškumas patvirtintas Šalies tinkamus įgaliojimus turinčių asmenų elektroniniais kvalifikuotais parašais.</w:t>
      </w:r>
    </w:p>
    <w:p w14:paraId="4855593A" w14:textId="0ADB23AD"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 xml:space="preserve">Visi šios Sutarties priedai, </w:t>
      </w:r>
      <w:r w:rsidR="00E01124" w:rsidRPr="005B007D">
        <w:rPr>
          <w:szCs w:val="24"/>
        </w:rPr>
        <w:t xml:space="preserve">Tarnybinių kelionių organizavimo </w:t>
      </w:r>
      <w:r w:rsidR="000D76DE" w:rsidRPr="005B007D">
        <w:rPr>
          <w:szCs w:val="24"/>
        </w:rPr>
        <w:t xml:space="preserve">paslaugų tarptautinės vertės pirkimo atviro konkurso </w:t>
      </w:r>
      <w:r w:rsidRPr="005B007D">
        <w:rPr>
          <w:szCs w:val="24"/>
        </w:rPr>
        <w:t xml:space="preserve">būdu sąlygos, </w:t>
      </w:r>
      <w:r w:rsidR="00E01124" w:rsidRPr="005B007D">
        <w:rPr>
          <w:szCs w:val="24"/>
        </w:rPr>
        <w:t xml:space="preserve">Teikėjo </w:t>
      </w:r>
      <w:r w:rsidRPr="005B007D">
        <w:rPr>
          <w:szCs w:val="24"/>
        </w:rPr>
        <w:t>pasiūlymas yra neatsiejama Sutarties dalis.</w:t>
      </w:r>
      <w:bookmarkEnd w:id="12"/>
    </w:p>
    <w:p w14:paraId="71B68E19" w14:textId="6E9F3E63" w:rsidR="00F22921"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Prie šios Sutarties yra pridedami šie prieda</w:t>
      </w:r>
      <w:r w:rsidR="00E01124" w:rsidRPr="005B007D">
        <w:rPr>
          <w:szCs w:val="24"/>
        </w:rPr>
        <w:t>i</w:t>
      </w:r>
      <w:r w:rsidRPr="005B007D">
        <w:rPr>
          <w:szCs w:val="24"/>
        </w:rPr>
        <w:t>:</w:t>
      </w:r>
    </w:p>
    <w:p w14:paraId="4B14DDC8" w14:textId="59875F2B" w:rsidR="000F7637" w:rsidRPr="005B007D" w:rsidRDefault="00794F65" w:rsidP="004F5822">
      <w:pPr>
        <w:pStyle w:val="1tekstas"/>
        <w:numPr>
          <w:ilvl w:val="2"/>
          <w:numId w:val="11"/>
        </w:numPr>
        <w:spacing w:line="240" w:lineRule="auto"/>
        <w:ind w:left="0" w:firstLine="567"/>
        <w:rPr>
          <w:szCs w:val="24"/>
        </w:rPr>
      </w:pPr>
      <w:hyperlink w:anchor="Kaina" w:history="1">
        <w:r w:rsidR="000F7637" w:rsidRPr="005B007D">
          <w:rPr>
            <w:rStyle w:val="Hyperlink"/>
            <w:szCs w:val="24"/>
          </w:rPr>
          <w:t>1 priedas „</w:t>
        </w:r>
        <w:r w:rsidR="00E01124" w:rsidRPr="005B007D">
          <w:rPr>
            <w:rStyle w:val="Hyperlink"/>
            <w:szCs w:val="24"/>
          </w:rPr>
          <w:t>Paslaugų įkainiai</w:t>
        </w:r>
        <w:r w:rsidR="000F7637" w:rsidRPr="005B007D">
          <w:rPr>
            <w:rStyle w:val="Hyperlink"/>
            <w:szCs w:val="24"/>
          </w:rPr>
          <w:t>“</w:t>
        </w:r>
      </w:hyperlink>
      <w:r w:rsidR="000F7637" w:rsidRPr="005B007D">
        <w:rPr>
          <w:szCs w:val="24"/>
        </w:rPr>
        <w:t>;</w:t>
      </w:r>
    </w:p>
    <w:p w14:paraId="28788EC0" w14:textId="0343BC68" w:rsidR="008049D3" w:rsidRPr="00F60CA1" w:rsidRDefault="00794F65" w:rsidP="000525D9">
      <w:pPr>
        <w:pStyle w:val="1tekstas"/>
        <w:numPr>
          <w:ilvl w:val="2"/>
          <w:numId w:val="11"/>
        </w:numPr>
        <w:tabs>
          <w:tab w:val="clear" w:pos="993"/>
        </w:tabs>
        <w:spacing w:line="240" w:lineRule="auto"/>
        <w:ind w:left="0" w:firstLine="567"/>
        <w:rPr>
          <w:rStyle w:val="Hyperlink"/>
          <w:color w:val="auto"/>
          <w:szCs w:val="24"/>
          <w:u w:val="none"/>
        </w:rPr>
      </w:pPr>
      <w:hyperlink w:anchor="Techninė" w:history="1">
        <w:r w:rsidR="008049D3" w:rsidRPr="005B007D">
          <w:rPr>
            <w:rStyle w:val="Hyperlink"/>
            <w:szCs w:val="24"/>
          </w:rPr>
          <w:t>2 priedas „</w:t>
        </w:r>
        <w:r w:rsidR="00E01124" w:rsidRPr="005B007D">
          <w:rPr>
            <w:rStyle w:val="Hyperlink"/>
            <w:szCs w:val="24"/>
          </w:rPr>
          <w:t>Techninė specifikacija</w:t>
        </w:r>
        <w:r w:rsidR="008049D3" w:rsidRPr="005B007D">
          <w:rPr>
            <w:rStyle w:val="Hyperlink"/>
            <w:szCs w:val="24"/>
          </w:rPr>
          <w:t>“</w:t>
        </w:r>
      </w:hyperlink>
      <w:r w:rsidR="00B20C80">
        <w:rPr>
          <w:rStyle w:val="Hyperlink"/>
          <w:szCs w:val="24"/>
        </w:rPr>
        <w:t>;</w:t>
      </w:r>
    </w:p>
    <w:p w14:paraId="790FD040" w14:textId="1331B9E3" w:rsidR="00B20C80" w:rsidRPr="005B007D" w:rsidRDefault="00794F65" w:rsidP="000525D9">
      <w:pPr>
        <w:pStyle w:val="1tekstas"/>
        <w:numPr>
          <w:ilvl w:val="2"/>
          <w:numId w:val="11"/>
        </w:numPr>
        <w:tabs>
          <w:tab w:val="clear" w:pos="993"/>
        </w:tabs>
        <w:spacing w:line="240" w:lineRule="auto"/>
        <w:ind w:left="0" w:firstLine="567"/>
        <w:rPr>
          <w:szCs w:val="24"/>
        </w:rPr>
      </w:pPr>
      <w:hyperlink w:anchor="Specialistai" w:history="1">
        <w:r w:rsidR="00B20C80" w:rsidRPr="009D0034">
          <w:rPr>
            <w:rStyle w:val="Hyperlink"/>
            <w:szCs w:val="24"/>
          </w:rPr>
          <w:t>3 priedas „</w:t>
        </w:r>
        <w:r w:rsidR="009D0034" w:rsidRPr="009D0034">
          <w:rPr>
            <w:rStyle w:val="Hyperlink"/>
            <w:szCs w:val="24"/>
          </w:rPr>
          <w:t>Kelionių organizavimo s</w:t>
        </w:r>
        <w:r w:rsidR="00B20C80" w:rsidRPr="009D0034">
          <w:rPr>
            <w:rStyle w:val="Hyperlink"/>
            <w:szCs w:val="24"/>
          </w:rPr>
          <w:t>pecialistų sąrašas“</w:t>
        </w:r>
      </w:hyperlink>
      <w:r w:rsidR="00B20C80">
        <w:rPr>
          <w:rStyle w:val="Hyperlink"/>
          <w:szCs w:val="24"/>
        </w:rPr>
        <w:t>.</w:t>
      </w:r>
    </w:p>
    <w:p w14:paraId="29675577" w14:textId="2432CE43" w:rsidR="000F7637" w:rsidRPr="005B007D" w:rsidRDefault="000F7637" w:rsidP="000F7637">
      <w:pPr>
        <w:tabs>
          <w:tab w:val="left" w:pos="1418"/>
        </w:tabs>
        <w:ind w:left="851"/>
        <w:contextualSpacing/>
        <w:rPr>
          <w:szCs w:val="24"/>
        </w:rPr>
      </w:pPr>
    </w:p>
    <w:p w14:paraId="7C46746B" w14:textId="7D90F326" w:rsidR="000F7637" w:rsidRPr="005B007D" w:rsidRDefault="00085B18" w:rsidP="00085B18">
      <w:pPr>
        <w:pStyle w:val="ListParagraph"/>
        <w:jc w:val="center"/>
        <w:rPr>
          <w:b/>
          <w:bCs/>
          <w:szCs w:val="24"/>
        </w:rPr>
      </w:pPr>
      <w:r w:rsidRPr="005B007D">
        <w:rPr>
          <w:b/>
          <w:bCs/>
          <w:szCs w:val="24"/>
        </w:rPr>
        <w:t>X</w:t>
      </w:r>
      <w:r w:rsidR="008D244F" w:rsidRPr="005B007D">
        <w:rPr>
          <w:b/>
          <w:bCs/>
          <w:szCs w:val="24"/>
        </w:rPr>
        <w:t>I</w:t>
      </w:r>
      <w:r w:rsidRPr="005B007D">
        <w:rPr>
          <w:b/>
          <w:bCs/>
          <w:szCs w:val="24"/>
        </w:rPr>
        <w:t xml:space="preserve">. </w:t>
      </w:r>
      <w:r w:rsidR="000F7637" w:rsidRPr="005B007D">
        <w:rPr>
          <w:b/>
          <w:bCs/>
          <w:szCs w:val="24"/>
        </w:rPr>
        <w:t>SUTARTIES ŠALIŲ REKVIZITAI</w:t>
      </w:r>
    </w:p>
    <w:p w14:paraId="35ED23EF" w14:textId="77777777" w:rsidR="000F7637" w:rsidRPr="005B007D" w:rsidRDefault="000F7637" w:rsidP="000F7637">
      <w:pPr>
        <w:keepNext/>
        <w:outlineLvl w:val="3"/>
        <w:rPr>
          <w:b/>
          <w:iCs/>
          <w:szCs w:val="24"/>
        </w:rPr>
      </w:pPr>
    </w:p>
    <w:tbl>
      <w:tblPr>
        <w:tblW w:w="9495" w:type="dxa"/>
        <w:tblInd w:w="-426" w:type="dxa"/>
        <w:tblLayout w:type="fixed"/>
        <w:tblLook w:val="04A0" w:firstRow="1" w:lastRow="0" w:firstColumn="1" w:lastColumn="0" w:noHBand="0" w:noVBand="1"/>
      </w:tblPr>
      <w:tblGrid>
        <w:gridCol w:w="4818"/>
        <w:gridCol w:w="4677"/>
      </w:tblGrid>
      <w:tr w:rsidR="000F7637" w:rsidRPr="005B007D" w14:paraId="15972621" w14:textId="77777777" w:rsidTr="000F7637">
        <w:tc>
          <w:tcPr>
            <w:tcW w:w="4820" w:type="dxa"/>
            <w:hideMark/>
          </w:tcPr>
          <w:p w14:paraId="6588536D" w14:textId="77777777" w:rsidR="000F7637" w:rsidRPr="005B007D" w:rsidRDefault="000F7637">
            <w:pPr>
              <w:spacing w:line="256" w:lineRule="auto"/>
              <w:rPr>
                <w:rFonts w:eastAsia="Calibri"/>
                <w:b/>
                <w:szCs w:val="24"/>
              </w:rPr>
            </w:pPr>
            <w:r w:rsidRPr="005B007D">
              <w:rPr>
                <w:rFonts w:eastAsia="Calibri"/>
                <w:b/>
                <w:szCs w:val="24"/>
              </w:rPr>
              <w:t>NMA</w:t>
            </w:r>
          </w:p>
        </w:tc>
        <w:tc>
          <w:tcPr>
            <w:tcW w:w="4678" w:type="dxa"/>
            <w:hideMark/>
          </w:tcPr>
          <w:p w14:paraId="39F56101" w14:textId="7B33FD47" w:rsidR="000F7637" w:rsidRPr="005B007D" w:rsidRDefault="00E01124">
            <w:pPr>
              <w:spacing w:line="256" w:lineRule="auto"/>
              <w:rPr>
                <w:rFonts w:eastAsia="Calibri"/>
                <w:b/>
                <w:szCs w:val="24"/>
              </w:rPr>
            </w:pPr>
            <w:r w:rsidRPr="005B007D">
              <w:rPr>
                <w:rFonts w:eastAsia="Calibri"/>
                <w:b/>
                <w:szCs w:val="24"/>
              </w:rPr>
              <w:t>Teikėja</w:t>
            </w:r>
            <w:r w:rsidR="000F7637" w:rsidRPr="005B007D">
              <w:rPr>
                <w:rFonts w:eastAsia="Calibri"/>
                <w:b/>
                <w:szCs w:val="24"/>
              </w:rPr>
              <w:t>s</w:t>
            </w:r>
          </w:p>
        </w:tc>
      </w:tr>
      <w:tr w:rsidR="000F7637" w:rsidRPr="005B007D" w14:paraId="4ECB97C3" w14:textId="77777777" w:rsidTr="000F7637">
        <w:tc>
          <w:tcPr>
            <w:tcW w:w="4820" w:type="dxa"/>
          </w:tcPr>
          <w:p w14:paraId="629E6D65" w14:textId="77777777" w:rsidR="000F7637" w:rsidRPr="005B007D" w:rsidRDefault="000F7637">
            <w:pPr>
              <w:widowControl w:val="0"/>
              <w:spacing w:line="256" w:lineRule="auto"/>
              <w:rPr>
                <w:rFonts w:eastAsia="Calibri"/>
                <w:szCs w:val="24"/>
              </w:rPr>
            </w:pPr>
            <w:r w:rsidRPr="005B007D">
              <w:rPr>
                <w:rFonts w:eastAsia="Calibri"/>
                <w:szCs w:val="24"/>
              </w:rPr>
              <w:t>Duomenys kaupiami ir saugomi</w:t>
            </w:r>
          </w:p>
          <w:p w14:paraId="72D79860" w14:textId="77777777" w:rsidR="000F7637" w:rsidRPr="005B007D" w:rsidRDefault="000F7637">
            <w:pPr>
              <w:widowControl w:val="0"/>
              <w:spacing w:line="256" w:lineRule="auto"/>
              <w:rPr>
                <w:rFonts w:eastAsia="Calibri"/>
                <w:szCs w:val="24"/>
              </w:rPr>
            </w:pPr>
            <w:r w:rsidRPr="005B007D">
              <w:rPr>
                <w:rFonts w:eastAsia="Calibri"/>
                <w:szCs w:val="24"/>
              </w:rPr>
              <w:t>Juridinių asmenų registre</w:t>
            </w:r>
          </w:p>
          <w:p w14:paraId="53FD8F2A" w14:textId="77777777" w:rsidR="000F7637" w:rsidRPr="005B007D" w:rsidRDefault="000F7637">
            <w:pPr>
              <w:widowControl w:val="0"/>
              <w:spacing w:line="256" w:lineRule="auto"/>
              <w:rPr>
                <w:rFonts w:eastAsia="Calibri"/>
                <w:szCs w:val="24"/>
              </w:rPr>
            </w:pPr>
            <w:r w:rsidRPr="005B007D">
              <w:rPr>
                <w:rFonts w:eastAsia="Calibri"/>
                <w:szCs w:val="24"/>
              </w:rPr>
              <w:t>Kodas 288739270</w:t>
            </w:r>
          </w:p>
          <w:p w14:paraId="416A1480" w14:textId="77777777" w:rsidR="000F7637" w:rsidRPr="005B007D" w:rsidRDefault="000F7637">
            <w:pPr>
              <w:widowControl w:val="0"/>
              <w:spacing w:line="256" w:lineRule="auto"/>
              <w:rPr>
                <w:rFonts w:eastAsia="Calibri"/>
                <w:szCs w:val="24"/>
              </w:rPr>
            </w:pPr>
            <w:r w:rsidRPr="005B007D">
              <w:rPr>
                <w:rFonts w:eastAsia="Calibri"/>
                <w:szCs w:val="24"/>
              </w:rPr>
              <w:lastRenderedPageBreak/>
              <w:t>Blindžių g. 17, 08111 Vilnius</w:t>
            </w:r>
          </w:p>
          <w:p w14:paraId="7BCFDA2F" w14:textId="6F22ADA3" w:rsidR="005D0910" w:rsidRPr="005B007D" w:rsidRDefault="005D0910" w:rsidP="005D0910">
            <w:pPr>
              <w:keepNext/>
              <w:tabs>
                <w:tab w:val="left" w:pos="284"/>
                <w:tab w:val="left" w:pos="851"/>
              </w:tabs>
              <w:outlineLvl w:val="4"/>
              <w:rPr>
                <w:szCs w:val="24"/>
              </w:rPr>
            </w:pPr>
            <w:r w:rsidRPr="005B007D">
              <w:rPr>
                <w:szCs w:val="24"/>
              </w:rPr>
              <w:t>A. s. LT074040063610002553</w:t>
            </w:r>
          </w:p>
          <w:p w14:paraId="6FF22556" w14:textId="77777777" w:rsidR="005D0910" w:rsidRPr="005B007D" w:rsidRDefault="005D0910" w:rsidP="005D0910">
            <w:pPr>
              <w:jc w:val="left"/>
              <w:rPr>
                <w:szCs w:val="24"/>
              </w:rPr>
            </w:pPr>
            <w:r w:rsidRPr="005B007D">
              <w:rPr>
                <w:szCs w:val="24"/>
              </w:rPr>
              <w:t>Lietuvos Respublikos finansų ministerija</w:t>
            </w:r>
            <w:r w:rsidRPr="005B007D">
              <w:rPr>
                <w:szCs w:val="24"/>
              </w:rPr>
              <w:br/>
              <w:t xml:space="preserve">Finansų įstaigos kodas 40400 </w:t>
            </w:r>
          </w:p>
          <w:p w14:paraId="611BA865" w14:textId="378F37D3" w:rsidR="000F7637" w:rsidRPr="005B007D" w:rsidRDefault="000F7637">
            <w:pPr>
              <w:widowControl w:val="0"/>
              <w:spacing w:line="256" w:lineRule="auto"/>
              <w:rPr>
                <w:rFonts w:eastAsia="Calibri"/>
                <w:szCs w:val="24"/>
              </w:rPr>
            </w:pPr>
            <w:r w:rsidRPr="005B007D">
              <w:rPr>
                <w:rFonts w:eastAsia="Calibri"/>
                <w:szCs w:val="24"/>
              </w:rPr>
              <w:t xml:space="preserve">Tel. </w:t>
            </w:r>
            <w:r w:rsidR="00E01124" w:rsidRPr="005B007D">
              <w:rPr>
                <w:rFonts w:eastAsia="Calibri"/>
                <w:szCs w:val="24"/>
              </w:rPr>
              <w:t>+370 5</w:t>
            </w:r>
            <w:r w:rsidRPr="005B007D">
              <w:rPr>
                <w:rFonts w:eastAsia="Calibri"/>
                <w:szCs w:val="24"/>
              </w:rPr>
              <w:t xml:space="preserve"> 252 6999</w:t>
            </w:r>
          </w:p>
          <w:p w14:paraId="2C32BABF" w14:textId="77777777" w:rsidR="005B007D" w:rsidRDefault="000F7637">
            <w:pPr>
              <w:widowControl w:val="0"/>
              <w:spacing w:line="256" w:lineRule="auto"/>
              <w:rPr>
                <w:szCs w:val="24"/>
              </w:rPr>
            </w:pPr>
            <w:r w:rsidRPr="005B007D">
              <w:rPr>
                <w:rFonts w:eastAsia="Calibri"/>
                <w:szCs w:val="24"/>
              </w:rPr>
              <w:t xml:space="preserve">Faks. </w:t>
            </w:r>
            <w:r w:rsidR="00E01124" w:rsidRPr="005B007D">
              <w:rPr>
                <w:rFonts w:eastAsia="Calibri"/>
                <w:szCs w:val="24"/>
              </w:rPr>
              <w:t xml:space="preserve">+370 </w:t>
            </w:r>
            <w:r w:rsidRPr="005B007D">
              <w:rPr>
                <w:rFonts w:eastAsia="Calibri"/>
                <w:szCs w:val="24"/>
              </w:rPr>
              <w:t>5 252 6945</w:t>
            </w:r>
            <w:r w:rsidRPr="005B007D">
              <w:rPr>
                <w:szCs w:val="24"/>
              </w:rPr>
              <w:t xml:space="preserve"> </w:t>
            </w:r>
          </w:p>
          <w:p w14:paraId="0BE6DCE7" w14:textId="77777777" w:rsidR="005B007D" w:rsidRDefault="005B007D">
            <w:pPr>
              <w:widowControl w:val="0"/>
              <w:spacing w:line="256" w:lineRule="auto"/>
              <w:rPr>
                <w:szCs w:val="24"/>
              </w:rPr>
            </w:pPr>
          </w:p>
          <w:p w14:paraId="0693120E" w14:textId="70065B87" w:rsidR="000F7637" w:rsidRPr="005B007D" w:rsidRDefault="005B007D">
            <w:pPr>
              <w:widowControl w:val="0"/>
              <w:spacing w:line="256" w:lineRule="auto"/>
              <w:rPr>
                <w:rFonts w:eastAsia="Calibri"/>
                <w:szCs w:val="24"/>
              </w:rPr>
            </w:pPr>
            <w:r>
              <w:rPr>
                <w:szCs w:val="24"/>
              </w:rPr>
              <w:t>Pareigos</w:t>
            </w:r>
            <w:r w:rsidR="000F7637" w:rsidRPr="005B007D">
              <w:rPr>
                <w:szCs w:val="24"/>
              </w:rPr>
              <w:t xml:space="preserve">                              </w:t>
            </w:r>
          </w:p>
        </w:tc>
        <w:tc>
          <w:tcPr>
            <w:tcW w:w="4678" w:type="dxa"/>
          </w:tcPr>
          <w:p w14:paraId="53284BB2" w14:textId="77777777" w:rsidR="000F7637" w:rsidRPr="005B007D" w:rsidRDefault="000F7637">
            <w:pPr>
              <w:spacing w:line="256" w:lineRule="auto"/>
              <w:rPr>
                <w:bCs/>
                <w:iCs/>
                <w:color w:val="000000"/>
                <w:szCs w:val="24"/>
              </w:rPr>
            </w:pPr>
            <w:r w:rsidRPr="005B007D">
              <w:rPr>
                <w:bCs/>
                <w:iCs/>
                <w:color w:val="000000"/>
                <w:szCs w:val="24"/>
              </w:rPr>
              <w:lastRenderedPageBreak/>
              <w:t>Duomenys kaupiami ir saugomi</w:t>
            </w:r>
          </w:p>
          <w:p w14:paraId="4BECD6BC" w14:textId="77777777" w:rsidR="000F7637" w:rsidRPr="005B007D" w:rsidRDefault="000F7637">
            <w:pPr>
              <w:spacing w:line="256" w:lineRule="auto"/>
              <w:rPr>
                <w:bCs/>
                <w:iCs/>
                <w:color w:val="000000"/>
                <w:szCs w:val="24"/>
              </w:rPr>
            </w:pPr>
            <w:r w:rsidRPr="005B007D">
              <w:rPr>
                <w:bCs/>
                <w:iCs/>
                <w:color w:val="000000"/>
                <w:szCs w:val="24"/>
              </w:rPr>
              <w:t>Juridinių asmenų registre</w:t>
            </w:r>
          </w:p>
          <w:p w14:paraId="57F6D9CA" w14:textId="74AEA6B5" w:rsidR="000F7637" w:rsidRPr="005B007D" w:rsidRDefault="000F7637">
            <w:pPr>
              <w:spacing w:line="256" w:lineRule="auto"/>
              <w:rPr>
                <w:bCs/>
                <w:iCs/>
                <w:color w:val="000000"/>
                <w:szCs w:val="24"/>
              </w:rPr>
            </w:pPr>
            <w:r w:rsidRPr="005B007D">
              <w:rPr>
                <w:bCs/>
                <w:iCs/>
                <w:color w:val="000000"/>
                <w:szCs w:val="24"/>
              </w:rPr>
              <w:t xml:space="preserve">Kodas </w:t>
            </w:r>
          </w:p>
          <w:p w14:paraId="340DFF03" w14:textId="6B3E61AA" w:rsidR="000F7637" w:rsidRPr="005B007D" w:rsidRDefault="000F7637">
            <w:pPr>
              <w:spacing w:line="256" w:lineRule="auto"/>
              <w:rPr>
                <w:bCs/>
                <w:iCs/>
                <w:color w:val="000000"/>
                <w:szCs w:val="24"/>
              </w:rPr>
            </w:pPr>
            <w:r w:rsidRPr="005B007D">
              <w:rPr>
                <w:bCs/>
                <w:iCs/>
                <w:color w:val="000000"/>
                <w:szCs w:val="24"/>
              </w:rPr>
              <w:lastRenderedPageBreak/>
              <w:t xml:space="preserve">PVM mokėtojo kodas </w:t>
            </w:r>
          </w:p>
          <w:p w14:paraId="3032684C" w14:textId="77777777" w:rsidR="000F7637" w:rsidRPr="005B007D" w:rsidRDefault="000F7637">
            <w:pPr>
              <w:spacing w:line="256" w:lineRule="auto"/>
              <w:rPr>
                <w:bCs/>
                <w:iCs/>
                <w:color w:val="000000"/>
                <w:szCs w:val="24"/>
              </w:rPr>
            </w:pPr>
          </w:p>
          <w:p w14:paraId="5D39F2E2" w14:textId="18D7F7BD" w:rsidR="000F7637" w:rsidRPr="005B007D" w:rsidRDefault="000F7637">
            <w:pPr>
              <w:spacing w:line="256" w:lineRule="auto"/>
              <w:rPr>
                <w:bCs/>
                <w:iCs/>
                <w:color w:val="000000"/>
                <w:szCs w:val="24"/>
              </w:rPr>
            </w:pPr>
            <w:r w:rsidRPr="005B007D">
              <w:rPr>
                <w:bCs/>
                <w:iCs/>
                <w:color w:val="000000"/>
                <w:szCs w:val="24"/>
              </w:rPr>
              <w:t xml:space="preserve">A. s. </w:t>
            </w:r>
          </w:p>
          <w:p w14:paraId="1327A5EA" w14:textId="3047D61E" w:rsidR="000F7637" w:rsidRPr="005B007D" w:rsidRDefault="000F7637">
            <w:pPr>
              <w:spacing w:line="256" w:lineRule="auto"/>
              <w:rPr>
                <w:bCs/>
                <w:iCs/>
                <w:color w:val="000000"/>
                <w:szCs w:val="24"/>
              </w:rPr>
            </w:pPr>
            <w:r w:rsidRPr="005B007D">
              <w:rPr>
                <w:bCs/>
                <w:iCs/>
                <w:color w:val="000000"/>
                <w:szCs w:val="24"/>
              </w:rPr>
              <w:t xml:space="preserve">bankas </w:t>
            </w:r>
          </w:p>
          <w:p w14:paraId="7314C55E" w14:textId="4EEE092D" w:rsidR="000F7637" w:rsidRPr="005B007D" w:rsidRDefault="000F7637">
            <w:pPr>
              <w:spacing w:line="256" w:lineRule="auto"/>
              <w:rPr>
                <w:bCs/>
                <w:iCs/>
                <w:color w:val="000000"/>
                <w:szCs w:val="24"/>
              </w:rPr>
            </w:pPr>
            <w:r w:rsidRPr="005B007D">
              <w:rPr>
                <w:bCs/>
                <w:iCs/>
                <w:color w:val="000000"/>
                <w:szCs w:val="24"/>
              </w:rPr>
              <w:t xml:space="preserve">Banko kodas </w:t>
            </w:r>
          </w:p>
          <w:p w14:paraId="7EE48C4C" w14:textId="3E6621B3" w:rsidR="000F7637" w:rsidRPr="005B007D" w:rsidRDefault="000F7637">
            <w:pPr>
              <w:spacing w:line="256" w:lineRule="auto"/>
              <w:rPr>
                <w:bCs/>
                <w:iCs/>
                <w:color w:val="000000"/>
                <w:szCs w:val="24"/>
              </w:rPr>
            </w:pPr>
            <w:r w:rsidRPr="005B007D">
              <w:rPr>
                <w:bCs/>
                <w:iCs/>
                <w:color w:val="000000"/>
                <w:szCs w:val="24"/>
              </w:rPr>
              <w:t xml:space="preserve">Tel. </w:t>
            </w:r>
          </w:p>
          <w:p w14:paraId="230A47CC" w14:textId="77777777" w:rsidR="005B007D" w:rsidRDefault="005B007D">
            <w:pPr>
              <w:spacing w:line="256" w:lineRule="auto"/>
              <w:rPr>
                <w:bCs/>
                <w:iCs/>
                <w:color w:val="000000"/>
                <w:szCs w:val="24"/>
              </w:rPr>
            </w:pPr>
          </w:p>
          <w:p w14:paraId="6F27A3DF" w14:textId="3D5C8FED" w:rsidR="002B5E10" w:rsidRPr="005B007D" w:rsidRDefault="005B007D">
            <w:pPr>
              <w:spacing w:line="256" w:lineRule="auto"/>
              <w:rPr>
                <w:bCs/>
                <w:iCs/>
                <w:color w:val="000000"/>
                <w:szCs w:val="24"/>
              </w:rPr>
            </w:pPr>
            <w:r>
              <w:rPr>
                <w:bCs/>
                <w:iCs/>
                <w:color w:val="000000"/>
                <w:szCs w:val="24"/>
              </w:rPr>
              <w:t>Pareigos</w:t>
            </w:r>
          </w:p>
          <w:p w14:paraId="090CE576" w14:textId="77777777" w:rsidR="000F7637" w:rsidRPr="005B007D" w:rsidRDefault="000F7637" w:rsidP="005B007D">
            <w:pPr>
              <w:spacing w:line="256" w:lineRule="auto"/>
              <w:rPr>
                <w:rFonts w:eastAsia="Calibri"/>
                <w:szCs w:val="24"/>
              </w:rPr>
            </w:pPr>
          </w:p>
        </w:tc>
      </w:tr>
    </w:tbl>
    <w:p w14:paraId="78F3F205" w14:textId="6B81D3FF" w:rsidR="00435C0D" w:rsidRPr="007F3147" w:rsidRDefault="00E04746" w:rsidP="00435C0D">
      <w:r w:rsidRPr="007F3147">
        <w:rPr>
          <w:sz w:val="20"/>
        </w:rPr>
        <w:lastRenderedPageBreak/>
        <w:br w:type="page"/>
      </w:r>
    </w:p>
    <w:p w14:paraId="41989005" w14:textId="77777777" w:rsidR="00435C0D" w:rsidRPr="007F3147" w:rsidRDefault="00435C0D" w:rsidP="00435C0D">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14D9E05E" w14:textId="1C948468" w:rsidR="00435C0D" w:rsidRPr="007F3147" w:rsidRDefault="00E01124" w:rsidP="00435C0D">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00435C0D" w:rsidRPr="007F3147">
        <w:rPr>
          <w:bCs/>
          <w:sz w:val="20"/>
        </w:rPr>
        <w:t>paslaugų teikimo sutarties Nr. VPS9-</w:t>
      </w:r>
    </w:p>
    <w:p w14:paraId="058133BE" w14:textId="61B2F61F" w:rsidR="00435C0D" w:rsidRPr="007F3147" w:rsidRDefault="00435C0D" w:rsidP="00435C0D">
      <w:pPr>
        <w:pStyle w:val="Heading3"/>
        <w:spacing w:before="0"/>
        <w:ind w:left="6521"/>
        <w:rPr>
          <w:rFonts w:ascii="Times New Roman" w:hAnsi="Times New Roman" w:cs="Times New Roman"/>
          <w:bCs/>
          <w:color w:val="auto"/>
          <w:sz w:val="20"/>
          <w:szCs w:val="20"/>
        </w:rPr>
      </w:pPr>
      <w:bookmarkStart w:id="13" w:name="_1_priedas_1"/>
      <w:bookmarkStart w:id="14" w:name="_1_priedas"/>
      <w:bookmarkStart w:id="15" w:name="Kaina"/>
      <w:bookmarkEnd w:id="13"/>
      <w:bookmarkEnd w:id="14"/>
      <w:r w:rsidRPr="007F3147">
        <w:rPr>
          <w:rFonts w:ascii="Times New Roman" w:hAnsi="Times New Roman" w:cs="Times New Roman"/>
          <w:bCs/>
          <w:color w:val="auto"/>
          <w:sz w:val="20"/>
          <w:szCs w:val="20"/>
        </w:rPr>
        <w:t>1 priedas</w:t>
      </w:r>
    </w:p>
    <w:bookmarkEnd w:id="15"/>
    <w:p w14:paraId="2998E1E6" w14:textId="77777777" w:rsidR="00435C0D" w:rsidRPr="007F3147" w:rsidRDefault="00435C0D" w:rsidP="00435C0D"/>
    <w:p w14:paraId="6859D062" w14:textId="77777777" w:rsidR="00E01124" w:rsidRPr="005A2876" w:rsidRDefault="00E01124" w:rsidP="00E01124">
      <w:pPr>
        <w:jc w:val="center"/>
        <w:rPr>
          <w:b/>
          <w:caps/>
          <w:szCs w:val="24"/>
        </w:rPr>
      </w:pPr>
      <w:r w:rsidRPr="005A2876">
        <w:rPr>
          <w:b/>
          <w:caps/>
          <w:szCs w:val="24"/>
        </w:rPr>
        <w:t>Paslaugų ĮKAINIAI</w:t>
      </w:r>
    </w:p>
    <w:p w14:paraId="589C24E7" w14:textId="77777777" w:rsidR="00E01124" w:rsidRPr="005A2876" w:rsidRDefault="00E01124" w:rsidP="00E01124">
      <w:pPr>
        <w:jc w:val="center"/>
        <w:rPr>
          <w:b/>
          <w:caps/>
          <w:color w:val="FF0000"/>
          <w:szCs w:val="24"/>
          <w:highlight w:val="yellow"/>
        </w:rPr>
      </w:pPr>
    </w:p>
    <w:p w14:paraId="7940A1EF" w14:textId="77777777" w:rsidR="00E01124" w:rsidRPr="005A2876" w:rsidRDefault="00E01124" w:rsidP="00E01124">
      <w:pPr>
        <w:widowControl w:val="0"/>
        <w:tabs>
          <w:tab w:val="left" w:pos="993"/>
        </w:tabs>
        <w:ind w:right="474"/>
        <w:contextualSpacing/>
        <w:jc w:val="left"/>
        <w:rPr>
          <w:color w:val="000000" w:themeColor="text1"/>
          <w:szCs w:val="24"/>
        </w:rPr>
      </w:pPr>
      <w:r w:rsidRPr="005A2876">
        <w:rPr>
          <w:color w:val="000000" w:themeColor="text1"/>
          <w:szCs w:val="24"/>
        </w:rPr>
        <w:t>Aptarnavimo mokesčiai vienam į kelionę vykstančiam asmeniui:</w:t>
      </w:r>
    </w:p>
    <w:p w14:paraId="3F913CDE" w14:textId="77777777" w:rsidR="00E01124" w:rsidRPr="005A2876" w:rsidRDefault="00E01124" w:rsidP="00E01124">
      <w:pPr>
        <w:widowControl w:val="0"/>
        <w:tabs>
          <w:tab w:val="left" w:pos="993"/>
        </w:tabs>
        <w:ind w:left="720" w:right="474"/>
        <w:contextualSpacing/>
        <w:rPr>
          <w:color w:val="000000" w:themeColor="text1"/>
          <w:szCs w:val="24"/>
        </w:rPr>
      </w:pPr>
    </w:p>
    <w:tbl>
      <w:tblPr>
        <w:tblStyle w:val="TableGrid"/>
        <w:tblW w:w="9634" w:type="dxa"/>
        <w:tblLayout w:type="fixed"/>
        <w:tblLook w:val="04A0" w:firstRow="1" w:lastRow="0" w:firstColumn="1" w:lastColumn="0" w:noHBand="0" w:noVBand="1"/>
      </w:tblPr>
      <w:tblGrid>
        <w:gridCol w:w="562"/>
        <w:gridCol w:w="5529"/>
        <w:gridCol w:w="1701"/>
        <w:gridCol w:w="1842"/>
      </w:tblGrid>
      <w:tr w:rsidR="00E01124" w:rsidRPr="005A2876" w14:paraId="05B82AA7" w14:textId="77777777" w:rsidTr="00682456">
        <w:tc>
          <w:tcPr>
            <w:tcW w:w="562" w:type="dxa"/>
            <w:vAlign w:val="center"/>
          </w:tcPr>
          <w:p w14:paraId="41D8F1FB" w14:textId="77777777" w:rsidR="00E01124" w:rsidRPr="005A2876" w:rsidRDefault="00E01124" w:rsidP="00682456">
            <w:pPr>
              <w:widowControl w:val="0"/>
              <w:tabs>
                <w:tab w:val="left" w:pos="1134"/>
              </w:tabs>
              <w:jc w:val="left"/>
              <w:rPr>
                <w:b/>
                <w:color w:val="000000" w:themeColor="text1"/>
                <w:sz w:val="24"/>
                <w:szCs w:val="24"/>
              </w:rPr>
            </w:pPr>
            <w:r w:rsidRPr="005A2876">
              <w:rPr>
                <w:b/>
                <w:color w:val="000000" w:themeColor="text1"/>
                <w:sz w:val="24"/>
                <w:szCs w:val="24"/>
              </w:rPr>
              <w:t>Nr.</w:t>
            </w:r>
          </w:p>
        </w:tc>
        <w:tc>
          <w:tcPr>
            <w:tcW w:w="5529" w:type="dxa"/>
            <w:vAlign w:val="center"/>
          </w:tcPr>
          <w:p w14:paraId="3AC80226"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Pavadinimas</w:t>
            </w:r>
          </w:p>
        </w:tc>
        <w:tc>
          <w:tcPr>
            <w:tcW w:w="1701" w:type="dxa"/>
            <w:vAlign w:val="center"/>
          </w:tcPr>
          <w:p w14:paraId="26074F16" w14:textId="774589FF" w:rsidR="00E01124" w:rsidRPr="005A2876" w:rsidRDefault="00E01124" w:rsidP="00682456">
            <w:pPr>
              <w:ind w:left="-18" w:right="-108"/>
              <w:jc w:val="center"/>
              <w:rPr>
                <w:rFonts w:eastAsia="Calibri"/>
                <w:b/>
                <w:color w:val="000000" w:themeColor="text1"/>
                <w:sz w:val="24"/>
                <w:szCs w:val="24"/>
              </w:rPr>
            </w:pPr>
            <w:r w:rsidRPr="005A2876">
              <w:rPr>
                <w:b/>
                <w:color w:val="000000" w:themeColor="text1"/>
                <w:sz w:val="24"/>
                <w:szCs w:val="24"/>
              </w:rPr>
              <w:t>Įkainis, E</w:t>
            </w:r>
            <w:r w:rsidR="00F60CA1">
              <w:rPr>
                <w:b/>
                <w:color w:val="000000" w:themeColor="text1"/>
                <w:sz w:val="24"/>
                <w:szCs w:val="24"/>
              </w:rPr>
              <w:t>ur</w:t>
            </w:r>
            <w:r w:rsidRPr="005A2876">
              <w:rPr>
                <w:b/>
                <w:color w:val="000000" w:themeColor="text1"/>
                <w:sz w:val="24"/>
                <w:szCs w:val="24"/>
              </w:rPr>
              <w:t xml:space="preserve"> be PVM</w:t>
            </w:r>
          </w:p>
        </w:tc>
        <w:tc>
          <w:tcPr>
            <w:tcW w:w="1842" w:type="dxa"/>
            <w:vAlign w:val="center"/>
          </w:tcPr>
          <w:p w14:paraId="0171CC53" w14:textId="4BED6501"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Įkainis, E</w:t>
            </w:r>
            <w:r w:rsidR="00F60CA1">
              <w:rPr>
                <w:b/>
                <w:color w:val="000000" w:themeColor="text1"/>
                <w:sz w:val="24"/>
                <w:szCs w:val="24"/>
              </w:rPr>
              <w:t>ur</w:t>
            </w:r>
            <w:r w:rsidRPr="005A2876">
              <w:rPr>
                <w:b/>
                <w:color w:val="000000" w:themeColor="text1"/>
                <w:sz w:val="24"/>
                <w:szCs w:val="24"/>
              </w:rPr>
              <w:t xml:space="preserve"> su PVM</w:t>
            </w:r>
          </w:p>
        </w:tc>
      </w:tr>
      <w:tr w:rsidR="00E01124" w:rsidRPr="005A2876" w14:paraId="3A4B6B5B" w14:textId="77777777" w:rsidTr="00682456">
        <w:tc>
          <w:tcPr>
            <w:tcW w:w="562" w:type="dxa"/>
            <w:vAlign w:val="center"/>
          </w:tcPr>
          <w:p w14:paraId="0548F960"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1</w:t>
            </w:r>
          </w:p>
        </w:tc>
        <w:tc>
          <w:tcPr>
            <w:tcW w:w="5529" w:type="dxa"/>
            <w:vAlign w:val="center"/>
          </w:tcPr>
          <w:p w14:paraId="5B939965"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2</w:t>
            </w:r>
          </w:p>
        </w:tc>
        <w:tc>
          <w:tcPr>
            <w:tcW w:w="1701" w:type="dxa"/>
            <w:vAlign w:val="center"/>
          </w:tcPr>
          <w:p w14:paraId="48709720"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3</w:t>
            </w:r>
          </w:p>
        </w:tc>
        <w:tc>
          <w:tcPr>
            <w:tcW w:w="1842" w:type="dxa"/>
            <w:vAlign w:val="center"/>
          </w:tcPr>
          <w:p w14:paraId="2262906D"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4</w:t>
            </w:r>
          </w:p>
        </w:tc>
      </w:tr>
      <w:tr w:rsidR="00E01124" w:rsidRPr="005A2876" w14:paraId="782F8EA7" w14:textId="77777777" w:rsidTr="00682456">
        <w:trPr>
          <w:trHeight w:val="473"/>
        </w:trPr>
        <w:tc>
          <w:tcPr>
            <w:tcW w:w="562" w:type="dxa"/>
            <w:vAlign w:val="center"/>
          </w:tcPr>
          <w:p w14:paraId="7A626004"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1.</w:t>
            </w:r>
          </w:p>
        </w:tc>
        <w:tc>
          <w:tcPr>
            <w:tcW w:w="5529" w:type="dxa"/>
            <w:vAlign w:val="center"/>
          </w:tcPr>
          <w:p w14:paraId="2B0A711D"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Kelionės oro transportu organizavimo paslaugos</w:t>
            </w:r>
          </w:p>
        </w:tc>
        <w:tc>
          <w:tcPr>
            <w:tcW w:w="1701" w:type="dxa"/>
            <w:vAlign w:val="center"/>
          </w:tcPr>
          <w:p w14:paraId="4AA24285"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4DDED21D"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71F8FF87" w14:textId="77777777" w:rsidTr="00682456">
        <w:tc>
          <w:tcPr>
            <w:tcW w:w="562" w:type="dxa"/>
            <w:vAlign w:val="center"/>
          </w:tcPr>
          <w:p w14:paraId="5380A0FE"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2.</w:t>
            </w:r>
          </w:p>
        </w:tc>
        <w:tc>
          <w:tcPr>
            <w:tcW w:w="5529" w:type="dxa"/>
            <w:vAlign w:val="center"/>
          </w:tcPr>
          <w:p w14:paraId="08AD01B9"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Kelionės kitomis transporto priemonėmis organizavimo paslaugos</w:t>
            </w:r>
          </w:p>
        </w:tc>
        <w:tc>
          <w:tcPr>
            <w:tcW w:w="1701" w:type="dxa"/>
            <w:vAlign w:val="center"/>
          </w:tcPr>
          <w:p w14:paraId="7027DAB0"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43FD92E4"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78869BF8" w14:textId="77777777" w:rsidTr="00682456">
        <w:trPr>
          <w:trHeight w:val="459"/>
        </w:trPr>
        <w:tc>
          <w:tcPr>
            <w:tcW w:w="562" w:type="dxa"/>
            <w:vAlign w:val="center"/>
          </w:tcPr>
          <w:p w14:paraId="786FE1EA"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3.</w:t>
            </w:r>
          </w:p>
        </w:tc>
        <w:tc>
          <w:tcPr>
            <w:tcW w:w="5529" w:type="dxa"/>
            <w:vAlign w:val="center"/>
          </w:tcPr>
          <w:p w14:paraId="773AC238"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Apgyvendinimo viešbučiuose organizavimo paslaugos</w:t>
            </w:r>
          </w:p>
        </w:tc>
        <w:tc>
          <w:tcPr>
            <w:tcW w:w="1701" w:type="dxa"/>
            <w:vAlign w:val="center"/>
          </w:tcPr>
          <w:p w14:paraId="2439D40F"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598904B6"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522B2203" w14:textId="77777777" w:rsidTr="00682456">
        <w:trPr>
          <w:trHeight w:val="565"/>
        </w:trPr>
        <w:tc>
          <w:tcPr>
            <w:tcW w:w="562" w:type="dxa"/>
            <w:vAlign w:val="center"/>
          </w:tcPr>
          <w:p w14:paraId="5F1A81D6"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4.</w:t>
            </w:r>
          </w:p>
        </w:tc>
        <w:tc>
          <w:tcPr>
            <w:tcW w:w="5529" w:type="dxa"/>
            <w:vAlign w:val="center"/>
          </w:tcPr>
          <w:p w14:paraId="16F3DB9E"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Draudimo pardavimo paslaugos</w:t>
            </w:r>
          </w:p>
        </w:tc>
        <w:tc>
          <w:tcPr>
            <w:tcW w:w="1701" w:type="dxa"/>
            <w:vAlign w:val="center"/>
          </w:tcPr>
          <w:p w14:paraId="243CECF4"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505B1B17"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0192A2C9" w14:textId="77777777" w:rsidTr="00682456">
        <w:trPr>
          <w:trHeight w:val="937"/>
        </w:trPr>
        <w:tc>
          <w:tcPr>
            <w:tcW w:w="562" w:type="dxa"/>
            <w:vAlign w:val="center"/>
          </w:tcPr>
          <w:p w14:paraId="5BC4B311"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5.</w:t>
            </w:r>
          </w:p>
        </w:tc>
        <w:tc>
          <w:tcPr>
            <w:tcW w:w="5529" w:type="dxa"/>
            <w:vAlign w:val="center"/>
          </w:tcPr>
          <w:p w14:paraId="2416752F"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Vizų ir kitų kelionei būtinų dokumentų įforminimo bei išdavimo organizavimo paslaugos</w:t>
            </w:r>
          </w:p>
        </w:tc>
        <w:tc>
          <w:tcPr>
            <w:tcW w:w="1701" w:type="dxa"/>
            <w:vAlign w:val="center"/>
          </w:tcPr>
          <w:p w14:paraId="0C9A5608"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17E32F19" w14:textId="77777777" w:rsidR="00E01124" w:rsidRPr="005A2876" w:rsidRDefault="00E01124" w:rsidP="00682456">
            <w:pPr>
              <w:widowControl w:val="0"/>
              <w:tabs>
                <w:tab w:val="left" w:pos="1134"/>
              </w:tabs>
              <w:jc w:val="center"/>
              <w:rPr>
                <w:color w:val="000000" w:themeColor="text1"/>
                <w:sz w:val="24"/>
                <w:szCs w:val="24"/>
              </w:rPr>
            </w:pPr>
          </w:p>
        </w:tc>
      </w:tr>
    </w:tbl>
    <w:p w14:paraId="717B9E2E" w14:textId="77777777" w:rsidR="00E01124" w:rsidRPr="005A2876" w:rsidRDefault="00E01124" w:rsidP="00E01124">
      <w:pPr>
        <w:jc w:val="left"/>
        <w:rPr>
          <w:szCs w:val="24"/>
        </w:rPr>
      </w:pPr>
    </w:p>
    <w:p w14:paraId="2E704E83" w14:textId="77777777" w:rsidR="00E01124" w:rsidRPr="005A2876" w:rsidRDefault="00E01124" w:rsidP="00E01124">
      <w:pPr>
        <w:jc w:val="left"/>
        <w:rPr>
          <w:szCs w:val="24"/>
        </w:rPr>
      </w:pPr>
    </w:p>
    <w:p w14:paraId="2580CA16" w14:textId="77777777" w:rsidR="00E01124" w:rsidRPr="005A2876" w:rsidRDefault="00E01124" w:rsidP="00E01124">
      <w:pPr>
        <w:jc w:val="left"/>
        <w:rPr>
          <w:szCs w:val="24"/>
        </w:rPr>
      </w:pPr>
    </w:p>
    <w:tbl>
      <w:tblPr>
        <w:tblW w:w="9498" w:type="dxa"/>
        <w:tblLook w:val="0000" w:firstRow="0" w:lastRow="0" w:firstColumn="0" w:lastColumn="0" w:noHBand="0" w:noVBand="0"/>
      </w:tblPr>
      <w:tblGrid>
        <w:gridCol w:w="4962"/>
        <w:gridCol w:w="425"/>
        <w:gridCol w:w="4111"/>
      </w:tblGrid>
      <w:tr w:rsidR="00E01124" w:rsidRPr="005A2876" w14:paraId="50438B83" w14:textId="77777777" w:rsidTr="00682456">
        <w:tc>
          <w:tcPr>
            <w:tcW w:w="4962" w:type="dxa"/>
          </w:tcPr>
          <w:p w14:paraId="58D5874E" w14:textId="77777777" w:rsidR="00E01124" w:rsidRPr="005A2876" w:rsidRDefault="00E01124" w:rsidP="00682456">
            <w:pPr>
              <w:jc w:val="left"/>
              <w:rPr>
                <w:b/>
                <w:szCs w:val="24"/>
              </w:rPr>
            </w:pPr>
            <w:r>
              <w:rPr>
                <w:b/>
                <w:szCs w:val="24"/>
              </w:rPr>
              <w:t>NMA</w:t>
            </w:r>
          </w:p>
          <w:p w14:paraId="12B4A8F6" w14:textId="77777777" w:rsidR="00E01124" w:rsidRPr="005A2876" w:rsidRDefault="00E01124" w:rsidP="00682456">
            <w:pPr>
              <w:ind w:left="-1804" w:firstLine="142"/>
              <w:jc w:val="left"/>
              <w:rPr>
                <w:szCs w:val="24"/>
              </w:rPr>
            </w:pPr>
          </w:p>
          <w:p w14:paraId="57C54CDA" w14:textId="773A08A3" w:rsidR="00E01124" w:rsidRPr="005A2876" w:rsidRDefault="00E01124" w:rsidP="00682456">
            <w:pPr>
              <w:jc w:val="right"/>
              <w:rPr>
                <w:szCs w:val="24"/>
              </w:rPr>
            </w:pPr>
          </w:p>
        </w:tc>
        <w:tc>
          <w:tcPr>
            <w:tcW w:w="425" w:type="dxa"/>
          </w:tcPr>
          <w:p w14:paraId="47221AF7" w14:textId="77777777" w:rsidR="00E01124" w:rsidRPr="005A2876" w:rsidRDefault="00E01124" w:rsidP="00682456">
            <w:pPr>
              <w:jc w:val="left"/>
              <w:rPr>
                <w:szCs w:val="24"/>
              </w:rPr>
            </w:pPr>
          </w:p>
        </w:tc>
        <w:tc>
          <w:tcPr>
            <w:tcW w:w="4111" w:type="dxa"/>
          </w:tcPr>
          <w:p w14:paraId="0271526C" w14:textId="6FE35811" w:rsidR="00E01124" w:rsidRPr="005A2876" w:rsidRDefault="00E01124" w:rsidP="00682456">
            <w:pPr>
              <w:keepNext/>
              <w:jc w:val="left"/>
              <w:outlineLvl w:val="4"/>
              <w:rPr>
                <w:b/>
                <w:bCs/>
                <w:szCs w:val="24"/>
              </w:rPr>
            </w:pPr>
            <w:r w:rsidRPr="005A2876">
              <w:rPr>
                <w:b/>
                <w:bCs/>
                <w:szCs w:val="24"/>
              </w:rPr>
              <w:t>Te</w:t>
            </w:r>
            <w:r>
              <w:rPr>
                <w:b/>
                <w:bCs/>
                <w:szCs w:val="24"/>
              </w:rPr>
              <w:t>i</w:t>
            </w:r>
            <w:r w:rsidRPr="005A2876">
              <w:rPr>
                <w:b/>
                <w:bCs/>
                <w:szCs w:val="24"/>
              </w:rPr>
              <w:t>kėjas</w:t>
            </w:r>
          </w:p>
          <w:p w14:paraId="5073A0CC" w14:textId="77777777" w:rsidR="00E01124" w:rsidRPr="005A2876" w:rsidRDefault="00E01124" w:rsidP="00682456">
            <w:pPr>
              <w:jc w:val="left"/>
              <w:rPr>
                <w:szCs w:val="24"/>
              </w:rPr>
            </w:pPr>
          </w:p>
          <w:p w14:paraId="7B8FA1EA" w14:textId="305DCDA9" w:rsidR="00E01124" w:rsidRPr="005A2876" w:rsidRDefault="00E01124" w:rsidP="00682456">
            <w:pPr>
              <w:jc w:val="left"/>
              <w:rPr>
                <w:szCs w:val="24"/>
                <w:highlight w:val="yellow"/>
              </w:rPr>
            </w:pPr>
          </w:p>
        </w:tc>
      </w:tr>
    </w:tbl>
    <w:p w14:paraId="71ECE065" w14:textId="77777777" w:rsidR="008A32E1" w:rsidRPr="007F3147" w:rsidRDefault="008A32E1" w:rsidP="008A32E1"/>
    <w:p w14:paraId="27698119" w14:textId="77777777" w:rsidR="008A32E1" w:rsidRPr="007F3147" w:rsidRDefault="008A32E1" w:rsidP="008A32E1">
      <w:pPr>
        <w:pStyle w:val="BodyText"/>
      </w:pPr>
    </w:p>
    <w:p w14:paraId="31B7D291" w14:textId="77777777" w:rsidR="00E01124" w:rsidRDefault="00E01124" w:rsidP="008A32E1">
      <w:pPr>
        <w:spacing w:after="160" w:line="259" w:lineRule="auto"/>
        <w:jc w:val="left"/>
        <w:rPr>
          <w:sz w:val="23"/>
          <w:szCs w:val="23"/>
        </w:rPr>
        <w:sectPr w:rsidR="00E01124" w:rsidSect="00F60CA1">
          <w:pgSz w:w="11906" w:h="16838" w:code="9"/>
          <w:pgMar w:top="1276" w:right="567" w:bottom="1134" w:left="1701" w:header="567" w:footer="567" w:gutter="0"/>
          <w:cols w:space="1296"/>
          <w:formProt w:val="0"/>
          <w:titlePg/>
        </w:sectPr>
      </w:pPr>
    </w:p>
    <w:p w14:paraId="7415D6F2" w14:textId="77777777" w:rsidR="00E01124" w:rsidRPr="007F3147" w:rsidRDefault="00E01124" w:rsidP="00E01124">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04E3ECB1" w14:textId="77777777" w:rsidR="00E01124" w:rsidRPr="007F3147" w:rsidRDefault="00E01124" w:rsidP="00E01124">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Pr="007F3147">
        <w:rPr>
          <w:bCs/>
          <w:sz w:val="20"/>
        </w:rPr>
        <w:t>paslaugų teikimo sutarties Nr. VPS9-</w:t>
      </w:r>
    </w:p>
    <w:p w14:paraId="36FBEFA2" w14:textId="5C1DEED2" w:rsidR="00E01124" w:rsidRPr="007F3147" w:rsidRDefault="002757C3" w:rsidP="00E01124">
      <w:pPr>
        <w:pStyle w:val="Heading3"/>
        <w:spacing w:before="0"/>
        <w:ind w:left="6521"/>
        <w:rPr>
          <w:rFonts w:ascii="Times New Roman" w:hAnsi="Times New Roman" w:cs="Times New Roman"/>
          <w:bCs/>
          <w:color w:val="auto"/>
          <w:sz w:val="20"/>
          <w:szCs w:val="20"/>
        </w:rPr>
      </w:pPr>
      <w:bookmarkStart w:id="16" w:name="Techninė"/>
      <w:r>
        <w:rPr>
          <w:rFonts w:ascii="Times New Roman" w:hAnsi="Times New Roman" w:cs="Times New Roman"/>
          <w:bCs/>
          <w:color w:val="auto"/>
          <w:sz w:val="20"/>
          <w:szCs w:val="20"/>
        </w:rPr>
        <w:t>2</w:t>
      </w:r>
      <w:r w:rsidR="00E01124" w:rsidRPr="007F3147">
        <w:rPr>
          <w:rFonts w:ascii="Times New Roman" w:hAnsi="Times New Roman" w:cs="Times New Roman"/>
          <w:bCs/>
          <w:color w:val="auto"/>
          <w:sz w:val="20"/>
          <w:szCs w:val="20"/>
        </w:rPr>
        <w:t xml:space="preserve"> priedas</w:t>
      </w:r>
    </w:p>
    <w:bookmarkEnd w:id="16"/>
    <w:p w14:paraId="24C18CB7" w14:textId="77777777" w:rsidR="002757C3" w:rsidRDefault="002757C3" w:rsidP="00E04746">
      <w:pPr>
        <w:pStyle w:val="BodyText"/>
        <w:ind w:left="6096" w:firstLine="0"/>
        <w:rPr>
          <w:sz w:val="20"/>
        </w:rPr>
      </w:pPr>
    </w:p>
    <w:p w14:paraId="21CE7662" w14:textId="77777777" w:rsidR="002757C3" w:rsidRDefault="002757C3" w:rsidP="00E04746">
      <w:pPr>
        <w:pStyle w:val="BodyText"/>
        <w:ind w:left="6096" w:firstLine="0"/>
        <w:rPr>
          <w:sz w:val="20"/>
        </w:rPr>
      </w:pPr>
    </w:p>
    <w:p w14:paraId="7DB5DE47" w14:textId="77777777" w:rsidR="002757C3" w:rsidRPr="002757C3" w:rsidRDefault="002757C3" w:rsidP="002757C3">
      <w:pPr>
        <w:jc w:val="center"/>
        <w:outlineLvl w:val="0"/>
        <w:rPr>
          <w:b/>
          <w:szCs w:val="24"/>
        </w:rPr>
      </w:pPr>
      <w:r w:rsidRPr="002757C3">
        <w:rPr>
          <w:b/>
          <w:szCs w:val="24"/>
        </w:rPr>
        <w:t xml:space="preserve">TECHNINĖ SPECIFIKACIJA </w:t>
      </w:r>
    </w:p>
    <w:p w14:paraId="451D48DF" w14:textId="77777777" w:rsidR="002757C3" w:rsidRPr="002757C3" w:rsidRDefault="002757C3" w:rsidP="002757C3">
      <w:pPr>
        <w:ind w:firstLine="720"/>
        <w:rPr>
          <w:szCs w:val="24"/>
        </w:rPr>
      </w:pPr>
    </w:p>
    <w:p w14:paraId="0F816F40" w14:textId="51AE51BD" w:rsidR="002757C3" w:rsidRPr="002757C3" w:rsidRDefault="002757C3" w:rsidP="002757C3">
      <w:pPr>
        <w:tabs>
          <w:tab w:val="left" w:pos="0"/>
          <w:tab w:val="left" w:pos="709"/>
          <w:tab w:val="left" w:pos="851"/>
          <w:tab w:val="left" w:pos="9630"/>
        </w:tabs>
        <w:ind w:firstLine="567"/>
        <w:rPr>
          <w:snapToGrid w:val="0"/>
          <w:szCs w:val="24"/>
        </w:rPr>
      </w:pPr>
      <w:r w:rsidRPr="002757C3">
        <w:rPr>
          <w:szCs w:val="24"/>
        </w:rPr>
        <w:t>1.</w:t>
      </w:r>
      <w:r w:rsidRPr="002757C3">
        <w:rPr>
          <w:szCs w:val="24"/>
        </w:rPr>
        <w:tab/>
        <w:t xml:space="preserve">Pirkimo objektas – NMA darbuotojų tarnybinių kelionių į užsienį  ir Lietuvoje organizavimo paslaugos: </w:t>
      </w:r>
      <w:r w:rsidRPr="002757C3">
        <w:rPr>
          <w:snapToGrid w:val="0"/>
          <w:szCs w:val="24"/>
        </w:rPr>
        <w:t xml:space="preserve">kelionių oro transportu, autobusais, traukiniais ir vandens transportu organizavimo (lėktuvų ir kitų transporto priemonių bilietai) paslaugos, draudimo užsakymo paslaugos, vizų bei kitų kelionei būtinų dokumentų įforminimo bei išdavimo organizavimo paslaugos, transporto priemonių nuomos, apgyvendinimo viešbučiuose užsakymo paslaugos (toliau – Paslaugos). NMA planuojamas </w:t>
      </w:r>
      <w:r w:rsidR="00B07DC7" w:rsidRPr="00326D33">
        <w:rPr>
          <w:snapToGrid w:val="0"/>
          <w:szCs w:val="24"/>
        </w:rPr>
        <w:t xml:space="preserve">maksimalus </w:t>
      </w:r>
      <w:r w:rsidRPr="00326D33">
        <w:rPr>
          <w:snapToGrid w:val="0"/>
          <w:szCs w:val="24"/>
        </w:rPr>
        <w:t>kelionių skaičius per visą sutarties laikotarpį</w:t>
      </w:r>
      <w:r w:rsidR="00B07DC7" w:rsidRPr="00326D33">
        <w:rPr>
          <w:snapToGrid w:val="0"/>
          <w:szCs w:val="24"/>
        </w:rPr>
        <w:t xml:space="preserve"> </w:t>
      </w:r>
      <w:r w:rsidRPr="00326D33">
        <w:rPr>
          <w:snapToGrid w:val="0"/>
          <w:szCs w:val="24"/>
        </w:rPr>
        <w:t xml:space="preserve">– </w:t>
      </w:r>
      <w:r w:rsidR="002B4220" w:rsidRPr="00326D33">
        <w:rPr>
          <w:snapToGrid w:val="0"/>
          <w:szCs w:val="24"/>
        </w:rPr>
        <w:t>7</w:t>
      </w:r>
      <w:r w:rsidRPr="00326D33">
        <w:rPr>
          <w:snapToGrid w:val="0"/>
          <w:szCs w:val="24"/>
        </w:rPr>
        <w:t>00.</w:t>
      </w:r>
      <w:r w:rsidRPr="002757C3">
        <w:rPr>
          <w:snapToGrid w:val="0"/>
          <w:szCs w:val="24"/>
        </w:rPr>
        <w:t xml:space="preserve"> </w:t>
      </w:r>
    </w:p>
    <w:p w14:paraId="7395B4BA" w14:textId="27829FA5" w:rsidR="002757C3" w:rsidRPr="002757C3" w:rsidRDefault="002757C3" w:rsidP="002757C3">
      <w:pPr>
        <w:tabs>
          <w:tab w:val="left" w:pos="0"/>
          <w:tab w:val="left" w:pos="709"/>
          <w:tab w:val="left" w:pos="851"/>
          <w:tab w:val="left" w:pos="9630"/>
        </w:tabs>
        <w:ind w:firstLine="567"/>
        <w:rPr>
          <w:szCs w:val="24"/>
        </w:rPr>
      </w:pPr>
      <w:r w:rsidRPr="002757C3">
        <w:rPr>
          <w:szCs w:val="24"/>
        </w:rPr>
        <w:t>2. T</w:t>
      </w:r>
      <w:r>
        <w:rPr>
          <w:szCs w:val="24"/>
        </w:rPr>
        <w:t>ei</w:t>
      </w:r>
      <w:r w:rsidRPr="002757C3">
        <w:rPr>
          <w:szCs w:val="24"/>
        </w:rPr>
        <w:t>kėjas įsipareigoja parduoti lėktuvo bilietus, apgyvendinimo viešbučiuose paslaugas, keliones kitomis transporto rūšimis, teikti vizų ir kitų su kelione susijusių dokumentų sutvarkymo paslaugas mažiausiomis kainomis, esančiomis Lietuvos rinkoje pirkimo dieną</w:t>
      </w:r>
      <w:r w:rsidR="00E526C1">
        <w:rPr>
          <w:szCs w:val="24"/>
        </w:rPr>
        <w:t>.</w:t>
      </w:r>
    </w:p>
    <w:p w14:paraId="5143328A" w14:textId="77777777" w:rsidR="002757C3" w:rsidRPr="002757C3" w:rsidRDefault="002757C3" w:rsidP="002757C3">
      <w:pPr>
        <w:tabs>
          <w:tab w:val="left" w:pos="0"/>
          <w:tab w:val="left" w:pos="709"/>
          <w:tab w:val="left" w:pos="851"/>
          <w:tab w:val="left" w:pos="9630"/>
        </w:tabs>
        <w:ind w:firstLine="567"/>
        <w:rPr>
          <w:szCs w:val="24"/>
        </w:rPr>
      </w:pPr>
      <w:r w:rsidRPr="002757C3">
        <w:rPr>
          <w:szCs w:val="24"/>
        </w:rPr>
        <w:t>3. Kelionių organizavimo oro transportu (lėktuvo bilietams) reikalavimai:</w:t>
      </w:r>
    </w:p>
    <w:p w14:paraId="19F6B26D" w14:textId="27E66DAF" w:rsidR="002757C3" w:rsidRPr="002757C3" w:rsidRDefault="002757C3" w:rsidP="002757C3">
      <w:pPr>
        <w:numPr>
          <w:ilvl w:val="1"/>
          <w:numId w:val="16"/>
        </w:numPr>
        <w:tabs>
          <w:tab w:val="left" w:pos="-120"/>
          <w:tab w:val="left" w:pos="0"/>
          <w:tab w:val="left" w:pos="567"/>
          <w:tab w:val="left" w:pos="709"/>
          <w:tab w:val="left" w:pos="993"/>
          <w:tab w:val="left" w:pos="1276"/>
          <w:tab w:val="left" w:pos="1418"/>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 xml:space="preserve">jeigu bet kokios trumpalaikės akcijos metu kuri nors aviakompanija tam tikriems maršrutams taiko kainas, žemesnes už rinkos, </w:t>
      </w:r>
      <w:r>
        <w:rPr>
          <w:szCs w:val="24"/>
        </w:rPr>
        <w:t>Tei</w:t>
      </w:r>
      <w:r w:rsidRPr="002757C3">
        <w:rPr>
          <w:szCs w:val="24"/>
        </w:rPr>
        <w:t>kėjas irgi sumažina lėktuvo bilietų kainas analogiškiems maršrutams;</w:t>
      </w:r>
    </w:p>
    <w:p w14:paraId="2827AE5B" w14:textId="3924A60B" w:rsidR="002757C3" w:rsidRPr="002757C3" w:rsidRDefault="002757C3" w:rsidP="002757C3">
      <w:pPr>
        <w:numPr>
          <w:ilvl w:val="1"/>
          <w:numId w:val="16"/>
        </w:numPr>
        <w:tabs>
          <w:tab w:val="left" w:pos="0"/>
          <w:tab w:val="left" w:pos="567"/>
          <w:tab w:val="left" w:pos="709"/>
          <w:tab w:val="left" w:pos="993"/>
        </w:tabs>
        <w:ind w:left="0" w:firstLine="567"/>
        <w:contextualSpacing/>
        <w:rPr>
          <w:szCs w:val="24"/>
        </w:rPr>
      </w:pPr>
      <w:r w:rsidRPr="002757C3">
        <w:rPr>
          <w:szCs w:val="24"/>
        </w:rPr>
        <w:t>siūlyti tik tokių aviakompanijų, kurios yra Tarptautinės oro transporto asociacijos narės (IATA) (toliau – IATA) narės, lėktuvo bilietu</w:t>
      </w:r>
      <w:r>
        <w:rPr>
          <w:szCs w:val="24"/>
        </w:rPr>
        <w:t>s</w:t>
      </w:r>
      <w:r w:rsidRPr="002757C3">
        <w:rPr>
          <w:szCs w:val="24"/>
        </w:rPr>
        <w:t>, o NMA pareikalavus – aviakompanijų, kurios nėra IATA narės. Te</w:t>
      </w:r>
      <w:r>
        <w:rPr>
          <w:szCs w:val="24"/>
        </w:rPr>
        <w:t>i</w:t>
      </w:r>
      <w:r w:rsidRPr="002757C3">
        <w:rPr>
          <w:szCs w:val="24"/>
        </w:rPr>
        <w:t>kėjas, siūlydamas bilietus, turi pasiūlyti ir sukaupti aviakompanijų oro taškų panaudojimo galimybes (kai tai yra įmanoma);</w:t>
      </w:r>
    </w:p>
    <w:p w14:paraId="155899BA"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parinkti maršrutus be nakvynių tarpiniuose miestuose, tačiau, jeigu tai neįmanoma, nakvynių skaičius turi būti minimalus;</w:t>
      </w:r>
    </w:p>
    <w:p w14:paraId="030E1EAF"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skrendant į Europos ar kitą žemyno dalį ar žemyną su persėdimais, tarpiniai oro uostai turi būti Europos Sąjungos šalių miestai (kai tai yra įmanoma), nebent NMA užsakymo metu nurodo kitaip;</w:t>
      </w:r>
    </w:p>
    <w:p w14:paraId="4FBBD632"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8244"/>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išrašyti vieną bilietą visai kelionei. Jeigu tai neįmanoma, tada išrašyti vieną bilietą į vieną pusę ir vieną bilietą į kitą pusę. Atskiri bilietai iki persėdimo taško ir nuo persėdimo taško negali būti išrašomi;</w:t>
      </w:r>
    </w:p>
    <w:p w14:paraId="741525F6" w14:textId="58A5CA32" w:rsidR="002757C3" w:rsidRPr="002757C3" w:rsidRDefault="002757C3" w:rsidP="002757C3">
      <w:pPr>
        <w:numPr>
          <w:ilvl w:val="1"/>
          <w:numId w:val="16"/>
        </w:numPr>
        <w:tabs>
          <w:tab w:val="left" w:pos="0"/>
          <w:tab w:val="left" w:pos="284"/>
          <w:tab w:val="left" w:pos="567"/>
          <w:tab w:val="left" w:pos="709"/>
          <w:tab w:val="left" w:pos="993"/>
          <w:tab w:val="left" w:pos="1418"/>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 xml:space="preserve">tarpininkauti tarp NMA ir galutinio </w:t>
      </w:r>
      <w:r>
        <w:rPr>
          <w:szCs w:val="24"/>
        </w:rPr>
        <w:t>t</w:t>
      </w:r>
      <w:r w:rsidRPr="002757C3">
        <w:rPr>
          <w:szCs w:val="24"/>
        </w:rPr>
        <w:t>iekėjo sprendžiant dingusio ar sugadinto bagažo problemas kartu su oro transporto įmone;</w:t>
      </w:r>
    </w:p>
    <w:p w14:paraId="6A5E517D" w14:textId="2CE58901" w:rsidR="002757C3" w:rsidRPr="002757C3" w:rsidRDefault="002757C3" w:rsidP="002757C3">
      <w:pPr>
        <w:numPr>
          <w:ilvl w:val="1"/>
          <w:numId w:val="16"/>
        </w:numPr>
        <w:tabs>
          <w:tab w:val="left" w:pos="0"/>
          <w:tab w:val="left" w:pos="284"/>
          <w:tab w:val="left" w:pos="709"/>
          <w:tab w:val="left" w:pos="993"/>
          <w:tab w:val="left" w:pos="141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jei netiesioginį skrydį vykdo skirtingos oro transporto įmonės ir ne dėl skrendančiojo kaltės pavėluojama į kitą užsakytą reisą, Te</w:t>
      </w:r>
      <w:r>
        <w:rPr>
          <w:szCs w:val="24"/>
        </w:rPr>
        <w:t>i</w:t>
      </w:r>
      <w:r w:rsidRPr="002757C3">
        <w:rPr>
          <w:szCs w:val="24"/>
        </w:rPr>
        <w:t>kėjas privalo tarpininkauti tarp NMA ir oro transporto įmonės, rasti optimalų būdą keleivį nuskraidinti iki galutinės maršruto vietos, tarpininkauti atsisakymo vežti ir skrydžių atšaukimo arba atidėjimo ilgam laikui atvejais, reglamentuojamais Europos Parlamento ir Tarybos Reglamentu (EB) Nr. 261/2004, užtikrinant apgyvendinimą ir pagalbą;</w:t>
      </w:r>
    </w:p>
    <w:p w14:paraId="3F6923D1" w14:textId="27826BE5" w:rsidR="002757C3" w:rsidRPr="002757C3" w:rsidRDefault="002757C3" w:rsidP="00394FD9">
      <w:pPr>
        <w:numPr>
          <w:ilvl w:val="1"/>
          <w:numId w:val="16"/>
        </w:numPr>
        <w:tabs>
          <w:tab w:val="left" w:pos="0"/>
          <w:tab w:val="left" w:pos="567"/>
          <w:tab w:val="left" w:pos="709"/>
          <w:tab w:val="left" w:pos="993"/>
          <w:tab w:val="left" w:pos="1134"/>
          <w:tab w:val="left" w:pos="1418"/>
          <w:tab w:val="left" w:pos="91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jei netiesioginį skrydį vykdo skirtingos oro transporto įmonės ir ne dėl skrendančiojo kaltės pavėluojama į kitą užsakytą reisą ir dėl to skrendantysis patiria papildomų išlaidų, Te</w:t>
      </w:r>
      <w:r w:rsidR="00001F97">
        <w:rPr>
          <w:szCs w:val="24"/>
        </w:rPr>
        <w:t>i</w:t>
      </w:r>
      <w:r w:rsidRPr="002757C3">
        <w:rPr>
          <w:szCs w:val="24"/>
        </w:rPr>
        <w:t xml:space="preserve">kėjas privalo tarpininkauti tarp NMA ir oro transporto įmonės, siekiant kompensuoti patirtus nuostolius; </w:t>
      </w:r>
    </w:p>
    <w:p w14:paraId="3F8FE8FC" w14:textId="1BE40A04" w:rsidR="002757C3" w:rsidRPr="002757C3" w:rsidRDefault="002757C3" w:rsidP="002757C3">
      <w:pPr>
        <w:numPr>
          <w:ilvl w:val="1"/>
          <w:numId w:val="16"/>
        </w:numPr>
        <w:tabs>
          <w:tab w:val="left" w:pos="-120"/>
          <w:tab w:val="left" w:pos="0"/>
          <w:tab w:val="left" w:pos="709"/>
          <w:tab w:val="left" w:pos="993"/>
          <w:tab w:val="left" w:pos="1134"/>
          <w:tab w:val="left" w:pos="1418"/>
          <w:tab w:val="left" w:pos="15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Te</w:t>
      </w:r>
      <w:r w:rsidR="00394FD9">
        <w:rPr>
          <w:szCs w:val="24"/>
        </w:rPr>
        <w:t>i</w:t>
      </w:r>
      <w:r w:rsidRPr="002757C3">
        <w:rPr>
          <w:szCs w:val="24"/>
        </w:rPr>
        <w:t xml:space="preserve">kėjas, teikdamas pasiūlymą dėl konkrečios kelionės, įsipareigoja, kad tais atvejais, kai kelionė vyksta ne pagal iš anksto numatytą planą (įvyksta pasikeitimų dėl oro transporto įmonės kaltės arba dėl oro sąlygų), tarpininkaus tarp keleivio bei galutinių </w:t>
      </w:r>
      <w:r w:rsidR="00001F97">
        <w:rPr>
          <w:szCs w:val="24"/>
        </w:rPr>
        <w:t>t</w:t>
      </w:r>
      <w:r w:rsidRPr="002757C3">
        <w:rPr>
          <w:szCs w:val="24"/>
        </w:rPr>
        <w:t>iekėjų dėl lėktuvo bilieto ir kitų kelionės dokumentų pakeitimo, suteiks visą reikalingą informaciją bei pagalbą, susijusią su numatoma kelione, įskaitant galimybę pasinaudoti telefonu ir (arba) internetu;</w:t>
      </w:r>
    </w:p>
    <w:p w14:paraId="0EE9E025" w14:textId="7B01C3DD" w:rsidR="002757C3" w:rsidRPr="002757C3" w:rsidRDefault="002757C3" w:rsidP="002757C3">
      <w:pPr>
        <w:numPr>
          <w:ilvl w:val="1"/>
          <w:numId w:val="16"/>
        </w:numPr>
        <w:tabs>
          <w:tab w:val="left" w:pos="0"/>
          <w:tab w:val="left" w:pos="284"/>
          <w:tab w:val="left" w:pos="709"/>
          <w:tab w:val="left" w:pos="993"/>
          <w:tab w:val="left" w:pos="1134"/>
          <w:tab w:val="left" w:pos="1418"/>
          <w:tab w:val="left" w:pos="1560"/>
          <w:tab w:val="left" w:pos="91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NMA prašymu Te</w:t>
      </w:r>
      <w:r w:rsidR="00394FD9">
        <w:rPr>
          <w:szCs w:val="24"/>
        </w:rPr>
        <w:t>i</w:t>
      </w:r>
      <w:r w:rsidRPr="002757C3">
        <w:rPr>
          <w:szCs w:val="24"/>
        </w:rPr>
        <w:t>kėjas privalo pateikti visus rezervavimo sistemos (-ų) siūlomus maršrutų variantus ir kainas (su rezervavimo apribojimais, be rezervavimo apribojimų, su keitimo bei grąžinimo galimybėmis, be keitimo bei grąžinimo galimybių, su išankstine registracija ir kt.).</w:t>
      </w:r>
    </w:p>
    <w:p w14:paraId="3D48A1B1" w14:textId="77777777" w:rsidR="002757C3" w:rsidRPr="002757C3" w:rsidRDefault="002757C3" w:rsidP="002757C3">
      <w:pPr>
        <w:tabs>
          <w:tab w:val="left" w:pos="0"/>
          <w:tab w:val="left" w:pos="709"/>
          <w:tab w:val="left" w:pos="1080"/>
          <w:tab w:val="left" w:pos="1134"/>
          <w:tab w:val="left" w:pos="9630"/>
        </w:tabs>
        <w:ind w:firstLine="567"/>
        <w:rPr>
          <w:szCs w:val="24"/>
        </w:rPr>
      </w:pPr>
      <w:r w:rsidRPr="002757C3">
        <w:rPr>
          <w:szCs w:val="24"/>
        </w:rPr>
        <w:t>4. Apgyvendinimo viešbučiuose užsakymo reikalavimai:</w:t>
      </w:r>
    </w:p>
    <w:p w14:paraId="266FCA42" w14:textId="7C08A908"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lastRenderedPageBreak/>
        <w:t xml:space="preserve"> </w:t>
      </w:r>
      <w:r w:rsidR="00394FD9">
        <w:rPr>
          <w:szCs w:val="24"/>
        </w:rPr>
        <w:t>Tei</w:t>
      </w:r>
      <w:r w:rsidRPr="002757C3">
        <w:rPr>
          <w:szCs w:val="24"/>
        </w:rPr>
        <w:t xml:space="preserve">kėjas, </w:t>
      </w:r>
      <w:r w:rsidR="00394FD9">
        <w:rPr>
          <w:szCs w:val="24"/>
        </w:rPr>
        <w:t>siūlydamas</w:t>
      </w:r>
      <w:r w:rsidRPr="002757C3">
        <w:rPr>
          <w:szCs w:val="24"/>
        </w:rPr>
        <w:t xml:space="preserve"> apgyvendinimo paslaugas, turi atsižvelgti į susisiekimą miesto transportu tarp viešbučio ir NMA nurodyto adreso ir parinkti geriausius variantus, kurie būtų nutolę nuo NMA nurodytos vietos ne daugiau kaip 2 km atstumu, nebent nėra nė vieno reikalavimus atitinkančio viešbučio 2 km spinduliu; </w:t>
      </w:r>
    </w:p>
    <w:p w14:paraId="29AF2057" w14:textId="00BCAA3D" w:rsidR="002757C3" w:rsidRPr="002757C3" w:rsidRDefault="00EA4017"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Pr>
          <w:szCs w:val="24"/>
        </w:rPr>
        <w:t>Teik</w:t>
      </w:r>
      <w:r w:rsidR="002757C3" w:rsidRPr="002757C3">
        <w:rPr>
          <w:szCs w:val="24"/>
        </w:rPr>
        <w:t>ėjo siūlomi viešbučiai turi būti ne žemesnio kaip 3 žvaigždučių standarto klasės, nebent NMA nurodo kitaip;</w:t>
      </w:r>
    </w:p>
    <w:p w14:paraId="3E7885B1" w14:textId="1D9B359F"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t>tuo atveju, kai konkrečiame viešbutyje organizuojamas renginys (konferencija ar pan.), į kurį vyksta NMA atstovas, ir ši informacija nurodoma užsakyme, apgyvendinimo paslauga turi būti siūloma nurodytame viešbutyje (jeigu jame yra laisvų kambarių), jei laisvų kambarių nėra, T</w:t>
      </w:r>
      <w:r w:rsidR="00001F97">
        <w:rPr>
          <w:szCs w:val="24"/>
        </w:rPr>
        <w:t>ei</w:t>
      </w:r>
      <w:r w:rsidRPr="002757C3">
        <w:rPr>
          <w:szCs w:val="24"/>
        </w:rPr>
        <w:t xml:space="preserve">kėjas turi siūlyti kitus viešbučius, esančius arčiausiai renginio vietos; </w:t>
      </w:r>
    </w:p>
    <w:p w14:paraId="30ADBA35" w14:textId="613D8F6F"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t>į Te</w:t>
      </w:r>
      <w:r w:rsidR="00EA4017">
        <w:rPr>
          <w:szCs w:val="24"/>
        </w:rPr>
        <w:t>i</w:t>
      </w:r>
      <w:r w:rsidRPr="002757C3">
        <w:rPr>
          <w:szCs w:val="24"/>
        </w:rPr>
        <w:t>kėjo nurodytą apgyvendinimo kainą turi būti įskaičiuoti visi mokesčiai ir išlaidos išskyrus atvejį, kai taikomą miesto mokestį („</w:t>
      </w:r>
      <w:proofErr w:type="spellStart"/>
      <w:r w:rsidRPr="002757C3">
        <w:rPr>
          <w:szCs w:val="24"/>
        </w:rPr>
        <w:t>city</w:t>
      </w:r>
      <w:proofErr w:type="spellEnd"/>
      <w:r w:rsidRPr="002757C3">
        <w:rPr>
          <w:szCs w:val="24"/>
        </w:rPr>
        <w:t xml:space="preserve"> </w:t>
      </w:r>
      <w:proofErr w:type="spellStart"/>
      <w:r w:rsidRPr="002757C3">
        <w:rPr>
          <w:szCs w:val="24"/>
        </w:rPr>
        <w:t>tax</w:t>
      </w:r>
      <w:proofErr w:type="spellEnd"/>
      <w:r w:rsidRPr="002757C3">
        <w:rPr>
          <w:szCs w:val="24"/>
        </w:rPr>
        <w:t>“) turi susimokėti pats NMA atstovas tiesiogiai viešbučiui;</w:t>
      </w:r>
    </w:p>
    <w:p w14:paraId="13CD541B" w14:textId="39E858FD" w:rsidR="002757C3" w:rsidRPr="002757C3" w:rsidRDefault="00794F65"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794F65">
        <w:rPr>
          <w:b/>
          <w:bCs/>
          <w:i/>
          <w:iCs/>
          <w:szCs w:val="24"/>
        </w:rPr>
        <w:t>(Aktuali redakcija nuo 2025 m. sausio 28 d.)</w:t>
      </w:r>
      <w:r>
        <w:rPr>
          <w:szCs w:val="24"/>
        </w:rPr>
        <w:t xml:space="preserve"> </w:t>
      </w:r>
      <w:r w:rsidR="002757C3" w:rsidRPr="002757C3">
        <w:rPr>
          <w:szCs w:val="24"/>
        </w:rPr>
        <w:t>jeigu viešbutis taiko nuolaidą, Te</w:t>
      </w:r>
      <w:r w:rsidR="00EA4017">
        <w:rPr>
          <w:szCs w:val="24"/>
        </w:rPr>
        <w:t>i</w:t>
      </w:r>
      <w:r w:rsidR="002757C3" w:rsidRPr="002757C3">
        <w:rPr>
          <w:szCs w:val="24"/>
        </w:rPr>
        <w:t xml:space="preserve">kėjas apgyvendinimo paslaugas viešbutyje turi parduoti nuolaidų metu galiojančiomis kainomis. Apgyvendinimo vietos kaina negali būti didesnė nei Lietuvos Respublikos </w:t>
      </w:r>
      <w:r>
        <w:rPr>
          <w:szCs w:val="24"/>
        </w:rPr>
        <w:t>V</w:t>
      </w:r>
      <w:r>
        <w:rPr>
          <w:szCs w:val="24"/>
        </w:rPr>
        <w:t>yriausybės 2004</w:t>
      </w:r>
      <w:r w:rsidRPr="002757C3">
        <w:rPr>
          <w:szCs w:val="24"/>
        </w:rPr>
        <w:t xml:space="preserve"> m. </w:t>
      </w:r>
      <w:r>
        <w:rPr>
          <w:szCs w:val="24"/>
        </w:rPr>
        <w:t>balandžio</w:t>
      </w:r>
      <w:r w:rsidRPr="002757C3">
        <w:rPr>
          <w:szCs w:val="24"/>
        </w:rPr>
        <w:t xml:space="preserve"> </w:t>
      </w:r>
      <w:r>
        <w:rPr>
          <w:szCs w:val="24"/>
        </w:rPr>
        <w:t>29</w:t>
      </w:r>
      <w:r w:rsidRPr="002757C3">
        <w:rPr>
          <w:szCs w:val="24"/>
        </w:rPr>
        <w:t xml:space="preserve"> d. </w:t>
      </w:r>
      <w:r>
        <w:rPr>
          <w:szCs w:val="24"/>
        </w:rPr>
        <w:t>nutarime</w:t>
      </w:r>
      <w:r w:rsidRPr="002757C3">
        <w:rPr>
          <w:szCs w:val="24"/>
        </w:rPr>
        <w:t xml:space="preserve"> Nr. </w:t>
      </w:r>
      <w:r>
        <w:rPr>
          <w:szCs w:val="24"/>
        </w:rPr>
        <w:t>526</w:t>
      </w:r>
      <w:r w:rsidRPr="002757C3">
        <w:rPr>
          <w:szCs w:val="24"/>
        </w:rPr>
        <w:t xml:space="preserve"> „Dėl dienpinigių ir</w:t>
      </w:r>
      <w:r>
        <w:rPr>
          <w:szCs w:val="24"/>
        </w:rPr>
        <w:t xml:space="preserve"> kitų komandiruočių išlaidų apmokėjimo“</w:t>
      </w:r>
      <w:r w:rsidR="002757C3" w:rsidRPr="002757C3">
        <w:rPr>
          <w:szCs w:val="24"/>
        </w:rPr>
        <w:t xml:space="preserve"> (su vėlesniais pakeitimais) nurodyta norma; </w:t>
      </w:r>
    </w:p>
    <w:p w14:paraId="472042E9" w14:textId="4DF030D7" w:rsidR="002757C3" w:rsidRPr="002757C3" w:rsidRDefault="002757C3" w:rsidP="00394FD9">
      <w:pPr>
        <w:tabs>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1"/>
        <w:contextualSpacing/>
        <w:rPr>
          <w:szCs w:val="24"/>
        </w:rPr>
      </w:pPr>
      <w:r w:rsidRPr="002757C3">
        <w:rPr>
          <w:szCs w:val="24"/>
        </w:rPr>
        <w:t>4.6. jeigu viešbutis suteikia tokią galimybę, NMA pageidavimu Te</w:t>
      </w:r>
      <w:r w:rsidR="00EA4017">
        <w:rPr>
          <w:szCs w:val="24"/>
        </w:rPr>
        <w:t>i</w:t>
      </w:r>
      <w:r w:rsidRPr="002757C3">
        <w:rPr>
          <w:szCs w:val="24"/>
        </w:rPr>
        <w:t>kėjas turi keisti/atšaukti viešbučių užsakymus be Te</w:t>
      </w:r>
      <w:r w:rsidR="00EA4017">
        <w:rPr>
          <w:szCs w:val="24"/>
        </w:rPr>
        <w:t>i</w:t>
      </w:r>
      <w:r w:rsidRPr="002757C3">
        <w:rPr>
          <w:szCs w:val="24"/>
        </w:rPr>
        <w:t>kėjo taikomo papildomo mokesčio.</w:t>
      </w:r>
    </w:p>
    <w:p w14:paraId="3BB3B9D7" w14:textId="77777777" w:rsidR="002757C3" w:rsidRPr="002757C3" w:rsidRDefault="002757C3" w:rsidP="00EA4017">
      <w:pPr>
        <w:numPr>
          <w:ilvl w:val="0"/>
          <w:numId w:val="30"/>
        </w:numPr>
        <w:tabs>
          <w:tab w:val="left" w:pos="0"/>
          <w:tab w:val="left" w:pos="709"/>
          <w:tab w:val="left" w:pos="851"/>
          <w:tab w:val="left" w:pos="1080"/>
          <w:tab w:val="left" w:pos="1134"/>
          <w:tab w:val="left" w:pos="9630"/>
        </w:tabs>
        <w:ind w:firstLine="207"/>
        <w:contextualSpacing/>
        <w:rPr>
          <w:szCs w:val="24"/>
        </w:rPr>
      </w:pPr>
      <w:r w:rsidRPr="002757C3">
        <w:rPr>
          <w:szCs w:val="24"/>
        </w:rPr>
        <w:t>Kiti reikalavimai:</w:t>
      </w:r>
    </w:p>
    <w:p w14:paraId="78ED34BC"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 xml:space="preserve"> keliones organizuoti taip, kad keleivis kaip galima greičiau ir patogiau pasiektų kelionės paskirties miestą, t. y. esant poreikiui užsakyti autobusų ir (ar) traukinių bilietus ar kitą reikiamą transportą iš/į oro uostą, nakvynę viešbutyje, užtikrinti optimalų ir nenutraukiamą kelionės maršrutą;</w:t>
      </w:r>
    </w:p>
    <w:p w14:paraId="3F0D0303"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organizuoti keliones derinant kelias transporto rūšis, jei to reikalauja NMA;</w:t>
      </w:r>
    </w:p>
    <w:p w14:paraId="71396786" w14:textId="08315103" w:rsidR="002757C3" w:rsidRPr="00A73B2B" w:rsidRDefault="002757C3" w:rsidP="00EA4017">
      <w:pPr>
        <w:numPr>
          <w:ilvl w:val="1"/>
          <w:numId w:val="30"/>
        </w:numPr>
        <w:tabs>
          <w:tab w:val="left" w:pos="0"/>
          <w:tab w:val="left" w:pos="426"/>
          <w:tab w:val="left" w:pos="709"/>
          <w:tab w:val="left" w:pos="993"/>
          <w:tab w:val="left" w:pos="1560"/>
          <w:tab w:val="left" w:pos="9630"/>
        </w:tabs>
        <w:ind w:left="0" w:firstLine="567"/>
        <w:contextualSpacing/>
        <w:rPr>
          <w:color w:val="000000" w:themeColor="text1"/>
          <w:szCs w:val="24"/>
        </w:rPr>
      </w:pPr>
      <w:r w:rsidRPr="002757C3">
        <w:rPr>
          <w:szCs w:val="24"/>
          <w:lang w:eastAsia="x-none"/>
        </w:rPr>
        <w:t>organizuoti vykstančiųjų į kelionę draudimą (draudžiamos šios rizikos: medicininės išlaidos bei nelaimingi atsitikimai</w:t>
      </w:r>
      <w:r w:rsidRPr="00A73B2B">
        <w:rPr>
          <w:color w:val="000000" w:themeColor="text1"/>
          <w:szCs w:val="24"/>
          <w:lang w:eastAsia="x-none"/>
        </w:rPr>
        <w:t>)</w:t>
      </w:r>
      <w:r w:rsidR="003F6A6F" w:rsidRPr="00A73B2B">
        <w:rPr>
          <w:color w:val="000000" w:themeColor="text1"/>
          <w:szCs w:val="24"/>
          <w:lang w:eastAsia="x-none"/>
        </w:rPr>
        <w:t>;</w:t>
      </w:r>
    </w:p>
    <w:p w14:paraId="42456CED"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užpildyti registracijos mokesčio formas, pateikti sutartu laiku kelionės dokumentus el. paštu, išskyrus tuos atvejus, kai turi būti pristatomos vizos, tada jas reikia pristatyti sutartu laiku Lietuvoje NMA nurodytu adresu;</w:t>
      </w:r>
    </w:p>
    <w:p w14:paraId="7C7093A4"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konsultuoti NMA kelionių klausimais;</w:t>
      </w:r>
    </w:p>
    <w:p w14:paraId="05DCE8BA" w14:textId="38759A91" w:rsidR="002757C3" w:rsidRPr="002757C3" w:rsidRDefault="002757C3" w:rsidP="00A73B2B">
      <w:pPr>
        <w:tabs>
          <w:tab w:val="left" w:pos="0"/>
          <w:tab w:val="left" w:pos="567"/>
          <w:tab w:val="left" w:pos="709"/>
          <w:tab w:val="left" w:pos="993"/>
        </w:tabs>
        <w:ind w:firstLine="567"/>
        <w:rPr>
          <w:szCs w:val="24"/>
        </w:rPr>
      </w:pPr>
      <w:r w:rsidRPr="002757C3">
        <w:rPr>
          <w:szCs w:val="24"/>
        </w:rPr>
        <w:t>5.6. dėl Te</w:t>
      </w:r>
      <w:r w:rsidR="00EA4017">
        <w:rPr>
          <w:szCs w:val="24"/>
        </w:rPr>
        <w:t>i</w:t>
      </w:r>
      <w:r w:rsidRPr="002757C3">
        <w:rPr>
          <w:szCs w:val="24"/>
        </w:rPr>
        <w:t>kėjo kaltės kelionės metu atsiradus nenumatytų išlaidų, Te</w:t>
      </w:r>
      <w:r w:rsidR="00EA4017">
        <w:rPr>
          <w:szCs w:val="24"/>
        </w:rPr>
        <w:t>i</w:t>
      </w:r>
      <w:r w:rsidRPr="002757C3">
        <w:rPr>
          <w:szCs w:val="24"/>
        </w:rPr>
        <w:t>kėjas įsipareigoja jas kompensuoti savo sąskaita;</w:t>
      </w:r>
    </w:p>
    <w:p w14:paraId="06D8DBA6" w14:textId="2F2F350E" w:rsidR="002757C3" w:rsidRPr="002757C3" w:rsidRDefault="002757C3" w:rsidP="00A73B2B">
      <w:pPr>
        <w:tabs>
          <w:tab w:val="left" w:pos="0"/>
          <w:tab w:val="left" w:pos="567"/>
          <w:tab w:val="left" w:pos="709"/>
          <w:tab w:val="left" w:pos="993"/>
          <w:tab w:val="left" w:pos="1260"/>
          <w:tab w:val="left" w:pos="1418"/>
          <w:tab w:val="left" w:pos="3664"/>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lang w:eastAsia="x-none"/>
        </w:rPr>
      </w:pPr>
      <w:r w:rsidRPr="002757C3">
        <w:rPr>
          <w:szCs w:val="24"/>
          <w:lang w:eastAsia="x-none"/>
        </w:rPr>
        <w:t>5.7.</w:t>
      </w:r>
      <w:r w:rsidRPr="002757C3">
        <w:rPr>
          <w:szCs w:val="24"/>
          <w:lang w:eastAsia="x-none"/>
        </w:rPr>
        <w:tab/>
        <w:t xml:space="preserve">NMA pateiktame konkrečios kelionės pasiūlyme be siūlomų kainų taip pat nurodyti galutinio </w:t>
      </w:r>
      <w:r w:rsidR="00001F97">
        <w:rPr>
          <w:szCs w:val="24"/>
          <w:lang w:eastAsia="x-none"/>
        </w:rPr>
        <w:t>tie</w:t>
      </w:r>
      <w:r w:rsidRPr="002757C3">
        <w:rPr>
          <w:szCs w:val="24"/>
          <w:lang w:eastAsia="x-none"/>
        </w:rPr>
        <w:t>kėjo (vežėjo, viešbučio, draudimo kompanijos ir pan.) taikomas Paslaugų rezervavimo, atsisakymo ir kelionės datų keitimo sąlygas; NMA paprašius nurodyti keleivio pavardės keitimo sąlygas;</w:t>
      </w:r>
    </w:p>
    <w:p w14:paraId="486F2BFF" w14:textId="50A7CE4C" w:rsidR="002757C3" w:rsidRPr="002757C3" w:rsidRDefault="002757C3" w:rsidP="00EA4017">
      <w:pPr>
        <w:numPr>
          <w:ilvl w:val="1"/>
          <w:numId w:val="31"/>
        </w:numPr>
        <w:tabs>
          <w:tab w:val="left" w:pos="0"/>
          <w:tab w:val="left" w:pos="567"/>
          <w:tab w:val="left" w:pos="709"/>
          <w:tab w:val="left" w:pos="993"/>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lang w:eastAsia="x-none"/>
        </w:rPr>
        <w:t xml:space="preserve"> nedelsiant raštu informuoti NMA apie bet kokias aplinkybes, kurios trukdo ar gali sutrukdyti Te</w:t>
      </w:r>
      <w:r w:rsidR="00EA4017">
        <w:rPr>
          <w:szCs w:val="24"/>
          <w:lang w:eastAsia="x-none"/>
        </w:rPr>
        <w:t>i</w:t>
      </w:r>
      <w:r w:rsidRPr="002757C3">
        <w:rPr>
          <w:szCs w:val="24"/>
          <w:lang w:eastAsia="x-none"/>
        </w:rPr>
        <w:t>kėjui suteikti Paslaugas laikantis nustatytų terminų;</w:t>
      </w:r>
    </w:p>
    <w:p w14:paraId="6BF7B46B" w14:textId="7AE0B365" w:rsidR="002757C3" w:rsidRPr="002757C3" w:rsidRDefault="002757C3" w:rsidP="00EA4017">
      <w:pPr>
        <w:numPr>
          <w:ilvl w:val="1"/>
          <w:numId w:val="31"/>
        </w:numPr>
        <w:tabs>
          <w:tab w:val="left" w:pos="0"/>
          <w:tab w:val="left" w:pos="567"/>
          <w:tab w:val="left" w:pos="709"/>
          <w:tab w:val="left" w:pos="993"/>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Tarptautinės oro transporto asociacijos (IATA) sertifikatus turintys darbuotojai (kelionių agent</w:t>
      </w:r>
      <w:r w:rsidR="00EA4017">
        <w:rPr>
          <w:szCs w:val="24"/>
        </w:rPr>
        <w:t>ai</w:t>
      </w:r>
      <w:r w:rsidRPr="002757C3">
        <w:rPr>
          <w:szCs w:val="24"/>
        </w:rPr>
        <w:t>) aptarnauti NMA turi darbo dienomis nuo 8 val. iki 17 val.;</w:t>
      </w:r>
    </w:p>
    <w:p w14:paraId="18D16476" w14:textId="77777777" w:rsidR="002757C3" w:rsidRPr="002757C3" w:rsidRDefault="002757C3" w:rsidP="00EA4017">
      <w:pPr>
        <w:numPr>
          <w:ilvl w:val="1"/>
          <w:numId w:val="31"/>
        </w:numPr>
        <w:tabs>
          <w:tab w:val="left" w:pos="0"/>
          <w:tab w:val="left" w:pos="567"/>
          <w:tab w:val="left" w:pos="709"/>
          <w:tab w:val="left" w:pos="1134"/>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per 10 darbo dienų pasibaigus kiekvienam metų ketvirčiui ar NMA pareikalavus, pateikti apibendrintą informaciją (užsakymų skaičių ir bendrą paslaugų kainą) apie užsakytas skrydžių paslaugas, suskirstytas į grupes pagal keliavusius asmenis, transporto rūšį, maršrutus, kelionės klasę; pateikti informaciją ir apie kitas nupirktas kelionių organizavimo paslaugas; esant poreikiui NMA pasilieka teisę prašyti pateikti apibendrintą informaciją ar kitokią nekonfidencialią informaciją ir pagal kitus kriterijus;</w:t>
      </w:r>
    </w:p>
    <w:p w14:paraId="3407B273" w14:textId="77777777" w:rsidR="002757C3" w:rsidRPr="002757C3" w:rsidRDefault="002757C3" w:rsidP="00EA4017">
      <w:pPr>
        <w:numPr>
          <w:ilvl w:val="1"/>
          <w:numId w:val="31"/>
        </w:numPr>
        <w:tabs>
          <w:tab w:val="left" w:pos="0"/>
          <w:tab w:val="left" w:pos="567"/>
          <w:tab w:val="left" w:pos="709"/>
          <w:tab w:val="left" w:pos="1134"/>
          <w:tab w:val="left" w:pos="1418"/>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informuoti apie svarbiausias bilietų ir įsigyjamų paslaugų sąlygas (rezervavimo, pirkimo, keitimo ir grąžinimo sąlygas);</w:t>
      </w:r>
    </w:p>
    <w:p w14:paraId="2655A65E" w14:textId="77777777" w:rsidR="002757C3" w:rsidRPr="002757C3" w:rsidRDefault="002757C3" w:rsidP="00EA4017">
      <w:pPr>
        <w:numPr>
          <w:ilvl w:val="1"/>
          <w:numId w:val="31"/>
        </w:numPr>
        <w:tabs>
          <w:tab w:val="left" w:pos="0"/>
          <w:tab w:val="left" w:pos="567"/>
          <w:tab w:val="left" w:pos="709"/>
          <w:tab w:val="left" w:pos="1134"/>
          <w:tab w:val="left" w:pos="1418"/>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NMA kelionės dokumentai ir kiti su kelionės organizavimu susijusios paslaugos turi būti teikiamos be išankstinio apmokėjimo;</w:t>
      </w:r>
    </w:p>
    <w:p w14:paraId="3EDC2DA7" w14:textId="77777777" w:rsidR="002757C3" w:rsidRPr="002757C3" w:rsidRDefault="002757C3" w:rsidP="00EA4017">
      <w:pPr>
        <w:tabs>
          <w:tab w:val="left" w:pos="0"/>
          <w:tab w:val="left" w:pos="567"/>
          <w:tab w:val="left" w:pos="709"/>
          <w:tab w:val="left" w:pos="1134"/>
          <w:tab w:val="left" w:pos="1260"/>
          <w:tab w:val="left" w:pos="1418"/>
          <w:tab w:val="left" w:pos="1832"/>
          <w:tab w:val="left" w:pos="2748"/>
          <w:tab w:val="left" w:pos="366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firstLine="567"/>
        <w:rPr>
          <w:szCs w:val="24"/>
        </w:rPr>
      </w:pPr>
      <w:r w:rsidRPr="002757C3">
        <w:rPr>
          <w:szCs w:val="24"/>
        </w:rPr>
        <w:lastRenderedPageBreak/>
        <w:t>5.14.</w:t>
      </w:r>
      <w:r w:rsidRPr="002757C3">
        <w:rPr>
          <w:szCs w:val="24"/>
        </w:rPr>
        <w:tab/>
        <w:t>užsakyti bilietai, kiti dokumentai turi būti pristatyti NMA atsakingų asmenų nurodytu adresu darbo dienomis ir darbo valandomis per 1 (vieną) darbo dieną nuo užsakymo patvirtinimo arba, NMA prašymu, atsiųsti elektroniniu paštu nurodytam kontaktiniam asmeniui;</w:t>
      </w:r>
    </w:p>
    <w:p w14:paraId="1FD040C7" w14:textId="397980F5" w:rsidR="002757C3" w:rsidRPr="002757C3" w:rsidRDefault="002757C3" w:rsidP="00EA4017">
      <w:pPr>
        <w:tabs>
          <w:tab w:val="left" w:pos="0"/>
          <w:tab w:val="left" w:pos="567"/>
          <w:tab w:val="left" w:pos="709"/>
          <w:tab w:val="left" w:pos="1134"/>
          <w:tab w:val="left" w:pos="1260"/>
          <w:tab w:val="left" w:pos="1418"/>
          <w:tab w:val="left" w:pos="1832"/>
          <w:tab w:val="left" w:pos="2748"/>
          <w:tab w:val="left" w:pos="366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firstLine="567"/>
        <w:rPr>
          <w:szCs w:val="24"/>
        </w:rPr>
      </w:pPr>
      <w:r w:rsidRPr="002757C3">
        <w:rPr>
          <w:szCs w:val="24"/>
        </w:rPr>
        <w:t>5.15.</w:t>
      </w:r>
      <w:r w:rsidRPr="002757C3">
        <w:rPr>
          <w:szCs w:val="24"/>
        </w:rPr>
        <w:tab/>
        <w:t>Te</w:t>
      </w:r>
      <w:r w:rsidR="00EA4017">
        <w:rPr>
          <w:szCs w:val="24"/>
        </w:rPr>
        <w:t>i</w:t>
      </w:r>
      <w:r w:rsidRPr="002757C3">
        <w:rPr>
          <w:szCs w:val="24"/>
        </w:rPr>
        <w:t>kėjas turi turėti 7 (septynias) dienas per savaitę ir 24 valandas per parą ne automatinio atsakiklio principu veikiančią telefono pagalbos liniją.</w:t>
      </w:r>
    </w:p>
    <w:p w14:paraId="1351D55B" w14:textId="707E2134"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 xml:space="preserve"> Te</w:t>
      </w:r>
      <w:r w:rsidR="00EA4017">
        <w:rPr>
          <w:szCs w:val="24"/>
          <w:lang w:eastAsia="x-none"/>
        </w:rPr>
        <w:t>i</w:t>
      </w:r>
      <w:r w:rsidRPr="002757C3">
        <w:rPr>
          <w:szCs w:val="24"/>
          <w:lang w:eastAsia="x-none"/>
        </w:rPr>
        <w:t>kėjas vykdo užsakymą dėl NMA pasirinkto skrydžio, apgyvendinimo ir kt. paslaugų tik gavęs raštišką (elektroniniu paštu) NMA užsakymo patvirtinimą. Visus paslaugos atlikimo sprendimus Te</w:t>
      </w:r>
      <w:r w:rsidR="00EA4017">
        <w:rPr>
          <w:szCs w:val="24"/>
          <w:lang w:eastAsia="x-none"/>
        </w:rPr>
        <w:t>i</w:t>
      </w:r>
      <w:r w:rsidRPr="002757C3">
        <w:rPr>
          <w:szCs w:val="24"/>
          <w:lang w:eastAsia="x-none"/>
        </w:rPr>
        <w:t>kėjas privalo suderinti su NMA (pateikti sąmatą, kitą reikalaujamą informaciją), ištaisyti dėl jo (jo darbuotojų ar subtiekėjų) kaltės atsiradusius trūkumus savo sąskaita, nedelsiant informuoti NMA apie nuo T</w:t>
      </w:r>
      <w:r w:rsidR="00001F97">
        <w:rPr>
          <w:szCs w:val="24"/>
          <w:lang w:eastAsia="x-none"/>
        </w:rPr>
        <w:t>ei</w:t>
      </w:r>
      <w:r w:rsidRPr="002757C3">
        <w:rPr>
          <w:szCs w:val="24"/>
          <w:lang w:eastAsia="x-none"/>
        </w:rPr>
        <w:t>kėjo nepriklausomus mokesčių, tarifų, kt. sąlygų pasikeitimus, apie bet kokius nukrypimus nuo pirkimo sąlygų ir, suderinęs su NMA, nedelsiant imtis priemonių dėl nukrypimų ištaisymo bei pakoregavimo. Paslauga, suteikta Te</w:t>
      </w:r>
      <w:r w:rsidR="00001F97">
        <w:rPr>
          <w:szCs w:val="24"/>
          <w:lang w:eastAsia="x-none"/>
        </w:rPr>
        <w:t>i</w:t>
      </w:r>
      <w:r w:rsidRPr="002757C3">
        <w:rPr>
          <w:szCs w:val="24"/>
          <w:lang w:eastAsia="x-none"/>
        </w:rPr>
        <w:t>kėjo iniciatyva, nesuderinus su NMA, nelaikoma sutarties objektu ir nebus apmokama;</w:t>
      </w:r>
    </w:p>
    <w:p w14:paraId="4572CD57" w14:textId="444DDE25"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NMA turi teisę atšaukti užsakymą ar keisti užsakyme nurodytas sąlygas, įskaitant jų apimties didinimą/mažinimą, informuodama Te</w:t>
      </w:r>
      <w:r w:rsidR="00001F97">
        <w:rPr>
          <w:szCs w:val="24"/>
          <w:lang w:eastAsia="x-none"/>
        </w:rPr>
        <w:t>i</w:t>
      </w:r>
      <w:r w:rsidRPr="002757C3">
        <w:rPr>
          <w:szCs w:val="24"/>
          <w:lang w:eastAsia="x-none"/>
        </w:rPr>
        <w:t>kėją raštu (elektroniniu paštu) ir nurodydama reikalingus pakeitimus. Jeigu NMA atsisako patvirtinto užsakymo (oro transporto įmonės bilieto su apribojimais pirkimo atveju, viešbučio, draudimo ir kt.), sumoka galutinių tiekėjų taikomus atsisakymo mokesčius. Te</w:t>
      </w:r>
      <w:r w:rsidR="00001F97">
        <w:rPr>
          <w:szCs w:val="24"/>
          <w:lang w:eastAsia="x-none"/>
        </w:rPr>
        <w:t>i</w:t>
      </w:r>
      <w:r w:rsidRPr="002757C3">
        <w:rPr>
          <w:szCs w:val="24"/>
          <w:lang w:eastAsia="x-none"/>
        </w:rPr>
        <w:t>kėjas, pateikdamas reikalavimą dėl tokių išlaidų atlyginimo, turi pateikti išlaidas įrodančius dokumentus;</w:t>
      </w:r>
    </w:p>
    <w:p w14:paraId="603C4ECE" w14:textId="180BBC44"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jeigu NMA darbuotojo kelionei reikalinga viza, tai Te</w:t>
      </w:r>
      <w:r w:rsidR="00EA4017">
        <w:rPr>
          <w:szCs w:val="24"/>
          <w:lang w:eastAsia="x-none"/>
        </w:rPr>
        <w:t>i</w:t>
      </w:r>
      <w:r w:rsidRPr="002757C3">
        <w:rPr>
          <w:szCs w:val="24"/>
          <w:lang w:eastAsia="x-none"/>
        </w:rPr>
        <w:t xml:space="preserve">kėjas privalo </w:t>
      </w:r>
      <w:r w:rsidRPr="002757C3">
        <w:rPr>
          <w:szCs w:val="24"/>
        </w:rPr>
        <w:t xml:space="preserve">informuoti apie tai atsakingą NMA darbuotoją, bei </w:t>
      </w:r>
      <w:r w:rsidRPr="002757C3">
        <w:rPr>
          <w:szCs w:val="24"/>
          <w:lang w:eastAsia="x-none"/>
        </w:rPr>
        <w:t>užtikrinti, kad jau galiojančios NMA darbuotojo vizos nebus panaikintos, anuliuotos ir kt., o jei tai yra būtina, iš anksto informuoti apie tai NMA raštu (elektroniniu paštu) ir nesiimti veiksmų be NMA nurodymo;</w:t>
      </w:r>
    </w:p>
    <w:p w14:paraId="04A82AA1" w14:textId="77777777" w:rsidR="002757C3" w:rsidRPr="002757C3" w:rsidRDefault="002757C3" w:rsidP="00EA4017">
      <w:pPr>
        <w:numPr>
          <w:ilvl w:val="0"/>
          <w:numId w:val="32"/>
        </w:numPr>
        <w:tabs>
          <w:tab w:val="left" w:pos="0"/>
          <w:tab w:val="left" w:pos="709"/>
          <w:tab w:val="left" w:pos="851"/>
          <w:tab w:val="left" w:pos="993"/>
          <w:tab w:val="left" w:pos="1276"/>
          <w:tab w:val="left" w:pos="1418"/>
        </w:tabs>
        <w:ind w:left="0" w:firstLine="567"/>
        <w:contextualSpacing/>
        <w:rPr>
          <w:szCs w:val="24"/>
        </w:rPr>
      </w:pPr>
      <w:r w:rsidRPr="002757C3">
        <w:rPr>
          <w:szCs w:val="24"/>
        </w:rPr>
        <w:t>Tarnybinių kelionių Paslaugų užsakymo etapai:</w:t>
      </w:r>
    </w:p>
    <w:p w14:paraId="42780448" w14:textId="15FA69AE" w:rsidR="002757C3" w:rsidRPr="002757C3" w:rsidRDefault="00EA4017" w:rsidP="00EA4017">
      <w:pPr>
        <w:tabs>
          <w:tab w:val="left" w:pos="-120"/>
          <w:tab w:val="left" w:pos="0"/>
          <w:tab w:val="left" w:pos="709"/>
          <w:tab w:val="left" w:pos="993"/>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6.1. </w:t>
      </w:r>
      <w:r w:rsidR="002757C3" w:rsidRPr="002757C3">
        <w:rPr>
          <w:szCs w:val="24"/>
        </w:rPr>
        <w:t>pirmame etape NMA pateikia užsakymą raštu (elektroniniu paštu), kuriame turi būti nurodytos keliaujančių asmenų pavardės, vardai, kelionės paskirties miestas, pageidaujami skrydžių laikai, informacija ar reikalingos nakvynės, vizos ir kitokia su tarnybinės kelionės organizavimu susijusi informacija. NMA užsakyme turi pateikti informaciją dėl bagažo (ar reikalingas tik rankinis, ar ir registruojamas bagažas). T</w:t>
      </w:r>
      <w:r w:rsidR="00001F97">
        <w:rPr>
          <w:szCs w:val="24"/>
        </w:rPr>
        <w:t>ei</w:t>
      </w:r>
      <w:r w:rsidR="002757C3" w:rsidRPr="002757C3">
        <w:rPr>
          <w:szCs w:val="24"/>
        </w:rPr>
        <w:t xml:space="preserve">kėjas ne vėliau, kaip per 3 (tris) darbo valandas raštu (elektroniniu paštu) turi pateikti preliminarų užsakymo pasiūlymą – ne mažiau kaip 3 (tris) maršrutų lėktuvu ir apgyvendinimo viešbutyje variantus, nurodydamas preliminarias kainas. Maršrutų lėktuvu pasiūlymą sudaro trys NMA reikalavimus atitinkantys skrydžių pasiūlymai, kurių kaina atitinka mažiausios įmanomos Lietuvos rinkos kainos ir kelionės oro transportu organizavimo paslaugos mokesčio, nurodyto Sutarties </w:t>
      </w:r>
      <w:hyperlink w:anchor="Kaina" w:history="1">
        <w:r w:rsidR="002757C3" w:rsidRPr="002757C3">
          <w:rPr>
            <w:rStyle w:val="Hyperlink"/>
            <w:szCs w:val="24"/>
          </w:rPr>
          <w:t>1 priede</w:t>
        </w:r>
      </w:hyperlink>
      <w:r w:rsidR="002757C3" w:rsidRPr="002757C3">
        <w:rPr>
          <w:szCs w:val="24"/>
        </w:rPr>
        <w:t>, sumą. Viešbučių pasiūlymą sudaro trys NMA reikalavimus atitinkantys viešbučių pasiūlymai, kurių kaina atitinka mažiausios įmanomos Lietuvos rinkos kainos ir kelionės organizavimo paslaugos mokesčio už apgyvendinimo viešbutyje paslaugos organizavimą, nurodyto Sutarties 1 priede, sumą bei nurodomas siūlomų viešbučių atstumas iki NMA užsakyme pateiktos vietos; NMA pasilieka teisę paprašyti ir daugiau kaip 3 variantų, jeigu visi pasiūlyti yra netinkami. Visų kitų paslaugų gali būti siūlomi ir mažiau kaip 3 (trys) variantai, jeigu 3 (trijų) variantų pasiūlyti nėra galimybės;</w:t>
      </w:r>
    </w:p>
    <w:p w14:paraId="114914ED" w14:textId="2761C04A" w:rsidR="002757C3" w:rsidRPr="002757C3" w:rsidRDefault="00EA4017" w:rsidP="00EA4017">
      <w:pPr>
        <w:tabs>
          <w:tab w:val="left" w:pos="-120"/>
          <w:tab w:val="left" w:pos="0"/>
          <w:tab w:val="left" w:pos="709"/>
          <w:tab w:val="left" w:pos="113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6.2. </w:t>
      </w:r>
      <w:r w:rsidR="002757C3" w:rsidRPr="002757C3">
        <w:rPr>
          <w:szCs w:val="24"/>
        </w:rPr>
        <w:t>antrame etape NMA nurodo pasirinktą kelionės variantą, o Te</w:t>
      </w:r>
      <w:r w:rsidR="00001F97">
        <w:rPr>
          <w:szCs w:val="24"/>
        </w:rPr>
        <w:t>i</w:t>
      </w:r>
      <w:r w:rsidR="002757C3" w:rsidRPr="002757C3">
        <w:rPr>
          <w:szCs w:val="24"/>
        </w:rPr>
        <w:t>kėjas per 2 (dvi) darbo valandas atsiunčia galutinį užsakymo patvirtinimą su galutine užsakymo kaina. Jeigu laikotarpiu po preliminarios kainos NMA pateikimo iki galutinio užsakymo pateikimo kaina keičiasi dėl ne nuo Te</w:t>
      </w:r>
      <w:r w:rsidR="00001F97">
        <w:rPr>
          <w:szCs w:val="24"/>
        </w:rPr>
        <w:t>i</w:t>
      </w:r>
      <w:r w:rsidR="002757C3" w:rsidRPr="002757C3">
        <w:rPr>
          <w:szCs w:val="24"/>
        </w:rPr>
        <w:t>kėjo priklausančių priežasčių, galioja galutinė užsakymo kaina;</w:t>
      </w:r>
    </w:p>
    <w:p w14:paraId="3BB4889D" w14:textId="45E9A8D8" w:rsidR="002757C3" w:rsidRPr="002757C3" w:rsidRDefault="00EA4017" w:rsidP="00EA4017">
      <w:pPr>
        <w:tabs>
          <w:tab w:val="left" w:pos="-120"/>
          <w:tab w:val="left" w:pos="0"/>
          <w:tab w:val="left" w:pos="709"/>
          <w:tab w:val="left" w:pos="113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6.3. </w:t>
      </w:r>
      <w:r w:rsidR="002757C3" w:rsidRPr="002757C3">
        <w:rPr>
          <w:szCs w:val="24"/>
        </w:rPr>
        <w:t>NMA darbuotojas bet kada gali paprašyti Te</w:t>
      </w:r>
      <w:r w:rsidR="00001F97">
        <w:rPr>
          <w:szCs w:val="24"/>
        </w:rPr>
        <w:t>i</w:t>
      </w:r>
      <w:r w:rsidR="002757C3" w:rsidRPr="002757C3">
        <w:rPr>
          <w:szCs w:val="24"/>
        </w:rPr>
        <w:t>kėj</w:t>
      </w:r>
      <w:r w:rsidR="00001F97">
        <w:rPr>
          <w:szCs w:val="24"/>
        </w:rPr>
        <w:t>o</w:t>
      </w:r>
      <w:r w:rsidR="002757C3" w:rsidRPr="002757C3">
        <w:rPr>
          <w:szCs w:val="24"/>
        </w:rPr>
        <w:t xml:space="preserve"> pateikti originalius, iš trečiųjų asmenų patirtas išlaidas patvirtinančius, dokumentus arba jų patvirtintas kopijas:</w:t>
      </w:r>
    </w:p>
    <w:p w14:paraId="17E9B193" w14:textId="17A8D4CD" w:rsidR="002757C3" w:rsidRPr="002757C3" w:rsidRDefault="002757C3" w:rsidP="00725E2F">
      <w:pPr>
        <w:tabs>
          <w:tab w:val="left" w:pos="0"/>
          <w:tab w:val="left" w:pos="567"/>
          <w:tab w:val="left" w:pos="709"/>
          <w:tab w:val="left" w:pos="851"/>
          <w:tab w:val="left" w:pos="993"/>
          <w:tab w:val="left" w:pos="1276"/>
          <w:tab w:val="left" w:pos="1418"/>
        </w:tabs>
        <w:ind w:firstLine="567"/>
        <w:rPr>
          <w:szCs w:val="24"/>
        </w:rPr>
      </w:pPr>
      <w:r w:rsidRPr="002757C3">
        <w:rPr>
          <w:szCs w:val="24"/>
        </w:rPr>
        <w:t>6.3.1.</w:t>
      </w:r>
      <w:r w:rsidRPr="002757C3">
        <w:rPr>
          <w:szCs w:val="24"/>
        </w:rPr>
        <w:tab/>
        <w:t xml:space="preserve">Dokumentas, patvirtinantis išlaidas, susijusias su lėktuvo bilieto įsigijimu gali būti lėktuvo bilietas, ant kurio matytųsi bilieto kaina, tačiau NMA pasilieka teisę bet kada paprašyti pateikti IATA lėktuvo bilietų pardavimo ataskaitą (anglų k. </w:t>
      </w:r>
      <w:proofErr w:type="spellStart"/>
      <w:r w:rsidRPr="002757C3">
        <w:rPr>
          <w:szCs w:val="24"/>
        </w:rPr>
        <w:t>Billingsettlementplan</w:t>
      </w:r>
      <w:proofErr w:type="spellEnd"/>
      <w:r w:rsidRPr="002757C3">
        <w:rPr>
          <w:szCs w:val="24"/>
        </w:rPr>
        <w:t xml:space="preserve">, toliau – lėktuvo bilietų ataskaitos) arba paprašyti </w:t>
      </w:r>
      <w:r w:rsidR="00001F97">
        <w:rPr>
          <w:szCs w:val="24"/>
        </w:rPr>
        <w:t>T</w:t>
      </w:r>
      <w:r w:rsidRPr="002757C3">
        <w:rPr>
          <w:szCs w:val="24"/>
        </w:rPr>
        <w:t>e</w:t>
      </w:r>
      <w:r w:rsidR="00001F97">
        <w:rPr>
          <w:szCs w:val="24"/>
        </w:rPr>
        <w:t>i</w:t>
      </w:r>
      <w:r w:rsidRPr="002757C3">
        <w:rPr>
          <w:szCs w:val="24"/>
        </w:rPr>
        <w:t xml:space="preserve">kėjo pateikti patvirtintas lėktuvo bilietų ataskaitas, kurios gali būti pateikiamos kaip momentinės ekrano kopijos (anglų k. </w:t>
      </w:r>
      <w:proofErr w:type="spellStart"/>
      <w:r w:rsidRPr="002757C3">
        <w:rPr>
          <w:szCs w:val="24"/>
        </w:rPr>
        <w:t>printscreen</w:t>
      </w:r>
      <w:proofErr w:type="spellEnd"/>
      <w:r w:rsidRPr="002757C3">
        <w:rPr>
          <w:szCs w:val="24"/>
        </w:rPr>
        <w:t xml:space="preserve">). Tuo atveju, jei lėktuvo bilietų ataskaitų pateikti nėra galimybės, pavyzdžiui, perkant lėktuvo bilietus iš aviakompanijų, </w:t>
      </w:r>
      <w:r w:rsidRPr="002757C3">
        <w:rPr>
          <w:szCs w:val="24"/>
        </w:rPr>
        <w:lastRenderedPageBreak/>
        <w:t xml:space="preserve">kurios nėra IATA narės, tokių kaip </w:t>
      </w:r>
      <w:proofErr w:type="spellStart"/>
      <w:r w:rsidRPr="002757C3">
        <w:rPr>
          <w:szCs w:val="24"/>
        </w:rPr>
        <w:t>Wizzair</w:t>
      </w:r>
      <w:proofErr w:type="spellEnd"/>
      <w:r w:rsidRPr="002757C3">
        <w:rPr>
          <w:szCs w:val="24"/>
        </w:rPr>
        <w:t xml:space="preserve"> ar Ryanair, kelionių organizavimo paslaugų Te</w:t>
      </w:r>
      <w:r w:rsidR="00001F97">
        <w:rPr>
          <w:szCs w:val="24"/>
        </w:rPr>
        <w:t>i</w:t>
      </w:r>
      <w:r w:rsidRPr="002757C3">
        <w:rPr>
          <w:szCs w:val="24"/>
        </w:rPr>
        <w:t>kėjas turėtų pateikti lėktuvo bilietų įsigijimo dokumentų kopijas;</w:t>
      </w:r>
    </w:p>
    <w:p w14:paraId="7B4E1344" w14:textId="3DD65C50" w:rsidR="002757C3" w:rsidRPr="002757C3" w:rsidRDefault="002757C3" w:rsidP="00725E2F">
      <w:pPr>
        <w:tabs>
          <w:tab w:val="left" w:pos="0"/>
          <w:tab w:val="left" w:pos="567"/>
          <w:tab w:val="left" w:pos="709"/>
          <w:tab w:val="left" w:pos="851"/>
          <w:tab w:val="left" w:pos="993"/>
          <w:tab w:val="left" w:pos="1276"/>
          <w:tab w:val="left" w:pos="1418"/>
        </w:tabs>
        <w:ind w:firstLine="567"/>
        <w:rPr>
          <w:szCs w:val="24"/>
        </w:rPr>
      </w:pPr>
      <w:r w:rsidRPr="002757C3">
        <w:rPr>
          <w:szCs w:val="24"/>
        </w:rPr>
        <w:t>6.3.2.</w:t>
      </w:r>
      <w:r w:rsidRPr="002757C3">
        <w:rPr>
          <w:szCs w:val="24"/>
        </w:rPr>
        <w:tab/>
        <w:t>apgyvendinimo viešbutyje organizavimo paslaugos įsigijimo atveju, Te</w:t>
      </w:r>
      <w:r w:rsidR="00001F97">
        <w:rPr>
          <w:szCs w:val="24"/>
        </w:rPr>
        <w:t>i</w:t>
      </w:r>
      <w:r w:rsidRPr="002757C3">
        <w:rPr>
          <w:szCs w:val="24"/>
        </w:rPr>
        <w:t>kėjo su viešbučio kambario nuoma susijusias patirtas išlaidas patvirtinantis dokumentas gali būti viešbučio arba įmonės, teikiančios apgyvendinimo įstaigų (viešbučių, motelių ir panašiai) užsakymo paslaugas savo internetinėje svetainėje (pavyzdžiui, Booking.com, Tripadvisor.com ir panašiai) Te</w:t>
      </w:r>
      <w:r w:rsidR="00001F97">
        <w:rPr>
          <w:szCs w:val="24"/>
        </w:rPr>
        <w:t>i</w:t>
      </w:r>
      <w:r w:rsidRPr="002757C3">
        <w:rPr>
          <w:szCs w:val="24"/>
        </w:rPr>
        <w:t>kėjui išrašyta sąskaita faktūra, kurioje aiškiai matytųsi išlaidos, patirtos vykdant perkančiosios organizacijos užsakymą;</w:t>
      </w:r>
    </w:p>
    <w:p w14:paraId="7D4600C0" w14:textId="159270D6" w:rsidR="002757C3" w:rsidRPr="002757C3" w:rsidRDefault="002757C3" w:rsidP="00A73B2B">
      <w:pPr>
        <w:tabs>
          <w:tab w:val="left" w:pos="0"/>
          <w:tab w:val="left" w:pos="567"/>
          <w:tab w:val="left" w:pos="709"/>
          <w:tab w:val="left" w:pos="851"/>
          <w:tab w:val="left" w:pos="1134"/>
          <w:tab w:val="left" w:pos="1276"/>
          <w:tab w:val="left" w:pos="1418"/>
        </w:tabs>
        <w:ind w:firstLine="567"/>
        <w:rPr>
          <w:szCs w:val="24"/>
        </w:rPr>
      </w:pPr>
      <w:r w:rsidRPr="002757C3">
        <w:rPr>
          <w:szCs w:val="24"/>
        </w:rPr>
        <w:t>6.3.3.</w:t>
      </w:r>
      <w:r w:rsidRPr="002757C3">
        <w:rPr>
          <w:szCs w:val="24"/>
        </w:rPr>
        <w:tab/>
        <w:t xml:space="preserve"> organizuojant kelionės draudimą, patvirtinančiu dokumentu gali būti draudimo polisas, kuriame nurodyta Te</w:t>
      </w:r>
      <w:r w:rsidR="00001F97">
        <w:rPr>
          <w:szCs w:val="24"/>
        </w:rPr>
        <w:t>i</w:t>
      </w:r>
      <w:r w:rsidRPr="002757C3">
        <w:rPr>
          <w:szCs w:val="24"/>
        </w:rPr>
        <w:t xml:space="preserve">kėjo sumokėta draudimo įmoka; </w:t>
      </w:r>
    </w:p>
    <w:p w14:paraId="0197B912" w14:textId="5531DCF1" w:rsidR="002757C3" w:rsidRPr="002757C3" w:rsidRDefault="002757C3" w:rsidP="00A73B2B">
      <w:pPr>
        <w:tabs>
          <w:tab w:val="left" w:pos="0"/>
          <w:tab w:val="left" w:pos="567"/>
          <w:tab w:val="left" w:pos="709"/>
          <w:tab w:val="left" w:pos="851"/>
          <w:tab w:val="left" w:pos="1134"/>
          <w:tab w:val="left" w:pos="1276"/>
          <w:tab w:val="left" w:pos="1418"/>
        </w:tabs>
        <w:ind w:firstLine="567"/>
        <w:rPr>
          <w:szCs w:val="24"/>
        </w:rPr>
      </w:pPr>
      <w:r w:rsidRPr="002757C3">
        <w:rPr>
          <w:szCs w:val="24"/>
        </w:rPr>
        <w:t>6.3.4.</w:t>
      </w:r>
      <w:r w:rsidRPr="002757C3">
        <w:rPr>
          <w:szCs w:val="24"/>
        </w:rPr>
        <w:tab/>
        <w:t xml:space="preserve"> Te</w:t>
      </w:r>
      <w:r w:rsidR="00001F97">
        <w:rPr>
          <w:szCs w:val="24"/>
        </w:rPr>
        <w:t>i</w:t>
      </w:r>
      <w:r w:rsidRPr="002757C3">
        <w:rPr>
          <w:szCs w:val="24"/>
        </w:rPr>
        <w:t>kėjui perkant autobusų bilietus, išlaidas pagrindžiantis dokumentas gali būti pats bilietas, kai jame nurodoma jo kaina.</w:t>
      </w:r>
    </w:p>
    <w:p w14:paraId="34A389A2" w14:textId="77777777" w:rsidR="002757C3" w:rsidRPr="002757C3" w:rsidRDefault="002757C3" w:rsidP="002757C3">
      <w:pPr>
        <w:tabs>
          <w:tab w:val="left" w:pos="-4320"/>
          <w:tab w:val="left" w:pos="0"/>
          <w:tab w:val="left" w:pos="567"/>
          <w:tab w:val="left" w:pos="709"/>
          <w:tab w:val="left" w:pos="993"/>
        </w:tabs>
        <w:ind w:left="142" w:firstLine="425"/>
        <w:contextualSpacing/>
        <w:rPr>
          <w:szCs w:val="24"/>
        </w:rPr>
      </w:pPr>
    </w:p>
    <w:tbl>
      <w:tblPr>
        <w:tblW w:w="9498" w:type="dxa"/>
        <w:tblLook w:val="0000" w:firstRow="0" w:lastRow="0" w:firstColumn="0" w:lastColumn="0" w:noHBand="0" w:noVBand="0"/>
      </w:tblPr>
      <w:tblGrid>
        <w:gridCol w:w="4962"/>
        <w:gridCol w:w="425"/>
        <w:gridCol w:w="4111"/>
      </w:tblGrid>
      <w:tr w:rsidR="002757C3" w:rsidRPr="002757C3" w14:paraId="4B9A90D2" w14:textId="77777777" w:rsidTr="00682456">
        <w:tc>
          <w:tcPr>
            <w:tcW w:w="4962" w:type="dxa"/>
          </w:tcPr>
          <w:p w14:paraId="00E3D822" w14:textId="77777777" w:rsidR="002757C3" w:rsidRPr="002757C3" w:rsidRDefault="002757C3" w:rsidP="002757C3">
            <w:pPr>
              <w:jc w:val="left"/>
              <w:rPr>
                <w:b/>
                <w:szCs w:val="24"/>
              </w:rPr>
            </w:pPr>
            <w:bookmarkStart w:id="17" w:name="_PASLAUGŲ_TEIKIMO_SUTARTIS"/>
            <w:bookmarkStart w:id="18" w:name="_3_priedas_3"/>
            <w:bookmarkStart w:id="19" w:name="_3_priedas"/>
            <w:bookmarkStart w:id="20" w:name="_KONFIDENCIALUMO_PASIŽADĖJIMAS"/>
            <w:bookmarkStart w:id="21" w:name="_3_priedas_2"/>
            <w:bookmarkStart w:id="22" w:name="_4_priedas"/>
            <w:bookmarkEnd w:id="17"/>
            <w:bookmarkEnd w:id="18"/>
            <w:bookmarkEnd w:id="19"/>
            <w:bookmarkEnd w:id="20"/>
            <w:bookmarkEnd w:id="21"/>
            <w:bookmarkEnd w:id="22"/>
            <w:r w:rsidRPr="002757C3">
              <w:rPr>
                <w:b/>
                <w:szCs w:val="24"/>
              </w:rPr>
              <w:t>NMA</w:t>
            </w:r>
          </w:p>
          <w:p w14:paraId="3FE74BE2" w14:textId="77777777" w:rsidR="002757C3" w:rsidRPr="002757C3" w:rsidRDefault="002757C3" w:rsidP="002757C3">
            <w:pPr>
              <w:ind w:left="-1804" w:firstLine="142"/>
              <w:jc w:val="left"/>
              <w:rPr>
                <w:szCs w:val="24"/>
              </w:rPr>
            </w:pPr>
          </w:p>
          <w:p w14:paraId="04AFE92A" w14:textId="22130691" w:rsidR="002757C3" w:rsidRPr="002757C3" w:rsidRDefault="002757C3" w:rsidP="002757C3">
            <w:pPr>
              <w:jc w:val="right"/>
              <w:rPr>
                <w:szCs w:val="24"/>
              </w:rPr>
            </w:pPr>
          </w:p>
        </w:tc>
        <w:tc>
          <w:tcPr>
            <w:tcW w:w="425" w:type="dxa"/>
          </w:tcPr>
          <w:p w14:paraId="6B909FD6" w14:textId="77777777" w:rsidR="002757C3" w:rsidRPr="002757C3" w:rsidRDefault="002757C3" w:rsidP="002757C3">
            <w:pPr>
              <w:jc w:val="left"/>
              <w:rPr>
                <w:szCs w:val="24"/>
              </w:rPr>
            </w:pPr>
          </w:p>
        </w:tc>
        <w:tc>
          <w:tcPr>
            <w:tcW w:w="4111" w:type="dxa"/>
          </w:tcPr>
          <w:p w14:paraId="2650BBB2" w14:textId="5D56E706" w:rsidR="002757C3" w:rsidRPr="002757C3" w:rsidRDefault="002757C3" w:rsidP="002757C3">
            <w:pPr>
              <w:keepNext/>
              <w:jc w:val="left"/>
              <w:outlineLvl w:val="4"/>
              <w:rPr>
                <w:b/>
                <w:bCs/>
                <w:szCs w:val="24"/>
              </w:rPr>
            </w:pPr>
            <w:r w:rsidRPr="002757C3">
              <w:rPr>
                <w:b/>
                <w:bCs/>
                <w:szCs w:val="24"/>
              </w:rPr>
              <w:t>Te</w:t>
            </w:r>
            <w:r>
              <w:rPr>
                <w:b/>
                <w:bCs/>
                <w:szCs w:val="24"/>
              </w:rPr>
              <w:t>i</w:t>
            </w:r>
            <w:r w:rsidRPr="002757C3">
              <w:rPr>
                <w:b/>
                <w:bCs/>
                <w:szCs w:val="24"/>
              </w:rPr>
              <w:t>kėjas</w:t>
            </w:r>
          </w:p>
          <w:p w14:paraId="023D6553" w14:textId="77777777" w:rsidR="002757C3" w:rsidRPr="002757C3" w:rsidRDefault="002757C3" w:rsidP="002757C3">
            <w:pPr>
              <w:jc w:val="left"/>
              <w:rPr>
                <w:szCs w:val="24"/>
              </w:rPr>
            </w:pPr>
          </w:p>
          <w:p w14:paraId="232488A3" w14:textId="4B9FFAC1" w:rsidR="002757C3" w:rsidRPr="002757C3" w:rsidRDefault="002757C3" w:rsidP="002757C3">
            <w:pPr>
              <w:jc w:val="left"/>
              <w:rPr>
                <w:szCs w:val="24"/>
                <w:highlight w:val="yellow"/>
              </w:rPr>
            </w:pPr>
          </w:p>
        </w:tc>
      </w:tr>
    </w:tbl>
    <w:p w14:paraId="0C2EB16B" w14:textId="77777777" w:rsidR="002757C3" w:rsidRDefault="002757C3" w:rsidP="00E04746">
      <w:pPr>
        <w:pStyle w:val="BodyText"/>
        <w:ind w:left="6096" w:firstLine="0"/>
        <w:rPr>
          <w:sz w:val="20"/>
        </w:rPr>
      </w:pPr>
    </w:p>
    <w:p w14:paraId="4F24BFE3" w14:textId="77777777" w:rsidR="002757C3" w:rsidRDefault="002757C3" w:rsidP="00E04746">
      <w:pPr>
        <w:pStyle w:val="BodyText"/>
        <w:ind w:left="6096" w:firstLine="0"/>
        <w:rPr>
          <w:sz w:val="20"/>
        </w:rPr>
      </w:pPr>
    </w:p>
    <w:p w14:paraId="340D34BC" w14:textId="77777777" w:rsidR="002757C3" w:rsidRDefault="002757C3" w:rsidP="00E04746">
      <w:pPr>
        <w:pStyle w:val="BodyText"/>
        <w:ind w:left="6096" w:firstLine="0"/>
        <w:rPr>
          <w:sz w:val="20"/>
        </w:rPr>
      </w:pPr>
    </w:p>
    <w:p w14:paraId="562E4F55" w14:textId="77777777" w:rsidR="00DB30F1" w:rsidRDefault="00DB30F1" w:rsidP="00E04746">
      <w:pPr>
        <w:pStyle w:val="BodyText"/>
        <w:ind w:left="6096" w:firstLine="0"/>
        <w:rPr>
          <w:sz w:val="20"/>
        </w:rPr>
        <w:sectPr w:rsidR="00DB30F1" w:rsidSect="008B4F5F">
          <w:pgSz w:w="11906" w:h="16838" w:code="9"/>
          <w:pgMar w:top="1134" w:right="567" w:bottom="1134" w:left="1701" w:header="567" w:footer="567" w:gutter="0"/>
          <w:cols w:space="1296"/>
          <w:formProt w:val="0"/>
          <w:titlePg/>
        </w:sectPr>
      </w:pPr>
    </w:p>
    <w:p w14:paraId="49A64DFD" w14:textId="77777777" w:rsidR="00DB30F1" w:rsidRPr="007F3147" w:rsidRDefault="00DB30F1" w:rsidP="00DB30F1">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0C0AC226" w14:textId="77777777" w:rsidR="00DB30F1" w:rsidRPr="007F3147" w:rsidRDefault="00DB30F1" w:rsidP="00DB30F1">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Pr="007F3147">
        <w:rPr>
          <w:bCs/>
          <w:sz w:val="20"/>
        </w:rPr>
        <w:t>paslaugų teikimo sutarties Nr. VPS9-</w:t>
      </w:r>
    </w:p>
    <w:p w14:paraId="1527238F" w14:textId="77777777" w:rsidR="00DB30F1" w:rsidRDefault="00DB30F1" w:rsidP="00DB30F1">
      <w:pPr>
        <w:pStyle w:val="BodyText"/>
        <w:ind w:left="6096" w:firstLine="425"/>
        <w:rPr>
          <w:sz w:val="20"/>
        </w:rPr>
      </w:pPr>
      <w:bookmarkStart w:id="23" w:name="Specialistai"/>
      <w:r>
        <w:rPr>
          <w:sz w:val="20"/>
        </w:rPr>
        <w:t>3 priedas</w:t>
      </w:r>
    </w:p>
    <w:p w14:paraId="253CBC4C" w14:textId="77777777" w:rsidR="00DB30F1" w:rsidRDefault="00DB30F1" w:rsidP="00DB30F1">
      <w:pPr>
        <w:pStyle w:val="BodyText"/>
        <w:ind w:left="6096" w:firstLine="425"/>
        <w:rPr>
          <w:sz w:val="20"/>
        </w:rPr>
      </w:pPr>
    </w:p>
    <w:p w14:paraId="60AFD264" w14:textId="77777777" w:rsidR="00DB30F1" w:rsidRDefault="00DB30F1" w:rsidP="00DB30F1">
      <w:pPr>
        <w:pStyle w:val="BodyText"/>
        <w:ind w:left="6096" w:firstLine="425"/>
        <w:rPr>
          <w:sz w:val="20"/>
        </w:rPr>
      </w:pPr>
    </w:p>
    <w:p w14:paraId="7F0960C2" w14:textId="77777777" w:rsidR="00DB30F1" w:rsidRDefault="00DB30F1" w:rsidP="00DB30F1">
      <w:pPr>
        <w:pStyle w:val="BodyText"/>
        <w:ind w:left="6096" w:firstLine="425"/>
        <w:rPr>
          <w:sz w:val="20"/>
        </w:rPr>
      </w:pPr>
    </w:p>
    <w:p w14:paraId="098A58B9" w14:textId="46CAE6DE" w:rsidR="00DB30F1" w:rsidRDefault="009D0034" w:rsidP="00DB30F1">
      <w:pPr>
        <w:pStyle w:val="BodyText"/>
        <w:ind w:firstLine="425"/>
        <w:jc w:val="center"/>
        <w:rPr>
          <w:b/>
          <w:bCs/>
          <w:szCs w:val="24"/>
        </w:rPr>
      </w:pPr>
      <w:r>
        <w:rPr>
          <w:b/>
          <w:bCs/>
          <w:szCs w:val="24"/>
        </w:rPr>
        <w:t xml:space="preserve">KELIONIŲ ORGANIZAVIMO </w:t>
      </w:r>
      <w:r w:rsidR="00DB30F1" w:rsidRPr="00DB30F1">
        <w:rPr>
          <w:b/>
          <w:bCs/>
          <w:szCs w:val="24"/>
        </w:rPr>
        <w:t>SPECIALISTŲ SĄRAŠAS</w:t>
      </w:r>
    </w:p>
    <w:p w14:paraId="42F3AE0C" w14:textId="77777777" w:rsidR="00DB30F1" w:rsidRDefault="00DB30F1" w:rsidP="00DB30F1">
      <w:pPr>
        <w:pStyle w:val="BodyText"/>
        <w:ind w:firstLine="425"/>
        <w:jc w:val="center"/>
        <w:rPr>
          <w:b/>
          <w:bCs/>
          <w:szCs w:val="24"/>
        </w:rPr>
      </w:pPr>
    </w:p>
    <w:p w14:paraId="651C95FC" w14:textId="77777777" w:rsidR="00DB30F1" w:rsidRDefault="00DB30F1" w:rsidP="00DB30F1">
      <w:pPr>
        <w:pStyle w:val="BodyText"/>
        <w:ind w:firstLine="425"/>
        <w:jc w:val="center"/>
        <w:rPr>
          <w:b/>
          <w:bCs/>
          <w:szCs w:val="24"/>
        </w:rPr>
      </w:pPr>
    </w:p>
    <w:p w14:paraId="2AAE7193" w14:textId="77777777" w:rsidR="00DB30F1" w:rsidRDefault="00DB30F1" w:rsidP="00DB30F1">
      <w:pPr>
        <w:pStyle w:val="BodyText"/>
        <w:ind w:firstLine="425"/>
        <w:jc w:val="center"/>
        <w:rPr>
          <w:b/>
          <w:bCs/>
          <w:szCs w:val="24"/>
        </w:rPr>
      </w:pPr>
    </w:p>
    <w:p w14:paraId="3DB14789" w14:textId="77777777" w:rsidR="00DB30F1" w:rsidRDefault="00DB30F1" w:rsidP="00DB30F1">
      <w:pPr>
        <w:pStyle w:val="BodyText"/>
        <w:ind w:firstLine="425"/>
        <w:jc w:val="center"/>
        <w:rPr>
          <w:b/>
          <w:bCs/>
          <w:szCs w:val="24"/>
        </w:rPr>
      </w:pPr>
    </w:p>
    <w:p w14:paraId="339FACD2" w14:textId="77777777" w:rsidR="00DB30F1" w:rsidRDefault="00DB30F1" w:rsidP="00DB30F1">
      <w:pPr>
        <w:pStyle w:val="BodyText"/>
        <w:ind w:firstLine="425"/>
        <w:jc w:val="center"/>
        <w:rPr>
          <w:b/>
          <w:bCs/>
          <w:szCs w:val="24"/>
        </w:rPr>
      </w:pPr>
    </w:p>
    <w:p w14:paraId="4A39361D" w14:textId="77777777" w:rsidR="00DB30F1" w:rsidRDefault="00DB30F1" w:rsidP="00DB30F1">
      <w:pPr>
        <w:pStyle w:val="BodyText"/>
        <w:ind w:firstLine="425"/>
        <w:jc w:val="center"/>
        <w:rPr>
          <w:b/>
          <w:bCs/>
          <w:szCs w:val="24"/>
        </w:rPr>
      </w:pPr>
    </w:p>
    <w:p w14:paraId="49621DA3" w14:textId="77777777" w:rsidR="00DB30F1" w:rsidRDefault="00DB30F1" w:rsidP="00DB30F1">
      <w:pPr>
        <w:pStyle w:val="BodyText"/>
        <w:ind w:firstLine="425"/>
        <w:jc w:val="center"/>
        <w:rPr>
          <w:b/>
          <w:bCs/>
          <w:szCs w:val="24"/>
        </w:rPr>
      </w:pPr>
    </w:p>
    <w:p w14:paraId="2F988624" w14:textId="77777777" w:rsidR="00DB30F1" w:rsidRDefault="00DB30F1" w:rsidP="00DB30F1">
      <w:pPr>
        <w:pStyle w:val="BodyText"/>
        <w:ind w:firstLine="425"/>
        <w:jc w:val="center"/>
        <w:rPr>
          <w:b/>
          <w:bCs/>
          <w:szCs w:val="24"/>
        </w:rPr>
      </w:pPr>
    </w:p>
    <w:tbl>
      <w:tblPr>
        <w:tblW w:w="9498" w:type="dxa"/>
        <w:tblLook w:val="0000" w:firstRow="0" w:lastRow="0" w:firstColumn="0" w:lastColumn="0" w:noHBand="0" w:noVBand="0"/>
      </w:tblPr>
      <w:tblGrid>
        <w:gridCol w:w="4962"/>
        <w:gridCol w:w="425"/>
        <w:gridCol w:w="4111"/>
      </w:tblGrid>
      <w:tr w:rsidR="00DB30F1" w:rsidRPr="002757C3" w14:paraId="50BAA144" w14:textId="77777777" w:rsidTr="00F60CA1">
        <w:tc>
          <w:tcPr>
            <w:tcW w:w="4962" w:type="dxa"/>
          </w:tcPr>
          <w:p w14:paraId="6DF0C3A7" w14:textId="77777777" w:rsidR="00DB30F1" w:rsidRPr="002757C3" w:rsidRDefault="00DB30F1" w:rsidP="00F60CA1">
            <w:pPr>
              <w:jc w:val="left"/>
              <w:rPr>
                <w:b/>
                <w:szCs w:val="24"/>
              </w:rPr>
            </w:pPr>
            <w:r w:rsidRPr="002757C3">
              <w:rPr>
                <w:b/>
                <w:szCs w:val="24"/>
              </w:rPr>
              <w:t>NMA</w:t>
            </w:r>
          </w:p>
          <w:p w14:paraId="488EDA33" w14:textId="77777777" w:rsidR="00DB30F1" w:rsidRPr="002757C3" w:rsidRDefault="00DB30F1" w:rsidP="00F60CA1">
            <w:pPr>
              <w:ind w:left="-1804" w:firstLine="142"/>
              <w:jc w:val="left"/>
              <w:rPr>
                <w:szCs w:val="24"/>
              </w:rPr>
            </w:pPr>
          </w:p>
          <w:p w14:paraId="2B55AC2C" w14:textId="77777777" w:rsidR="00DB30F1" w:rsidRPr="002757C3" w:rsidRDefault="00DB30F1" w:rsidP="00F60CA1">
            <w:pPr>
              <w:jc w:val="right"/>
              <w:rPr>
                <w:szCs w:val="24"/>
              </w:rPr>
            </w:pPr>
          </w:p>
        </w:tc>
        <w:tc>
          <w:tcPr>
            <w:tcW w:w="425" w:type="dxa"/>
          </w:tcPr>
          <w:p w14:paraId="10BADF11" w14:textId="77777777" w:rsidR="00DB30F1" w:rsidRPr="002757C3" w:rsidRDefault="00DB30F1" w:rsidP="00F60CA1">
            <w:pPr>
              <w:jc w:val="left"/>
              <w:rPr>
                <w:szCs w:val="24"/>
              </w:rPr>
            </w:pPr>
          </w:p>
        </w:tc>
        <w:tc>
          <w:tcPr>
            <w:tcW w:w="4111" w:type="dxa"/>
          </w:tcPr>
          <w:p w14:paraId="6C0C42CD" w14:textId="77777777" w:rsidR="00DB30F1" w:rsidRPr="002757C3" w:rsidRDefault="00DB30F1" w:rsidP="00F60CA1">
            <w:pPr>
              <w:keepNext/>
              <w:jc w:val="left"/>
              <w:outlineLvl w:val="4"/>
              <w:rPr>
                <w:b/>
                <w:bCs/>
                <w:szCs w:val="24"/>
              </w:rPr>
            </w:pPr>
            <w:r w:rsidRPr="002757C3">
              <w:rPr>
                <w:b/>
                <w:bCs/>
                <w:szCs w:val="24"/>
              </w:rPr>
              <w:t>Te</w:t>
            </w:r>
            <w:r>
              <w:rPr>
                <w:b/>
                <w:bCs/>
                <w:szCs w:val="24"/>
              </w:rPr>
              <w:t>i</w:t>
            </w:r>
            <w:r w:rsidRPr="002757C3">
              <w:rPr>
                <w:b/>
                <w:bCs/>
                <w:szCs w:val="24"/>
              </w:rPr>
              <w:t>kėjas</w:t>
            </w:r>
          </w:p>
          <w:p w14:paraId="2D6B9215" w14:textId="77777777" w:rsidR="00DB30F1" w:rsidRPr="002757C3" w:rsidRDefault="00DB30F1" w:rsidP="00F60CA1">
            <w:pPr>
              <w:jc w:val="left"/>
              <w:rPr>
                <w:szCs w:val="24"/>
              </w:rPr>
            </w:pPr>
          </w:p>
          <w:p w14:paraId="12D000C8" w14:textId="77777777" w:rsidR="00DB30F1" w:rsidRPr="002757C3" w:rsidRDefault="00DB30F1" w:rsidP="00F60CA1">
            <w:pPr>
              <w:jc w:val="left"/>
              <w:rPr>
                <w:szCs w:val="24"/>
                <w:highlight w:val="yellow"/>
              </w:rPr>
            </w:pPr>
          </w:p>
        </w:tc>
      </w:tr>
    </w:tbl>
    <w:p w14:paraId="167DAA08" w14:textId="77777777" w:rsidR="00DB30F1" w:rsidRDefault="00DB30F1" w:rsidP="00DB30F1">
      <w:pPr>
        <w:pStyle w:val="BodyText"/>
        <w:ind w:firstLine="425"/>
        <w:jc w:val="center"/>
        <w:rPr>
          <w:b/>
          <w:bCs/>
          <w:szCs w:val="24"/>
        </w:rPr>
      </w:pPr>
    </w:p>
    <w:p w14:paraId="7951F187" w14:textId="095ED77E" w:rsidR="00F60CA1" w:rsidRPr="00326D33" w:rsidRDefault="00F60CA1" w:rsidP="00326D33">
      <w:pPr>
        <w:pStyle w:val="BodyText"/>
        <w:ind w:firstLine="425"/>
        <w:rPr>
          <w:b/>
          <w:bCs/>
          <w:szCs w:val="24"/>
        </w:rPr>
        <w:sectPr w:rsidR="00F60CA1" w:rsidRPr="00326D33" w:rsidSect="008B4F5F">
          <w:pgSz w:w="11906" w:h="16838" w:code="9"/>
          <w:pgMar w:top="1134" w:right="567" w:bottom="1134" w:left="1701" w:header="567" w:footer="567" w:gutter="0"/>
          <w:cols w:space="1296"/>
          <w:formProt w:val="0"/>
          <w:titlePg/>
        </w:sectPr>
      </w:pPr>
    </w:p>
    <w:bookmarkEnd w:id="23"/>
    <w:p w14:paraId="27AFCA03" w14:textId="0EB60E5E" w:rsidR="002757C3" w:rsidRDefault="002757C3" w:rsidP="00E04746">
      <w:pPr>
        <w:pStyle w:val="BodyText"/>
        <w:ind w:left="6096" w:firstLine="0"/>
        <w:rPr>
          <w:sz w:val="20"/>
        </w:rPr>
      </w:pPr>
    </w:p>
    <w:p w14:paraId="07E642FA" w14:textId="77777777" w:rsidR="00001F97" w:rsidRPr="007F3147" w:rsidRDefault="00001F97" w:rsidP="002B0582">
      <w:pPr>
        <w:pStyle w:val="BodyText"/>
        <w:ind w:left="11340" w:firstLine="0"/>
        <w:rPr>
          <w:sz w:val="20"/>
        </w:rPr>
      </w:pPr>
      <w:r>
        <w:rPr>
          <w:sz w:val="20"/>
        </w:rPr>
        <w:t xml:space="preserve">Tarnybinių kelionių organizavimo </w:t>
      </w:r>
      <w:r w:rsidRPr="007F3147">
        <w:rPr>
          <w:sz w:val="20"/>
        </w:rPr>
        <w:t xml:space="preserve">paslaugų tarptautinės vertės pirkimo atviro konkurso būdų sąlygų </w:t>
      </w:r>
    </w:p>
    <w:p w14:paraId="27A41B4E" w14:textId="043385AC" w:rsidR="00001F97" w:rsidRPr="007F3147" w:rsidRDefault="00001F97" w:rsidP="002B0582">
      <w:pPr>
        <w:pStyle w:val="BodyText"/>
        <w:ind w:left="11340" w:firstLine="0"/>
        <w:rPr>
          <w:sz w:val="20"/>
        </w:rPr>
      </w:pPr>
      <w:bookmarkStart w:id="24" w:name="Metodika"/>
      <w:r>
        <w:rPr>
          <w:sz w:val="20"/>
        </w:rPr>
        <w:t>3</w:t>
      </w:r>
      <w:r w:rsidRPr="007F3147">
        <w:rPr>
          <w:sz w:val="20"/>
        </w:rPr>
        <w:t xml:space="preserve"> priedas</w:t>
      </w:r>
    </w:p>
    <w:bookmarkEnd w:id="24"/>
    <w:p w14:paraId="4E8344B6" w14:textId="77777777" w:rsidR="002757C3" w:rsidRDefault="002757C3" w:rsidP="00E04746">
      <w:pPr>
        <w:pStyle w:val="BodyText"/>
        <w:ind w:left="6096" w:firstLine="0"/>
        <w:rPr>
          <w:sz w:val="20"/>
        </w:rPr>
      </w:pPr>
    </w:p>
    <w:p w14:paraId="6FA2C030" w14:textId="57A06E94" w:rsidR="002B0582" w:rsidRDefault="002B0582" w:rsidP="002B0582">
      <w:pPr>
        <w:jc w:val="center"/>
        <w:rPr>
          <w:rFonts w:eastAsia="Calibri"/>
          <w:b/>
          <w:caps/>
          <w:szCs w:val="24"/>
        </w:rPr>
      </w:pPr>
      <w:r w:rsidRPr="000A5928">
        <w:rPr>
          <w:rFonts w:eastAsia="Calibri"/>
          <w:b/>
          <w:caps/>
          <w:szCs w:val="24"/>
        </w:rPr>
        <w:t xml:space="preserve">Pasiūlymų vertinimo metodika </w:t>
      </w:r>
    </w:p>
    <w:p w14:paraId="40BF1056" w14:textId="77777777" w:rsidR="002B0582" w:rsidRPr="000A5928" w:rsidRDefault="002B0582" w:rsidP="002B0582">
      <w:pPr>
        <w:jc w:val="center"/>
        <w:rPr>
          <w:b/>
          <w:caps/>
          <w:szCs w:val="24"/>
        </w:rPr>
      </w:pPr>
    </w:p>
    <w:p w14:paraId="51B3F097" w14:textId="77777777" w:rsidR="002B0582" w:rsidRPr="000A5928" w:rsidRDefault="002B0582" w:rsidP="002B0582">
      <w:pPr>
        <w:rPr>
          <w:szCs w:val="24"/>
        </w:rPr>
      </w:pPr>
      <w:r w:rsidRPr="000A5928">
        <w:rPr>
          <w:szCs w:val="24"/>
        </w:rPr>
        <w:t xml:space="preserve">1. Šiame pirkime ekonomiškai naudingiausias pasiūlymas bus išrenkamas pagal kainos ir kokybės santykį. Kainos lyginamasis svoris pasiūlymo ekonominiame naudingume yra </w:t>
      </w:r>
      <w:r>
        <w:rPr>
          <w:szCs w:val="24"/>
        </w:rPr>
        <w:t>20</w:t>
      </w:r>
      <w:r w:rsidRPr="000A5928">
        <w:rPr>
          <w:szCs w:val="24"/>
        </w:rPr>
        <w:t xml:space="preserve"> balų, kokybės lyginamasis svoris - </w:t>
      </w:r>
      <w:r>
        <w:rPr>
          <w:szCs w:val="24"/>
        </w:rPr>
        <w:t>80</w:t>
      </w:r>
      <w:r w:rsidRPr="000A5928">
        <w:rPr>
          <w:szCs w:val="24"/>
        </w:rPr>
        <w:t xml:space="preserve"> balų.</w:t>
      </w:r>
    </w:p>
    <w:p w14:paraId="7F21B422" w14:textId="77777777" w:rsidR="002B0582" w:rsidRPr="000A5928" w:rsidRDefault="002B0582" w:rsidP="002B0582">
      <w:pPr>
        <w:rPr>
          <w:szCs w:val="24"/>
        </w:rPr>
      </w:pPr>
      <w:r w:rsidRPr="000A5928">
        <w:rPr>
          <w:szCs w:val="24"/>
        </w:rPr>
        <w:t>2. Pasiūlymo ekonominio naudingumo balas (</w:t>
      </w:r>
      <m:oMath>
        <m:r>
          <w:rPr>
            <w:rFonts w:ascii="Cambria Math" w:hAnsi="Cambria Math"/>
            <w:szCs w:val="24"/>
          </w:rPr>
          <m:t>S</m:t>
        </m:r>
      </m:oMath>
      <w:r w:rsidRPr="000A5928">
        <w:rPr>
          <w:szCs w:val="24"/>
        </w:rPr>
        <w:t>) apskaičiuojamas sudedant tiekėjo pasiūlymo kokybės vertinimo kriterijų balus (</w:t>
      </w:r>
      <m:oMath>
        <m:r>
          <w:rPr>
            <w:rFonts w:ascii="Cambria Math" w:hAnsi="Cambria Math"/>
            <w:szCs w:val="24"/>
          </w:rPr>
          <m:t>Q</m:t>
        </m:r>
      </m:oMath>
      <w:r w:rsidRPr="000A5928">
        <w:rPr>
          <w:szCs w:val="24"/>
        </w:rPr>
        <w:t>) ir kainos vertinimo kriterijų balus (</w:t>
      </w:r>
      <m:oMath>
        <m:r>
          <w:rPr>
            <w:rFonts w:ascii="Cambria Math" w:hAnsi="Cambria Math"/>
            <w:szCs w:val="24"/>
          </w:rPr>
          <m:t>C</m:t>
        </m:r>
      </m:oMath>
      <w:r w:rsidRPr="000A5928">
        <w:rPr>
          <w:szCs w:val="24"/>
        </w:rPr>
        <w:t>):</w:t>
      </w:r>
    </w:p>
    <w:p w14:paraId="4B08700A" w14:textId="77777777" w:rsidR="002B0582" w:rsidRPr="000A5928" w:rsidRDefault="002B0582" w:rsidP="002B0582">
      <w:pPr>
        <w:rPr>
          <w:szCs w:val="24"/>
        </w:rPr>
      </w:pPr>
      <w:r w:rsidRPr="000A5928">
        <w:rPr>
          <w:szCs w:val="24"/>
        </w:rPr>
        <w:t>S = C + Q</w:t>
      </w:r>
    </w:p>
    <w:p w14:paraId="1DBF1ADC" w14:textId="77777777" w:rsidR="002B0582" w:rsidRPr="000A5928" w:rsidRDefault="002B0582" w:rsidP="002B0582">
      <w:pPr>
        <w:spacing w:before="120"/>
        <w:rPr>
          <w:szCs w:val="24"/>
        </w:rPr>
      </w:pPr>
      <w:r w:rsidRPr="000A5928">
        <w:rPr>
          <w:szCs w:val="24"/>
        </w:rPr>
        <w:t>3. Kainos vertinimo kriterijai:</w:t>
      </w:r>
    </w:p>
    <w:tbl>
      <w:tblPr>
        <w:tblStyle w:val="GridTable6Colorful-Accent6"/>
        <w:tblW w:w="14399" w:type="dxa"/>
        <w:tblLook w:val="04A0" w:firstRow="1" w:lastRow="0" w:firstColumn="1" w:lastColumn="0" w:noHBand="0" w:noVBand="1"/>
      </w:tblPr>
      <w:tblGrid>
        <w:gridCol w:w="756"/>
        <w:gridCol w:w="1832"/>
        <w:gridCol w:w="10252"/>
        <w:gridCol w:w="1559"/>
      </w:tblGrid>
      <w:tr w:rsidR="002B0582" w:rsidRPr="000A5928" w14:paraId="0B7DE718" w14:textId="77777777" w:rsidTr="00682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47761AA0" w14:textId="77777777" w:rsidR="002B0582" w:rsidRPr="000A5928" w:rsidRDefault="002B0582" w:rsidP="00682456">
            <w:pPr>
              <w:spacing w:before="120"/>
              <w:rPr>
                <w:rFonts w:ascii="Times New Roman"/>
                <w:color w:val="auto"/>
                <w:sz w:val="24"/>
                <w:szCs w:val="24"/>
              </w:rPr>
            </w:pPr>
            <w:proofErr w:type="spellStart"/>
            <w:r w:rsidRPr="000A5928">
              <w:rPr>
                <w:rFonts w:ascii="Times New Roman"/>
                <w:color w:val="auto"/>
                <w:sz w:val="24"/>
                <w:szCs w:val="24"/>
              </w:rPr>
              <w:t>Eil</w:t>
            </w:r>
            <w:proofErr w:type="spellEnd"/>
            <w:r w:rsidRPr="000A5928">
              <w:rPr>
                <w:rFonts w:ascii="Times New Roman"/>
                <w:color w:val="auto"/>
                <w:sz w:val="24"/>
                <w:szCs w:val="24"/>
              </w:rPr>
              <w:t>. Nr.</w:t>
            </w:r>
          </w:p>
        </w:tc>
        <w:tc>
          <w:tcPr>
            <w:tcW w:w="12161" w:type="dxa"/>
            <w:gridSpan w:val="2"/>
          </w:tcPr>
          <w:p w14:paraId="18E84884"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Kainos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kriterijus</w:t>
            </w:r>
            <w:proofErr w:type="spellEnd"/>
          </w:p>
        </w:tc>
        <w:tc>
          <w:tcPr>
            <w:tcW w:w="1559" w:type="dxa"/>
            <w:vAlign w:val="center"/>
          </w:tcPr>
          <w:p w14:paraId="2232A202"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Lyginamasis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svoris</w:t>
            </w:r>
            <w:proofErr w:type="spellEnd"/>
          </w:p>
        </w:tc>
      </w:tr>
      <w:tr w:rsidR="002B0582" w:rsidRPr="000A5928" w14:paraId="749B2B0E"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78173851"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w:t>
            </w:r>
            <w:r>
              <w:rPr>
                <w:rFonts w:ascii="Times New Roman"/>
                <w:color w:val="auto"/>
                <w:sz w:val="24"/>
                <w:szCs w:val="24"/>
              </w:rPr>
              <w:t>1.</w:t>
            </w:r>
          </w:p>
        </w:tc>
        <w:tc>
          <w:tcPr>
            <w:tcW w:w="1833" w:type="dxa"/>
          </w:tcPr>
          <w:p w14:paraId="2DD868E6"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Kainos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kriterijus</w:t>
            </w:r>
            <w:proofErr w:type="spellEnd"/>
            <w:r w:rsidRPr="000A5928">
              <w:rPr>
                <w:rFonts w:ascii="Times New Roman"/>
                <w:color w:val="auto"/>
                <w:sz w:val="24"/>
                <w:szCs w:val="24"/>
              </w:rPr>
              <w:t>:</w:t>
            </w:r>
          </w:p>
          <w:p w14:paraId="623D0191"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Paslaugų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 xml:space="preserve"> (C).</w:t>
            </w:r>
          </w:p>
        </w:tc>
        <w:tc>
          <w:tcPr>
            <w:tcW w:w="10328" w:type="dxa"/>
          </w:tcPr>
          <w:p w14:paraId="5971F27D"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037084F3"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Kainos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vertinimo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įvertinamas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5 (</w:t>
            </w:r>
            <w:proofErr w:type="spellStart"/>
            <w:r w:rsidRPr="000A5928">
              <w:rPr>
                <w:rFonts w:ascii="Times New Roman"/>
                <w:color w:val="auto"/>
                <w:sz w:val="24"/>
                <w:szCs w:val="24"/>
                <w:lang w:eastAsia="lt-LT"/>
              </w:rPr>
              <w:t>penkis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šio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kriterijaus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parametrus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šios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lentelės</w:t>
            </w:r>
            <w:proofErr w:type="spellEnd"/>
            <w:r w:rsidRPr="000A5928">
              <w:rPr>
                <w:rFonts w:ascii="Times New Roman"/>
                <w:color w:val="auto"/>
                <w:sz w:val="24"/>
                <w:szCs w:val="24"/>
                <w:lang w:eastAsia="lt-LT"/>
              </w:rPr>
              <w:t xml:space="preserve"> </w:t>
            </w:r>
            <w:r w:rsidRPr="000A5928">
              <w:rPr>
                <w:rFonts w:ascii="Times New Roman"/>
                <w:color w:val="auto"/>
                <w:sz w:val="24"/>
                <w:szCs w:val="24"/>
              </w:rPr>
              <w:t>1</w:t>
            </w:r>
            <w:r w:rsidRPr="000A5928">
              <w:rPr>
                <w:rFonts w:ascii="Times New Roman"/>
                <w:color w:val="auto"/>
                <w:sz w:val="24"/>
                <w:szCs w:val="24"/>
                <w:lang w:eastAsia="lt-LT"/>
              </w:rPr>
              <w:t xml:space="preserve">.1–1.5 </w:t>
            </w:r>
            <w:proofErr w:type="spellStart"/>
            <w:r w:rsidRPr="000A5928">
              <w:rPr>
                <w:rFonts w:ascii="Times New Roman"/>
                <w:color w:val="auto"/>
                <w:sz w:val="24"/>
                <w:szCs w:val="24"/>
                <w:lang w:eastAsia="lt-LT"/>
              </w:rPr>
              <w:t>papunkčiai</w:t>
            </w:r>
            <w:proofErr w:type="spellEnd"/>
            <w:r w:rsidRPr="000A5928">
              <w:rPr>
                <w:rFonts w:ascii="Times New Roman"/>
                <w:color w:val="auto"/>
                <w:sz w:val="24"/>
                <w:szCs w:val="24"/>
                <w:lang w:eastAsia="lt-LT"/>
              </w:rPr>
              <w:t>).</w:t>
            </w:r>
          </w:p>
          <w:p w14:paraId="0EA90219"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04C225D1" w14:textId="073BBBFF"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Kainos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kriterijaus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įvertinimui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reikalingi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dokumentai</w:t>
            </w:r>
            <w:proofErr w:type="spellEnd"/>
            <w:r w:rsidRPr="000A5928">
              <w:rPr>
                <w:rFonts w:ascii="Times New Roman"/>
                <w:color w:val="auto"/>
                <w:sz w:val="24"/>
                <w:szCs w:val="24"/>
                <w:lang w:eastAsia="lt-LT"/>
              </w:rPr>
              <w:t xml:space="preserve"> ir (</w:t>
            </w:r>
            <w:proofErr w:type="spellStart"/>
            <w:r w:rsidRPr="000A5928">
              <w:rPr>
                <w:rFonts w:ascii="Times New Roman"/>
                <w:color w:val="auto"/>
                <w:sz w:val="24"/>
                <w:szCs w:val="24"/>
                <w:lang w:eastAsia="lt-LT"/>
              </w:rPr>
              <w:t>ar</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duomenys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nurodyti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šios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lentelės</w:t>
            </w:r>
            <w:proofErr w:type="spellEnd"/>
            <w:r w:rsidRPr="000A5928">
              <w:rPr>
                <w:rFonts w:ascii="Times New Roman"/>
                <w:color w:val="auto"/>
                <w:sz w:val="24"/>
                <w:szCs w:val="24"/>
                <w:lang w:eastAsia="lt-LT"/>
              </w:rPr>
              <w:t xml:space="preserve"> </w:t>
            </w:r>
            <w:r w:rsidR="00326D33">
              <w:rPr>
                <w:rFonts w:ascii="Times New Roman"/>
                <w:color w:val="auto"/>
                <w:sz w:val="24"/>
                <w:szCs w:val="24"/>
                <w:lang w:eastAsia="lt-LT"/>
              </w:rPr>
              <w:t>3.</w:t>
            </w:r>
            <w:r w:rsidRPr="000A5928">
              <w:rPr>
                <w:rFonts w:ascii="Times New Roman"/>
                <w:color w:val="auto"/>
                <w:sz w:val="24"/>
                <w:szCs w:val="24"/>
              </w:rPr>
              <w:t>1.1-</w:t>
            </w:r>
            <w:r w:rsidR="00326D33">
              <w:rPr>
                <w:rFonts w:ascii="Times New Roman"/>
                <w:color w:val="auto"/>
                <w:sz w:val="24"/>
                <w:szCs w:val="24"/>
              </w:rPr>
              <w:t>3.</w:t>
            </w:r>
            <w:r w:rsidRPr="000A5928">
              <w:rPr>
                <w:rFonts w:ascii="Times New Roman"/>
                <w:color w:val="auto"/>
                <w:sz w:val="24"/>
                <w:szCs w:val="24"/>
              </w:rPr>
              <w:t>1.5</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papunkčiuose</w:t>
            </w:r>
            <w:proofErr w:type="spellEnd"/>
            <w:r w:rsidRPr="000A5928">
              <w:rPr>
                <w:rFonts w:ascii="Times New Roman"/>
                <w:color w:val="auto"/>
                <w:sz w:val="24"/>
                <w:szCs w:val="24"/>
                <w:lang w:eastAsia="lt-LT"/>
              </w:rPr>
              <w:t>.</w:t>
            </w:r>
          </w:p>
          <w:p w14:paraId="27318743"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321EE1FE"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Kainos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vertinimo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kriterijaus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r w:rsidRPr="000A5928">
              <w:rPr>
                <w:rFonts w:ascii="Times New Roman"/>
                <w:color w:val="auto"/>
                <w:sz w:val="24"/>
                <w:szCs w:val="24"/>
                <w:lang w:eastAsia="lt-LT"/>
              </w:rPr>
              <w:t>:</w:t>
            </w:r>
          </w:p>
          <w:p w14:paraId="65D0A024"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val="en-US" w:eastAsia="lt-LT"/>
              </w:rPr>
            </w:pPr>
          </w:p>
          <w:p w14:paraId="0F9C813D" w14:textId="77777777" w:rsidR="002B0582" w:rsidRPr="002A18F7"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val="en-US" w:eastAsia="lt-LT"/>
              </w:rPr>
            </w:pPr>
            <w:r>
              <w:rPr>
                <w:rFonts w:ascii="Times New Roman"/>
                <w:color w:val="auto"/>
                <w:sz w:val="24"/>
                <w:szCs w:val="24"/>
                <w:lang w:eastAsia="lt-LT"/>
              </w:rPr>
              <w:t>C</w:t>
            </w:r>
            <w:r>
              <w:rPr>
                <w:rFonts w:ascii="Times New Roman"/>
                <w:color w:val="auto"/>
                <w:sz w:val="24"/>
                <w:szCs w:val="24"/>
                <w:lang w:val="en-US" w:eastAsia="lt-LT"/>
              </w:rPr>
              <w:t>= (P</w:t>
            </w:r>
            <w:r>
              <w:rPr>
                <w:rFonts w:ascii="Times New Roman"/>
                <w:color w:val="auto"/>
                <w:sz w:val="24"/>
                <w:szCs w:val="24"/>
                <w:vertAlign w:val="subscript"/>
                <w:lang w:val="en-US" w:eastAsia="lt-LT"/>
              </w:rPr>
              <w:t>C1</w:t>
            </w:r>
            <w:r>
              <w:rPr>
                <w:rFonts w:ascii="Times New Roman"/>
                <w:color w:val="auto"/>
                <w:sz w:val="24"/>
                <w:szCs w:val="24"/>
                <w:lang w:val="en-US" w:eastAsia="lt-LT"/>
              </w:rPr>
              <w:t>+P</w:t>
            </w:r>
            <w:r>
              <w:rPr>
                <w:rFonts w:ascii="Times New Roman"/>
                <w:color w:val="auto"/>
                <w:sz w:val="24"/>
                <w:szCs w:val="24"/>
                <w:vertAlign w:val="subscript"/>
                <w:lang w:val="en-US" w:eastAsia="lt-LT"/>
              </w:rPr>
              <w:t>C2</w:t>
            </w:r>
            <w:r>
              <w:rPr>
                <w:rFonts w:ascii="Times New Roman"/>
                <w:color w:val="auto"/>
                <w:sz w:val="24"/>
                <w:szCs w:val="24"/>
                <w:lang w:val="en-US" w:eastAsia="lt-LT"/>
              </w:rPr>
              <w:t>+P</w:t>
            </w:r>
            <w:r>
              <w:rPr>
                <w:rFonts w:ascii="Times New Roman"/>
                <w:color w:val="auto"/>
                <w:sz w:val="24"/>
                <w:szCs w:val="24"/>
                <w:vertAlign w:val="subscript"/>
                <w:lang w:val="en-US" w:eastAsia="lt-LT"/>
              </w:rPr>
              <w:t>C3</w:t>
            </w:r>
            <w:r>
              <w:rPr>
                <w:rFonts w:ascii="Times New Roman"/>
                <w:color w:val="auto"/>
                <w:sz w:val="24"/>
                <w:szCs w:val="24"/>
                <w:lang w:val="en-US" w:eastAsia="lt-LT"/>
              </w:rPr>
              <w:t>+ P</w:t>
            </w:r>
            <w:r>
              <w:rPr>
                <w:rFonts w:ascii="Times New Roman"/>
                <w:color w:val="auto"/>
                <w:sz w:val="24"/>
                <w:szCs w:val="24"/>
                <w:vertAlign w:val="subscript"/>
                <w:lang w:val="en-US" w:eastAsia="lt-LT"/>
              </w:rPr>
              <w:t>C4</w:t>
            </w:r>
            <w:r>
              <w:rPr>
                <w:rFonts w:ascii="Times New Roman"/>
                <w:color w:val="auto"/>
                <w:sz w:val="24"/>
                <w:szCs w:val="24"/>
                <w:lang w:val="en-US" w:eastAsia="lt-LT"/>
              </w:rPr>
              <w:t>+ P</w:t>
            </w:r>
            <w:r>
              <w:rPr>
                <w:rFonts w:ascii="Times New Roman"/>
                <w:color w:val="auto"/>
                <w:sz w:val="24"/>
                <w:szCs w:val="24"/>
                <w:vertAlign w:val="subscript"/>
                <w:lang w:val="en-US" w:eastAsia="lt-LT"/>
              </w:rPr>
              <w:t>C5</w:t>
            </w:r>
            <w:r>
              <w:rPr>
                <w:rFonts w:ascii="Times New Roman"/>
                <w:color w:val="auto"/>
                <w:sz w:val="24"/>
                <w:szCs w:val="24"/>
                <w:lang w:val="en-US" w:eastAsia="lt-LT"/>
              </w:rPr>
              <w:t>)</w:t>
            </w:r>
            <w:r>
              <w:rPr>
                <w:rFonts w:ascii="Times New Roman"/>
                <w:color w:val="auto"/>
                <w:sz w:val="24"/>
                <w:szCs w:val="24"/>
                <w:vertAlign w:val="superscript"/>
                <w:lang w:val="en-US" w:eastAsia="lt-LT"/>
              </w:rPr>
              <w:t>.</w:t>
            </w:r>
            <w:r>
              <w:rPr>
                <w:rFonts w:ascii="Times New Roman"/>
                <w:color w:val="auto"/>
                <w:sz w:val="24"/>
                <w:szCs w:val="24"/>
                <w:lang w:val="en-US" w:eastAsia="lt-LT"/>
              </w:rPr>
              <w:t>X</w:t>
            </w:r>
          </w:p>
          <w:p w14:paraId="0216B3D1"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
        </w:tc>
        <w:tc>
          <w:tcPr>
            <w:tcW w:w="1559" w:type="dxa"/>
          </w:tcPr>
          <w:p w14:paraId="3BFD044F"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r>
                  <m:rPr>
                    <m:sty m:val="p"/>
                  </m:rPr>
                  <w:rPr>
                    <w:rFonts w:ascii="Cambria Math" w:hAnsi="Cambria Math"/>
                    <w:color w:val="auto"/>
                    <w:sz w:val="24"/>
                    <w:szCs w:val="24"/>
                  </w:rPr>
                  <m:t>X</m:t>
                </m:r>
                <m:r>
                  <w:rPr>
                    <w:rFonts w:ascii="Cambria Math" w:hAnsi="Cambria Math"/>
                    <w:color w:val="auto"/>
                    <w:sz w:val="24"/>
                    <w:szCs w:val="24"/>
                  </w:rPr>
                  <m:t>=20</m:t>
                </m:r>
              </m:oMath>
            </m:oMathPara>
          </w:p>
        </w:tc>
      </w:tr>
      <w:tr w:rsidR="002B0582" w:rsidRPr="000A5928" w14:paraId="5815D3E5"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7FCFBF8D"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3.1.1</w:t>
            </w:r>
            <w:r w:rsidRPr="000A5928">
              <w:rPr>
                <w:rFonts w:ascii="Times New Roman"/>
                <w:color w:val="auto"/>
                <w:sz w:val="24"/>
                <w:szCs w:val="24"/>
              </w:rPr>
              <w:t>.</w:t>
            </w:r>
          </w:p>
        </w:tc>
        <w:tc>
          <w:tcPr>
            <w:tcW w:w="1833" w:type="dxa"/>
          </w:tcPr>
          <w:p w14:paraId="5FF49402"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Kainos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kriterijaus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pirmasis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parametras</w:t>
            </w:r>
            <w:proofErr w:type="spellEnd"/>
            <w:r w:rsidRPr="000A5928">
              <w:rPr>
                <w:rFonts w:ascii="Times New Roman"/>
                <w:color w:val="auto"/>
                <w:sz w:val="24"/>
                <w:szCs w:val="24"/>
              </w:rPr>
              <w:t>:</w:t>
            </w:r>
          </w:p>
          <w:p w14:paraId="44DF0072"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lastRenderedPageBreak/>
              <w:t>Kelionės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transportu</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 xml:space="preserve"> (P</w:t>
            </w:r>
            <w:r w:rsidRPr="000A5928">
              <w:rPr>
                <w:rFonts w:ascii="Times New Roman"/>
                <w:color w:val="auto"/>
                <w:sz w:val="24"/>
                <w:szCs w:val="24"/>
                <w:vertAlign w:val="subscript"/>
              </w:rPr>
              <w:t>C1</w:t>
            </w:r>
            <w:r w:rsidRPr="000A5928">
              <w:rPr>
                <w:rFonts w:ascii="Times New Roman"/>
                <w:color w:val="auto"/>
                <w:sz w:val="24"/>
                <w:szCs w:val="24"/>
              </w:rPr>
              <w:t>).</w:t>
            </w:r>
          </w:p>
        </w:tc>
        <w:tc>
          <w:tcPr>
            <w:tcW w:w="10328" w:type="dxa"/>
          </w:tcPr>
          <w:p w14:paraId="3A20E896"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lastRenderedPageBreak/>
              <w:t>Vertinama</w:t>
            </w:r>
            <w:proofErr w:type="spellEnd"/>
            <w:r w:rsidRPr="000A5928">
              <w:rPr>
                <w:rFonts w:ascii="Times New Roman"/>
                <w:color w:val="auto"/>
                <w:sz w:val="24"/>
                <w:szCs w:val="24"/>
                <w:lang w:eastAsia="lt-LT"/>
              </w:rPr>
              <w:t>:</w:t>
            </w:r>
          </w:p>
          <w:p w14:paraId="1B878DCC"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rPr>
              <w:t>Kelionės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transportu</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p>
          <w:p w14:paraId="3A5793A4"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4CC7CDD3"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Pasiūlymo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formos</w:t>
            </w:r>
            <w:proofErr w:type="spellEnd"/>
            <w:r w:rsidRPr="000A5928">
              <w:rPr>
                <w:rFonts w:ascii="Times New Roman"/>
                <w:color w:val="auto"/>
                <w:sz w:val="24"/>
                <w:szCs w:val="24"/>
                <w:lang w:eastAsia="lt-LT"/>
              </w:rPr>
              <w:t xml:space="preserve"> B </w:t>
            </w:r>
            <w:proofErr w:type="spellStart"/>
            <w:r w:rsidRPr="000A5928">
              <w:rPr>
                <w:rFonts w:ascii="Times New Roman"/>
                <w:color w:val="auto"/>
                <w:sz w:val="24"/>
                <w:szCs w:val="24"/>
                <w:lang w:eastAsia="lt-LT"/>
              </w:rPr>
              <w:t>dalis</w:t>
            </w:r>
            <w:proofErr w:type="spellEnd"/>
            <w:r w:rsidRPr="000A5928">
              <w:rPr>
                <w:rFonts w:ascii="Times New Roman"/>
                <w:color w:val="auto"/>
                <w:sz w:val="24"/>
                <w:szCs w:val="24"/>
                <w:lang w:eastAsia="lt-LT"/>
              </w:rPr>
              <w:t xml:space="preserve"> (1</w:t>
            </w:r>
            <w:r>
              <w:rPr>
                <w:rFonts w:ascii="Times New Roman"/>
                <w:color w:val="auto"/>
                <w:sz w:val="24"/>
                <w:szCs w:val="24"/>
                <w:lang w:eastAsia="lt-LT"/>
              </w:rPr>
              <w:t>.1</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punkte</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pateikiamas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kelionės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transportu</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r w:rsidRPr="000A5928">
              <w:rPr>
                <w:rFonts w:ascii="Times New Roman"/>
                <w:color w:val="auto"/>
                <w:sz w:val="24"/>
                <w:szCs w:val="24"/>
                <w:lang w:eastAsia="lt-LT"/>
              </w:rPr>
              <w:t>.</w:t>
            </w:r>
          </w:p>
          <w:p w14:paraId="282FE9ED"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lastRenderedPageBreak/>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512DED82"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r w:rsidRPr="000A5928">
              <w:rPr>
                <w:rFonts w:ascii="Times New Roman"/>
                <w:color w:val="auto"/>
                <w:sz w:val="24"/>
                <w:szCs w:val="24"/>
                <w:lang w:eastAsia="lt-LT"/>
              </w:rPr>
              <w:t>:</w:t>
            </w:r>
          </w:p>
          <w:tbl>
            <w:tblPr>
              <w:tblStyle w:val="TableGrid"/>
              <w:tblW w:w="0" w:type="auto"/>
              <w:tblInd w:w="357" w:type="dxa"/>
              <w:tblLook w:val="04A0" w:firstRow="1" w:lastRow="0" w:firstColumn="1" w:lastColumn="0" w:noHBand="0" w:noVBand="1"/>
            </w:tblPr>
            <w:tblGrid>
              <w:gridCol w:w="9669"/>
            </w:tblGrid>
            <w:tr w:rsidR="002F3231" w:rsidRPr="00033681" w14:paraId="36DE1657"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191AEFD9" w14:textId="77777777" w:rsidR="002F3231" w:rsidRPr="00033681" w:rsidRDefault="00794F65" w:rsidP="002F3231">
                  <w:pPr>
                    <w:spacing w:before="120" w:after="120"/>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C1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C1</m:t>
                          </m:r>
                        </m:sub>
                      </m:sSub>
                    </m:oMath>
                  </m:oMathPara>
                </w:p>
                <w:p w14:paraId="397020D0" w14:textId="77777777" w:rsidR="002F3231" w:rsidRPr="00033681" w:rsidRDefault="002F3231" w:rsidP="002F3231">
                  <w:pPr>
                    <w:spacing w:before="120" w:after="120"/>
                    <w:rPr>
                      <w:sz w:val="24"/>
                      <w:szCs w:val="24"/>
                    </w:rPr>
                  </w:pPr>
                  <w:r w:rsidRPr="00033681">
                    <w:rPr>
                      <w:sz w:val="24"/>
                      <w:szCs w:val="24"/>
                    </w:rPr>
                    <w:t>Čia:</w:t>
                  </w:r>
                </w:p>
                <w:p w14:paraId="1DA7A242"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m:t>
                            </m:r>
                          </m:sub>
                        </m:sSub>
                      </m:e>
                      <m:sub>
                        <m:r>
                          <w:rPr>
                            <w:rFonts w:ascii="Cambria Math" w:hAnsi="Cambria Math"/>
                            <w:sz w:val="24"/>
                            <w:szCs w:val="24"/>
                          </w:rPr>
                          <m:t xml:space="preserve"> min</m:t>
                        </m:r>
                      </m:sub>
                    </m:sSub>
                  </m:oMath>
                  <w:r w:rsidR="002F3231" w:rsidRPr="00033681">
                    <w:rPr>
                      <w:sz w:val="24"/>
                      <w:szCs w:val="24"/>
                    </w:rPr>
                    <w:t xml:space="preserve"> – mažiausias pasiūlytas kelionės oro transportu organizavimo paslaugos aptarnavimo mokestis;</w:t>
                  </w:r>
                </w:p>
                <w:p w14:paraId="43087786"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C1pasiūlymas</m:t>
                        </m:r>
                      </m:sub>
                    </m:sSub>
                  </m:oMath>
                  <w:r w:rsidR="002F3231" w:rsidRPr="00033681">
                    <w:rPr>
                      <w:sz w:val="24"/>
                      <w:szCs w:val="24"/>
                    </w:rPr>
                    <w:t>– teikėjo pasiūlymo formos B dalies 1.1 punkte pateikiamas kelionės oro transportu organizavimo paslaugos aptarnavimo mokestis.</w:t>
                  </w:r>
                </w:p>
              </w:tc>
            </w:tr>
          </w:tbl>
          <w:p w14:paraId="421B4B16" w14:textId="010BC61A"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xml:space="preserve">: </w:t>
            </w:r>
            <w:bookmarkStart w:id="25" w:name="_Hlk112751505"/>
            <w:r w:rsidRPr="002F3231">
              <w:rPr>
                <w:rFonts w:ascii="Times New Roman"/>
                <w:color w:val="auto"/>
                <w:sz w:val="24"/>
                <w:szCs w:val="24"/>
                <w:lang w:val="lt-LT"/>
              </w:rPr>
              <w:t>Kelionės oro transportu organizavimo paslaugos aptarnavimo mokestis negali būti mažesnis kaip 0,01 Eur. Perkančioji organizacija atmes tiekėjo pasiūlymą, jeigu jis bus parengtas nesilaikant šio reikalavimo.</w:t>
            </w:r>
            <w:bookmarkEnd w:id="25"/>
          </w:p>
        </w:tc>
        <w:tc>
          <w:tcPr>
            <w:tcW w:w="1559" w:type="dxa"/>
          </w:tcPr>
          <w:p w14:paraId="2C1C632F" w14:textId="77777777" w:rsidR="002B0582" w:rsidRPr="000A5928" w:rsidRDefault="00794F65"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ParaPr>
                <m:jc m:val="left"/>
              </m:oMathParaPr>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C1</m:t>
                    </m:r>
                  </m:sub>
                </m:sSub>
                <m:r>
                  <w:rPr>
                    <w:rFonts w:ascii="Cambria Math" w:hAnsi="Cambria Math"/>
                    <w:color w:val="auto"/>
                    <w:sz w:val="24"/>
                    <w:szCs w:val="24"/>
                  </w:rPr>
                  <m:t>=0,5</m:t>
                </m:r>
              </m:oMath>
            </m:oMathPara>
          </w:p>
        </w:tc>
      </w:tr>
      <w:tr w:rsidR="002B0582" w:rsidRPr="000A5928" w14:paraId="50723589"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586EDF84"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1.2</w:t>
            </w:r>
            <w:r>
              <w:rPr>
                <w:rFonts w:ascii="Times New Roman"/>
                <w:color w:val="auto"/>
                <w:sz w:val="24"/>
                <w:szCs w:val="24"/>
              </w:rPr>
              <w:t>.</w:t>
            </w:r>
          </w:p>
        </w:tc>
        <w:tc>
          <w:tcPr>
            <w:tcW w:w="1833" w:type="dxa"/>
          </w:tcPr>
          <w:p w14:paraId="3081B74D"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Kainos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kriterijaus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antrasis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parametras</w:t>
            </w:r>
            <w:proofErr w:type="spellEnd"/>
            <w:r w:rsidRPr="000A5928">
              <w:rPr>
                <w:rFonts w:ascii="Times New Roman"/>
                <w:color w:val="auto"/>
                <w:sz w:val="24"/>
                <w:szCs w:val="24"/>
              </w:rPr>
              <w:t>:</w:t>
            </w:r>
          </w:p>
          <w:p w14:paraId="7B61D179"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Kelionės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kitomis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transporto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priemonėmis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C2</m:t>
                  </m:r>
                </m:sub>
              </m:sSub>
            </m:oMath>
            <w:r w:rsidRPr="000A5928">
              <w:rPr>
                <w:rFonts w:ascii="Times New Roman"/>
                <w:color w:val="auto"/>
                <w:sz w:val="24"/>
                <w:szCs w:val="24"/>
              </w:rPr>
              <w:t>).</w:t>
            </w:r>
          </w:p>
        </w:tc>
        <w:tc>
          <w:tcPr>
            <w:tcW w:w="10328" w:type="dxa"/>
          </w:tcPr>
          <w:p w14:paraId="72ADFA40"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17666DA7"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rPr>
              <w:t>Kelionės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kitomis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transporto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priemonėmis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p>
          <w:p w14:paraId="4F8951A5"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620E06B3"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Pasiūlymo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formos</w:t>
            </w:r>
            <w:proofErr w:type="spellEnd"/>
            <w:r w:rsidRPr="000A5928">
              <w:rPr>
                <w:rFonts w:ascii="Times New Roman"/>
                <w:color w:val="auto"/>
                <w:sz w:val="24"/>
                <w:szCs w:val="24"/>
                <w:lang w:eastAsia="lt-LT"/>
              </w:rPr>
              <w:t xml:space="preserve"> B </w:t>
            </w:r>
            <w:proofErr w:type="spellStart"/>
            <w:r w:rsidRPr="000A5928">
              <w:rPr>
                <w:rFonts w:ascii="Times New Roman"/>
                <w:color w:val="auto"/>
                <w:sz w:val="24"/>
                <w:szCs w:val="24"/>
                <w:lang w:eastAsia="lt-LT"/>
              </w:rPr>
              <w:t>dalis</w:t>
            </w:r>
            <w:proofErr w:type="spellEnd"/>
            <w:r w:rsidRPr="000A5928">
              <w:rPr>
                <w:rFonts w:ascii="Times New Roman"/>
                <w:color w:val="auto"/>
                <w:sz w:val="24"/>
                <w:szCs w:val="24"/>
                <w:lang w:eastAsia="lt-LT"/>
              </w:rPr>
              <w:t xml:space="preserve"> (1</w:t>
            </w:r>
            <w:r>
              <w:rPr>
                <w:rFonts w:ascii="Times New Roman"/>
                <w:color w:val="auto"/>
                <w:sz w:val="24"/>
                <w:szCs w:val="24"/>
                <w:lang w:eastAsia="lt-LT"/>
              </w:rPr>
              <w:t>.2</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punkte</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pateikiamas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kelionės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kitomis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transporto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priemonėmis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r w:rsidRPr="000A5928">
              <w:rPr>
                <w:rFonts w:ascii="Times New Roman"/>
                <w:color w:val="auto"/>
                <w:sz w:val="24"/>
                <w:szCs w:val="24"/>
                <w:lang w:eastAsia="lt-LT"/>
              </w:rPr>
              <w:t>.</w:t>
            </w:r>
          </w:p>
          <w:p w14:paraId="4F23E01C"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2E597F45"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r w:rsidRPr="000A5928">
              <w:rPr>
                <w:rFonts w:ascii="Times New Roman"/>
                <w:color w:val="auto"/>
                <w:sz w:val="24"/>
                <w:szCs w:val="24"/>
                <w:lang w:eastAsia="lt-LT"/>
              </w:rPr>
              <w:t>:</w:t>
            </w:r>
          </w:p>
          <w:tbl>
            <w:tblPr>
              <w:tblStyle w:val="TableGrid"/>
              <w:tblW w:w="0" w:type="auto"/>
              <w:tblInd w:w="357" w:type="dxa"/>
              <w:tblLook w:val="04A0" w:firstRow="1" w:lastRow="0" w:firstColumn="1" w:lastColumn="0" w:noHBand="0" w:noVBand="1"/>
            </w:tblPr>
            <w:tblGrid>
              <w:gridCol w:w="9669"/>
            </w:tblGrid>
            <w:tr w:rsidR="002F3231" w:rsidRPr="00033681" w14:paraId="311FAB6B"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2AB3C26F" w14:textId="77777777" w:rsidR="002F3231" w:rsidRPr="00033681" w:rsidRDefault="00794F65"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 C2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C2</m:t>
                          </m:r>
                        </m:sub>
                      </m:sSub>
                    </m:oMath>
                  </m:oMathPara>
                </w:p>
                <w:p w14:paraId="4D36F09E" w14:textId="77777777" w:rsidR="002F3231" w:rsidRPr="00033681" w:rsidRDefault="002F3231" w:rsidP="002F3231">
                  <w:pPr>
                    <w:spacing w:before="120" w:after="120"/>
                    <w:rPr>
                      <w:sz w:val="24"/>
                      <w:szCs w:val="24"/>
                    </w:rPr>
                  </w:pPr>
                  <w:r w:rsidRPr="00033681">
                    <w:rPr>
                      <w:sz w:val="24"/>
                      <w:szCs w:val="24"/>
                    </w:rPr>
                    <w:t>Čia:</w:t>
                  </w:r>
                </w:p>
                <w:p w14:paraId="4FB9C480"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C2pasiūlymas</m:t>
                        </m:r>
                      </m:sub>
                    </m:sSub>
                  </m:oMath>
                  <w:r w:rsidR="002F3231" w:rsidRPr="00033681">
                    <w:rPr>
                      <w:sz w:val="24"/>
                      <w:szCs w:val="24"/>
                    </w:rPr>
                    <w:t>– teikėjo pasiūlymo formos B dalies 1.2 punkte pateikiamas kelionės kitomis transporto priemonėmis organizavimo paslaugos aptarnavimo mokestis (Įkainis, EUR su PVM);</w:t>
                  </w:r>
                </w:p>
                <w:p w14:paraId="24B439F1"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m:t>
                            </m:r>
                          </m:sub>
                        </m:sSub>
                      </m:e>
                      <m:sub>
                        <m:r>
                          <w:rPr>
                            <w:rFonts w:ascii="Cambria Math" w:hAnsi="Cambria Math"/>
                            <w:sz w:val="24"/>
                            <w:szCs w:val="24"/>
                          </w:rPr>
                          <m:t xml:space="preserve"> min</m:t>
                        </m:r>
                      </m:sub>
                    </m:sSub>
                  </m:oMath>
                  <w:r w:rsidR="002F3231" w:rsidRPr="00033681">
                    <w:rPr>
                      <w:sz w:val="24"/>
                      <w:szCs w:val="24"/>
                    </w:rPr>
                    <w:t xml:space="preserve"> – mažiausias pasiūlytas kelionės kitomis transporto priemonėmis organizavimo paslaugos aptarnavimo mokestis (Įkainis, EUR su PVM).</w:t>
                  </w:r>
                </w:p>
              </w:tc>
            </w:tr>
          </w:tbl>
          <w:p w14:paraId="16D78FE4" w14:textId="26FFEBAF" w:rsidR="002B0582" w:rsidRPr="002F3231" w:rsidRDefault="002F3231"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lastRenderedPageBreak/>
              <w:t>Pastaba</w:t>
            </w:r>
            <w:r w:rsidRPr="002F3231">
              <w:rPr>
                <w:rFonts w:ascii="Times New Roman"/>
                <w:color w:val="auto"/>
                <w:sz w:val="24"/>
                <w:szCs w:val="24"/>
                <w:lang w:val="lt-LT"/>
              </w:rPr>
              <w:t>: Kelionės kitomis transporto priemonėmis organizavimo paslaugos aptarnavimo mokestis negali būti mažesnis kaip 0,01 Eur. Perkančioji organizacija atmes tiekėjo pasiūlymą, jeigu jis bus parengtas nesilaikant šio reikalavimo.</w:t>
            </w:r>
          </w:p>
        </w:tc>
        <w:tc>
          <w:tcPr>
            <w:tcW w:w="1559" w:type="dxa"/>
          </w:tcPr>
          <w:p w14:paraId="66B7EC6D" w14:textId="77777777" w:rsidR="002B0582" w:rsidRPr="000A5928" w:rsidRDefault="00794F65"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C2</m:t>
                    </m:r>
                  </m:sub>
                </m:sSub>
                <m:r>
                  <w:rPr>
                    <w:rFonts w:ascii="Cambria Math" w:hAnsi="Cambria Math"/>
                    <w:color w:val="auto"/>
                    <w:sz w:val="24"/>
                    <w:szCs w:val="24"/>
                  </w:rPr>
                  <m:t>=0,05</m:t>
                </m:r>
              </m:oMath>
            </m:oMathPara>
          </w:p>
          <w:p w14:paraId="38F60031"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tc>
      </w:tr>
      <w:tr w:rsidR="002B0582" w:rsidRPr="000A5928" w14:paraId="419D3FA5"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487CAB86"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1.3.</w:t>
            </w:r>
          </w:p>
        </w:tc>
        <w:tc>
          <w:tcPr>
            <w:tcW w:w="1833" w:type="dxa"/>
          </w:tcPr>
          <w:p w14:paraId="71CD1CF4"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Kainos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kriterijaus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trečiasis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parametras</w:t>
            </w:r>
            <w:proofErr w:type="spellEnd"/>
            <w:r w:rsidRPr="000A5928">
              <w:rPr>
                <w:rFonts w:ascii="Times New Roman"/>
                <w:color w:val="auto"/>
                <w:sz w:val="24"/>
                <w:szCs w:val="24"/>
              </w:rPr>
              <w:t>:</w:t>
            </w:r>
          </w:p>
          <w:p w14:paraId="64DC9E58"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Apgyvendinimo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viešbučiuose</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P</m:t>
                  </m:r>
                </m:e>
                <m:sub>
                  <m:r>
                    <m:rPr>
                      <m:sty m:val="p"/>
                    </m:rPr>
                    <w:rPr>
                      <w:rFonts w:ascii="Cambria Math" w:hAnsi="Cambria Math"/>
                      <w:color w:val="auto"/>
                      <w:sz w:val="24"/>
                      <w:szCs w:val="24"/>
                    </w:rPr>
                    <m:t>C3</m:t>
                  </m:r>
                </m:sub>
              </m:sSub>
            </m:oMath>
            <w:r w:rsidRPr="000A5928">
              <w:rPr>
                <w:rFonts w:ascii="Times New Roman"/>
                <w:color w:val="auto"/>
                <w:sz w:val="24"/>
                <w:szCs w:val="24"/>
              </w:rPr>
              <w:t>).</w:t>
            </w:r>
          </w:p>
        </w:tc>
        <w:tc>
          <w:tcPr>
            <w:tcW w:w="10328" w:type="dxa"/>
          </w:tcPr>
          <w:p w14:paraId="7EB390C6"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49C5F0F8"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rPr>
              <w:t>Apgyvendinimo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viešbučiuose</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p>
          <w:p w14:paraId="49BA2971"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05D4BB9B"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Pasiūlymo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formos</w:t>
            </w:r>
            <w:proofErr w:type="spellEnd"/>
            <w:r w:rsidRPr="000A5928">
              <w:rPr>
                <w:rFonts w:ascii="Times New Roman"/>
                <w:color w:val="auto"/>
                <w:sz w:val="24"/>
                <w:szCs w:val="24"/>
                <w:lang w:eastAsia="lt-LT"/>
              </w:rPr>
              <w:t xml:space="preserve"> B </w:t>
            </w:r>
            <w:proofErr w:type="spellStart"/>
            <w:r w:rsidRPr="000A5928">
              <w:rPr>
                <w:rFonts w:ascii="Times New Roman"/>
                <w:color w:val="auto"/>
                <w:sz w:val="24"/>
                <w:szCs w:val="24"/>
                <w:lang w:eastAsia="lt-LT"/>
              </w:rPr>
              <w:t>dalis</w:t>
            </w:r>
            <w:proofErr w:type="spellEnd"/>
            <w:r w:rsidRPr="000A5928">
              <w:rPr>
                <w:rFonts w:ascii="Times New Roman"/>
                <w:color w:val="auto"/>
                <w:sz w:val="24"/>
                <w:szCs w:val="24"/>
                <w:lang w:eastAsia="lt-LT"/>
              </w:rPr>
              <w:t xml:space="preserve"> (1</w:t>
            </w:r>
            <w:r>
              <w:rPr>
                <w:rFonts w:ascii="Times New Roman"/>
                <w:color w:val="auto"/>
                <w:sz w:val="24"/>
                <w:szCs w:val="24"/>
                <w:lang w:eastAsia="lt-LT"/>
              </w:rPr>
              <w:t>.3</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punkte</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pateikiamas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apgyvendinimo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viešbučiuose</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r w:rsidRPr="000A5928">
              <w:rPr>
                <w:rFonts w:ascii="Times New Roman"/>
                <w:color w:val="auto"/>
                <w:sz w:val="24"/>
                <w:szCs w:val="24"/>
                <w:lang w:eastAsia="lt-LT"/>
              </w:rPr>
              <w:t>.</w:t>
            </w:r>
          </w:p>
          <w:p w14:paraId="4D2DDDD5"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73A41AE1"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r w:rsidRPr="000A5928">
              <w:rPr>
                <w:rFonts w:ascii="Times New Roman"/>
                <w:color w:val="auto"/>
                <w:sz w:val="24"/>
                <w:szCs w:val="24"/>
                <w:lang w:eastAsia="lt-LT"/>
              </w:rPr>
              <w:t>:</w:t>
            </w:r>
          </w:p>
          <w:tbl>
            <w:tblPr>
              <w:tblStyle w:val="TableGrid"/>
              <w:tblW w:w="0" w:type="auto"/>
              <w:tblInd w:w="357" w:type="dxa"/>
              <w:tblLook w:val="04A0" w:firstRow="1" w:lastRow="0" w:firstColumn="1" w:lastColumn="0" w:noHBand="0" w:noVBand="1"/>
            </w:tblPr>
            <w:tblGrid>
              <w:gridCol w:w="9669"/>
            </w:tblGrid>
            <w:tr w:rsidR="002F3231" w:rsidRPr="00033681" w14:paraId="12F86CE8"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701988E2" w14:textId="77777777" w:rsidR="002F3231" w:rsidRPr="00033681" w:rsidRDefault="00794F65"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C3</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C3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C3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C3</m:t>
                          </m:r>
                        </m:sub>
                      </m:sSub>
                    </m:oMath>
                  </m:oMathPara>
                </w:p>
                <w:p w14:paraId="1EA5434F" w14:textId="77777777" w:rsidR="002F3231" w:rsidRPr="00033681" w:rsidRDefault="002F3231" w:rsidP="002F3231">
                  <w:pPr>
                    <w:spacing w:before="120" w:after="120"/>
                    <w:rPr>
                      <w:sz w:val="24"/>
                      <w:szCs w:val="24"/>
                    </w:rPr>
                  </w:pPr>
                  <w:r w:rsidRPr="00033681">
                    <w:rPr>
                      <w:sz w:val="24"/>
                      <w:szCs w:val="24"/>
                    </w:rPr>
                    <w:t>Čia:</w:t>
                  </w:r>
                </w:p>
                <w:p w14:paraId="4513F541"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3 pasiūlymas</m:t>
                        </m:r>
                      </m:sub>
                    </m:sSub>
                  </m:oMath>
                  <w:r w:rsidR="002F3231" w:rsidRPr="00033681">
                    <w:rPr>
                      <w:sz w:val="24"/>
                      <w:szCs w:val="24"/>
                    </w:rPr>
                    <w:t>– teikėjo pasiūlymo formos B dalies 1.3 punkte pateikiamas apgyvendinimo viešbučiuose organizavimo paslaugos aptarnavimo mokestis (Įkainis, EUR su PVM);</w:t>
                  </w:r>
                </w:p>
                <w:p w14:paraId="29B4AA5D"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3</m:t>
                            </m:r>
                          </m:sub>
                        </m:sSub>
                      </m:e>
                      <m:sub>
                        <m:r>
                          <w:rPr>
                            <w:rFonts w:ascii="Cambria Math" w:hAnsi="Cambria Math"/>
                            <w:sz w:val="24"/>
                            <w:szCs w:val="24"/>
                          </w:rPr>
                          <m:t xml:space="preserve"> min</m:t>
                        </m:r>
                      </m:sub>
                    </m:sSub>
                  </m:oMath>
                  <w:r w:rsidR="002F3231" w:rsidRPr="00033681">
                    <w:rPr>
                      <w:sz w:val="24"/>
                      <w:szCs w:val="24"/>
                    </w:rPr>
                    <w:t xml:space="preserve"> – mažiausias pasiūlytas apgyvendinimo viešbučiuose organizavimo paslaugos aptarnavimo mokestis (Įkainis, EUR su PVM).</w:t>
                  </w:r>
                </w:p>
              </w:tc>
            </w:tr>
          </w:tbl>
          <w:p w14:paraId="672BC226" w14:textId="5F76BFD2"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Apgyvendinimo viešbučiuose organizavimo paslaugos organizavimo aptarnavimo mokestis negali būti mažesnis kaip 0,01 Eur. Perkančioji organizacija atmes tiekėjo pasiūlymą, jeigu jis bus parengtas nesilaikant šio reikalavimo.</w:t>
            </w:r>
          </w:p>
        </w:tc>
        <w:tc>
          <w:tcPr>
            <w:tcW w:w="1559" w:type="dxa"/>
          </w:tcPr>
          <w:p w14:paraId="14C4166E" w14:textId="77777777" w:rsidR="002B0582" w:rsidRPr="000A5928" w:rsidRDefault="00794F65"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C3</m:t>
                    </m:r>
                  </m:sub>
                </m:sSub>
                <m:r>
                  <w:rPr>
                    <w:rFonts w:ascii="Cambria Math" w:hAnsi="Cambria Math"/>
                    <w:color w:val="auto"/>
                    <w:sz w:val="24"/>
                    <w:szCs w:val="24"/>
                  </w:rPr>
                  <m:t>=0,3</m:t>
                </m:r>
              </m:oMath>
            </m:oMathPara>
          </w:p>
        </w:tc>
      </w:tr>
      <w:tr w:rsidR="002B0582" w:rsidRPr="000A5928" w14:paraId="58333193"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489F73EF"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1.4.</w:t>
            </w:r>
          </w:p>
        </w:tc>
        <w:tc>
          <w:tcPr>
            <w:tcW w:w="1833" w:type="dxa"/>
          </w:tcPr>
          <w:p w14:paraId="282F6D3F"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Kainos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kriterijaus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ketvirtasis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parametras</w:t>
            </w:r>
            <w:proofErr w:type="spellEnd"/>
            <w:r w:rsidRPr="000A5928">
              <w:rPr>
                <w:rFonts w:ascii="Times New Roman"/>
                <w:color w:val="auto"/>
                <w:sz w:val="24"/>
                <w:szCs w:val="24"/>
              </w:rPr>
              <w:t>:</w:t>
            </w:r>
          </w:p>
          <w:p w14:paraId="3E7EC00F"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Draudimo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pardavimo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C4</m:t>
                  </m:r>
                </m:sub>
              </m:sSub>
            </m:oMath>
            <w:r w:rsidRPr="000A5928">
              <w:rPr>
                <w:rFonts w:ascii="Times New Roman"/>
                <w:color w:val="auto"/>
                <w:sz w:val="24"/>
                <w:szCs w:val="24"/>
              </w:rPr>
              <w:t>).</w:t>
            </w:r>
          </w:p>
        </w:tc>
        <w:tc>
          <w:tcPr>
            <w:tcW w:w="10328" w:type="dxa"/>
          </w:tcPr>
          <w:p w14:paraId="1F9AE5CE"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146EC7F6"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rPr>
              <w:t>Draudimo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pardavimo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p>
          <w:p w14:paraId="78F9DDB7"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24BB9BE9"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Pasiūlymo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formos</w:t>
            </w:r>
            <w:proofErr w:type="spellEnd"/>
            <w:r w:rsidRPr="000A5928">
              <w:rPr>
                <w:rFonts w:ascii="Times New Roman"/>
                <w:color w:val="auto"/>
                <w:sz w:val="24"/>
                <w:szCs w:val="24"/>
                <w:lang w:eastAsia="lt-LT"/>
              </w:rPr>
              <w:t xml:space="preserve"> B </w:t>
            </w:r>
            <w:proofErr w:type="spellStart"/>
            <w:r w:rsidRPr="000A5928">
              <w:rPr>
                <w:rFonts w:ascii="Times New Roman"/>
                <w:color w:val="auto"/>
                <w:sz w:val="24"/>
                <w:szCs w:val="24"/>
                <w:lang w:eastAsia="lt-LT"/>
              </w:rPr>
              <w:t>dalis</w:t>
            </w:r>
            <w:proofErr w:type="spellEnd"/>
            <w:r w:rsidRPr="000A5928">
              <w:rPr>
                <w:rFonts w:ascii="Times New Roman"/>
                <w:color w:val="auto"/>
                <w:sz w:val="24"/>
                <w:szCs w:val="24"/>
                <w:lang w:eastAsia="lt-LT"/>
              </w:rPr>
              <w:t xml:space="preserve"> (1</w:t>
            </w:r>
            <w:r>
              <w:rPr>
                <w:rFonts w:ascii="Times New Roman"/>
                <w:color w:val="auto"/>
                <w:sz w:val="24"/>
                <w:szCs w:val="24"/>
                <w:lang w:eastAsia="lt-LT"/>
              </w:rPr>
              <w:t>.4</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punkte</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pateikiamas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draudimo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pardavimo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r w:rsidRPr="000A5928">
              <w:rPr>
                <w:rFonts w:ascii="Times New Roman"/>
                <w:color w:val="auto"/>
                <w:sz w:val="24"/>
                <w:szCs w:val="24"/>
                <w:lang w:eastAsia="lt-LT"/>
              </w:rPr>
              <w:t>.</w:t>
            </w:r>
          </w:p>
          <w:p w14:paraId="4C58F8CF"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0C4DFBC3"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r w:rsidRPr="000A5928">
              <w:rPr>
                <w:rFonts w:ascii="Times New Roman"/>
                <w:color w:val="auto"/>
                <w:sz w:val="24"/>
                <w:szCs w:val="24"/>
                <w:lang w:eastAsia="lt-LT"/>
              </w:rPr>
              <w:t>:</w:t>
            </w:r>
          </w:p>
          <w:tbl>
            <w:tblPr>
              <w:tblStyle w:val="TableGrid"/>
              <w:tblW w:w="0" w:type="auto"/>
              <w:tblInd w:w="357" w:type="dxa"/>
              <w:tblLook w:val="04A0" w:firstRow="1" w:lastRow="0" w:firstColumn="1" w:lastColumn="0" w:noHBand="0" w:noVBand="1"/>
            </w:tblPr>
            <w:tblGrid>
              <w:gridCol w:w="9669"/>
            </w:tblGrid>
            <w:tr w:rsidR="002F3231" w:rsidRPr="00033681" w14:paraId="7454F31B"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124CA523" w14:textId="77777777" w:rsidR="002F3231" w:rsidRPr="00033681" w:rsidRDefault="00794F65"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C4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pasiūlymas</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C4</m:t>
                          </m:r>
                        </m:sub>
                      </m:sSub>
                    </m:oMath>
                  </m:oMathPara>
                </w:p>
                <w:p w14:paraId="2167EF42" w14:textId="77777777" w:rsidR="002F3231" w:rsidRPr="00033681" w:rsidRDefault="002F3231" w:rsidP="002F3231">
                  <w:pPr>
                    <w:spacing w:before="120" w:after="120"/>
                    <w:rPr>
                      <w:sz w:val="24"/>
                      <w:szCs w:val="24"/>
                    </w:rPr>
                  </w:pPr>
                </w:p>
                <w:p w14:paraId="2B526BA7" w14:textId="77777777" w:rsidR="002F3231" w:rsidRPr="00033681" w:rsidRDefault="002F3231" w:rsidP="002F3231">
                  <w:pPr>
                    <w:spacing w:before="120" w:after="120"/>
                    <w:rPr>
                      <w:sz w:val="24"/>
                      <w:szCs w:val="24"/>
                    </w:rPr>
                  </w:pPr>
                  <w:r w:rsidRPr="00033681">
                    <w:rPr>
                      <w:sz w:val="24"/>
                      <w:szCs w:val="24"/>
                    </w:rPr>
                    <w:t>Čia:</w:t>
                  </w:r>
                </w:p>
                <w:p w14:paraId="13F8B3BF"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C4pasiūlymas</m:t>
                        </m:r>
                      </m:sub>
                    </m:sSub>
                  </m:oMath>
                  <w:r w:rsidR="002F3231" w:rsidRPr="00033681">
                    <w:rPr>
                      <w:sz w:val="24"/>
                      <w:szCs w:val="24"/>
                    </w:rPr>
                    <w:t>– teikėjo pasiūlymo formos B dalies 1.4 punkte pateikiamas draudimo pardavimo paslaugos aptarnavimo mokestis (Įkainis, EUR su PVM);</w:t>
                  </w:r>
                </w:p>
                <w:p w14:paraId="47146434"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min</m:t>
                        </m:r>
                      </m:sub>
                    </m:sSub>
                  </m:oMath>
                  <w:r w:rsidR="002F3231" w:rsidRPr="00033681">
                    <w:rPr>
                      <w:sz w:val="24"/>
                      <w:szCs w:val="24"/>
                    </w:rPr>
                    <w:t xml:space="preserve"> – mažiausias pasiūlytas draudimo pardavimo paslaugos aptarnavimo mokestis (Įkainis, EUR su PVM). </w:t>
                  </w:r>
                </w:p>
              </w:tc>
            </w:tr>
          </w:tbl>
          <w:p w14:paraId="0E4C9747" w14:textId="79FF594D" w:rsidR="002B0582" w:rsidRPr="002F3231" w:rsidRDefault="002F3231"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lastRenderedPageBreak/>
              <w:t>Pastaba</w:t>
            </w:r>
            <w:r w:rsidRPr="002F3231">
              <w:rPr>
                <w:rFonts w:ascii="Times New Roman"/>
                <w:color w:val="auto"/>
                <w:sz w:val="24"/>
                <w:szCs w:val="24"/>
                <w:lang w:val="lt-LT"/>
              </w:rPr>
              <w:t>: Draudimo pardavimo paslaugos aptarnavimo mokestis negali būti mažesnis kaip 0,01 Eur. Perkančioji organizacija atmes tiekėjo pasiūlymą, jeigu jis bus parengtas nesilaikant šio reikalavimo.</w:t>
            </w:r>
          </w:p>
        </w:tc>
        <w:tc>
          <w:tcPr>
            <w:tcW w:w="1559" w:type="dxa"/>
          </w:tcPr>
          <w:p w14:paraId="2B5432F2" w14:textId="77777777" w:rsidR="002B0582" w:rsidRPr="000A5928" w:rsidRDefault="00794F65"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color w:val="auto"/>
                        <w:sz w:val="24"/>
                        <w:szCs w:val="24"/>
                      </w:rPr>
                    </m:ctrlPr>
                  </m:sSubPr>
                  <m:e>
                    <m:r>
                      <m:rPr>
                        <m:sty m:val="p"/>
                      </m:rPr>
                      <w:rPr>
                        <w:rFonts w:ascii="Cambria Math" w:hAnsi="Cambria Math"/>
                        <w:color w:val="auto"/>
                        <w:sz w:val="24"/>
                        <w:szCs w:val="24"/>
                      </w:rPr>
                      <m:t>L</m:t>
                    </m:r>
                  </m:e>
                  <m:sub>
                    <m:r>
                      <m:rPr>
                        <m:sty m:val="p"/>
                      </m:rPr>
                      <w:rPr>
                        <w:rFonts w:ascii="Cambria Math" w:hAnsi="Cambria Math"/>
                        <w:color w:val="auto"/>
                        <w:sz w:val="24"/>
                        <w:szCs w:val="24"/>
                      </w:rPr>
                      <m:t>C4</m:t>
                    </m:r>
                  </m:sub>
                </m:sSub>
                <m:r>
                  <w:rPr>
                    <w:rFonts w:ascii="Cambria Math" w:hAnsi="Cambria Math"/>
                    <w:color w:val="auto"/>
                    <w:sz w:val="24"/>
                    <w:szCs w:val="24"/>
                  </w:rPr>
                  <m:t>=0,1</m:t>
                </m:r>
              </m:oMath>
            </m:oMathPara>
          </w:p>
        </w:tc>
      </w:tr>
      <w:tr w:rsidR="002B0582" w:rsidRPr="000A5928" w14:paraId="1D32D5D3"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3F01AF11"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1.5</w:t>
            </w:r>
          </w:p>
        </w:tc>
        <w:tc>
          <w:tcPr>
            <w:tcW w:w="1833" w:type="dxa"/>
          </w:tcPr>
          <w:p w14:paraId="3EA5F0C6"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Kainos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kriterijaus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penktasis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parametras</w:t>
            </w:r>
            <w:proofErr w:type="spellEnd"/>
            <w:r w:rsidRPr="000A5928">
              <w:rPr>
                <w:rFonts w:ascii="Times New Roman"/>
                <w:color w:val="auto"/>
                <w:sz w:val="24"/>
                <w:szCs w:val="24"/>
              </w:rPr>
              <w:t>:</w:t>
            </w:r>
          </w:p>
          <w:p w14:paraId="7F12AE59"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Vizų</w:t>
            </w:r>
            <w:proofErr w:type="spellEnd"/>
            <w:r w:rsidRPr="000A5928">
              <w:rPr>
                <w:rFonts w:ascii="Times New Roman"/>
                <w:color w:val="auto"/>
                <w:sz w:val="24"/>
                <w:szCs w:val="24"/>
              </w:rPr>
              <w:t xml:space="preserve"> ir </w:t>
            </w:r>
            <w:proofErr w:type="spellStart"/>
            <w:r w:rsidRPr="000A5928">
              <w:rPr>
                <w:rFonts w:ascii="Times New Roman"/>
                <w:color w:val="auto"/>
                <w:sz w:val="24"/>
                <w:szCs w:val="24"/>
              </w:rPr>
              <w:t>kitų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kelionei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būtinų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dokumentų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įforminimo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bei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išdavimo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 xml:space="preserve"> (</w:t>
            </w:r>
            <m:oMath>
              <m:sSub>
                <m:sSubPr>
                  <m:ctrlPr>
                    <w:rPr>
                      <w:rFonts w:ascii="Cambria Math" w:hAnsi="Cambria Math"/>
                      <w:color w:val="auto"/>
                      <w:sz w:val="24"/>
                      <w:szCs w:val="24"/>
                    </w:rPr>
                  </m:ctrlPr>
                </m:sSubPr>
                <m:e>
                  <m:r>
                    <m:rPr>
                      <m:sty m:val="p"/>
                    </m:rPr>
                    <w:rPr>
                      <w:rFonts w:ascii="Cambria Math" w:hAnsi="Cambria Math"/>
                      <w:color w:val="auto"/>
                      <w:sz w:val="24"/>
                      <w:szCs w:val="24"/>
                    </w:rPr>
                    <m:t>P</m:t>
                  </m:r>
                </m:e>
                <m:sub>
                  <m:r>
                    <m:rPr>
                      <m:sty m:val="p"/>
                    </m:rPr>
                    <w:rPr>
                      <w:rFonts w:ascii="Cambria Math" w:hAnsi="Cambria Math"/>
                      <w:color w:val="auto"/>
                      <w:sz w:val="24"/>
                      <w:szCs w:val="24"/>
                    </w:rPr>
                    <m:t>C5</m:t>
                  </m:r>
                </m:sub>
              </m:sSub>
            </m:oMath>
            <w:r w:rsidRPr="000A5928">
              <w:rPr>
                <w:rFonts w:ascii="Times New Roman"/>
                <w:color w:val="auto"/>
                <w:sz w:val="24"/>
                <w:szCs w:val="24"/>
              </w:rPr>
              <w:t>).</w:t>
            </w:r>
          </w:p>
        </w:tc>
        <w:tc>
          <w:tcPr>
            <w:tcW w:w="10328" w:type="dxa"/>
          </w:tcPr>
          <w:p w14:paraId="0AB7850C"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3D77C273"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rPr>
              <w:t>Vizų</w:t>
            </w:r>
            <w:proofErr w:type="spellEnd"/>
            <w:r w:rsidRPr="000A5928">
              <w:rPr>
                <w:rFonts w:ascii="Times New Roman"/>
                <w:color w:val="auto"/>
                <w:sz w:val="24"/>
                <w:szCs w:val="24"/>
              </w:rPr>
              <w:t xml:space="preserve"> ir </w:t>
            </w:r>
            <w:proofErr w:type="spellStart"/>
            <w:r w:rsidRPr="000A5928">
              <w:rPr>
                <w:rFonts w:ascii="Times New Roman"/>
                <w:color w:val="auto"/>
                <w:sz w:val="24"/>
                <w:szCs w:val="24"/>
              </w:rPr>
              <w:t>kitų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kelionei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būtinų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dokumentų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įforminimo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bei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išdavimo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p>
          <w:p w14:paraId="366B8C3F"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56F017E4"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Pasiūlymo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formos</w:t>
            </w:r>
            <w:proofErr w:type="spellEnd"/>
            <w:r w:rsidRPr="000A5928">
              <w:rPr>
                <w:rFonts w:ascii="Times New Roman"/>
                <w:color w:val="auto"/>
                <w:sz w:val="24"/>
                <w:szCs w:val="24"/>
                <w:lang w:eastAsia="lt-LT"/>
              </w:rPr>
              <w:t xml:space="preserve"> B </w:t>
            </w:r>
            <w:proofErr w:type="spellStart"/>
            <w:r w:rsidRPr="000A5928">
              <w:rPr>
                <w:rFonts w:ascii="Times New Roman"/>
                <w:color w:val="auto"/>
                <w:sz w:val="24"/>
                <w:szCs w:val="24"/>
                <w:lang w:eastAsia="lt-LT"/>
              </w:rPr>
              <w:t>dalis</w:t>
            </w:r>
            <w:proofErr w:type="spellEnd"/>
            <w:r w:rsidRPr="000A5928">
              <w:rPr>
                <w:rFonts w:ascii="Times New Roman"/>
                <w:color w:val="auto"/>
                <w:sz w:val="24"/>
                <w:szCs w:val="24"/>
                <w:lang w:eastAsia="lt-LT"/>
              </w:rPr>
              <w:t xml:space="preserve"> (1</w:t>
            </w:r>
            <w:r>
              <w:rPr>
                <w:rFonts w:ascii="Times New Roman"/>
                <w:color w:val="auto"/>
                <w:sz w:val="24"/>
                <w:szCs w:val="24"/>
                <w:lang w:eastAsia="lt-LT"/>
              </w:rPr>
              <w:t>.5</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punkte</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pateikiamas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vizų</w:t>
            </w:r>
            <w:proofErr w:type="spellEnd"/>
            <w:r w:rsidRPr="000A5928">
              <w:rPr>
                <w:rFonts w:ascii="Times New Roman"/>
                <w:color w:val="auto"/>
                <w:sz w:val="24"/>
                <w:szCs w:val="24"/>
              </w:rPr>
              <w:t xml:space="preserve"> ir </w:t>
            </w:r>
            <w:proofErr w:type="spellStart"/>
            <w:r w:rsidRPr="000A5928">
              <w:rPr>
                <w:rFonts w:ascii="Times New Roman"/>
                <w:color w:val="auto"/>
                <w:sz w:val="24"/>
                <w:szCs w:val="24"/>
              </w:rPr>
              <w:t>kitų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kelionei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būtinų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dokumentų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įforminimo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bei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išdavimo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aptarnavimo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mokestis</w:t>
            </w:r>
            <w:proofErr w:type="spellEnd"/>
            <w:r w:rsidRPr="000A5928">
              <w:rPr>
                <w:rFonts w:ascii="Times New Roman"/>
                <w:color w:val="auto"/>
                <w:sz w:val="24"/>
                <w:szCs w:val="24"/>
              </w:rPr>
              <w:t>)</w:t>
            </w:r>
            <w:r w:rsidRPr="000A5928">
              <w:rPr>
                <w:rFonts w:ascii="Times New Roman"/>
                <w:color w:val="auto"/>
                <w:sz w:val="24"/>
                <w:szCs w:val="24"/>
                <w:lang w:eastAsia="lt-LT"/>
              </w:rPr>
              <w:t>.</w:t>
            </w:r>
          </w:p>
          <w:p w14:paraId="53D158D9"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214A6090"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r w:rsidRPr="000A5928">
              <w:rPr>
                <w:rFonts w:ascii="Times New Roman"/>
                <w:color w:val="auto"/>
                <w:sz w:val="24"/>
                <w:szCs w:val="24"/>
                <w:lang w:eastAsia="lt-LT"/>
              </w:rPr>
              <w:t>:</w:t>
            </w:r>
          </w:p>
          <w:tbl>
            <w:tblPr>
              <w:tblStyle w:val="TableGrid"/>
              <w:tblW w:w="0" w:type="auto"/>
              <w:tblInd w:w="357" w:type="dxa"/>
              <w:tblLook w:val="04A0" w:firstRow="1" w:lastRow="0" w:firstColumn="1" w:lastColumn="0" w:noHBand="0" w:noVBand="1"/>
            </w:tblPr>
            <w:tblGrid>
              <w:gridCol w:w="9669"/>
            </w:tblGrid>
            <w:tr w:rsidR="002F3231" w:rsidRPr="00033681" w14:paraId="71FB6DD8"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34F8F2E7" w14:textId="77777777" w:rsidR="002F3231" w:rsidRPr="00033681" w:rsidRDefault="00794F65"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C5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pasiūlymas</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C5</m:t>
                          </m:r>
                        </m:sub>
                      </m:sSub>
                    </m:oMath>
                  </m:oMathPara>
                </w:p>
                <w:p w14:paraId="4D8B4D9A" w14:textId="77777777" w:rsidR="002F3231" w:rsidRPr="00033681" w:rsidRDefault="002F3231" w:rsidP="002F3231">
                  <w:pPr>
                    <w:spacing w:before="120" w:after="120"/>
                    <w:rPr>
                      <w:sz w:val="24"/>
                      <w:szCs w:val="24"/>
                    </w:rPr>
                  </w:pPr>
                  <w:r w:rsidRPr="00033681">
                    <w:rPr>
                      <w:sz w:val="24"/>
                      <w:szCs w:val="24"/>
                    </w:rPr>
                    <w:t>Čia:</w:t>
                  </w:r>
                </w:p>
                <w:p w14:paraId="742CE3EF"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5 pasiūlymas</m:t>
                        </m:r>
                      </m:sub>
                    </m:sSub>
                  </m:oMath>
                  <w:r w:rsidR="002F3231" w:rsidRPr="00033681">
                    <w:rPr>
                      <w:sz w:val="24"/>
                      <w:szCs w:val="24"/>
                    </w:rPr>
                    <w:t>– teikėjo pasiūlymo formos B dalies 1.5 punkte pateikiamas vizų ir kitų kelionei būtinų dokumentų įforminimo bei išdavimo organizavimo paslaugos mokestis (Įkainis, EUR su PVM);</w:t>
                  </w:r>
                </w:p>
                <w:p w14:paraId="7931439A" w14:textId="77777777" w:rsidR="002F3231" w:rsidRPr="00033681" w:rsidRDefault="00794F65"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min</m:t>
                        </m:r>
                      </m:sub>
                    </m:sSub>
                  </m:oMath>
                  <w:r w:rsidR="002F3231" w:rsidRPr="00033681">
                    <w:rPr>
                      <w:sz w:val="24"/>
                      <w:szCs w:val="24"/>
                    </w:rPr>
                    <w:t xml:space="preserve"> – mažiausias pasiūlytas vizų ir kitų kelionei būtinų dokumentų įforminimo bei išdavimo organizavimo paslaugos aptarnavimo mokestis (Įkainis, EUR su PVM).</w:t>
                  </w:r>
                </w:p>
              </w:tc>
            </w:tr>
          </w:tbl>
          <w:p w14:paraId="1BE3471C" w14:textId="55B1DDE5"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Vizų ir kitų kelionei būtinų dokumentų įforminimo bei išdavimo organizavimo paslaugos aptarnavimo mokestis negali būti mažesnis kaip 0,01 Eur. Perkančioji organizacija atmes tiekėjo pasiūlymą, jeigu jis bus parengtas nesilaikant šio reikalavimo.</w:t>
            </w:r>
          </w:p>
        </w:tc>
        <w:tc>
          <w:tcPr>
            <w:tcW w:w="1559" w:type="dxa"/>
          </w:tcPr>
          <w:p w14:paraId="792BB7B0" w14:textId="77777777" w:rsidR="002B0582" w:rsidRPr="000A5928" w:rsidRDefault="00794F65"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color w:val="auto"/>
                        <w:sz w:val="24"/>
                        <w:szCs w:val="24"/>
                      </w:rPr>
                    </m:ctrlPr>
                  </m:sSubPr>
                  <m:e>
                    <m:r>
                      <m:rPr>
                        <m:sty m:val="p"/>
                      </m:rPr>
                      <w:rPr>
                        <w:rFonts w:ascii="Cambria Math" w:hAnsi="Cambria Math"/>
                        <w:color w:val="auto"/>
                        <w:sz w:val="24"/>
                        <w:szCs w:val="24"/>
                      </w:rPr>
                      <m:t>L</m:t>
                    </m:r>
                  </m:e>
                  <m:sub>
                    <m:r>
                      <m:rPr>
                        <m:sty m:val="p"/>
                      </m:rPr>
                      <w:rPr>
                        <w:rFonts w:ascii="Cambria Math" w:hAnsi="Cambria Math"/>
                        <w:color w:val="auto"/>
                        <w:sz w:val="24"/>
                        <w:szCs w:val="24"/>
                      </w:rPr>
                      <m:t>C5</m:t>
                    </m:r>
                  </m:sub>
                </m:sSub>
                <m:r>
                  <w:rPr>
                    <w:rFonts w:ascii="Cambria Math" w:hAnsi="Cambria Math"/>
                    <w:color w:val="auto"/>
                    <w:sz w:val="24"/>
                    <w:szCs w:val="24"/>
                  </w:rPr>
                  <m:t>=0,05</m:t>
                </m:r>
              </m:oMath>
            </m:oMathPara>
          </w:p>
        </w:tc>
      </w:tr>
    </w:tbl>
    <w:p w14:paraId="6CE0D1E6" w14:textId="77777777" w:rsidR="002B0582" w:rsidRDefault="002B0582" w:rsidP="002B0582">
      <w:pPr>
        <w:spacing w:before="120"/>
        <w:rPr>
          <w:szCs w:val="24"/>
        </w:rPr>
      </w:pPr>
      <w:r w:rsidRPr="000A5928">
        <w:rPr>
          <w:szCs w:val="24"/>
        </w:rPr>
        <w:t>4. Kokybės vertinimo kriterijai:</w:t>
      </w:r>
    </w:p>
    <w:p w14:paraId="07E164E9" w14:textId="07F5C42A" w:rsidR="002B0582" w:rsidRPr="000A5928" w:rsidRDefault="00682456" w:rsidP="002B0582">
      <w:pPr>
        <w:spacing w:before="120"/>
        <w:rPr>
          <w:szCs w:val="24"/>
        </w:rPr>
      </w:pPr>
      <w:r>
        <w:rPr>
          <w:szCs w:val="24"/>
        </w:rPr>
        <w:lastRenderedPageBreak/>
        <w:t>Perkančioji organizacija</w:t>
      </w:r>
      <w:r w:rsidR="002B0582">
        <w:rPr>
          <w:szCs w:val="24"/>
        </w:rPr>
        <w:t xml:space="preserve"> sutarties vykdymo metu turi teisę patikrinti tiekėjo turimus išteklius, kurie turi atitikti nurodytus pasiūlyme arba būti geresni. </w:t>
      </w:r>
    </w:p>
    <w:tbl>
      <w:tblPr>
        <w:tblStyle w:val="GridTable6Colorful-Accent6"/>
        <w:tblpPr w:leftFromText="180" w:rightFromText="180" w:vertAnchor="text" w:tblpY="1"/>
        <w:tblOverlap w:val="never"/>
        <w:tblW w:w="14275" w:type="dxa"/>
        <w:tblLook w:val="04A0" w:firstRow="1" w:lastRow="0" w:firstColumn="1" w:lastColumn="0" w:noHBand="0" w:noVBand="1"/>
      </w:tblPr>
      <w:tblGrid>
        <w:gridCol w:w="1243"/>
        <w:gridCol w:w="3198"/>
        <w:gridCol w:w="7352"/>
        <w:gridCol w:w="2482"/>
      </w:tblGrid>
      <w:tr w:rsidR="002B0582" w:rsidRPr="000A5928" w14:paraId="78AF9E05" w14:textId="77777777" w:rsidTr="00682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CE8F7F6" w14:textId="77777777" w:rsidR="002B0582" w:rsidRPr="000A5928" w:rsidRDefault="002B0582" w:rsidP="00682456">
            <w:pPr>
              <w:spacing w:before="120"/>
              <w:rPr>
                <w:rFonts w:ascii="Times New Roman"/>
                <w:color w:val="auto"/>
                <w:sz w:val="24"/>
                <w:szCs w:val="24"/>
              </w:rPr>
            </w:pPr>
            <w:proofErr w:type="spellStart"/>
            <w:r w:rsidRPr="000A5928">
              <w:rPr>
                <w:rFonts w:ascii="Times New Roman"/>
                <w:color w:val="auto"/>
                <w:sz w:val="24"/>
                <w:szCs w:val="24"/>
              </w:rPr>
              <w:t>Eil</w:t>
            </w:r>
            <w:proofErr w:type="spellEnd"/>
            <w:r w:rsidRPr="000A5928">
              <w:rPr>
                <w:rFonts w:ascii="Times New Roman"/>
                <w:color w:val="auto"/>
                <w:sz w:val="24"/>
                <w:szCs w:val="24"/>
              </w:rPr>
              <w:t>. Nr.</w:t>
            </w:r>
          </w:p>
        </w:tc>
        <w:tc>
          <w:tcPr>
            <w:tcW w:w="0" w:type="dxa"/>
            <w:gridSpan w:val="2"/>
          </w:tcPr>
          <w:p w14:paraId="2E298218" w14:textId="77777777" w:rsidR="002B0582"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b w:val="0"/>
                <w:bCs w:val="0"/>
                <w:color w:val="auto"/>
                <w:sz w:val="24"/>
                <w:szCs w:val="24"/>
              </w:rPr>
            </w:pPr>
            <w:proofErr w:type="spellStart"/>
            <w:r w:rsidRPr="000A5928">
              <w:rPr>
                <w:rFonts w:ascii="Times New Roman"/>
                <w:color w:val="auto"/>
                <w:sz w:val="24"/>
                <w:szCs w:val="24"/>
              </w:rPr>
              <w:t>Kokybės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kriterijai</w:t>
            </w:r>
            <w:proofErr w:type="spellEnd"/>
          </w:p>
          <w:p w14:paraId="407D96D9" w14:textId="7A732398" w:rsidR="00682456" w:rsidRPr="000A5928" w:rsidRDefault="00682456"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2D10CDB0"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Lyginamasis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svoris</w:t>
            </w:r>
            <w:proofErr w:type="spellEnd"/>
          </w:p>
        </w:tc>
      </w:tr>
      <w:tr w:rsidR="002B0582" w:rsidRPr="000A5928" w14:paraId="7A659450"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44E11CB"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4.1.</w:t>
            </w:r>
          </w:p>
        </w:tc>
        <w:tc>
          <w:tcPr>
            <w:tcW w:w="0" w:type="dxa"/>
          </w:tcPr>
          <w:p w14:paraId="420D427B"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rPr>
              <w:t>Pirmas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kokybės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vertinimo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kriterijus</w:t>
            </w:r>
            <w:proofErr w:type="spellEnd"/>
            <w:r w:rsidRPr="000A5928">
              <w:rPr>
                <w:rFonts w:ascii="Times New Roman"/>
                <w:color w:val="auto"/>
                <w:sz w:val="24"/>
                <w:szCs w:val="24"/>
              </w:rPr>
              <w:t>:</w:t>
            </w:r>
            <w:r w:rsidRPr="000A5928">
              <w:rPr>
                <w:rFonts w:ascii="Times New Roman"/>
                <w:color w:val="auto"/>
                <w:sz w:val="24"/>
                <w:szCs w:val="24"/>
              </w:rPr>
              <w:br/>
            </w:r>
            <w:proofErr w:type="spellStart"/>
            <w:r w:rsidRPr="000A5928">
              <w:rPr>
                <w:rFonts w:ascii="Times New Roman"/>
                <w:color w:val="auto"/>
                <w:sz w:val="24"/>
                <w:szCs w:val="24"/>
              </w:rPr>
              <w:t>Paslaugų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teikėjo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kelionių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organizavimo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specialistų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kurie</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tiesiogiai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teiks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perkančiajai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organizacijai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paslaugas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komandos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dydis</w:t>
            </w:r>
            <w:proofErr w:type="spellEnd"/>
            <w:r w:rsidRPr="000A5928">
              <w:rPr>
                <w:rFonts w:ascii="Times New Roman"/>
                <w:color w:val="auto"/>
                <w:sz w:val="24"/>
                <w:szCs w:val="24"/>
              </w:rPr>
              <w:t xml:space="preserve"> ir </w:t>
            </w:r>
            <w:proofErr w:type="spellStart"/>
            <w:r w:rsidRPr="000A5928">
              <w:rPr>
                <w:rFonts w:ascii="Times New Roman"/>
                <w:color w:val="auto"/>
                <w:sz w:val="24"/>
                <w:szCs w:val="24"/>
              </w:rPr>
              <w:t>patirtis</w:t>
            </w:r>
            <w:proofErr w:type="spellEnd"/>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1</m:t>
                  </m:r>
                </m:sub>
              </m:sSub>
            </m:oMath>
            <w:r w:rsidRPr="000A5928">
              <w:rPr>
                <w:rFonts w:ascii="Times New Roman"/>
                <w:color w:val="auto"/>
                <w:sz w:val="24"/>
                <w:szCs w:val="24"/>
              </w:rPr>
              <w:t>).</w:t>
            </w:r>
          </w:p>
        </w:tc>
        <w:tc>
          <w:tcPr>
            <w:tcW w:w="0" w:type="dxa"/>
          </w:tcPr>
          <w:p w14:paraId="11BC4932"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7F50B4D7"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Pr>
                <w:rFonts w:ascii="Times New Roman"/>
                <w:color w:val="auto"/>
                <w:sz w:val="24"/>
                <w:szCs w:val="24"/>
                <w:lang w:eastAsia="lt-LT"/>
              </w:rPr>
              <w:t>Dviejų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w:t>
            </w:r>
            <w:r w:rsidRPr="000A5928">
              <w:rPr>
                <w:rFonts w:ascii="Times New Roman"/>
                <w:color w:val="auto"/>
                <w:sz w:val="24"/>
                <w:szCs w:val="24"/>
                <w:lang w:eastAsia="lt-LT"/>
              </w:rPr>
              <w:t>aslaugų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teikėjo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kelionių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organizavimo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specialistų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kurie</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tiesiogiai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perkančiajai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organizacijai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paslaugas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apdoros</w:t>
            </w:r>
            <w:proofErr w:type="spellEnd"/>
            <w:r w:rsidRPr="000A5928">
              <w:rPr>
                <w:rFonts w:ascii="Times New Roman"/>
                <w:color w:val="auto"/>
                <w:sz w:val="24"/>
                <w:szCs w:val="24"/>
                <w:lang w:eastAsia="lt-LT"/>
              </w:rPr>
              <w:t xml:space="preserve"> ir </w:t>
            </w:r>
            <w:proofErr w:type="spellStart"/>
            <w:r w:rsidRPr="000A5928">
              <w:rPr>
                <w:rFonts w:ascii="Times New Roman"/>
                <w:color w:val="auto"/>
                <w:sz w:val="24"/>
                <w:szCs w:val="24"/>
                <w:lang w:eastAsia="lt-LT"/>
              </w:rPr>
              <w:t>vykdys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užsakymus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turinčių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Tarptautinės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oro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transporto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asociacijos</w:t>
            </w:r>
            <w:proofErr w:type="spellEnd"/>
            <w:r w:rsidRPr="000A5928">
              <w:rPr>
                <w:rFonts w:ascii="Times New Roman"/>
                <w:color w:val="auto"/>
                <w:sz w:val="24"/>
                <w:szCs w:val="24"/>
                <w:lang w:eastAsia="lt-LT"/>
              </w:rPr>
              <w:t xml:space="preserve"> (IATA) </w:t>
            </w:r>
            <w:proofErr w:type="spellStart"/>
            <w:r w:rsidRPr="000A5928">
              <w:rPr>
                <w:rFonts w:ascii="Times New Roman"/>
                <w:color w:val="auto"/>
                <w:sz w:val="24"/>
                <w:szCs w:val="24"/>
                <w:lang w:eastAsia="lt-LT"/>
              </w:rPr>
              <w:t>galiojantį</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sertifikatą</w:t>
            </w:r>
            <w:proofErr w:type="spellEnd"/>
            <w:r w:rsidRPr="000A5928">
              <w:rPr>
                <w:rFonts w:ascii="Times New Roman"/>
                <w:color w:val="auto"/>
                <w:sz w:val="24"/>
                <w:szCs w:val="24"/>
                <w:lang w:eastAsia="lt-LT"/>
              </w:rPr>
              <w:t xml:space="preserve"> ir ne </w:t>
            </w:r>
            <w:proofErr w:type="spellStart"/>
            <w:r w:rsidRPr="000A5928">
              <w:rPr>
                <w:rFonts w:ascii="Times New Roman"/>
                <w:color w:val="auto"/>
                <w:sz w:val="24"/>
                <w:szCs w:val="24"/>
                <w:lang w:eastAsia="lt-LT"/>
              </w:rPr>
              <w:t>mažesnę</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kaip</w:t>
            </w:r>
            <w:proofErr w:type="spellEnd"/>
            <w:r w:rsidRPr="000A5928">
              <w:rPr>
                <w:rFonts w:ascii="Times New Roman"/>
                <w:color w:val="auto"/>
                <w:sz w:val="24"/>
                <w:szCs w:val="24"/>
                <w:lang w:eastAsia="lt-LT"/>
              </w:rPr>
              <w:t xml:space="preserve"> 1 (</w:t>
            </w:r>
            <w:proofErr w:type="spellStart"/>
            <w:r w:rsidRPr="000A5928">
              <w:rPr>
                <w:rFonts w:ascii="Times New Roman"/>
                <w:color w:val="auto"/>
                <w:sz w:val="24"/>
                <w:szCs w:val="24"/>
                <w:lang w:eastAsia="lt-LT"/>
              </w:rPr>
              <w:t>vienų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metų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tiesioginio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kelionių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paslaugų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patirtį</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toliau</w:t>
            </w:r>
            <w:proofErr w:type="spellEnd"/>
            <w:r w:rsidRPr="000A5928">
              <w:rPr>
                <w:rFonts w:ascii="Times New Roman"/>
                <w:color w:val="auto"/>
                <w:sz w:val="24"/>
                <w:szCs w:val="24"/>
                <w:lang w:eastAsia="lt-LT"/>
              </w:rPr>
              <w:t xml:space="preserve"> –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patirtis</w:t>
            </w:r>
            <w:proofErr w:type="spellEnd"/>
            <w:r w:rsidRPr="000A5928">
              <w:rPr>
                <w:rFonts w:ascii="Times New Roman"/>
                <w:color w:val="auto"/>
                <w:sz w:val="24"/>
                <w:szCs w:val="24"/>
                <w:lang w:eastAsia="lt-LT"/>
              </w:rPr>
              <w:t xml:space="preserve">) per </w:t>
            </w:r>
            <w:proofErr w:type="spellStart"/>
            <w:r w:rsidRPr="000A5928">
              <w:rPr>
                <w:rFonts w:ascii="Times New Roman"/>
                <w:color w:val="auto"/>
                <w:sz w:val="24"/>
                <w:szCs w:val="24"/>
                <w:lang w:eastAsia="lt-LT"/>
              </w:rPr>
              <w:t>pastaruosius</w:t>
            </w:r>
            <w:proofErr w:type="spellEnd"/>
            <w:r w:rsidRPr="000A5928">
              <w:rPr>
                <w:rFonts w:ascii="Times New Roman"/>
                <w:color w:val="auto"/>
                <w:sz w:val="24"/>
                <w:szCs w:val="24"/>
                <w:lang w:eastAsia="lt-LT"/>
              </w:rPr>
              <w:t xml:space="preserve"> 7 (</w:t>
            </w:r>
            <w:proofErr w:type="spellStart"/>
            <w:r w:rsidRPr="000A5928">
              <w:rPr>
                <w:rFonts w:ascii="Times New Roman"/>
                <w:color w:val="auto"/>
                <w:sz w:val="24"/>
                <w:szCs w:val="24"/>
                <w:lang w:eastAsia="lt-LT"/>
              </w:rPr>
              <w:t>septynerius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metus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toliau</w:t>
            </w:r>
            <w:proofErr w:type="spellEnd"/>
            <w:r w:rsidRPr="000A5928">
              <w:rPr>
                <w:rFonts w:ascii="Times New Roman"/>
                <w:color w:val="auto"/>
                <w:sz w:val="24"/>
                <w:szCs w:val="24"/>
                <w:lang w:eastAsia="lt-LT"/>
              </w:rPr>
              <w:t xml:space="preserve"> – </w:t>
            </w:r>
            <w:proofErr w:type="spellStart"/>
            <w:r w:rsidRPr="000A5928">
              <w:rPr>
                <w:rFonts w:ascii="Times New Roman"/>
                <w:i/>
                <w:color w:val="auto"/>
                <w:sz w:val="24"/>
                <w:szCs w:val="24"/>
                <w:lang w:eastAsia="lt-LT"/>
              </w:rPr>
              <w:t>Kelionių</w:t>
            </w:r>
            <w:proofErr w:type="spellEnd"/>
            <w:r w:rsidRPr="000A5928">
              <w:rPr>
                <w:rFonts w:ascii="Times New Roman"/>
                <w:i/>
                <w:color w:val="auto"/>
                <w:sz w:val="24"/>
                <w:szCs w:val="24"/>
                <w:lang w:eastAsia="lt-LT"/>
              </w:rPr>
              <w:t xml:space="preserve"> </w:t>
            </w:r>
            <w:proofErr w:type="spellStart"/>
            <w:r w:rsidRPr="000A5928">
              <w:rPr>
                <w:rFonts w:ascii="Times New Roman"/>
                <w:i/>
                <w:color w:val="auto"/>
                <w:sz w:val="24"/>
                <w:szCs w:val="24"/>
                <w:lang w:eastAsia="lt-LT"/>
              </w:rPr>
              <w:t>organizavimo</w:t>
            </w:r>
            <w:proofErr w:type="spellEnd"/>
            <w:r w:rsidRPr="000A5928">
              <w:rPr>
                <w:rFonts w:ascii="Times New Roman"/>
                <w:i/>
                <w:color w:val="auto"/>
                <w:sz w:val="24"/>
                <w:szCs w:val="24"/>
                <w:lang w:eastAsia="lt-LT"/>
              </w:rPr>
              <w:t xml:space="preserve"> </w:t>
            </w:r>
            <w:proofErr w:type="spellStart"/>
            <w:r w:rsidRPr="000A5928">
              <w:rPr>
                <w:rFonts w:ascii="Times New Roman"/>
                <w:i/>
                <w:color w:val="auto"/>
                <w:sz w:val="24"/>
                <w:szCs w:val="24"/>
                <w:lang w:eastAsia="lt-LT"/>
              </w:rPr>
              <w:t>specialistas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patirtis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metais</w:t>
            </w:r>
            <w:proofErr w:type="spellEnd"/>
            <w:r w:rsidRPr="000A5928">
              <w:rPr>
                <w:rFonts w:ascii="Times New Roman"/>
                <w:color w:val="auto"/>
                <w:sz w:val="24"/>
                <w:szCs w:val="24"/>
                <w:lang w:eastAsia="lt-LT"/>
              </w:rPr>
              <w:t>).</w:t>
            </w:r>
          </w:p>
          <w:p w14:paraId="5636865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04CD1A6B" w14:textId="77777777" w:rsidR="002B0582" w:rsidRPr="00B8579E"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B8579E">
              <w:rPr>
                <w:rFonts w:ascii="Times New Roman"/>
                <w:color w:val="auto"/>
                <w:sz w:val="24"/>
                <w:szCs w:val="24"/>
              </w:rPr>
              <w:t>Laisvos</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formos</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Kelionių</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organizavimo</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specialistų</w:t>
            </w:r>
            <w:proofErr w:type="spellEnd"/>
            <w:r w:rsidRPr="00B8579E">
              <w:rPr>
                <w:rFonts w:ascii="Times New Roman"/>
                <w:color w:val="auto"/>
                <w:sz w:val="24"/>
                <w:szCs w:val="24"/>
              </w:rPr>
              <w:t xml:space="preserve"> </w:t>
            </w:r>
            <w:proofErr w:type="spellStart"/>
            <w:proofErr w:type="gramStart"/>
            <w:r w:rsidRPr="00B8579E">
              <w:rPr>
                <w:rFonts w:ascii="Times New Roman"/>
                <w:color w:val="auto"/>
                <w:sz w:val="24"/>
                <w:szCs w:val="24"/>
              </w:rPr>
              <w:t>sąrašas</w:t>
            </w:r>
            <w:proofErr w:type="spellEnd"/>
            <w:r w:rsidRPr="00B8579E">
              <w:rPr>
                <w:rFonts w:ascii="Times New Roman"/>
                <w:color w:val="auto"/>
                <w:sz w:val="24"/>
                <w:szCs w:val="24"/>
              </w:rPr>
              <w:t>“</w:t>
            </w:r>
            <w:proofErr w:type="gramEnd"/>
            <w:r>
              <w:rPr>
                <w:rFonts w:ascii="Times New Roman"/>
                <w:color w:val="auto"/>
                <w:sz w:val="24"/>
                <w:szCs w:val="24"/>
              </w:rPr>
              <w:t>;</w:t>
            </w:r>
          </w:p>
          <w:p w14:paraId="4B7B27AE" w14:textId="77777777" w:rsidR="002B0582" w:rsidRPr="000A5928"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lang w:eastAsia="lt-LT"/>
              </w:rPr>
              <w:t>Kelionių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organizavimo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specialist</w:t>
            </w:r>
            <w:r>
              <w:rPr>
                <w:rFonts w:ascii="Times New Roman"/>
                <w:color w:val="auto"/>
                <w:sz w:val="24"/>
                <w:szCs w:val="24"/>
                <w:lang w:eastAsia="lt-LT"/>
              </w:rPr>
              <w: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gyvenimo</w:t>
            </w:r>
            <w:proofErr w:type="spellEnd"/>
            <w:r w:rsidRPr="000A5928">
              <w:rPr>
                <w:rFonts w:ascii="Times New Roman"/>
                <w:color w:val="auto"/>
                <w:sz w:val="24"/>
                <w:szCs w:val="24"/>
              </w:rPr>
              <w:t xml:space="preserve"> </w:t>
            </w:r>
            <w:proofErr w:type="spellStart"/>
            <w:proofErr w:type="gramStart"/>
            <w:r w:rsidRPr="000A5928">
              <w:rPr>
                <w:rFonts w:ascii="Times New Roman"/>
                <w:color w:val="auto"/>
                <w:sz w:val="24"/>
                <w:szCs w:val="24"/>
              </w:rPr>
              <w:t>aprašyma</w:t>
            </w:r>
            <w:r>
              <w:rPr>
                <w:rFonts w:ascii="Times New Roman"/>
                <w:color w:val="auto"/>
                <w:sz w:val="24"/>
                <w:szCs w:val="24"/>
              </w:rPr>
              <w:t>i</w:t>
            </w:r>
            <w:proofErr w:type="spellEnd"/>
            <w:r w:rsidRPr="000A5928">
              <w:rPr>
                <w:rFonts w:ascii="Times New Roman"/>
                <w:color w:val="auto"/>
                <w:sz w:val="24"/>
                <w:szCs w:val="24"/>
              </w:rPr>
              <w:t>;</w:t>
            </w:r>
            <w:proofErr w:type="gramEnd"/>
          </w:p>
          <w:p w14:paraId="4EAE0983" w14:textId="77777777" w:rsidR="002B0582" w:rsidRPr="000A5928"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įrodymai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kad</w:t>
            </w:r>
            <w:proofErr w:type="spellEnd"/>
            <w:r w:rsidRPr="000A5928">
              <w:rPr>
                <w:rFonts w:ascii="Times New Roman"/>
                <w:color w:val="auto"/>
                <w:sz w:val="24"/>
                <w:szCs w:val="24"/>
              </w:rPr>
              <w:t xml:space="preserve"> </w:t>
            </w:r>
            <w:proofErr w:type="spellStart"/>
            <w:r w:rsidRPr="000A5928">
              <w:rPr>
                <w:rFonts w:ascii="Times New Roman"/>
                <w:color w:val="auto"/>
                <w:sz w:val="24"/>
                <w:szCs w:val="24"/>
                <w:lang w:eastAsia="lt-LT"/>
              </w:rPr>
              <w:t>Kelionių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organizavimo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specialistas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visą</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laikotarpį</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kuriuo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grindžiama</w:t>
            </w:r>
            <w:proofErr w:type="spellEnd"/>
            <w:r w:rsidRPr="000A5928">
              <w:rPr>
                <w:rFonts w:ascii="Times New Roman"/>
                <w:color w:val="auto"/>
                <w:sz w:val="24"/>
                <w:szCs w:val="24"/>
              </w:rPr>
              <w:t xml:space="preserve"> </w:t>
            </w:r>
            <w:proofErr w:type="spellStart"/>
            <w:r w:rsidRPr="000A5928">
              <w:rPr>
                <w:rFonts w:ascii="Times New Roman"/>
                <w:color w:val="auto"/>
                <w:sz w:val="24"/>
                <w:szCs w:val="24"/>
                <w:lang w:eastAsia="lt-LT"/>
              </w:rPr>
              <w:t>Kelionių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organizavimo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specialisto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tur</w:t>
            </w:r>
            <w:r>
              <w:rPr>
                <w:rFonts w:ascii="Times New Roman"/>
                <w:color w:val="auto"/>
                <w:sz w:val="24"/>
                <w:szCs w:val="24"/>
              </w:rPr>
              <w:t>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galiojantį</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Tarptautinės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oro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transporto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asociacijos</w:t>
            </w:r>
            <w:proofErr w:type="spellEnd"/>
            <w:r w:rsidRPr="000A5928">
              <w:rPr>
                <w:rFonts w:ascii="Times New Roman"/>
                <w:color w:val="auto"/>
                <w:sz w:val="24"/>
                <w:szCs w:val="24"/>
              </w:rPr>
              <w:t xml:space="preserve"> (IATA) </w:t>
            </w:r>
            <w:proofErr w:type="spellStart"/>
            <w:r w:rsidRPr="000A5928">
              <w:rPr>
                <w:rFonts w:ascii="Times New Roman"/>
                <w:color w:val="auto"/>
                <w:sz w:val="24"/>
                <w:szCs w:val="24"/>
              </w:rPr>
              <w:t>sertifikatą</w:t>
            </w:r>
            <w:proofErr w:type="spellEnd"/>
            <w:r w:rsidRPr="000A5928">
              <w:rPr>
                <w:rFonts w:ascii="Times New Roman"/>
                <w:color w:val="auto"/>
                <w:sz w:val="24"/>
                <w:szCs w:val="24"/>
              </w:rPr>
              <w:t>.</w:t>
            </w:r>
          </w:p>
          <w:p w14:paraId="05AFD57D"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459DC94B"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rPr>
              <w:t>Už</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kiekvieną</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nustatytus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reikalavimus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atitinkantį</w:t>
            </w:r>
            <w:proofErr w:type="spellEnd"/>
            <w:r w:rsidRPr="000A5928">
              <w:rPr>
                <w:rFonts w:ascii="Times New Roman"/>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specialistą</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skiriama</w:t>
            </w:r>
            <w:proofErr w:type="spellEnd"/>
            <w:r w:rsidRPr="000A5928">
              <w:rPr>
                <w:rFonts w:ascii="Times New Roman"/>
                <w:color w:val="auto"/>
                <w:sz w:val="24"/>
                <w:szCs w:val="24"/>
              </w:rPr>
              <w:t xml:space="preserve"> 10 (</w:t>
            </w:r>
            <w:proofErr w:type="spellStart"/>
            <w:r w:rsidRPr="000A5928">
              <w:rPr>
                <w:rFonts w:ascii="Times New Roman"/>
                <w:color w:val="auto"/>
                <w:sz w:val="24"/>
                <w:szCs w:val="24"/>
              </w:rPr>
              <w:t>dešimt</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taškų</w:t>
            </w:r>
            <w:proofErr w:type="spellEnd"/>
            <w:r w:rsidRPr="000A5928">
              <w:rPr>
                <w:rFonts w:ascii="Times New Roman"/>
                <w:color w:val="auto"/>
                <w:sz w:val="24"/>
                <w:szCs w:val="24"/>
              </w:rPr>
              <w:t xml:space="preserve"> ir </w:t>
            </w:r>
            <w:proofErr w:type="spellStart"/>
            <w:r w:rsidRPr="000A5928">
              <w:rPr>
                <w:rFonts w:ascii="Times New Roman"/>
                <w:color w:val="auto"/>
                <w:sz w:val="24"/>
                <w:szCs w:val="24"/>
              </w:rPr>
              <w:t>papildomi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už</w:t>
            </w:r>
            <w:proofErr w:type="spellEnd"/>
            <w:r w:rsidRPr="000A5928">
              <w:rPr>
                <w:rFonts w:ascii="Times New Roman"/>
                <w:color w:val="auto"/>
                <w:sz w:val="24"/>
                <w:szCs w:val="24"/>
              </w:rPr>
              <w:t xml:space="preserve"> jo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rPr>
              <w:t>:</w:t>
            </w:r>
          </w:p>
          <w:p w14:paraId="51401484"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1 (</w:t>
            </w:r>
            <w:proofErr w:type="spellStart"/>
            <w:r w:rsidRPr="000A5928">
              <w:rPr>
                <w:rFonts w:ascii="Times New Roman"/>
                <w:color w:val="auto"/>
                <w:sz w:val="24"/>
                <w:szCs w:val="24"/>
              </w:rPr>
              <w:t>vienas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jei</w:t>
            </w:r>
            <w:proofErr w:type="spellEnd"/>
            <w:r w:rsidRPr="000A5928">
              <w:rPr>
                <w:rFonts w:ascii="Times New Roman"/>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turi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nuo</w:t>
            </w:r>
            <w:proofErr w:type="spellEnd"/>
            <w:r w:rsidRPr="000A5928">
              <w:rPr>
                <w:rFonts w:ascii="Times New Roman"/>
                <w:color w:val="auto"/>
                <w:sz w:val="24"/>
                <w:szCs w:val="24"/>
              </w:rPr>
              <w:t xml:space="preserve"> 1 (</w:t>
            </w:r>
            <w:proofErr w:type="spellStart"/>
            <w:r w:rsidRPr="000A5928">
              <w:rPr>
                <w:rFonts w:ascii="Times New Roman"/>
                <w:color w:val="auto"/>
                <w:sz w:val="24"/>
                <w:szCs w:val="24"/>
              </w:rPr>
              <w:t>vienų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iki</w:t>
            </w:r>
            <w:proofErr w:type="spellEnd"/>
            <w:r w:rsidRPr="000A5928">
              <w:rPr>
                <w:rFonts w:ascii="Times New Roman"/>
                <w:color w:val="auto"/>
                <w:sz w:val="24"/>
                <w:szCs w:val="24"/>
              </w:rPr>
              <w:t xml:space="preserve"> 3 (</w:t>
            </w:r>
            <w:proofErr w:type="spellStart"/>
            <w:r w:rsidRPr="000A5928">
              <w:rPr>
                <w:rFonts w:ascii="Times New Roman"/>
                <w:color w:val="auto"/>
                <w:sz w:val="24"/>
                <w:szCs w:val="24"/>
              </w:rPr>
              <w:t>trijų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lang w:eastAsia="lt-LT"/>
              </w:rPr>
              <w:t xml:space="preserve"> per </w:t>
            </w:r>
            <w:proofErr w:type="spellStart"/>
            <w:r w:rsidRPr="000A5928">
              <w:rPr>
                <w:rFonts w:ascii="Times New Roman"/>
                <w:color w:val="auto"/>
                <w:sz w:val="24"/>
                <w:szCs w:val="24"/>
                <w:lang w:eastAsia="lt-LT"/>
              </w:rPr>
              <w:t>pastaruosius</w:t>
            </w:r>
            <w:proofErr w:type="spellEnd"/>
            <w:r w:rsidRPr="000A5928">
              <w:rPr>
                <w:rStyle w:val="FootnoteReference"/>
                <w:rFonts w:ascii="Times New Roman"/>
                <w:color w:val="auto"/>
                <w:sz w:val="24"/>
                <w:szCs w:val="24"/>
                <w:lang w:eastAsia="lt-LT"/>
              </w:rPr>
              <w:footnoteReference w:id="6"/>
            </w:r>
            <w:r w:rsidRPr="000A5928">
              <w:rPr>
                <w:rFonts w:ascii="Times New Roman"/>
                <w:color w:val="auto"/>
                <w:sz w:val="24"/>
                <w:szCs w:val="24"/>
                <w:lang w:eastAsia="lt-LT"/>
              </w:rPr>
              <w:t xml:space="preserve"> 7 (</w:t>
            </w:r>
            <w:proofErr w:type="spellStart"/>
            <w:r w:rsidRPr="000A5928">
              <w:rPr>
                <w:rFonts w:ascii="Times New Roman"/>
                <w:color w:val="auto"/>
                <w:sz w:val="24"/>
                <w:szCs w:val="24"/>
                <w:lang w:eastAsia="lt-LT"/>
              </w:rPr>
              <w:t>septynerius</w:t>
            </w:r>
            <w:proofErr w:type="spellEnd"/>
            <w:r w:rsidRPr="000A5928">
              <w:rPr>
                <w:rFonts w:ascii="Times New Roman"/>
                <w:color w:val="auto"/>
                <w:sz w:val="24"/>
                <w:szCs w:val="24"/>
                <w:lang w:eastAsia="lt-LT"/>
              </w:rPr>
              <w:t xml:space="preserve">) </w:t>
            </w:r>
            <w:proofErr w:type="spellStart"/>
            <w:proofErr w:type="gramStart"/>
            <w:r w:rsidRPr="000A5928">
              <w:rPr>
                <w:rFonts w:ascii="Times New Roman"/>
                <w:color w:val="auto"/>
                <w:sz w:val="24"/>
                <w:szCs w:val="24"/>
                <w:lang w:eastAsia="lt-LT"/>
              </w:rPr>
              <w:t>metus</w:t>
            </w:r>
            <w:proofErr w:type="spellEnd"/>
            <w:r w:rsidRPr="000A5928">
              <w:rPr>
                <w:rFonts w:ascii="Times New Roman"/>
                <w:color w:val="auto"/>
                <w:sz w:val="24"/>
                <w:szCs w:val="24"/>
              </w:rPr>
              <w:t>;</w:t>
            </w:r>
            <w:proofErr w:type="gramEnd"/>
          </w:p>
          <w:p w14:paraId="225FF6BA"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3 (</w:t>
            </w:r>
            <w:proofErr w:type="spellStart"/>
            <w:r w:rsidRPr="000A5928">
              <w:rPr>
                <w:rFonts w:ascii="Times New Roman"/>
                <w:color w:val="auto"/>
                <w:sz w:val="24"/>
                <w:szCs w:val="24"/>
              </w:rPr>
              <w:t>trys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jei</w:t>
            </w:r>
            <w:proofErr w:type="spellEnd"/>
            <w:r w:rsidRPr="000A5928">
              <w:rPr>
                <w:rFonts w:ascii="Times New Roman"/>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turi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nuo</w:t>
            </w:r>
            <w:proofErr w:type="spellEnd"/>
            <w:r w:rsidRPr="000A5928">
              <w:rPr>
                <w:rFonts w:ascii="Times New Roman"/>
                <w:color w:val="auto"/>
                <w:sz w:val="24"/>
                <w:szCs w:val="24"/>
              </w:rPr>
              <w:t xml:space="preserve"> 3 (</w:t>
            </w:r>
            <w:proofErr w:type="spellStart"/>
            <w:r w:rsidRPr="000A5928">
              <w:rPr>
                <w:rFonts w:ascii="Times New Roman"/>
                <w:color w:val="auto"/>
                <w:sz w:val="24"/>
                <w:szCs w:val="24"/>
              </w:rPr>
              <w:t>trijų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iki</w:t>
            </w:r>
            <w:proofErr w:type="spellEnd"/>
            <w:r w:rsidRPr="000A5928">
              <w:rPr>
                <w:rFonts w:ascii="Times New Roman"/>
                <w:color w:val="auto"/>
                <w:sz w:val="24"/>
                <w:szCs w:val="24"/>
              </w:rPr>
              <w:t xml:space="preserve"> 5 (</w:t>
            </w:r>
            <w:proofErr w:type="spellStart"/>
            <w:r w:rsidRPr="000A5928">
              <w:rPr>
                <w:rFonts w:ascii="Times New Roman"/>
                <w:color w:val="auto"/>
                <w:sz w:val="24"/>
                <w:szCs w:val="24"/>
              </w:rPr>
              <w:t>penkių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lang w:eastAsia="lt-LT"/>
              </w:rPr>
              <w:t xml:space="preserve"> per </w:t>
            </w:r>
            <w:proofErr w:type="spellStart"/>
            <w:r w:rsidRPr="000A5928">
              <w:rPr>
                <w:rFonts w:ascii="Times New Roman"/>
                <w:color w:val="auto"/>
                <w:sz w:val="24"/>
                <w:szCs w:val="24"/>
                <w:lang w:eastAsia="lt-LT"/>
              </w:rPr>
              <w:t>pastaruosius</w:t>
            </w:r>
            <w:proofErr w:type="spellEnd"/>
            <w:r w:rsidRPr="000A5928">
              <w:rPr>
                <w:rFonts w:ascii="Times New Roman"/>
                <w:color w:val="auto"/>
                <w:sz w:val="24"/>
                <w:szCs w:val="24"/>
                <w:lang w:eastAsia="lt-LT"/>
              </w:rPr>
              <w:t xml:space="preserve"> 7 (</w:t>
            </w:r>
            <w:proofErr w:type="spellStart"/>
            <w:r w:rsidRPr="000A5928">
              <w:rPr>
                <w:rFonts w:ascii="Times New Roman"/>
                <w:color w:val="auto"/>
                <w:sz w:val="24"/>
                <w:szCs w:val="24"/>
                <w:lang w:eastAsia="lt-LT"/>
              </w:rPr>
              <w:t>septynerius</w:t>
            </w:r>
            <w:proofErr w:type="spellEnd"/>
            <w:r w:rsidRPr="000A5928">
              <w:rPr>
                <w:rFonts w:ascii="Times New Roman"/>
                <w:color w:val="auto"/>
                <w:sz w:val="24"/>
                <w:szCs w:val="24"/>
                <w:lang w:eastAsia="lt-LT"/>
              </w:rPr>
              <w:t xml:space="preserve">) </w:t>
            </w:r>
            <w:proofErr w:type="spellStart"/>
            <w:proofErr w:type="gramStart"/>
            <w:r w:rsidRPr="000A5928">
              <w:rPr>
                <w:rFonts w:ascii="Times New Roman"/>
                <w:color w:val="auto"/>
                <w:sz w:val="24"/>
                <w:szCs w:val="24"/>
                <w:lang w:eastAsia="lt-LT"/>
              </w:rPr>
              <w:t>metus</w:t>
            </w:r>
            <w:proofErr w:type="spellEnd"/>
            <w:r w:rsidRPr="000A5928">
              <w:rPr>
                <w:rFonts w:ascii="Times New Roman"/>
                <w:color w:val="auto"/>
                <w:sz w:val="24"/>
                <w:szCs w:val="24"/>
              </w:rPr>
              <w:t>;</w:t>
            </w:r>
            <w:proofErr w:type="gramEnd"/>
          </w:p>
          <w:p w14:paraId="56891130"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lastRenderedPageBreak/>
              <w:t>6 (</w:t>
            </w:r>
            <w:proofErr w:type="spellStart"/>
            <w:r w:rsidRPr="000A5928">
              <w:rPr>
                <w:rFonts w:ascii="Times New Roman"/>
                <w:color w:val="auto"/>
                <w:sz w:val="24"/>
                <w:szCs w:val="24"/>
              </w:rPr>
              <w:t>šeši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jei</w:t>
            </w:r>
            <w:proofErr w:type="spellEnd"/>
            <w:r w:rsidRPr="000A5928">
              <w:rPr>
                <w:rFonts w:ascii="Times New Roman"/>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turi</w:t>
            </w:r>
            <w:proofErr w:type="spellEnd"/>
            <w:r w:rsidRPr="000A5928">
              <w:rPr>
                <w:rFonts w:ascii="Times New Roman"/>
                <w:color w:val="auto"/>
                <w:sz w:val="24"/>
                <w:szCs w:val="24"/>
              </w:rPr>
              <w:t xml:space="preserve"> 5 (</w:t>
            </w:r>
            <w:proofErr w:type="spellStart"/>
            <w:r w:rsidRPr="000A5928">
              <w:rPr>
                <w:rFonts w:ascii="Times New Roman"/>
                <w:color w:val="auto"/>
                <w:sz w:val="24"/>
                <w:szCs w:val="24"/>
              </w:rPr>
              <w:t>penkių</w:t>
            </w:r>
            <w:proofErr w:type="spellEnd"/>
            <w:r w:rsidRPr="000A5928">
              <w:rPr>
                <w:rFonts w:ascii="Times New Roman"/>
                <w:color w:val="auto"/>
                <w:sz w:val="24"/>
                <w:szCs w:val="24"/>
              </w:rPr>
              <w:t xml:space="preserve">) ir </w:t>
            </w:r>
            <w:proofErr w:type="spellStart"/>
            <w:r w:rsidRPr="000A5928">
              <w:rPr>
                <w:rFonts w:ascii="Times New Roman"/>
                <w:color w:val="auto"/>
                <w:sz w:val="24"/>
                <w:szCs w:val="24"/>
              </w:rPr>
              <w:t>daugiau</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lang w:eastAsia="lt-LT"/>
              </w:rPr>
              <w:t xml:space="preserve"> per </w:t>
            </w:r>
            <w:proofErr w:type="spellStart"/>
            <w:r w:rsidRPr="000A5928">
              <w:rPr>
                <w:rFonts w:ascii="Times New Roman"/>
                <w:color w:val="auto"/>
                <w:sz w:val="24"/>
                <w:szCs w:val="24"/>
                <w:lang w:eastAsia="lt-LT"/>
              </w:rPr>
              <w:t>pastaruosius</w:t>
            </w:r>
            <w:proofErr w:type="spellEnd"/>
            <w:r w:rsidRPr="000A5928">
              <w:rPr>
                <w:rFonts w:ascii="Times New Roman"/>
                <w:color w:val="auto"/>
                <w:sz w:val="24"/>
                <w:szCs w:val="24"/>
                <w:lang w:eastAsia="lt-LT"/>
              </w:rPr>
              <w:t xml:space="preserve"> 7 (</w:t>
            </w:r>
            <w:proofErr w:type="spellStart"/>
            <w:r w:rsidRPr="000A5928">
              <w:rPr>
                <w:rFonts w:ascii="Times New Roman"/>
                <w:color w:val="auto"/>
                <w:sz w:val="24"/>
                <w:szCs w:val="24"/>
                <w:lang w:eastAsia="lt-LT"/>
              </w:rPr>
              <w:t>septynerius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metus</w:t>
            </w:r>
            <w:proofErr w:type="spellEnd"/>
            <w:r w:rsidRPr="000A5928">
              <w:rPr>
                <w:rFonts w:ascii="Times New Roman"/>
                <w:color w:val="auto"/>
                <w:sz w:val="24"/>
                <w:szCs w:val="24"/>
              </w:rPr>
              <w:t>.</w:t>
            </w:r>
          </w:p>
          <w:p w14:paraId="6365538C" w14:textId="77777777" w:rsidR="002B0582" w:rsidRPr="000A5928" w:rsidRDefault="002B0582" w:rsidP="00682456">
            <w:pPr>
              <w:spacing w:before="6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i/>
                <w:color w:val="auto"/>
                <w:sz w:val="24"/>
                <w:szCs w:val="24"/>
              </w:rPr>
              <w:t>Pavyzdžiui</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jei</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Paslaugų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teikėjas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dokumentais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patvirtina</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kad</w:t>
            </w:r>
            <w:proofErr w:type="spellEnd"/>
            <w:r w:rsidRPr="000A5928">
              <w:rPr>
                <w:rFonts w:ascii="Times New Roman"/>
                <w:i/>
                <w:color w:val="auto"/>
                <w:sz w:val="24"/>
                <w:szCs w:val="24"/>
              </w:rPr>
              <w:t xml:space="preserve"> jo </w:t>
            </w:r>
            <w:proofErr w:type="spellStart"/>
            <w:r w:rsidRPr="000A5928">
              <w:rPr>
                <w:rFonts w:ascii="Times New Roman"/>
                <w:i/>
                <w:color w:val="auto"/>
                <w:sz w:val="24"/>
                <w:szCs w:val="24"/>
              </w:rPr>
              <w:t>siūlomas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specialistas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atitinka</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nustatytus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reikalavimus</w:t>
            </w:r>
            <w:proofErr w:type="spellEnd"/>
            <w:r w:rsidRPr="000A5928">
              <w:rPr>
                <w:rFonts w:ascii="Times New Roman"/>
                <w:i/>
                <w:color w:val="auto"/>
                <w:sz w:val="24"/>
                <w:szCs w:val="24"/>
              </w:rPr>
              <w:t xml:space="preserve"> ir </w:t>
            </w:r>
            <w:proofErr w:type="spellStart"/>
            <w:r w:rsidRPr="000A5928">
              <w:rPr>
                <w:rFonts w:ascii="Times New Roman"/>
                <w:i/>
                <w:color w:val="auto"/>
                <w:sz w:val="24"/>
                <w:szCs w:val="24"/>
              </w:rPr>
              <w:t>turi</w:t>
            </w:r>
            <w:proofErr w:type="spellEnd"/>
            <w:r w:rsidRPr="000A5928">
              <w:rPr>
                <w:rFonts w:ascii="Times New Roman"/>
                <w:i/>
                <w:color w:val="auto"/>
                <w:sz w:val="24"/>
                <w:szCs w:val="24"/>
              </w:rPr>
              <w:t xml:space="preserve"> 2,5 (</w:t>
            </w:r>
            <w:proofErr w:type="spellStart"/>
            <w:r w:rsidRPr="000A5928">
              <w:rPr>
                <w:rFonts w:ascii="Times New Roman"/>
                <w:i/>
                <w:color w:val="auto"/>
                <w:sz w:val="24"/>
                <w:szCs w:val="24"/>
              </w:rPr>
              <w:t>dvejų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su</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puse</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metų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darbo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patirtį</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už</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tokį</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specialistą</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skiriama</w:t>
            </w:r>
            <w:proofErr w:type="spellEnd"/>
            <w:r w:rsidRPr="000A5928">
              <w:rPr>
                <w:rFonts w:ascii="Times New Roman"/>
                <w:i/>
                <w:color w:val="auto"/>
                <w:sz w:val="24"/>
                <w:szCs w:val="24"/>
              </w:rPr>
              <w:t xml:space="preserve"> 11 (</w:t>
            </w:r>
            <w:proofErr w:type="spellStart"/>
            <w:r w:rsidRPr="000A5928">
              <w:rPr>
                <w:rFonts w:ascii="Times New Roman"/>
                <w:i/>
                <w:color w:val="auto"/>
                <w:sz w:val="24"/>
                <w:szCs w:val="24"/>
              </w:rPr>
              <w:t>vienuolika</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taškų</w:t>
            </w:r>
            <w:proofErr w:type="spellEnd"/>
            <w:r w:rsidRPr="000A5928">
              <w:rPr>
                <w:rFonts w:ascii="Times New Roman"/>
                <w:i/>
                <w:color w:val="auto"/>
                <w:sz w:val="24"/>
                <w:szCs w:val="24"/>
              </w:rPr>
              <w:t xml:space="preserve"> – 10 (</w:t>
            </w:r>
            <w:proofErr w:type="spellStart"/>
            <w:r w:rsidRPr="000A5928">
              <w:rPr>
                <w:rFonts w:ascii="Times New Roman"/>
                <w:i/>
                <w:color w:val="auto"/>
                <w:sz w:val="24"/>
                <w:szCs w:val="24"/>
              </w:rPr>
              <w:t>dešimt</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taškų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už</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patį</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nustatytus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reikalavimus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atitinkantį</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specialistą</w:t>
            </w:r>
            <w:proofErr w:type="spellEnd"/>
            <w:r w:rsidRPr="000A5928">
              <w:rPr>
                <w:rFonts w:ascii="Times New Roman"/>
                <w:i/>
                <w:color w:val="auto"/>
                <w:sz w:val="24"/>
                <w:szCs w:val="24"/>
              </w:rPr>
              <w:t xml:space="preserve"> ir 1 (</w:t>
            </w:r>
            <w:proofErr w:type="spellStart"/>
            <w:r w:rsidRPr="000A5928">
              <w:rPr>
                <w:rFonts w:ascii="Times New Roman"/>
                <w:i/>
                <w:color w:val="auto"/>
                <w:sz w:val="24"/>
                <w:szCs w:val="24"/>
              </w:rPr>
              <w:t>vienas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taškas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už</w:t>
            </w:r>
            <w:proofErr w:type="spellEnd"/>
            <w:r w:rsidRPr="000A5928">
              <w:rPr>
                <w:rFonts w:ascii="Times New Roman"/>
                <w:i/>
                <w:color w:val="auto"/>
                <w:sz w:val="24"/>
                <w:szCs w:val="24"/>
              </w:rPr>
              <w:t xml:space="preserve"> jo </w:t>
            </w:r>
            <w:proofErr w:type="spellStart"/>
            <w:r w:rsidRPr="000A5928">
              <w:rPr>
                <w:rFonts w:ascii="Times New Roman"/>
                <w:i/>
                <w:color w:val="auto"/>
                <w:sz w:val="24"/>
                <w:szCs w:val="24"/>
              </w:rPr>
              <w:t>darbo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patirtį</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kuri</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atitinka</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pirmo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darbo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patirties</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vertinimo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intervalo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sąlygas</w:t>
            </w:r>
            <w:proofErr w:type="spellEnd"/>
            <w:r w:rsidRPr="000A5928">
              <w:rPr>
                <w:rFonts w:ascii="Times New Roman"/>
                <w:color w:val="auto"/>
                <w:sz w:val="24"/>
                <w:szCs w:val="24"/>
              </w:rPr>
              <w:t>.</w:t>
            </w:r>
          </w:p>
          <w:p w14:paraId="41431E64"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rPr>
              <w:t>Pastaba</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nurodydamas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nustatytus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reikalavimus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atitinkančius</w:t>
            </w:r>
            <w:proofErr w:type="spellEnd"/>
            <w:r w:rsidRPr="000A5928">
              <w:rPr>
                <w:rFonts w:ascii="Times New Roman"/>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specialistus</w:t>
            </w:r>
            <w:proofErr w:type="spellEnd"/>
            <w:r w:rsidRPr="000A5928">
              <w:rPr>
                <w:rFonts w:ascii="Times New Roman"/>
                <w:i/>
                <w:color w:val="auto"/>
                <w:sz w:val="24"/>
                <w:szCs w:val="24"/>
              </w:rPr>
              <w:t>,</w:t>
            </w:r>
            <w:r w:rsidRPr="000A5928">
              <w:rPr>
                <w:rFonts w:ascii="Times New Roman"/>
                <w:color w:val="auto"/>
                <w:sz w:val="24"/>
                <w:szCs w:val="24"/>
              </w:rPr>
              <w:t xml:space="preserve"> </w:t>
            </w:r>
            <w:proofErr w:type="spellStart"/>
            <w:r w:rsidRPr="000A5928">
              <w:rPr>
                <w:rFonts w:ascii="Times New Roman"/>
                <w:color w:val="auto"/>
                <w:sz w:val="24"/>
                <w:szCs w:val="24"/>
              </w:rPr>
              <w:t>Paslaugų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teikėjas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turi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įvertinti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kad</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pirkimo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sutarties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vykdymo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metu</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šie</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specialistai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gali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būti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pakeisti</w:t>
            </w:r>
            <w:proofErr w:type="spellEnd"/>
            <w:r w:rsidRPr="000A5928">
              <w:rPr>
                <w:rFonts w:ascii="Times New Roman"/>
                <w:color w:val="auto"/>
                <w:sz w:val="24"/>
                <w:szCs w:val="24"/>
              </w:rPr>
              <w:t xml:space="preserve"> tik </w:t>
            </w:r>
            <w:proofErr w:type="spellStart"/>
            <w:r w:rsidRPr="000A5928">
              <w:rPr>
                <w:rFonts w:ascii="Times New Roman"/>
                <w:color w:val="auto"/>
                <w:sz w:val="24"/>
                <w:szCs w:val="24"/>
              </w:rPr>
              <w:t>nustatytus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reikalavimus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atitinkančiais</w:t>
            </w:r>
            <w:proofErr w:type="spellEnd"/>
            <w:r w:rsidRPr="000A5928">
              <w:rPr>
                <w:rFonts w:ascii="Times New Roman"/>
                <w:color w:val="auto"/>
                <w:sz w:val="24"/>
                <w:szCs w:val="24"/>
              </w:rPr>
              <w:t xml:space="preserve"> ir </w:t>
            </w:r>
            <w:proofErr w:type="spellStart"/>
            <w:r w:rsidRPr="000A5928">
              <w:rPr>
                <w:rFonts w:ascii="Times New Roman"/>
                <w:color w:val="auto"/>
                <w:sz w:val="24"/>
                <w:szCs w:val="24"/>
              </w:rPr>
              <w:t>lygiavertę</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turinčiais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specialistais</w:t>
            </w:r>
            <w:proofErr w:type="spellEnd"/>
            <w:r w:rsidRPr="000A5928">
              <w:rPr>
                <w:rFonts w:ascii="Times New Roman"/>
                <w:color w:val="auto"/>
                <w:sz w:val="24"/>
                <w:szCs w:val="24"/>
              </w:rPr>
              <w:t>.</w:t>
            </w:r>
            <w:r w:rsidRPr="000A5928">
              <w:rPr>
                <w:rFonts w:ascii="Times New Roman"/>
                <w:i/>
                <w:color w:val="auto"/>
                <w:sz w:val="24"/>
                <w:szCs w:val="24"/>
              </w:rPr>
              <w:t xml:space="preserve"> </w:t>
            </w:r>
            <w:proofErr w:type="spellStart"/>
            <w:r w:rsidRPr="000A5928">
              <w:rPr>
                <w:rFonts w:ascii="Times New Roman"/>
                <w:i/>
                <w:color w:val="auto"/>
                <w:sz w:val="24"/>
                <w:szCs w:val="24"/>
              </w:rPr>
              <w:t>Kelionių</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organizavimo</w:t>
            </w:r>
            <w:proofErr w:type="spellEnd"/>
            <w:r w:rsidRPr="000A5928">
              <w:rPr>
                <w:rFonts w:ascii="Times New Roman"/>
                <w:i/>
                <w:color w:val="auto"/>
                <w:sz w:val="24"/>
                <w:szCs w:val="24"/>
              </w:rPr>
              <w:t xml:space="preserve"> </w:t>
            </w:r>
            <w:proofErr w:type="spellStart"/>
            <w:r w:rsidRPr="000A5928">
              <w:rPr>
                <w:rFonts w:ascii="Times New Roman"/>
                <w:i/>
                <w:color w:val="auto"/>
                <w:sz w:val="24"/>
                <w:szCs w:val="24"/>
              </w:rPr>
              <w:t>specialistą</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už</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pasiūlymų</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metu</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buvo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suteiktas</w:t>
            </w:r>
            <w:proofErr w:type="spellEnd"/>
            <w:r w:rsidRPr="000A5928">
              <w:rPr>
                <w:rFonts w:ascii="Times New Roman"/>
                <w:color w:val="auto"/>
                <w:sz w:val="24"/>
                <w:szCs w:val="24"/>
              </w:rPr>
              <w:t xml:space="preserve"> 1 (</w:t>
            </w:r>
            <w:proofErr w:type="spellStart"/>
            <w:r w:rsidRPr="000A5928">
              <w:rPr>
                <w:rFonts w:ascii="Times New Roman"/>
                <w:color w:val="auto"/>
                <w:sz w:val="24"/>
                <w:szCs w:val="24"/>
              </w:rPr>
              <w:t>vienas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gali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keisti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specialistas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yra</w:t>
            </w:r>
            <w:proofErr w:type="spellEnd"/>
            <w:r w:rsidRPr="000A5928">
              <w:rPr>
                <w:rFonts w:ascii="Times New Roman"/>
                <w:color w:val="auto"/>
                <w:sz w:val="24"/>
                <w:szCs w:val="24"/>
              </w:rPr>
              <w:t xml:space="preserve"> ne </w:t>
            </w:r>
            <w:proofErr w:type="spellStart"/>
            <w:r w:rsidRPr="000A5928">
              <w:rPr>
                <w:rFonts w:ascii="Times New Roman"/>
                <w:color w:val="auto"/>
                <w:sz w:val="24"/>
                <w:szCs w:val="24"/>
              </w:rPr>
              <w:t>trumpesnė</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kaip</w:t>
            </w:r>
            <w:proofErr w:type="spellEnd"/>
            <w:r w:rsidRPr="000A5928">
              <w:rPr>
                <w:rFonts w:ascii="Times New Roman"/>
                <w:color w:val="auto"/>
                <w:sz w:val="24"/>
                <w:szCs w:val="24"/>
              </w:rPr>
              <w:t xml:space="preserve"> 1 (</w:t>
            </w:r>
            <w:proofErr w:type="spellStart"/>
            <w:r w:rsidRPr="000A5928">
              <w:rPr>
                <w:rFonts w:ascii="Times New Roman"/>
                <w:color w:val="auto"/>
                <w:sz w:val="24"/>
                <w:szCs w:val="24"/>
              </w:rPr>
              <w:t>vieni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už</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suteikti</w:t>
            </w:r>
            <w:proofErr w:type="spellEnd"/>
            <w:r w:rsidRPr="000A5928">
              <w:rPr>
                <w:rFonts w:ascii="Times New Roman"/>
                <w:color w:val="auto"/>
                <w:sz w:val="24"/>
                <w:szCs w:val="24"/>
              </w:rPr>
              <w:t xml:space="preserve"> 3 (</w:t>
            </w:r>
            <w:proofErr w:type="spellStart"/>
            <w:r w:rsidRPr="000A5928">
              <w:rPr>
                <w:rFonts w:ascii="Times New Roman"/>
                <w:color w:val="auto"/>
                <w:sz w:val="24"/>
                <w:szCs w:val="24"/>
              </w:rPr>
              <w:t>trys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taškai</w:t>
            </w:r>
            <w:proofErr w:type="spellEnd"/>
            <w:r w:rsidRPr="000A5928">
              <w:rPr>
                <w:rFonts w:ascii="Times New Roman"/>
                <w:color w:val="auto"/>
                <w:sz w:val="24"/>
                <w:szCs w:val="24"/>
              </w:rPr>
              <w:t xml:space="preserve"> – </w:t>
            </w:r>
            <w:proofErr w:type="spellStart"/>
            <w:r w:rsidRPr="000A5928">
              <w:rPr>
                <w:rFonts w:ascii="Times New Roman"/>
                <w:color w:val="auto"/>
                <w:sz w:val="24"/>
                <w:szCs w:val="24"/>
              </w:rPr>
              <w:t>specialistas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yra</w:t>
            </w:r>
            <w:proofErr w:type="spellEnd"/>
            <w:r w:rsidRPr="000A5928">
              <w:rPr>
                <w:rFonts w:ascii="Times New Roman"/>
                <w:color w:val="auto"/>
                <w:sz w:val="24"/>
                <w:szCs w:val="24"/>
              </w:rPr>
              <w:t xml:space="preserve"> ne </w:t>
            </w:r>
            <w:proofErr w:type="spellStart"/>
            <w:r w:rsidRPr="000A5928">
              <w:rPr>
                <w:rFonts w:ascii="Times New Roman"/>
                <w:color w:val="auto"/>
                <w:sz w:val="24"/>
                <w:szCs w:val="24"/>
              </w:rPr>
              <w:t>trumpesnė</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kaip</w:t>
            </w:r>
            <w:proofErr w:type="spellEnd"/>
            <w:r w:rsidRPr="000A5928">
              <w:rPr>
                <w:rFonts w:ascii="Times New Roman"/>
                <w:color w:val="auto"/>
                <w:sz w:val="24"/>
                <w:szCs w:val="24"/>
              </w:rPr>
              <w:t xml:space="preserve"> 3 (</w:t>
            </w:r>
            <w:proofErr w:type="spellStart"/>
            <w:r w:rsidRPr="000A5928">
              <w:rPr>
                <w:rFonts w:ascii="Times New Roman"/>
                <w:color w:val="auto"/>
                <w:sz w:val="24"/>
                <w:szCs w:val="24"/>
              </w:rPr>
              <w:t>trys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metai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už</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patirtį</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suteikti</w:t>
            </w:r>
            <w:proofErr w:type="spellEnd"/>
            <w:r w:rsidRPr="000A5928">
              <w:rPr>
                <w:rFonts w:ascii="Times New Roman"/>
                <w:color w:val="auto"/>
                <w:sz w:val="24"/>
                <w:szCs w:val="24"/>
              </w:rPr>
              <w:t xml:space="preserve"> 6 (</w:t>
            </w:r>
            <w:proofErr w:type="spellStart"/>
            <w:r w:rsidRPr="000A5928">
              <w:rPr>
                <w:rFonts w:ascii="Times New Roman"/>
                <w:color w:val="auto"/>
                <w:sz w:val="24"/>
                <w:szCs w:val="24"/>
              </w:rPr>
              <w:t>šeši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taškai</w:t>
            </w:r>
            <w:proofErr w:type="spellEnd"/>
            <w:r w:rsidRPr="000A5928">
              <w:rPr>
                <w:rFonts w:ascii="Times New Roman"/>
                <w:color w:val="auto"/>
                <w:sz w:val="24"/>
                <w:szCs w:val="24"/>
              </w:rPr>
              <w:t xml:space="preserve"> – </w:t>
            </w:r>
            <w:proofErr w:type="spellStart"/>
            <w:r w:rsidRPr="000A5928">
              <w:rPr>
                <w:rFonts w:ascii="Times New Roman"/>
                <w:color w:val="auto"/>
                <w:sz w:val="24"/>
                <w:szCs w:val="24"/>
              </w:rPr>
              <w:t>specialistas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darbo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patirtis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yra</w:t>
            </w:r>
            <w:proofErr w:type="spellEnd"/>
            <w:r w:rsidRPr="000A5928">
              <w:rPr>
                <w:rFonts w:ascii="Times New Roman"/>
                <w:color w:val="auto"/>
                <w:sz w:val="24"/>
                <w:szCs w:val="24"/>
              </w:rPr>
              <w:t xml:space="preserve"> ne </w:t>
            </w:r>
            <w:proofErr w:type="spellStart"/>
            <w:r w:rsidRPr="000A5928">
              <w:rPr>
                <w:rFonts w:ascii="Times New Roman"/>
                <w:color w:val="auto"/>
                <w:sz w:val="24"/>
                <w:szCs w:val="24"/>
              </w:rPr>
              <w:t>trumpesnė</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kaip</w:t>
            </w:r>
            <w:proofErr w:type="spellEnd"/>
            <w:r w:rsidRPr="000A5928">
              <w:rPr>
                <w:rFonts w:ascii="Times New Roman"/>
                <w:color w:val="auto"/>
                <w:sz w:val="24"/>
                <w:szCs w:val="24"/>
              </w:rPr>
              <w:t xml:space="preserve"> 5 (</w:t>
            </w:r>
            <w:proofErr w:type="spellStart"/>
            <w:r w:rsidRPr="000A5928">
              <w:rPr>
                <w:rFonts w:ascii="Times New Roman"/>
                <w:color w:val="auto"/>
                <w:sz w:val="24"/>
                <w:szCs w:val="24"/>
              </w:rPr>
              <w:t>penki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metai</w:t>
            </w:r>
            <w:proofErr w:type="spellEnd"/>
            <w:r w:rsidRPr="000A5928">
              <w:rPr>
                <w:rFonts w:ascii="Times New Roman"/>
                <w:color w:val="auto"/>
                <w:sz w:val="24"/>
                <w:szCs w:val="24"/>
              </w:rPr>
              <w:t>.</w:t>
            </w:r>
          </w:p>
          <w:p w14:paraId="46F1B7D2" w14:textId="77777777" w:rsidR="002B0582"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position w:val="-30"/>
                <w:sz w:val="24"/>
                <w:szCs w:val="24"/>
                <w:lang w:val="lt-LT" w:eastAsia="en-US"/>
              </w:rPr>
              <w:object w:dxaOrig="1400" w:dyaOrig="720" w14:anchorId="65D3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20" o:title=""/>
                </v:shape>
                <o:OLEObject Type="Embed" ProgID="Equation.3" ShapeID="_x0000_i1025" DrawAspect="Content" ObjectID="_1799484565" r:id="rId21"/>
              </w:object>
            </w:r>
          </w:p>
          <w:p w14:paraId="4225D6CB" w14:textId="5C82F2AE" w:rsidR="002B0582" w:rsidRPr="00503701"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503701">
              <w:rPr>
                <w:rFonts w:ascii="Times New Roman"/>
                <w:color w:val="auto"/>
                <w:sz w:val="24"/>
                <w:szCs w:val="24"/>
              </w:rPr>
              <w:t>Q</w:t>
            </w:r>
            <w:r w:rsidRPr="00503701">
              <w:rPr>
                <w:rFonts w:ascii="Times New Roman"/>
                <w:color w:val="auto"/>
                <w:sz w:val="24"/>
                <w:szCs w:val="24"/>
                <w:vertAlign w:val="subscript"/>
              </w:rPr>
              <w:t>p</w:t>
            </w:r>
            <w:proofErr w:type="spellEnd"/>
            <w:r w:rsidRPr="00503701">
              <w:rPr>
                <w:rFonts w:ascii="Times New Roman"/>
                <w:color w:val="auto"/>
                <w:sz w:val="24"/>
                <w:szCs w:val="24"/>
                <w:vertAlign w:val="subscript"/>
              </w:rPr>
              <w:t xml:space="preserve"> </w:t>
            </w:r>
            <w:proofErr w:type="gramStart"/>
            <w:r w:rsidRPr="00503701">
              <w:rPr>
                <w:rFonts w:ascii="Times New Roman"/>
                <w:color w:val="auto"/>
                <w:sz w:val="24"/>
                <w:szCs w:val="24"/>
              </w:rPr>
              <w:t>–</w:t>
            </w:r>
            <w:r>
              <w:rPr>
                <w:rFonts w:ascii="Times New Roman"/>
                <w:color w:val="auto"/>
                <w:sz w:val="24"/>
                <w:szCs w:val="24"/>
              </w:rPr>
              <w:t xml:space="preserve">  </w:t>
            </w:r>
            <w:proofErr w:type="spellStart"/>
            <w:r>
              <w:rPr>
                <w:rFonts w:ascii="Times New Roman"/>
                <w:color w:val="auto"/>
                <w:sz w:val="24"/>
                <w:szCs w:val="24"/>
              </w:rPr>
              <w:t>p</w:t>
            </w:r>
            <w:r w:rsidRPr="00503701">
              <w:rPr>
                <w:rFonts w:ascii="Times New Roman"/>
                <w:color w:val="auto"/>
                <w:sz w:val="24"/>
                <w:szCs w:val="24"/>
              </w:rPr>
              <w:t>aslaugų</w:t>
            </w:r>
            <w:proofErr w:type="spellEnd"/>
            <w:proofErr w:type="gramEnd"/>
            <w:r w:rsidRPr="00503701">
              <w:rPr>
                <w:rFonts w:ascii="Times New Roman"/>
                <w:color w:val="auto"/>
                <w:sz w:val="24"/>
                <w:szCs w:val="24"/>
              </w:rPr>
              <w:t xml:space="preserve"> </w:t>
            </w:r>
            <w:proofErr w:type="spellStart"/>
            <w:r w:rsidRPr="00503701">
              <w:rPr>
                <w:rFonts w:ascii="Times New Roman"/>
                <w:color w:val="auto"/>
                <w:sz w:val="24"/>
                <w:szCs w:val="24"/>
              </w:rPr>
              <w:t>teikėj</w:t>
            </w:r>
            <w:r>
              <w:rPr>
                <w:rFonts w:ascii="Times New Roman"/>
                <w:color w:val="auto"/>
                <w:sz w:val="24"/>
                <w:szCs w:val="24"/>
              </w:rPr>
              <w:t>ui</w:t>
            </w:r>
            <w:proofErr w:type="spellEnd"/>
            <w:r w:rsidRPr="00503701">
              <w:rPr>
                <w:rFonts w:ascii="Times New Roman"/>
                <w:color w:val="auto"/>
                <w:sz w:val="24"/>
                <w:szCs w:val="24"/>
              </w:rPr>
              <w:t xml:space="preserve"> </w:t>
            </w:r>
            <w:proofErr w:type="spellStart"/>
            <w:r>
              <w:rPr>
                <w:rFonts w:ascii="Times New Roman"/>
                <w:color w:val="auto"/>
                <w:sz w:val="24"/>
                <w:szCs w:val="24"/>
              </w:rPr>
              <w:t>už</w:t>
            </w:r>
            <w:proofErr w:type="spellEnd"/>
            <w:r>
              <w:rPr>
                <w:rFonts w:ascii="Times New Roman"/>
                <w:color w:val="auto"/>
                <w:sz w:val="24"/>
                <w:szCs w:val="24"/>
              </w:rPr>
              <w:t xml:space="preserve"> </w:t>
            </w:r>
            <w:r>
              <w:t xml:space="preserve"> </w:t>
            </w:r>
            <w:proofErr w:type="spellStart"/>
            <w:r w:rsidRPr="00503701">
              <w:rPr>
                <w:rFonts w:ascii="Times New Roman"/>
                <w:color w:val="auto"/>
                <w:sz w:val="24"/>
                <w:szCs w:val="24"/>
              </w:rPr>
              <w:t>kelionių</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organizavimo</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specialistų</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kurie</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tiesiogiai</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teiks</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perkančiajai</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organizacijai</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paslaugas</w:t>
            </w:r>
            <w:r>
              <w:rPr>
                <w:rFonts w:ascii="Times New Roman"/>
                <w:color w:val="auto"/>
                <w:sz w:val="24"/>
                <w:szCs w:val="24"/>
              </w:rPr>
              <w:t>,patirtį</w:t>
            </w:r>
            <w:proofErr w:type="spellEnd"/>
            <w:r>
              <w:rPr>
                <w:rFonts w:ascii="Times New Roman"/>
                <w:color w:val="auto"/>
                <w:sz w:val="24"/>
                <w:szCs w:val="24"/>
              </w:rPr>
              <w:t>,</w:t>
            </w:r>
            <w:r>
              <w:t xml:space="preserve"> </w:t>
            </w:r>
            <w:proofErr w:type="spellStart"/>
            <w:r>
              <w:rPr>
                <w:rFonts w:ascii="Times New Roman"/>
                <w:color w:val="auto"/>
                <w:sz w:val="24"/>
                <w:szCs w:val="24"/>
              </w:rPr>
              <w:t>skirtų</w:t>
            </w:r>
            <w:proofErr w:type="spellEnd"/>
            <w:r w:rsidRPr="00EB0857">
              <w:rPr>
                <w:rFonts w:ascii="Times New Roman"/>
                <w:color w:val="auto"/>
                <w:sz w:val="24"/>
                <w:szCs w:val="24"/>
              </w:rPr>
              <w:t xml:space="preserve"> </w:t>
            </w:r>
            <w:proofErr w:type="spellStart"/>
            <w:r w:rsidRPr="00EB0857">
              <w:rPr>
                <w:rFonts w:ascii="Times New Roman"/>
                <w:color w:val="auto"/>
                <w:sz w:val="24"/>
                <w:szCs w:val="24"/>
              </w:rPr>
              <w:t>taškų</w:t>
            </w:r>
            <w:proofErr w:type="spellEnd"/>
            <w:r w:rsidRPr="00EB0857">
              <w:rPr>
                <w:rFonts w:ascii="Times New Roman"/>
                <w:color w:val="auto"/>
                <w:sz w:val="24"/>
                <w:szCs w:val="24"/>
              </w:rPr>
              <w:t xml:space="preserve"> </w:t>
            </w:r>
            <w:proofErr w:type="spellStart"/>
            <w:r w:rsidRPr="00EB0857">
              <w:rPr>
                <w:rFonts w:ascii="Times New Roman"/>
                <w:color w:val="auto"/>
                <w:sz w:val="24"/>
                <w:szCs w:val="24"/>
              </w:rPr>
              <w:t>suma</w:t>
            </w:r>
            <w:proofErr w:type="spellEnd"/>
            <w:r>
              <w:rPr>
                <w:rFonts w:ascii="Times New Roman"/>
                <w:color w:val="auto"/>
                <w:sz w:val="24"/>
                <w:szCs w:val="24"/>
              </w:rPr>
              <w:t>.</w:t>
            </w:r>
          </w:p>
          <w:p w14:paraId="40AE0BFA" w14:textId="77777777" w:rsidR="002B0582" w:rsidRPr="00503701"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503701">
              <w:rPr>
                <w:rFonts w:ascii="Times New Roman"/>
                <w:color w:val="auto"/>
                <w:sz w:val="24"/>
                <w:szCs w:val="24"/>
              </w:rPr>
              <w:t>Q</w:t>
            </w:r>
            <w:r w:rsidRPr="00503701">
              <w:rPr>
                <w:rFonts w:ascii="Times New Roman"/>
                <w:color w:val="auto"/>
                <w:sz w:val="24"/>
                <w:szCs w:val="24"/>
                <w:vertAlign w:val="subscript"/>
              </w:rPr>
              <w:t>max</w:t>
            </w:r>
            <w:proofErr w:type="spellEnd"/>
            <w:r>
              <w:rPr>
                <w:rFonts w:ascii="Times New Roman"/>
                <w:color w:val="auto"/>
                <w:sz w:val="24"/>
                <w:szCs w:val="24"/>
                <w:vertAlign w:val="subscript"/>
              </w:rPr>
              <w:t xml:space="preserve"> </w:t>
            </w:r>
            <w:r>
              <w:rPr>
                <w:rFonts w:ascii="Times New Roman"/>
                <w:color w:val="auto"/>
                <w:sz w:val="24"/>
                <w:szCs w:val="24"/>
              </w:rPr>
              <w:t>–</w:t>
            </w:r>
            <w:r w:rsidRPr="00503701">
              <w:rPr>
                <w:rFonts w:ascii="Times New Roman"/>
                <w:color w:val="auto"/>
                <w:sz w:val="24"/>
                <w:szCs w:val="24"/>
              </w:rPr>
              <w:t xml:space="preserve"> </w:t>
            </w:r>
            <w:proofErr w:type="spellStart"/>
            <w:r>
              <w:rPr>
                <w:rFonts w:ascii="Times New Roman"/>
                <w:color w:val="auto"/>
                <w:sz w:val="24"/>
                <w:szCs w:val="24"/>
              </w:rPr>
              <w:t>maksimali</w:t>
            </w:r>
            <w:proofErr w:type="spellEnd"/>
            <w:r>
              <w:rPr>
                <w:rFonts w:ascii="Times New Roman"/>
                <w:color w:val="auto"/>
                <w:sz w:val="24"/>
                <w:szCs w:val="24"/>
              </w:rPr>
              <w:t xml:space="preserve"> </w:t>
            </w:r>
            <w:proofErr w:type="spellStart"/>
            <w:proofErr w:type="gramStart"/>
            <w:r>
              <w:rPr>
                <w:rFonts w:ascii="Times New Roman"/>
                <w:color w:val="auto"/>
                <w:sz w:val="24"/>
                <w:szCs w:val="24"/>
              </w:rPr>
              <w:t>už</w:t>
            </w:r>
            <w:proofErr w:type="spellEnd"/>
            <w:r>
              <w:rPr>
                <w:rFonts w:ascii="Times New Roman"/>
                <w:color w:val="auto"/>
                <w:sz w:val="24"/>
                <w:szCs w:val="24"/>
              </w:rPr>
              <w:t xml:space="preserve"> </w:t>
            </w:r>
            <w:r>
              <w:t xml:space="preserve"> </w:t>
            </w:r>
            <w:proofErr w:type="spellStart"/>
            <w:r w:rsidRPr="00503701">
              <w:rPr>
                <w:rFonts w:ascii="Times New Roman"/>
                <w:color w:val="auto"/>
                <w:sz w:val="24"/>
                <w:szCs w:val="24"/>
              </w:rPr>
              <w:t>kelionių</w:t>
            </w:r>
            <w:proofErr w:type="spellEnd"/>
            <w:proofErr w:type="gramEnd"/>
            <w:r w:rsidRPr="00503701">
              <w:rPr>
                <w:rFonts w:ascii="Times New Roman"/>
                <w:color w:val="auto"/>
                <w:sz w:val="24"/>
                <w:szCs w:val="24"/>
              </w:rPr>
              <w:t xml:space="preserve"> </w:t>
            </w:r>
            <w:proofErr w:type="spellStart"/>
            <w:r w:rsidRPr="00503701">
              <w:rPr>
                <w:rFonts w:ascii="Times New Roman"/>
                <w:color w:val="auto"/>
                <w:sz w:val="24"/>
                <w:szCs w:val="24"/>
              </w:rPr>
              <w:t>organizavimo</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specialistų</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kurie</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tiesiogiai</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teiks</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perkančiajai</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organizacijai</w:t>
            </w:r>
            <w:proofErr w:type="spellEnd"/>
            <w:r w:rsidRPr="00503701">
              <w:rPr>
                <w:rFonts w:ascii="Times New Roman"/>
                <w:color w:val="auto"/>
                <w:sz w:val="24"/>
                <w:szCs w:val="24"/>
              </w:rPr>
              <w:t xml:space="preserve"> </w:t>
            </w:r>
            <w:proofErr w:type="spellStart"/>
            <w:r w:rsidRPr="00503701">
              <w:rPr>
                <w:rFonts w:ascii="Times New Roman"/>
                <w:color w:val="auto"/>
                <w:sz w:val="24"/>
                <w:szCs w:val="24"/>
              </w:rPr>
              <w:t>paslaugas</w:t>
            </w:r>
            <w:proofErr w:type="spellEnd"/>
            <w:r>
              <w:rPr>
                <w:rFonts w:ascii="Times New Roman"/>
                <w:color w:val="auto"/>
                <w:sz w:val="24"/>
                <w:szCs w:val="24"/>
              </w:rPr>
              <w:t>,</w:t>
            </w:r>
            <w:r w:rsidRPr="00503701">
              <w:rPr>
                <w:rFonts w:ascii="Times New Roman"/>
                <w:color w:val="auto"/>
                <w:sz w:val="24"/>
                <w:szCs w:val="24"/>
              </w:rPr>
              <w:t xml:space="preserve"> </w:t>
            </w:r>
            <w:proofErr w:type="spellStart"/>
            <w:r>
              <w:rPr>
                <w:rFonts w:ascii="Times New Roman"/>
                <w:color w:val="auto"/>
                <w:sz w:val="24"/>
                <w:szCs w:val="24"/>
              </w:rPr>
              <w:t>patirtį</w:t>
            </w:r>
            <w:proofErr w:type="spellEnd"/>
            <w:r>
              <w:rPr>
                <w:rFonts w:ascii="Times New Roman"/>
                <w:color w:val="auto"/>
                <w:sz w:val="24"/>
                <w:szCs w:val="24"/>
              </w:rPr>
              <w:t xml:space="preserve"> </w:t>
            </w:r>
            <w:proofErr w:type="spellStart"/>
            <w:r>
              <w:rPr>
                <w:rFonts w:ascii="Times New Roman"/>
                <w:color w:val="auto"/>
                <w:sz w:val="24"/>
                <w:szCs w:val="24"/>
              </w:rPr>
              <w:t>skirtų</w:t>
            </w:r>
            <w:proofErr w:type="spellEnd"/>
            <w:r>
              <w:rPr>
                <w:rFonts w:ascii="Times New Roman"/>
                <w:color w:val="auto"/>
                <w:sz w:val="24"/>
                <w:szCs w:val="24"/>
              </w:rPr>
              <w:t xml:space="preserve"> </w:t>
            </w:r>
            <w:proofErr w:type="spellStart"/>
            <w:r>
              <w:rPr>
                <w:rFonts w:ascii="Times New Roman"/>
                <w:color w:val="auto"/>
                <w:sz w:val="24"/>
                <w:szCs w:val="24"/>
              </w:rPr>
              <w:t>taškų</w:t>
            </w:r>
            <w:proofErr w:type="spellEnd"/>
            <w:r>
              <w:rPr>
                <w:rFonts w:ascii="Times New Roman"/>
                <w:color w:val="auto"/>
                <w:sz w:val="24"/>
                <w:szCs w:val="24"/>
              </w:rPr>
              <w:t xml:space="preserve"> </w:t>
            </w:r>
            <w:proofErr w:type="spellStart"/>
            <w:r>
              <w:rPr>
                <w:rFonts w:ascii="Times New Roman"/>
                <w:color w:val="auto"/>
                <w:sz w:val="24"/>
                <w:szCs w:val="24"/>
              </w:rPr>
              <w:t>suma</w:t>
            </w:r>
            <w:proofErr w:type="spellEnd"/>
            <w:r>
              <w:rPr>
                <w:rFonts w:ascii="Times New Roman"/>
                <w:color w:val="auto"/>
                <w:sz w:val="24"/>
                <w:szCs w:val="24"/>
              </w:rPr>
              <w:t>.</w:t>
            </w:r>
          </w:p>
          <w:p w14:paraId="700E54AD"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Pr>
                <w:rFonts w:ascii="Times New Roman"/>
                <w:color w:val="auto"/>
                <w:sz w:val="24"/>
                <w:szCs w:val="24"/>
              </w:rPr>
              <w:t xml:space="preserve"> </w:t>
            </w:r>
          </w:p>
        </w:tc>
        <w:tc>
          <w:tcPr>
            <w:tcW w:w="0" w:type="dxa"/>
          </w:tcPr>
          <w:p w14:paraId="70D36F66" w14:textId="77777777" w:rsidR="002B0582" w:rsidRPr="000A5928" w:rsidRDefault="00794F65"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1</m:t>
                    </m:r>
                  </m:sub>
                </m:sSub>
                <m:r>
                  <w:rPr>
                    <w:rFonts w:ascii="Cambria Math" w:hAnsi="Cambria Math"/>
                    <w:color w:val="auto"/>
                    <w:sz w:val="24"/>
                    <w:szCs w:val="24"/>
                  </w:rPr>
                  <m:t>= 20</m:t>
                </m:r>
              </m:oMath>
            </m:oMathPara>
          </w:p>
        </w:tc>
      </w:tr>
      <w:tr w:rsidR="002B0582" w:rsidRPr="000A5928" w14:paraId="709FAF9D"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25F7AF6F"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w:t>
            </w:r>
          </w:p>
        </w:tc>
        <w:tc>
          <w:tcPr>
            <w:tcW w:w="0" w:type="dxa"/>
          </w:tcPr>
          <w:p w14:paraId="2A11FE3B"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rPr>
              <w:t>Antras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kokybės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vertinimo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kriterijus</w:t>
            </w:r>
            <w:proofErr w:type="spellEnd"/>
            <w:r w:rsidRPr="000A5928">
              <w:rPr>
                <w:rFonts w:ascii="Times New Roman"/>
                <w:color w:val="auto"/>
                <w:sz w:val="24"/>
                <w:szCs w:val="24"/>
              </w:rPr>
              <w:t>:</w:t>
            </w:r>
            <w:r w:rsidRPr="000A5928">
              <w:rPr>
                <w:rFonts w:ascii="Times New Roman"/>
                <w:color w:val="auto"/>
                <w:sz w:val="24"/>
                <w:szCs w:val="24"/>
              </w:rPr>
              <w:br/>
            </w:r>
            <w:proofErr w:type="spellStart"/>
            <w:r w:rsidRPr="000A5928">
              <w:rPr>
                <w:rFonts w:ascii="Times New Roman"/>
                <w:color w:val="auto"/>
                <w:sz w:val="24"/>
                <w:szCs w:val="24"/>
              </w:rPr>
              <w:lastRenderedPageBreak/>
              <w:t>Pagalbos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keliautojui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teikimas</w:t>
            </w:r>
            <w:proofErr w:type="spellEnd"/>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oMath>
            <w:r w:rsidRPr="000A5928">
              <w:rPr>
                <w:rFonts w:ascii="Times New Roman"/>
                <w:color w:val="auto"/>
                <w:sz w:val="24"/>
                <w:szCs w:val="24"/>
              </w:rPr>
              <w:t>).</w:t>
            </w:r>
          </w:p>
        </w:tc>
        <w:tc>
          <w:tcPr>
            <w:tcW w:w="0" w:type="dxa"/>
          </w:tcPr>
          <w:p w14:paraId="0F52ED29"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lastRenderedPageBreak/>
              <w:t>Vertinama</w:t>
            </w:r>
            <w:proofErr w:type="spellEnd"/>
            <w:r w:rsidRPr="000A5928">
              <w:rPr>
                <w:rFonts w:ascii="Times New Roman"/>
                <w:color w:val="auto"/>
                <w:sz w:val="24"/>
                <w:szCs w:val="24"/>
                <w:lang w:eastAsia="lt-LT"/>
              </w:rPr>
              <w:t>:</w:t>
            </w:r>
          </w:p>
          <w:p w14:paraId="7B60FB8F"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lastRenderedPageBreak/>
              <w:t>Antras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kokybės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vertinimo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įvertinamas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r>
              <w:rPr>
                <w:rFonts w:ascii="Times New Roman"/>
                <w:color w:val="auto"/>
                <w:sz w:val="24"/>
                <w:szCs w:val="24"/>
                <w:lang w:eastAsia="lt-LT"/>
              </w:rPr>
              <w:t>4</w:t>
            </w:r>
            <w:r w:rsidRPr="000A5928">
              <w:rPr>
                <w:rFonts w:ascii="Times New Roman"/>
                <w:color w:val="auto"/>
                <w:sz w:val="24"/>
                <w:szCs w:val="24"/>
                <w:lang w:eastAsia="lt-LT"/>
              </w:rPr>
              <w:t xml:space="preserve"> (</w:t>
            </w:r>
            <w:proofErr w:type="spellStart"/>
            <w:r>
              <w:rPr>
                <w:rFonts w:ascii="Times New Roman"/>
                <w:color w:val="auto"/>
                <w:sz w:val="24"/>
                <w:szCs w:val="24"/>
                <w:lang w:eastAsia="lt-LT"/>
              </w:rPr>
              <w:t>keturis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šio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kriterijaus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parametrus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šios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lentelės</w:t>
            </w:r>
            <w:proofErr w:type="spellEnd"/>
            <w:r w:rsidRPr="000A5928">
              <w:rPr>
                <w:rFonts w:ascii="Times New Roman"/>
                <w:color w:val="auto"/>
                <w:sz w:val="24"/>
                <w:szCs w:val="24"/>
                <w:lang w:eastAsia="lt-LT"/>
              </w:rPr>
              <w:t xml:space="preserve"> </w:t>
            </w:r>
            <w:r w:rsidRPr="000A5928">
              <w:rPr>
                <w:rFonts w:ascii="Times New Roman"/>
                <w:color w:val="auto"/>
                <w:sz w:val="24"/>
                <w:szCs w:val="24"/>
              </w:rPr>
              <w:t>4.</w:t>
            </w:r>
            <w:r>
              <w:rPr>
                <w:rFonts w:ascii="Times New Roman"/>
                <w:color w:val="auto"/>
                <w:sz w:val="24"/>
                <w:szCs w:val="24"/>
                <w:lang w:eastAsia="lt-LT"/>
              </w:rPr>
              <w:t>2.1</w:t>
            </w:r>
            <w:r w:rsidRPr="000A5928">
              <w:rPr>
                <w:rFonts w:ascii="Times New Roman"/>
                <w:color w:val="auto"/>
                <w:sz w:val="24"/>
                <w:szCs w:val="24"/>
                <w:lang w:eastAsia="lt-LT"/>
              </w:rPr>
              <w:t>–</w:t>
            </w:r>
            <w:r w:rsidRPr="000A5928">
              <w:rPr>
                <w:rFonts w:ascii="Times New Roman"/>
                <w:color w:val="auto"/>
                <w:sz w:val="24"/>
                <w:szCs w:val="24"/>
              </w:rPr>
              <w:t>4.</w:t>
            </w:r>
            <w:r w:rsidRPr="000A5928">
              <w:rPr>
                <w:rFonts w:ascii="Times New Roman"/>
                <w:color w:val="auto"/>
                <w:sz w:val="24"/>
                <w:szCs w:val="24"/>
                <w:lang w:eastAsia="lt-LT"/>
              </w:rPr>
              <w:t>2.</w:t>
            </w:r>
            <w:r>
              <w:rPr>
                <w:rFonts w:ascii="Times New Roman"/>
                <w:color w:val="auto"/>
                <w:sz w:val="24"/>
                <w:szCs w:val="24"/>
                <w:lang w:eastAsia="lt-LT"/>
              </w:rPr>
              <w:t>4</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papunkčiai</w:t>
            </w:r>
            <w:proofErr w:type="spellEnd"/>
            <w:r w:rsidRPr="000A5928">
              <w:rPr>
                <w:rFonts w:ascii="Times New Roman"/>
                <w:color w:val="auto"/>
                <w:sz w:val="24"/>
                <w:szCs w:val="24"/>
                <w:lang w:eastAsia="lt-LT"/>
              </w:rPr>
              <w:t>).</w:t>
            </w:r>
          </w:p>
          <w:p w14:paraId="529F8998"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rPr>
              <w:t>:</w:t>
            </w:r>
          </w:p>
          <w:p w14:paraId="4D6E74BE"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Antro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kokybės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kriterijaus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įvertinimui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reikalingi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dokumentai</w:t>
            </w:r>
            <w:proofErr w:type="spellEnd"/>
            <w:r w:rsidRPr="000A5928">
              <w:rPr>
                <w:rFonts w:ascii="Times New Roman"/>
                <w:color w:val="auto"/>
                <w:sz w:val="24"/>
                <w:szCs w:val="24"/>
                <w:lang w:eastAsia="lt-LT"/>
              </w:rPr>
              <w:t xml:space="preserve"> ir (</w:t>
            </w:r>
            <w:proofErr w:type="spellStart"/>
            <w:r w:rsidRPr="000A5928">
              <w:rPr>
                <w:rFonts w:ascii="Times New Roman"/>
                <w:color w:val="auto"/>
                <w:sz w:val="24"/>
                <w:szCs w:val="24"/>
                <w:lang w:eastAsia="lt-LT"/>
              </w:rPr>
              <w:t>ar</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duomenys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nurodyti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šios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lentelės</w:t>
            </w:r>
            <w:proofErr w:type="spellEnd"/>
            <w:r w:rsidRPr="000A5928">
              <w:rPr>
                <w:rFonts w:ascii="Times New Roman"/>
                <w:color w:val="auto"/>
                <w:sz w:val="24"/>
                <w:szCs w:val="24"/>
                <w:lang w:eastAsia="lt-LT"/>
              </w:rPr>
              <w:t xml:space="preserve"> </w:t>
            </w:r>
            <w:r w:rsidRPr="000A5928">
              <w:rPr>
                <w:rFonts w:ascii="Times New Roman"/>
                <w:color w:val="auto"/>
                <w:sz w:val="24"/>
                <w:szCs w:val="24"/>
              </w:rPr>
              <w:t>4.</w:t>
            </w:r>
            <w:r w:rsidRPr="000A5928">
              <w:rPr>
                <w:rFonts w:ascii="Times New Roman"/>
                <w:color w:val="auto"/>
                <w:sz w:val="24"/>
                <w:szCs w:val="24"/>
                <w:lang w:eastAsia="lt-LT"/>
              </w:rPr>
              <w:t>2.1–</w:t>
            </w:r>
            <w:r w:rsidRPr="000A5928">
              <w:rPr>
                <w:rFonts w:ascii="Times New Roman"/>
                <w:color w:val="auto"/>
                <w:sz w:val="24"/>
                <w:szCs w:val="24"/>
              </w:rPr>
              <w:t>4.</w:t>
            </w:r>
            <w:r w:rsidRPr="000A5928">
              <w:rPr>
                <w:rFonts w:ascii="Times New Roman"/>
                <w:color w:val="auto"/>
                <w:sz w:val="24"/>
                <w:szCs w:val="24"/>
                <w:lang w:eastAsia="lt-LT"/>
              </w:rPr>
              <w:t>2.</w:t>
            </w:r>
            <w:r>
              <w:rPr>
                <w:rFonts w:ascii="Times New Roman"/>
                <w:color w:val="auto"/>
                <w:sz w:val="24"/>
                <w:szCs w:val="24"/>
                <w:lang w:eastAsia="lt-LT"/>
              </w:rPr>
              <w:t>4</w:t>
            </w:r>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papunkčiuose</w:t>
            </w:r>
            <w:proofErr w:type="spellEnd"/>
            <w:r w:rsidRPr="000A5928">
              <w:rPr>
                <w:rFonts w:ascii="Times New Roman"/>
                <w:color w:val="auto"/>
                <w:sz w:val="24"/>
                <w:szCs w:val="24"/>
                <w:lang w:eastAsia="lt-LT"/>
              </w:rPr>
              <w:t>.</w:t>
            </w:r>
          </w:p>
          <w:p w14:paraId="218185C6"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skyrimo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taisyklės</w:t>
            </w:r>
            <w:proofErr w:type="spellEnd"/>
            <w:r w:rsidRPr="000A5928">
              <w:rPr>
                <w:rFonts w:ascii="Times New Roman"/>
                <w:color w:val="auto"/>
                <w:sz w:val="24"/>
                <w:szCs w:val="24"/>
              </w:rPr>
              <w:t>:</w:t>
            </w:r>
          </w:p>
          <w:p w14:paraId="00F5D43A"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Antro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kokybės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rPr>
              <w:t>vertinimo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kriterijaus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r w:rsidRPr="000A5928">
              <w:rPr>
                <w:rFonts w:ascii="Times New Roman"/>
                <w:color w:val="auto"/>
                <w:sz w:val="24"/>
                <w:szCs w:val="24"/>
                <w:lang w:eastAsia="lt-LT"/>
              </w:rPr>
              <w:t>:</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69"/>
            </w:tblGrid>
            <w:tr w:rsidR="002B0582" w:rsidRPr="000A5928" w14:paraId="070A8E46" w14:textId="77777777" w:rsidTr="00682456">
              <w:tc>
                <w:tcPr>
                  <w:tcW w:w="8051" w:type="dxa"/>
                  <w:shd w:val="clear" w:color="auto" w:fill="C5E0B3" w:themeFill="accent6" w:themeFillTint="66"/>
                </w:tcPr>
                <w:p w14:paraId="71DB59A2" w14:textId="77777777" w:rsidR="002B0582" w:rsidRPr="000A5928" w:rsidRDefault="002B0582" w:rsidP="00421B4D">
                  <w:pPr>
                    <w:framePr w:hSpace="180" w:wrap="around" w:vAnchor="text" w:hAnchor="text" w:y="1"/>
                    <w:spacing w:before="120" w:after="120"/>
                    <w:suppressOverlap/>
                    <w:rPr>
                      <w:sz w:val="24"/>
                      <w:szCs w:val="24"/>
                    </w:rPr>
                  </w:pPr>
                  <w:r>
                    <w:rPr>
                      <w:sz w:val="24"/>
                      <w:szCs w:val="24"/>
                    </w:rPr>
                    <w:t>Q</w:t>
                  </w:r>
                  <w:r>
                    <w:rPr>
                      <w:sz w:val="24"/>
                      <w:szCs w:val="24"/>
                      <w:vertAlign w:val="subscript"/>
                    </w:rPr>
                    <w:t xml:space="preserve">2 </w:t>
                  </w:r>
                  <w:r>
                    <w:rPr>
                      <w:sz w:val="24"/>
                      <w:szCs w:val="24"/>
                      <w:lang w:val="en-US"/>
                    </w:rPr>
                    <w:t>=</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1</m:t>
                        </m:r>
                      </m:sub>
                    </m:sSub>
                    <m:r>
                      <w:rPr>
                        <w:rFonts w:asci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2</m:t>
                        </m:r>
                      </m:sub>
                    </m:sSub>
                    <m:r>
                      <w:rPr>
                        <w:rFonts w:asci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4</m:t>
                        </m:r>
                      </m:sub>
                    </m:sSub>
                    <m:r>
                      <w:rPr>
                        <w:rFonts w:ascii="Cambria Math" w:hAnsi="Cambria Math"/>
                        <w:sz w:val="24"/>
                        <w:szCs w:val="24"/>
                      </w:rPr>
                      <m:t xml:space="preserve"> ) . </m:t>
                    </m:r>
                    <m:r>
                      <m:rPr>
                        <m:sty m:val="p"/>
                      </m:rPr>
                      <w:rPr>
                        <w:rFonts w:ascii="Cambria Math" w:hAnsi="Cambria Math"/>
                        <w:position w:val="-10"/>
                        <w:sz w:val="24"/>
                        <w:lang w:eastAsia="en-US"/>
                      </w:rPr>
                      <w:object w:dxaOrig="260" w:dyaOrig="340" w14:anchorId="0AFB8ED2">
                        <v:shape id="_x0000_i1026" type="#_x0000_t75" style="width:12pt;height:18.6pt" o:ole="">
                          <v:imagedata r:id="rId22" o:title=""/>
                        </v:shape>
                        <o:OLEObject Type="Embed" ProgID="Equation.3" ShapeID="_x0000_i1026" DrawAspect="Content" ObjectID="_1799484566" r:id="rId23"/>
                      </w:object>
                    </m:r>
                  </m:oMath>
                </w:p>
              </w:tc>
            </w:tr>
          </w:tbl>
          <w:p w14:paraId="3B00BA2B"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25F2D9F1" w14:textId="77777777" w:rsidR="002B0582" w:rsidRPr="000A5928" w:rsidRDefault="00794F65"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2</m:t>
                    </m:r>
                  </m:sub>
                </m:sSub>
                <m:r>
                  <w:rPr>
                    <w:rFonts w:ascii="Cambria Math" w:hAnsi="Cambria Math"/>
                    <w:color w:val="auto"/>
                    <w:sz w:val="24"/>
                    <w:szCs w:val="24"/>
                  </w:rPr>
                  <m:t>= 50</m:t>
                </m:r>
              </m:oMath>
            </m:oMathPara>
          </w:p>
        </w:tc>
      </w:tr>
      <w:tr w:rsidR="002B0582" w:rsidRPr="000A5928" w14:paraId="2BEEFEF8"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211BA9"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4.2.1</w:t>
            </w:r>
          </w:p>
        </w:tc>
        <w:tc>
          <w:tcPr>
            <w:tcW w:w="0" w:type="dxa"/>
          </w:tcPr>
          <w:p w14:paraId="462F0586"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rPr>
              <w:t>Antro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kokybės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vertinimo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kriterijaus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pirmas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parametras</w:t>
            </w:r>
            <w:proofErr w:type="spellEnd"/>
            <w:r w:rsidRPr="000A5928">
              <w:rPr>
                <w:rFonts w:ascii="Times New Roman"/>
                <w:color w:val="auto"/>
                <w:sz w:val="24"/>
                <w:szCs w:val="24"/>
              </w:rPr>
              <w:t>:</w:t>
            </w:r>
            <w:r w:rsidRPr="000A5928">
              <w:rPr>
                <w:rFonts w:ascii="Times New Roman"/>
                <w:color w:val="auto"/>
                <w:sz w:val="24"/>
                <w:szCs w:val="24"/>
              </w:rPr>
              <w:br/>
            </w:r>
            <w:proofErr w:type="spellStart"/>
            <w:r>
              <w:rPr>
                <w:rFonts w:ascii="Times New Roman"/>
                <w:color w:val="auto"/>
                <w:sz w:val="24"/>
                <w:szCs w:val="24"/>
              </w:rPr>
              <w:t>Techninės</w:t>
            </w:r>
            <w:proofErr w:type="spellEnd"/>
            <w:r>
              <w:rPr>
                <w:rFonts w:ascii="Times New Roman"/>
                <w:color w:val="auto"/>
                <w:sz w:val="24"/>
                <w:szCs w:val="24"/>
              </w:rPr>
              <w:t xml:space="preserve"> </w:t>
            </w:r>
            <w:proofErr w:type="spellStart"/>
            <w:r>
              <w:rPr>
                <w:rFonts w:ascii="Times New Roman"/>
                <w:color w:val="auto"/>
                <w:sz w:val="24"/>
                <w:szCs w:val="24"/>
              </w:rPr>
              <w:t>galimybės</w:t>
            </w:r>
            <w:proofErr w:type="spellEnd"/>
            <w:r>
              <w:rPr>
                <w:rFonts w:ascii="Times New Roman"/>
                <w:color w:val="auto"/>
                <w:sz w:val="24"/>
                <w:szCs w:val="24"/>
              </w:rPr>
              <w:t xml:space="preserve"> </w:t>
            </w:r>
            <w:proofErr w:type="spellStart"/>
            <w:r>
              <w:rPr>
                <w:rFonts w:ascii="Times New Roman"/>
                <w:color w:val="auto"/>
                <w:sz w:val="24"/>
                <w:szCs w:val="24"/>
              </w:rPr>
              <w:t>teikti</w:t>
            </w:r>
            <w:proofErr w:type="spellEnd"/>
            <w:r>
              <w:rPr>
                <w:rFonts w:ascii="Times New Roman"/>
                <w:color w:val="auto"/>
                <w:sz w:val="24"/>
                <w:szCs w:val="24"/>
              </w:rPr>
              <w:t xml:space="preserve"> </w:t>
            </w:r>
            <w:proofErr w:type="spellStart"/>
            <w:r>
              <w:rPr>
                <w:rFonts w:ascii="Times New Roman"/>
                <w:color w:val="auto"/>
                <w:sz w:val="24"/>
                <w:szCs w:val="24"/>
              </w:rPr>
              <w:t>paslaugas</w:t>
            </w:r>
            <w:proofErr w:type="spellEnd"/>
            <w:r>
              <w:rPr>
                <w:rFonts w:ascii="Times New Roman"/>
                <w:color w:val="auto"/>
                <w:sz w:val="24"/>
                <w:szCs w:val="24"/>
              </w:rPr>
              <w:t xml:space="preserve"> ne </w:t>
            </w:r>
            <w:proofErr w:type="spellStart"/>
            <w:r>
              <w:rPr>
                <w:rFonts w:ascii="Times New Roman"/>
                <w:color w:val="auto"/>
                <w:sz w:val="24"/>
                <w:szCs w:val="24"/>
              </w:rPr>
              <w:t>darbo</w:t>
            </w:r>
            <w:proofErr w:type="spellEnd"/>
            <w:r>
              <w:rPr>
                <w:rFonts w:ascii="Times New Roman"/>
                <w:color w:val="auto"/>
                <w:sz w:val="24"/>
                <w:szCs w:val="24"/>
              </w:rPr>
              <w:t xml:space="preserve"> </w:t>
            </w:r>
            <w:proofErr w:type="spellStart"/>
            <w:r>
              <w:rPr>
                <w:rFonts w:ascii="Times New Roman"/>
                <w:color w:val="auto"/>
                <w:sz w:val="24"/>
                <w:szCs w:val="24"/>
              </w:rPr>
              <w:t>valandomis</w:t>
            </w:r>
            <w:proofErr w:type="spellEnd"/>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Sub>
            </m:oMath>
            <w:r w:rsidRPr="000A5928">
              <w:rPr>
                <w:rFonts w:ascii="Times New Roman"/>
                <w:color w:val="auto"/>
                <w:sz w:val="24"/>
                <w:szCs w:val="24"/>
              </w:rPr>
              <w:t>).</w:t>
            </w:r>
          </w:p>
        </w:tc>
        <w:tc>
          <w:tcPr>
            <w:tcW w:w="0" w:type="dxa"/>
          </w:tcPr>
          <w:p w14:paraId="14F3CB6F"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67D02E6C"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Paslaugų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teikėjo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techninės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galimybės</w:t>
            </w:r>
            <w:proofErr w:type="spellEnd"/>
            <w:r w:rsidRPr="000A5928">
              <w:rPr>
                <w:rFonts w:ascii="Times New Roman"/>
                <w:color w:val="auto"/>
                <w:sz w:val="24"/>
                <w:szCs w:val="24"/>
                <w:lang w:eastAsia="lt-LT"/>
              </w:rPr>
              <w:t xml:space="preserve"> ne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valandomis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dienomis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nuo</w:t>
            </w:r>
            <w:proofErr w:type="spellEnd"/>
            <w:r w:rsidRPr="000A5928">
              <w:rPr>
                <w:rFonts w:ascii="Times New Roman"/>
                <w:color w:val="auto"/>
                <w:sz w:val="24"/>
                <w:szCs w:val="24"/>
                <w:lang w:eastAsia="lt-LT"/>
              </w:rPr>
              <w:t xml:space="preserve"> 17:00 </w:t>
            </w:r>
            <w:proofErr w:type="spellStart"/>
            <w:r w:rsidRPr="000A5928">
              <w:rPr>
                <w:rFonts w:ascii="Times New Roman"/>
                <w:color w:val="auto"/>
                <w:sz w:val="24"/>
                <w:szCs w:val="24"/>
                <w:lang w:eastAsia="lt-LT"/>
              </w:rPr>
              <w:t>iki</w:t>
            </w:r>
            <w:proofErr w:type="spellEnd"/>
            <w:r w:rsidRPr="000A5928">
              <w:rPr>
                <w:rFonts w:ascii="Times New Roman"/>
                <w:color w:val="auto"/>
                <w:sz w:val="24"/>
                <w:szCs w:val="24"/>
                <w:lang w:eastAsia="lt-LT"/>
              </w:rPr>
              <w:t xml:space="preserve"> 08:00 </w:t>
            </w:r>
            <w:proofErr w:type="spellStart"/>
            <w:r w:rsidRPr="000A5928">
              <w:rPr>
                <w:rFonts w:ascii="Times New Roman"/>
                <w:color w:val="auto"/>
                <w:sz w:val="24"/>
                <w:szCs w:val="24"/>
                <w:lang w:eastAsia="lt-LT"/>
              </w:rPr>
              <w:t>Lietuvos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Respublikos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laiku</w:t>
            </w:r>
            <w:proofErr w:type="spellEnd"/>
            <w:r w:rsidRPr="000A5928">
              <w:rPr>
                <w:rFonts w:ascii="Times New Roman"/>
                <w:color w:val="auto"/>
                <w:sz w:val="24"/>
                <w:szCs w:val="24"/>
                <w:lang w:eastAsia="lt-LT"/>
              </w:rPr>
              <w:t xml:space="preserve"> ir ne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dienomis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telefonu</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pagalbą</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lietuvių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kalba</w:t>
            </w:r>
            <w:proofErr w:type="spellEnd"/>
            <w:r w:rsidRPr="000A5928">
              <w:rPr>
                <w:rFonts w:ascii="Times New Roman"/>
                <w:color w:val="auto"/>
                <w:sz w:val="24"/>
                <w:szCs w:val="24"/>
                <w:lang w:eastAsia="lt-LT"/>
              </w:rPr>
              <w:t>.</w:t>
            </w:r>
          </w:p>
          <w:p w14:paraId="3891E1E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lang w:eastAsia="lt-LT"/>
              </w:rPr>
              <w:t>:</w:t>
            </w:r>
          </w:p>
          <w:p w14:paraId="4F94B170" w14:textId="77777777" w:rsidR="002B0582" w:rsidRPr="000A5928" w:rsidRDefault="002B0582" w:rsidP="00682456">
            <w:pPr>
              <w:keepNext/>
              <w:spacing w:before="120"/>
              <w:ind w:firstLine="33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Pasiūlymo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formos</w:t>
            </w:r>
            <w:proofErr w:type="spellEnd"/>
            <w:r w:rsidRPr="000A5928">
              <w:rPr>
                <w:rFonts w:ascii="Times New Roman"/>
                <w:color w:val="auto"/>
                <w:sz w:val="24"/>
                <w:szCs w:val="24"/>
                <w:lang w:eastAsia="lt-LT"/>
              </w:rPr>
              <w:t xml:space="preserve"> A </w:t>
            </w:r>
            <w:proofErr w:type="spellStart"/>
            <w:r w:rsidRPr="000A5928">
              <w:rPr>
                <w:rFonts w:ascii="Times New Roman"/>
                <w:color w:val="auto"/>
                <w:sz w:val="24"/>
                <w:szCs w:val="24"/>
                <w:lang w:eastAsia="lt-LT"/>
              </w:rPr>
              <w:t>dalis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lentelės</w:t>
            </w:r>
            <w:proofErr w:type="spellEnd"/>
            <w:r>
              <w:rPr>
                <w:rFonts w:ascii="Times New Roman"/>
                <w:color w:val="auto"/>
                <w:sz w:val="24"/>
                <w:szCs w:val="24"/>
                <w:lang w:eastAsia="lt-LT"/>
              </w:rPr>
              <w:t xml:space="preserve"> 2.1 </w:t>
            </w:r>
            <w:proofErr w:type="spellStart"/>
            <w:r>
              <w:rPr>
                <w:rFonts w:ascii="Times New Roman"/>
                <w:color w:val="auto"/>
                <w:sz w:val="24"/>
                <w:szCs w:val="24"/>
                <w:lang w:eastAsia="lt-LT"/>
              </w:rPr>
              <w:t>papunktyje</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pateikta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informacija</w:t>
            </w:r>
            <w:proofErr w:type="spellEnd"/>
            <w:r w:rsidRPr="000A5928">
              <w:rPr>
                <w:rFonts w:ascii="Times New Roman"/>
                <w:color w:val="auto"/>
                <w:sz w:val="24"/>
                <w:szCs w:val="24"/>
                <w:lang w:eastAsia="lt-LT"/>
              </w:rPr>
              <w:t>.</w:t>
            </w:r>
          </w:p>
          <w:p w14:paraId="1667F0F4"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skyrimo</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taisyklės</w:t>
            </w:r>
            <w:proofErr w:type="spellEnd"/>
            <w:r w:rsidRPr="000A5928">
              <w:rPr>
                <w:rFonts w:ascii="Times New Roman"/>
                <w:color w:val="auto"/>
                <w:sz w:val="24"/>
                <w:szCs w:val="24"/>
                <w:lang w:eastAsia="lt-LT"/>
              </w:rPr>
              <w:t>:</w:t>
            </w:r>
          </w:p>
          <w:p w14:paraId="2C937D42"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Antro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kokybės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vertinimo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kriterijaus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pirmo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parametro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apskaičiuojami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formulę</w:t>
            </w:r>
            <w:proofErr w:type="spellEnd"/>
          </w:p>
          <w:p w14:paraId="313924CB" w14:textId="77777777" w:rsidR="002B0582" w:rsidRPr="000A5928" w:rsidRDefault="00794F65"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1</m:t>
                    </m:r>
                  </m:sub>
                </m:sSub>
              </m:oMath>
            </m:oMathPara>
          </w:p>
          <w:p w14:paraId="78455516" w14:textId="77777777" w:rsidR="002B0582" w:rsidRPr="000A5928" w:rsidRDefault="002B0582" w:rsidP="00682456">
            <w:pPr>
              <w:spacing w:before="6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Už</w:t>
            </w:r>
            <w:proofErr w:type="spellEnd"/>
            <w:r w:rsidRPr="000A5928">
              <w:rPr>
                <w:rFonts w:ascii="Times New Roman"/>
                <w:color w:val="auto"/>
                <w:sz w:val="24"/>
                <w:szCs w:val="24"/>
                <w:lang w:eastAsia="lt-LT"/>
              </w:rPr>
              <w:t xml:space="preserve"> </w:t>
            </w:r>
            <w:proofErr w:type="spellStart"/>
            <w:r>
              <w:rPr>
                <w:rFonts w:ascii="Times New Roman"/>
                <w:color w:val="auto"/>
                <w:sz w:val="24"/>
                <w:szCs w:val="24"/>
                <w:lang w:eastAsia="lt-LT"/>
              </w:rPr>
              <w:t>darbo</w:t>
            </w:r>
            <w:proofErr w:type="spellEnd"/>
            <w:r>
              <w:rPr>
                <w:rFonts w:ascii="Times New Roman"/>
                <w:color w:val="auto"/>
                <w:sz w:val="24"/>
                <w:szCs w:val="24"/>
                <w:lang w:eastAsia="lt-LT"/>
              </w:rPr>
              <w:t xml:space="preserve"> ir </w:t>
            </w:r>
            <w:r w:rsidRPr="000A5928">
              <w:rPr>
                <w:rFonts w:ascii="Times New Roman"/>
                <w:color w:val="auto"/>
                <w:sz w:val="24"/>
                <w:szCs w:val="24"/>
                <w:lang w:eastAsia="lt-LT"/>
              </w:rPr>
              <w:t xml:space="preserve">ne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proofErr w:type="gramStart"/>
            <w:r w:rsidRPr="000A5928">
              <w:rPr>
                <w:rFonts w:ascii="Times New Roman"/>
                <w:color w:val="auto"/>
                <w:sz w:val="24"/>
                <w:szCs w:val="24"/>
                <w:lang w:eastAsia="lt-LT"/>
              </w:rPr>
              <w:t>valandomis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teikiamą</w:t>
            </w:r>
            <w:proofErr w:type="spellEnd"/>
            <w:proofErr w:type="gram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pagalbą</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lietuvių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kalba</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skiriama</w:t>
            </w:r>
            <w:proofErr w:type="spellEnd"/>
            <w:r w:rsidRPr="000A5928">
              <w:rPr>
                <w:rFonts w:ascii="Times New Roman"/>
                <w:color w:val="auto"/>
                <w:sz w:val="24"/>
                <w:szCs w:val="24"/>
                <w:lang w:eastAsia="lt-LT"/>
              </w:rPr>
              <w:t xml:space="preserve"> 100 </w:t>
            </w:r>
            <w:proofErr w:type="spellStart"/>
            <w:r w:rsidRPr="000A5928">
              <w:rPr>
                <w:rFonts w:ascii="Times New Roman"/>
                <w:color w:val="auto"/>
                <w:sz w:val="24"/>
                <w:szCs w:val="24"/>
                <w:lang w:eastAsia="lt-LT"/>
              </w:rPr>
              <w:t>taškų</w:t>
            </w:r>
            <w:proofErr w:type="spellEnd"/>
            <w:r w:rsidRPr="000A5928">
              <w:rPr>
                <w:rFonts w:ascii="Times New Roman"/>
                <w:color w:val="auto"/>
                <w:sz w:val="24"/>
                <w:szCs w:val="24"/>
                <w:lang w:eastAsia="lt-LT"/>
              </w:rPr>
              <w:t xml:space="preserve">. </w:t>
            </w:r>
          </w:p>
          <w:p w14:paraId="16DE28ED" w14:textId="77777777" w:rsidR="002B0582" w:rsidRPr="000A5928" w:rsidRDefault="002B0582" w:rsidP="00682456">
            <w:pPr>
              <w:spacing w:before="6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Už</w:t>
            </w:r>
            <w:proofErr w:type="spellEnd"/>
            <w:r w:rsidRPr="000A5928">
              <w:rPr>
                <w:rFonts w:ascii="Times New Roman"/>
                <w:color w:val="auto"/>
                <w:sz w:val="24"/>
                <w:szCs w:val="24"/>
                <w:lang w:eastAsia="lt-LT"/>
              </w:rPr>
              <w:t xml:space="preserve"> tik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valandomis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teikiamą</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pagalbą</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lietuvių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kalba</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skiriamas</w:t>
            </w:r>
            <w:proofErr w:type="spellEnd"/>
            <w:r w:rsidRPr="000A5928">
              <w:rPr>
                <w:rFonts w:ascii="Times New Roman"/>
                <w:color w:val="auto"/>
                <w:sz w:val="24"/>
                <w:szCs w:val="24"/>
                <w:lang w:eastAsia="lt-LT"/>
              </w:rPr>
              <w:t xml:space="preserve"> 1 </w:t>
            </w:r>
            <w:proofErr w:type="spellStart"/>
            <w:r w:rsidRPr="000A5928">
              <w:rPr>
                <w:rFonts w:ascii="Times New Roman"/>
                <w:color w:val="auto"/>
                <w:sz w:val="24"/>
                <w:szCs w:val="24"/>
                <w:lang w:eastAsia="lt-LT"/>
              </w:rPr>
              <w:t>taškas</w:t>
            </w:r>
            <w:proofErr w:type="spellEnd"/>
            <w:r w:rsidRPr="000A5928">
              <w:rPr>
                <w:rFonts w:ascii="Times New Roman"/>
                <w:color w:val="auto"/>
                <w:sz w:val="24"/>
                <w:szCs w:val="24"/>
                <w:lang w:eastAsia="lt-LT"/>
              </w:rPr>
              <w:t>.</w:t>
            </w:r>
          </w:p>
          <w:p w14:paraId="63D4D05B" w14:textId="77777777" w:rsidR="002B0582" w:rsidRPr="000E2580" w:rsidRDefault="00794F65"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1P</m:t>
                  </m:r>
                </m:sub>
              </m:sSub>
            </m:oMath>
            <w:r w:rsidR="002B0582" w:rsidRPr="000E2580">
              <w:rPr>
                <w:rFonts w:ascii="Times New Roman"/>
                <w:color w:val="auto"/>
                <w:sz w:val="24"/>
                <w:szCs w:val="24"/>
                <w:vertAlign w:val="subscript"/>
              </w:rPr>
              <w:t xml:space="preserve"> </w:t>
            </w:r>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paslaugų</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teikėjui</w:t>
            </w:r>
            <w:proofErr w:type="spellEnd"/>
            <w:r w:rsidR="002B0582" w:rsidRPr="000E2580">
              <w:rPr>
                <w:rFonts w:ascii="Times New Roman"/>
                <w:color w:val="auto"/>
                <w:sz w:val="24"/>
                <w:szCs w:val="24"/>
              </w:rPr>
              <w:t xml:space="preserve"> </w:t>
            </w:r>
            <w:proofErr w:type="spellStart"/>
            <w:proofErr w:type="gramStart"/>
            <w:r w:rsidR="002B0582" w:rsidRPr="000E2580">
              <w:rPr>
                <w:rFonts w:ascii="Times New Roman"/>
                <w:color w:val="auto"/>
                <w:sz w:val="24"/>
                <w:szCs w:val="24"/>
              </w:rPr>
              <w:t>už</w:t>
            </w:r>
            <w:proofErr w:type="spellEnd"/>
            <w:r w:rsidR="002B0582" w:rsidRPr="000E2580">
              <w:rPr>
                <w:rFonts w:ascii="Times New Roman"/>
                <w:color w:val="auto"/>
                <w:sz w:val="24"/>
                <w:szCs w:val="24"/>
              </w:rPr>
              <w:t xml:space="preserve"> </w:t>
            </w:r>
            <w:r w:rsidR="002B0582" w:rsidRPr="000E2580">
              <w:t xml:space="preserve"> </w:t>
            </w:r>
            <w:proofErr w:type="spellStart"/>
            <w:r w:rsidR="002B0582" w:rsidRPr="000E2580">
              <w:rPr>
                <w:rFonts w:ascii="Times New Roman"/>
                <w:color w:val="auto"/>
                <w:sz w:val="24"/>
                <w:szCs w:val="24"/>
              </w:rPr>
              <w:t>darbo</w:t>
            </w:r>
            <w:proofErr w:type="spellEnd"/>
            <w:proofErr w:type="gramEnd"/>
            <w:r w:rsidR="002B0582" w:rsidRPr="000E2580">
              <w:rPr>
                <w:rFonts w:ascii="Times New Roman"/>
                <w:color w:val="auto"/>
                <w:sz w:val="24"/>
                <w:szCs w:val="24"/>
              </w:rPr>
              <w:t xml:space="preserve"> ir ne </w:t>
            </w:r>
            <w:proofErr w:type="spellStart"/>
            <w:r w:rsidR="002B0582" w:rsidRPr="000E2580">
              <w:rPr>
                <w:rFonts w:ascii="Times New Roman"/>
                <w:color w:val="auto"/>
                <w:sz w:val="24"/>
                <w:szCs w:val="24"/>
              </w:rPr>
              <w:t>darbo</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valandomis</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teikiamą</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pagalbą</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lietuvių</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kalba</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skirtų</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taškų</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suma</w:t>
            </w:r>
            <w:proofErr w:type="spellEnd"/>
            <w:r w:rsidR="002B0582" w:rsidRPr="000E2580">
              <w:rPr>
                <w:rFonts w:ascii="Times New Roman"/>
                <w:color w:val="auto"/>
                <w:sz w:val="24"/>
                <w:szCs w:val="24"/>
              </w:rPr>
              <w:t>;</w:t>
            </w:r>
          </w:p>
          <w:p w14:paraId="764A1F1A" w14:textId="77777777" w:rsidR="002B0582" w:rsidRPr="000A5928" w:rsidRDefault="00794F65"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up>
                  <m:r>
                    <w:rPr>
                      <w:rFonts w:ascii="Cambria Math" w:hAnsi="Cambria Math"/>
                      <w:color w:val="auto"/>
                      <w:sz w:val="24"/>
                      <w:szCs w:val="24"/>
                    </w:rPr>
                    <m:t>max</m:t>
                  </m:r>
                </m:sup>
              </m:sSubSup>
            </m:oMath>
            <w:r w:rsidR="002B0582" w:rsidRPr="000E2580">
              <w:rPr>
                <w:rFonts w:ascii="Times New Roman"/>
                <w:color w:val="auto"/>
                <w:sz w:val="24"/>
                <w:szCs w:val="24"/>
                <w:vertAlign w:val="subscript"/>
              </w:rPr>
              <w:t xml:space="preserve"> </w:t>
            </w:r>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maksimali</w:t>
            </w:r>
            <w:proofErr w:type="spellEnd"/>
            <w:r w:rsidR="002B0582" w:rsidRPr="000E2580">
              <w:rPr>
                <w:rFonts w:ascii="Times New Roman"/>
                <w:color w:val="auto"/>
                <w:sz w:val="24"/>
                <w:szCs w:val="24"/>
              </w:rPr>
              <w:t xml:space="preserve"> </w:t>
            </w:r>
            <w:proofErr w:type="spellStart"/>
            <w:proofErr w:type="gramStart"/>
            <w:r w:rsidR="002B0582" w:rsidRPr="000E2580">
              <w:rPr>
                <w:rFonts w:ascii="Times New Roman"/>
                <w:color w:val="auto"/>
                <w:sz w:val="24"/>
                <w:szCs w:val="24"/>
              </w:rPr>
              <w:t>už</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darbo</w:t>
            </w:r>
            <w:proofErr w:type="spellEnd"/>
            <w:proofErr w:type="gramEnd"/>
            <w:r w:rsidR="002B0582" w:rsidRPr="000E2580">
              <w:rPr>
                <w:rFonts w:ascii="Times New Roman"/>
                <w:color w:val="auto"/>
                <w:sz w:val="24"/>
                <w:szCs w:val="24"/>
              </w:rPr>
              <w:t xml:space="preserve"> ir ne </w:t>
            </w:r>
            <w:proofErr w:type="spellStart"/>
            <w:r w:rsidR="002B0582" w:rsidRPr="000E2580">
              <w:rPr>
                <w:rFonts w:ascii="Times New Roman"/>
                <w:color w:val="auto"/>
                <w:sz w:val="24"/>
                <w:szCs w:val="24"/>
              </w:rPr>
              <w:t>darbo</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valandomis</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teikiamą</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pagalbą</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lietuvių</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kalba</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skirtų</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taškų</w:t>
            </w:r>
            <w:proofErr w:type="spellEnd"/>
            <w:r w:rsidR="002B0582" w:rsidRPr="000E2580">
              <w:rPr>
                <w:rFonts w:ascii="Times New Roman"/>
                <w:color w:val="auto"/>
                <w:sz w:val="24"/>
                <w:szCs w:val="24"/>
              </w:rPr>
              <w:t xml:space="preserve"> </w:t>
            </w:r>
            <w:proofErr w:type="spellStart"/>
            <w:r w:rsidR="002B0582" w:rsidRPr="000E2580">
              <w:rPr>
                <w:rFonts w:ascii="Times New Roman"/>
                <w:color w:val="auto"/>
                <w:sz w:val="24"/>
                <w:szCs w:val="24"/>
              </w:rPr>
              <w:t>suma</w:t>
            </w:r>
            <w:proofErr w:type="spellEnd"/>
            <w:r w:rsidR="002B0582" w:rsidRPr="000E2580">
              <w:rPr>
                <w:rFonts w:ascii="Times New Roman"/>
                <w:color w:val="auto"/>
                <w:sz w:val="24"/>
                <w:szCs w:val="24"/>
              </w:rPr>
              <w:t>.</w:t>
            </w:r>
          </w:p>
        </w:tc>
        <w:tc>
          <w:tcPr>
            <w:tcW w:w="0" w:type="dxa"/>
          </w:tcPr>
          <w:p w14:paraId="149825CE" w14:textId="77777777" w:rsidR="002B0582" w:rsidRPr="000A5928" w:rsidRDefault="00794F65"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1</m:t>
                    </m:r>
                  </m:sub>
                </m:sSub>
                <m:r>
                  <w:rPr>
                    <w:rFonts w:ascii="Cambria Math" w:hAnsi="Cambria Math"/>
                    <w:color w:val="auto"/>
                    <w:sz w:val="24"/>
                    <w:szCs w:val="24"/>
                    <w:lang w:eastAsia="lt-LT"/>
                  </w:rPr>
                  <m:t>=0,2</m:t>
                </m:r>
              </m:oMath>
            </m:oMathPara>
          </w:p>
        </w:tc>
      </w:tr>
      <w:tr w:rsidR="002B0582" w:rsidRPr="000A5928" w14:paraId="7DCC0688"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0AB82D3D"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lastRenderedPageBreak/>
              <w:t>4.2.2.</w:t>
            </w:r>
          </w:p>
        </w:tc>
        <w:tc>
          <w:tcPr>
            <w:tcW w:w="0" w:type="dxa"/>
          </w:tcPr>
          <w:p w14:paraId="56AC3907"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0A5928">
              <w:rPr>
                <w:rFonts w:ascii="Times New Roman"/>
                <w:b/>
                <w:color w:val="auto"/>
                <w:sz w:val="24"/>
                <w:szCs w:val="24"/>
              </w:rPr>
              <w:t>Antro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kokybės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vertinimo</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kriterijaus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antras</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parametras</w:t>
            </w:r>
            <w:proofErr w:type="spellEnd"/>
            <w:r w:rsidRPr="000A5928">
              <w:rPr>
                <w:rFonts w:ascii="Times New Roman"/>
                <w:color w:val="auto"/>
                <w:sz w:val="24"/>
                <w:szCs w:val="24"/>
              </w:rPr>
              <w:t>:</w:t>
            </w:r>
            <w:r w:rsidRPr="000A5928">
              <w:rPr>
                <w:rFonts w:ascii="Times New Roman"/>
                <w:color w:val="auto"/>
                <w:sz w:val="24"/>
                <w:szCs w:val="24"/>
              </w:rPr>
              <w:br/>
            </w:r>
            <w:proofErr w:type="spellStart"/>
            <w:r>
              <w:rPr>
                <w:rFonts w:ascii="Times New Roman"/>
                <w:color w:val="auto"/>
                <w:sz w:val="24"/>
                <w:szCs w:val="24"/>
              </w:rPr>
              <w:t>P</w:t>
            </w:r>
            <w:r w:rsidRPr="000A5928">
              <w:rPr>
                <w:rFonts w:ascii="Times New Roman"/>
                <w:color w:val="auto"/>
                <w:sz w:val="24"/>
                <w:szCs w:val="24"/>
              </w:rPr>
              <w:t>apildomos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komunikacijos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priemonės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kuriomis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keliautojas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gali</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kreiptis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dėl</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pagalbos</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suteikimo</w:t>
            </w:r>
            <w:proofErr w:type="spellEnd"/>
            <m:oMath>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Sub>
              <m:r>
                <w:rPr>
                  <w:rFonts w:ascii="Cambria Math" w:hAnsi="Cambria Math"/>
                  <w:color w:val="auto"/>
                  <w:sz w:val="24"/>
                  <w:szCs w:val="24"/>
                </w:rPr>
                <m:t>)</m:t>
              </m:r>
            </m:oMath>
            <w:r w:rsidRPr="000A5928">
              <w:rPr>
                <w:rFonts w:ascii="Times New Roman"/>
                <w:color w:val="auto"/>
                <w:sz w:val="24"/>
                <w:szCs w:val="24"/>
              </w:rPr>
              <w:t>.</w:t>
            </w:r>
          </w:p>
        </w:tc>
        <w:tc>
          <w:tcPr>
            <w:tcW w:w="0" w:type="dxa"/>
            <w:shd w:val="clear" w:color="auto" w:fill="auto"/>
          </w:tcPr>
          <w:p w14:paraId="2814A067"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3A5A679C"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Paslaugų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teikėjo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įsipareigojimas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užtikrinti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galimybę</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keliautojui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kreiptis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dėl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pagalbos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inicijuoti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pagalbos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teikimą</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papildomomis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komunikavimo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priemonėmis</w:t>
            </w:r>
            <w:proofErr w:type="spellEnd"/>
            <w:r w:rsidRPr="000A5928">
              <w:rPr>
                <w:rFonts w:ascii="Times New Roman"/>
                <w:color w:val="auto"/>
                <w:sz w:val="24"/>
                <w:szCs w:val="24"/>
                <w:lang w:eastAsia="lt-LT"/>
              </w:rPr>
              <w:t xml:space="preserve"> ir </w:t>
            </w:r>
            <w:proofErr w:type="spellStart"/>
            <w:r w:rsidRPr="000A5928">
              <w:rPr>
                <w:rFonts w:ascii="Times New Roman"/>
                <w:color w:val="auto"/>
                <w:sz w:val="24"/>
                <w:szCs w:val="24"/>
                <w:lang w:eastAsia="lt-LT"/>
              </w:rPr>
              <w:t>reakcijos</w:t>
            </w:r>
            <w:proofErr w:type="spellEnd"/>
            <w:r w:rsidRPr="000A5928">
              <w:rPr>
                <w:rFonts w:ascii="Times New Roman"/>
                <w:color w:val="auto"/>
                <w:sz w:val="24"/>
                <w:szCs w:val="24"/>
                <w:lang w:eastAsia="lt-LT"/>
              </w:rPr>
              <w:t xml:space="preserve"> į </w:t>
            </w:r>
            <w:proofErr w:type="spellStart"/>
            <w:r w:rsidRPr="000A5928">
              <w:rPr>
                <w:rFonts w:ascii="Times New Roman"/>
                <w:color w:val="auto"/>
                <w:sz w:val="24"/>
                <w:szCs w:val="24"/>
                <w:lang w:eastAsia="lt-LT"/>
              </w:rPr>
              <w:t>keliautojo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kreipimąsi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laiką</w:t>
            </w:r>
            <w:proofErr w:type="spellEnd"/>
            <w:r w:rsidRPr="000A5928">
              <w:rPr>
                <w:rStyle w:val="FootnoteReference"/>
                <w:rFonts w:ascii="Times New Roman"/>
                <w:color w:val="auto"/>
                <w:sz w:val="24"/>
                <w:szCs w:val="24"/>
                <w:lang w:eastAsia="lt-LT"/>
              </w:rPr>
              <w:footnoteReference w:id="7"/>
            </w:r>
            <w:r w:rsidRPr="000A5928">
              <w:rPr>
                <w:rFonts w:ascii="Times New Roman"/>
                <w:color w:val="auto"/>
                <w:sz w:val="24"/>
                <w:szCs w:val="24"/>
                <w:lang w:eastAsia="lt-LT"/>
              </w:rPr>
              <w:t>.</w:t>
            </w:r>
          </w:p>
          <w:p w14:paraId="39459D7F"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Paslaugų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teikėjo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siūlomi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komunikacijos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šaltiniai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turi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veikti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nepriklausomai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nuo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darbo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valandų</w:t>
            </w:r>
            <w:proofErr w:type="spellEnd"/>
            <w:r w:rsidRPr="000A5928">
              <w:rPr>
                <w:rFonts w:ascii="Times New Roman"/>
                <w:color w:val="auto"/>
                <w:sz w:val="24"/>
                <w:szCs w:val="24"/>
                <w:lang w:eastAsia="lt-LT"/>
              </w:rPr>
              <w:t xml:space="preserve">. </w:t>
            </w:r>
          </w:p>
          <w:p w14:paraId="3EB7D21A"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lang w:eastAsia="lt-LT"/>
              </w:rPr>
              <w:t>:</w:t>
            </w:r>
          </w:p>
          <w:p w14:paraId="2D03F56E"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rPr>
              <w:t>Pasiūlymo</w:t>
            </w:r>
            <w:proofErr w:type="spellEnd"/>
            <w:r w:rsidRPr="000A5928">
              <w:rPr>
                <w:rFonts w:ascii="Times New Roman"/>
                <w:color w:val="auto"/>
                <w:sz w:val="24"/>
                <w:szCs w:val="24"/>
              </w:rPr>
              <w:t xml:space="preserve"> </w:t>
            </w:r>
            <w:proofErr w:type="spellStart"/>
            <w:r w:rsidRPr="000A5928">
              <w:rPr>
                <w:rFonts w:ascii="Times New Roman"/>
                <w:color w:val="auto"/>
                <w:sz w:val="24"/>
                <w:szCs w:val="24"/>
              </w:rPr>
              <w:t>formos</w:t>
            </w:r>
            <w:proofErr w:type="spellEnd"/>
            <w:r w:rsidRPr="000A5928">
              <w:rPr>
                <w:rFonts w:ascii="Times New Roman"/>
                <w:color w:val="auto"/>
                <w:sz w:val="24"/>
                <w:szCs w:val="24"/>
              </w:rPr>
              <w:t xml:space="preserve"> A </w:t>
            </w:r>
            <w:proofErr w:type="spellStart"/>
            <w:r w:rsidRPr="000A5928">
              <w:rPr>
                <w:rFonts w:ascii="Times New Roman"/>
                <w:color w:val="auto"/>
                <w:sz w:val="24"/>
                <w:szCs w:val="24"/>
              </w:rPr>
              <w:t>dal</w:t>
            </w:r>
            <w:r>
              <w:rPr>
                <w:rFonts w:ascii="Times New Roman"/>
                <w:color w:val="auto"/>
                <w:sz w:val="24"/>
                <w:szCs w:val="24"/>
              </w:rPr>
              <w:t>is</w:t>
            </w:r>
            <w:proofErr w:type="spellEnd"/>
            <w:r>
              <w:rPr>
                <w:rFonts w:ascii="Times New Roman"/>
                <w:color w:val="auto"/>
                <w:sz w:val="24"/>
                <w:szCs w:val="24"/>
              </w:rPr>
              <w:t xml:space="preserve">, </w:t>
            </w:r>
            <w:proofErr w:type="spellStart"/>
            <w:r>
              <w:rPr>
                <w:rFonts w:ascii="Times New Roman"/>
                <w:color w:val="auto"/>
                <w:sz w:val="24"/>
                <w:szCs w:val="24"/>
              </w:rPr>
              <w:t>lentelės</w:t>
            </w:r>
            <w:proofErr w:type="spellEnd"/>
            <w:r>
              <w:rPr>
                <w:rFonts w:ascii="Times New Roman"/>
                <w:color w:val="auto"/>
                <w:sz w:val="24"/>
                <w:szCs w:val="24"/>
              </w:rPr>
              <w:t xml:space="preserve"> 2.2 </w:t>
            </w:r>
            <w:proofErr w:type="spellStart"/>
            <w:r>
              <w:rPr>
                <w:rFonts w:ascii="Times New Roman"/>
                <w:color w:val="auto"/>
                <w:sz w:val="24"/>
                <w:szCs w:val="24"/>
              </w:rPr>
              <w:t>papunktyje</w:t>
            </w:r>
            <w:proofErr w:type="spellEnd"/>
            <w:r>
              <w:rPr>
                <w:rFonts w:ascii="Times New Roman"/>
                <w:color w:val="auto"/>
                <w:sz w:val="24"/>
                <w:szCs w:val="24"/>
              </w:rPr>
              <w:t xml:space="preserve"> </w:t>
            </w:r>
            <w:proofErr w:type="spellStart"/>
            <w:r>
              <w:rPr>
                <w:rFonts w:ascii="Times New Roman"/>
                <w:color w:val="auto"/>
                <w:sz w:val="24"/>
                <w:szCs w:val="24"/>
              </w:rPr>
              <w:t>pateikta</w:t>
            </w:r>
            <w:proofErr w:type="spellEnd"/>
            <w:r>
              <w:rPr>
                <w:rFonts w:ascii="Times New Roman"/>
                <w:color w:val="auto"/>
                <w:sz w:val="24"/>
                <w:szCs w:val="24"/>
              </w:rPr>
              <w:t xml:space="preserve"> </w:t>
            </w:r>
            <w:proofErr w:type="spellStart"/>
            <w:r>
              <w:rPr>
                <w:rFonts w:ascii="Times New Roman"/>
                <w:color w:val="auto"/>
                <w:sz w:val="24"/>
                <w:szCs w:val="24"/>
              </w:rPr>
              <w:t>informacija</w:t>
            </w:r>
            <w:proofErr w:type="spellEnd"/>
            <w:r w:rsidRPr="000A5928">
              <w:rPr>
                <w:rFonts w:ascii="Times New Roman"/>
                <w:color w:val="auto"/>
                <w:sz w:val="24"/>
                <w:szCs w:val="24"/>
              </w:rPr>
              <w:t>.</w:t>
            </w:r>
          </w:p>
          <w:p w14:paraId="0BEB4977"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skyrimo</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taisyklės</w:t>
            </w:r>
            <w:proofErr w:type="spellEnd"/>
            <w:r w:rsidRPr="000A5928">
              <w:rPr>
                <w:rFonts w:ascii="Times New Roman"/>
                <w:color w:val="auto"/>
                <w:sz w:val="24"/>
                <w:szCs w:val="24"/>
                <w:lang w:eastAsia="lt-LT"/>
              </w:rPr>
              <w:t>:</w:t>
            </w:r>
          </w:p>
          <w:p w14:paraId="5C6E1F2A"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Už</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siūlomas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papildomas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komunikavimo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priemones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skiriami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taškai</w:t>
            </w:r>
            <w:proofErr w:type="spellEnd"/>
            <w:r>
              <w:rPr>
                <w:rFonts w:ascii="Times New Roman"/>
                <w:color w:val="auto"/>
                <w:sz w:val="24"/>
                <w:szCs w:val="24"/>
                <w:lang w:eastAsia="lt-LT"/>
              </w:rPr>
              <w:t xml:space="preserve"> (</w:t>
            </w:r>
            <w:proofErr w:type="spellStart"/>
            <w:r w:rsidRPr="000E2580">
              <w:rPr>
                <w:rFonts w:ascii="Times New Roman"/>
                <w:i/>
                <w:color w:val="auto"/>
                <w:sz w:val="24"/>
                <w:szCs w:val="24"/>
                <w:lang w:eastAsia="lt-LT"/>
              </w:rPr>
              <w:t>pavyzdžiui</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jei</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siūlomos</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kelios</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papildomos</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komunikavimo</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priemonės</w:t>
            </w:r>
            <w:proofErr w:type="spellEnd"/>
            <w:r w:rsidRPr="000E2580">
              <w:rPr>
                <w:rFonts w:ascii="Times New Roman"/>
                <w:i/>
                <w:color w:val="auto"/>
                <w:sz w:val="24"/>
                <w:szCs w:val="24"/>
                <w:lang w:eastAsia="lt-LT"/>
              </w:rPr>
              <w:t xml:space="preserve"> (SMS, el. </w:t>
            </w:r>
            <w:proofErr w:type="spellStart"/>
            <w:r w:rsidRPr="000E2580">
              <w:rPr>
                <w:rFonts w:ascii="Times New Roman"/>
                <w:i/>
                <w:color w:val="auto"/>
                <w:sz w:val="24"/>
                <w:szCs w:val="24"/>
                <w:lang w:eastAsia="lt-LT"/>
              </w:rPr>
              <w:t>paštas</w:t>
            </w:r>
            <w:proofErr w:type="spellEnd"/>
            <w:r w:rsidRPr="000E2580">
              <w:rPr>
                <w:rFonts w:ascii="Times New Roman"/>
                <w:i/>
                <w:color w:val="auto"/>
                <w:sz w:val="24"/>
                <w:szCs w:val="24"/>
                <w:lang w:eastAsia="lt-LT"/>
              </w:rPr>
              <w:t xml:space="preserve"> ir </w:t>
            </w:r>
            <w:proofErr w:type="spellStart"/>
            <w:r w:rsidRPr="000E2580">
              <w:rPr>
                <w:rFonts w:ascii="Times New Roman"/>
                <w:i/>
                <w:color w:val="auto"/>
                <w:sz w:val="24"/>
                <w:szCs w:val="24"/>
                <w:lang w:eastAsia="lt-LT"/>
              </w:rPr>
              <w:t>kitos</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komunikavimo</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priemonės</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pvz</w:t>
            </w:r>
            <w:proofErr w:type="spellEnd"/>
            <w:r w:rsidRPr="000E2580">
              <w:rPr>
                <w:rFonts w:ascii="Times New Roman"/>
                <w:i/>
                <w:color w:val="auto"/>
                <w:sz w:val="24"/>
                <w:szCs w:val="24"/>
                <w:lang w:eastAsia="lt-LT"/>
              </w:rPr>
              <w:t xml:space="preserve">. Skype, Viber </w:t>
            </w:r>
            <w:proofErr w:type="spellStart"/>
            <w:r w:rsidRPr="000E2580">
              <w:rPr>
                <w:rFonts w:ascii="Times New Roman"/>
                <w:i/>
                <w:color w:val="auto"/>
                <w:sz w:val="24"/>
                <w:szCs w:val="24"/>
                <w:lang w:eastAsia="lt-LT"/>
              </w:rPr>
              <w:t>ar</w:t>
            </w:r>
            <w:proofErr w:type="spellEnd"/>
            <w:r w:rsidRPr="000E2580">
              <w:rPr>
                <w:rFonts w:ascii="Times New Roman"/>
                <w:i/>
                <w:color w:val="auto"/>
                <w:sz w:val="24"/>
                <w:szCs w:val="24"/>
                <w:lang w:eastAsia="lt-LT"/>
              </w:rPr>
              <w:t xml:space="preserve"> kt.), </w:t>
            </w:r>
            <w:proofErr w:type="spellStart"/>
            <w:r w:rsidRPr="000E2580">
              <w:rPr>
                <w:rFonts w:ascii="Times New Roman"/>
                <w:i/>
                <w:color w:val="auto"/>
                <w:sz w:val="24"/>
                <w:szCs w:val="24"/>
                <w:lang w:eastAsia="lt-LT"/>
              </w:rPr>
              <w:t>skiriamas</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maksimalus</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balų</w:t>
            </w:r>
            <w:proofErr w:type="spellEnd"/>
            <w:r w:rsidRPr="000E2580">
              <w:rPr>
                <w:rFonts w:ascii="Times New Roman"/>
                <w:i/>
                <w:color w:val="auto"/>
                <w:sz w:val="24"/>
                <w:szCs w:val="24"/>
                <w:lang w:eastAsia="lt-LT"/>
              </w:rPr>
              <w:t xml:space="preserve"> </w:t>
            </w:r>
            <w:proofErr w:type="spellStart"/>
            <w:r w:rsidRPr="000E2580">
              <w:rPr>
                <w:rFonts w:ascii="Times New Roman"/>
                <w:i/>
                <w:color w:val="auto"/>
                <w:sz w:val="24"/>
                <w:szCs w:val="24"/>
                <w:lang w:eastAsia="lt-LT"/>
              </w:rPr>
              <w:t>skaičius</w:t>
            </w:r>
            <w:proofErr w:type="spellEnd"/>
            <w:r w:rsidRPr="000E2580">
              <w:rPr>
                <w:rFonts w:ascii="Times New Roman"/>
                <w:i/>
                <w:color w:val="auto"/>
                <w:sz w:val="24"/>
                <w:szCs w:val="24"/>
                <w:lang w:eastAsia="lt-LT"/>
              </w:rPr>
              <w:t xml:space="preserve"> – 25)</w:t>
            </w:r>
            <w:r w:rsidRPr="000E2580">
              <w:rPr>
                <w:rFonts w:ascii="Times New Roman"/>
                <w:color w:val="auto"/>
                <w:sz w:val="24"/>
                <w:szCs w:val="24"/>
                <w:lang w:eastAsia="lt-LT"/>
              </w:rPr>
              <w:t>:</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0"/>
              <w:gridCol w:w="1690"/>
              <w:gridCol w:w="1912"/>
            </w:tblGrid>
            <w:tr w:rsidR="002B0582" w:rsidRPr="000A5928" w14:paraId="6F355771" w14:textId="77777777" w:rsidTr="00682456">
              <w:tc>
                <w:tcPr>
                  <w:tcW w:w="1650" w:type="dxa"/>
                  <w:shd w:val="clear" w:color="auto" w:fill="C5E0B3" w:themeFill="accent6" w:themeFillTint="66"/>
                  <w:vAlign w:val="center"/>
                </w:tcPr>
                <w:p w14:paraId="07AE6C4C"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SMS</w:t>
                  </w:r>
                </w:p>
              </w:tc>
              <w:tc>
                <w:tcPr>
                  <w:tcW w:w="1690" w:type="dxa"/>
                  <w:shd w:val="clear" w:color="auto" w:fill="C5E0B3" w:themeFill="accent6" w:themeFillTint="66"/>
                  <w:vAlign w:val="center"/>
                </w:tcPr>
                <w:p w14:paraId="497D5183"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El. paštas</w:t>
                  </w:r>
                </w:p>
              </w:tc>
              <w:tc>
                <w:tcPr>
                  <w:tcW w:w="1912" w:type="dxa"/>
                  <w:shd w:val="clear" w:color="auto" w:fill="C5E0B3" w:themeFill="accent6" w:themeFillTint="66"/>
                  <w:vAlign w:val="center"/>
                </w:tcPr>
                <w:p w14:paraId="67ACE761"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b/>
                      <w:sz w:val="24"/>
                      <w:szCs w:val="24"/>
                    </w:rPr>
                  </w:pPr>
                  <w:r w:rsidRPr="000A5928">
                    <w:rPr>
                      <w:b/>
                      <w:spacing w:val="-8"/>
                      <w:sz w:val="24"/>
                      <w:szCs w:val="24"/>
                    </w:rPr>
                    <w:t>Kitos komunikavimo</w:t>
                  </w:r>
                  <w:r w:rsidRPr="000A5928">
                    <w:rPr>
                      <w:b/>
                      <w:spacing w:val="-4"/>
                      <w:sz w:val="24"/>
                      <w:szCs w:val="24"/>
                    </w:rPr>
                    <w:t xml:space="preserve"> priemonės</w:t>
                  </w:r>
                  <w:r>
                    <w:rPr>
                      <w:rStyle w:val="FootnoteReference"/>
                      <w:b/>
                      <w:sz w:val="24"/>
                      <w:szCs w:val="24"/>
                    </w:rPr>
                    <w:footnoteReference w:id="8"/>
                  </w:r>
                </w:p>
              </w:tc>
            </w:tr>
            <w:tr w:rsidR="002B0582" w:rsidRPr="000A5928" w14:paraId="34958BFD" w14:textId="77777777" w:rsidTr="00682456">
              <w:tc>
                <w:tcPr>
                  <w:tcW w:w="1650" w:type="dxa"/>
                  <w:shd w:val="clear" w:color="auto" w:fill="C5E0B3" w:themeFill="accent6" w:themeFillTint="66"/>
                </w:tcPr>
                <w:p w14:paraId="6C6876C5"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10</w:t>
                  </w:r>
                </w:p>
              </w:tc>
              <w:tc>
                <w:tcPr>
                  <w:tcW w:w="1690" w:type="dxa"/>
                  <w:shd w:val="clear" w:color="auto" w:fill="C5E0B3" w:themeFill="accent6" w:themeFillTint="66"/>
                </w:tcPr>
                <w:p w14:paraId="7EA152FB"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10</w:t>
                  </w:r>
                </w:p>
              </w:tc>
              <w:tc>
                <w:tcPr>
                  <w:tcW w:w="1912" w:type="dxa"/>
                  <w:shd w:val="clear" w:color="auto" w:fill="C5E0B3" w:themeFill="accent6" w:themeFillTint="66"/>
                </w:tcPr>
                <w:p w14:paraId="0DF96B49"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5</w:t>
                  </w:r>
                </w:p>
              </w:tc>
            </w:tr>
          </w:tbl>
          <w:p w14:paraId="682832CA" w14:textId="77777777" w:rsidR="002B0582" w:rsidRPr="000A5928"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Pastaba</w:t>
            </w:r>
            <w:proofErr w:type="spellEnd"/>
            <w:r w:rsidRPr="000A5928">
              <w:rPr>
                <w:rFonts w:ascii="Times New Roman"/>
                <w:color w:val="auto"/>
                <w:sz w:val="24"/>
                <w:szCs w:val="24"/>
                <w:lang w:eastAsia="lt-LT"/>
              </w:rPr>
              <w:t xml:space="preserve">: pagalba </w:t>
            </w:r>
            <w:proofErr w:type="spellStart"/>
            <w:r w:rsidRPr="000A5928">
              <w:rPr>
                <w:rFonts w:ascii="Times New Roman"/>
                <w:color w:val="auto"/>
                <w:sz w:val="24"/>
                <w:szCs w:val="24"/>
                <w:lang w:eastAsia="lt-LT"/>
              </w:rPr>
              <w:t>keliautojui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privalo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būti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teikiama</w:t>
            </w:r>
            <w:proofErr w:type="spellEnd"/>
            <w:r w:rsidRPr="000A5928">
              <w:rPr>
                <w:rFonts w:ascii="Times New Roman"/>
                <w:color w:val="auto"/>
                <w:sz w:val="24"/>
                <w:szCs w:val="24"/>
                <w:lang w:eastAsia="lt-LT"/>
              </w:rPr>
              <w:t xml:space="preserve"> </w:t>
            </w:r>
            <w:proofErr w:type="spellStart"/>
            <w:r w:rsidRPr="000A5928">
              <w:rPr>
                <w:rFonts w:ascii="Times New Roman"/>
                <w:i/>
                <w:color w:val="auto"/>
                <w:sz w:val="24"/>
                <w:szCs w:val="24"/>
                <w:lang w:eastAsia="lt-LT"/>
              </w:rPr>
              <w:t>telefonu</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Techninės</w:t>
            </w:r>
            <w:proofErr w:type="spellEnd"/>
            <w:r w:rsidRPr="000A5928">
              <w:rPr>
                <w:rFonts w:ascii="Times New Roman"/>
                <w:color w:val="auto"/>
                <w:sz w:val="24"/>
                <w:szCs w:val="24"/>
                <w:lang w:eastAsia="lt-LT"/>
              </w:rPr>
              <w:t xml:space="preserve"> </w:t>
            </w:r>
            <w:proofErr w:type="spellStart"/>
            <w:r w:rsidRPr="00B5514D">
              <w:rPr>
                <w:rFonts w:ascii="Times New Roman"/>
                <w:color w:val="auto"/>
                <w:sz w:val="24"/>
                <w:szCs w:val="24"/>
                <w:lang w:eastAsia="lt-LT"/>
              </w:rPr>
              <w:t>specifikacijos</w:t>
            </w:r>
            <w:proofErr w:type="spellEnd"/>
            <w:r w:rsidRPr="00B5514D">
              <w:rPr>
                <w:rFonts w:ascii="Times New Roman"/>
                <w:color w:val="auto"/>
                <w:sz w:val="24"/>
                <w:szCs w:val="24"/>
                <w:lang w:eastAsia="lt-LT"/>
              </w:rPr>
              <w:t xml:space="preserve"> 5.15 p.).</w:t>
            </w:r>
          </w:p>
          <w:p w14:paraId="69314CF7"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proofErr w:type="spellStart"/>
            <w:r w:rsidRPr="000A5928">
              <w:rPr>
                <w:rFonts w:ascii="Times New Roman"/>
                <w:b/>
                <w:color w:val="auto"/>
                <w:sz w:val="24"/>
                <w:szCs w:val="24"/>
                <w:lang w:eastAsia="lt-LT"/>
              </w:rPr>
              <w:t>Parametro</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taškai</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apskaičiuojami</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pagal</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formulę</w:t>
            </w:r>
            <w:proofErr w:type="spellEnd"/>
            <w:r w:rsidRPr="000A5928">
              <w:rPr>
                <w:rFonts w:ascii="Times New Roman"/>
                <w:b/>
                <w:color w:val="auto"/>
                <w:sz w:val="24"/>
                <w:szCs w:val="24"/>
                <w:lang w:eastAsia="lt-LT"/>
              </w:rPr>
              <w:t>:</w:t>
            </w:r>
          </w:p>
          <w:p w14:paraId="23629AEA" w14:textId="77777777" w:rsidR="002B0582" w:rsidRPr="000A5928" w:rsidRDefault="00794F65"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2</m:t>
                    </m:r>
                  </m:sub>
                </m:sSub>
              </m:oMath>
            </m:oMathPara>
          </w:p>
          <w:p w14:paraId="18DDCE2A" w14:textId="77777777" w:rsidR="002B0582" w:rsidRPr="00034AD9" w:rsidRDefault="00794F65"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2P</m:t>
                  </m:r>
                </m:sub>
              </m:sSub>
            </m:oMath>
            <w:r w:rsidR="002B0582">
              <w:rPr>
                <w:rFonts w:ascii="Times New Roman"/>
                <w:color w:val="auto"/>
                <w:sz w:val="24"/>
                <w:szCs w:val="24"/>
              </w:rPr>
              <w:t xml:space="preserve"> - </w:t>
            </w:r>
            <w:r w:rsidR="002B0582" w:rsidRPr="000A5928">
              <w:rPr>
                <w:rFonts w:ascii="Times New Roman"/>
                <w:color w:val="auto"/>
                <w:sz w:val="24"/>
                <w:szCs w:val="24"/>
              </w:rPr>
              <w:t xml:space="preserve"> </w:t>
            </w:r>
            <w:proofErr w:type="spellStart"/>
            <w:r w:rsidR="002B0582">
              <w:rPr>
                <w:rFonts w:ascii="Times New Roman"/>
                <w:color w:val="auto"/>
                <w:sz w:val="24"/>
                <w:szCs w:val="24"/>
              </w:rPr>
              <w:t>paslaugų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tiekėjui</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už</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papildomas</w:t>
            </w:r>
            <w:proofErr w:type="spellEnd"/>
            <w:r w:rsidR="002B0582">
              <w:rPr>
                <w:rFonts w:ascii="Times New Roman"/>
                <w:color w:val="auto"/>
                <w:sz w:val="24"/>
                <w:szCs w:val="24"/>
              </w:rPr>
              <w:t xml:space="preserve"> </w:t>
            </w:r>
            <w:proofErr w:type="spellStart"/>
            <w:r w:rsidR="002B0582" w:rsidRPr="000A5928">
              <w:rPr>
                <w:rFonts w:ascii="Times New Roman"/>
                <w:color w:val="auto"/>
                <w:sz w:val="24"/>
                <w:szCs w:val="24"/>
              </w:rPr>
              <w:t>komunikacijos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priemon</w:t>
            </w:r>
            <w:r w:rsidR="002B0582">
              <w:rPr>
                <w:rFonts w:ascii="Times New Roman"/>
                <w:color w:val="auto"/>
                <w:sz w:val="24"/>
                <w:szCs w:val="24"/>
              </w:rPr>
              <w:t>e</w:t>
            </w:r>
            <w:r w:rsidR="002B0582" w:rsidRPr="000A5928">
              <w:rPr>
                <w:rFonts w:ascii="Times New Roman"/>
                <w:color w:val="auto"/>
                <w:sz w:val="24"/>
                <w:szCs w:val="24"/>
              </w:rPr>
              <w:t>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kuriomis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keliautojas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gali</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kreiptis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dėl</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pagalbos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suteikimo</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skirtų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taškų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suma</w:t>
            </w:r>
            <w:proofErr w:type="spellEnd"/>
            <w:r w:rsidR="002B0582">
              <w:rPr>
                <w:rFonts w:ascii="Times New Roman"/>
                <w:color w:val="auto"/>
                <w:sz w:val="24"/>
                <w:szCs w:val="24"/>
              </w:rPr>
              <w:t>.</w:t>
            </w:r>
          </w:p>
          <w:p w14:paraId="103ADBDB" w14:textId="77777777" w:rsidR="002B0582" w:rsidRDefault="00794F65"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up>
                  <m:r>
                    <w:rPr>
                      <w:rFonts w:ascii="Cambria Math" w:hAnsi="Cambria Math"/>
                      <w:color w:val="auto"/>
                      <w:sz w:val="24"/>
                      <w:szCs w:val="24"/>
                    </w:rPr>
                    <m:t>max</m:t>
                  </m:r>
                </m:sup>
              </m:sSubSup>
            </m:oMath>
            <w:r w:rsidR="002B0582">
              <w:rPr>
                <w:rFonts w:ascii="Times New Roman"/>
                <w:color w:val="auto"/>
                <w:sz w:val="24"/>
                <w:szCs w:val="24"/>
              </w:rPr>
              <w:t xml:space="preserve"> -  </w:t>
            </w:r>
            <w:proofErr w:type="spellStart"/>
            <w:r w:rsidR="002B0582">
              <w:rPr>
                <w:rFonts w:ascii="Times New Roman"/>
                <w:color w:val="auto"/>
                <w:sz w:val="24"/>
                <w:szCs w:val="24"/>
              </w:rPr>
              <w:t>maksimali</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už</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papildomas</w:t>
            </w:r>
            <w:proofErr w:type="spellEnd"/>
            <w:r w:rsidR="002B0582">
              <w:rPr>
                <w:rFonts w:ascii="Times New Roman"/>
                <w:color w:val="auto"/>
                <w:sz w:val="24"/>
                <w:szCs w:val="24"/>
              </w:rPr>
              <w:t xml:space="preserve"> </w:t>
            </w:r>
            <w:proofErr w:type="spellStart"/>
            <w:r w:rsidR="002B0582" w:rsidRPr="000A5928">
              <w:rPr>
                <w:rFonts w:ascii="Times New Roman"/>
                <w:color w:val="auto"/>
                <w:sz w:val="24"/>
                <w:szCs w:val="24"/>
              </w:rPr>
              <w:t>komunikacijos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priemon</w:t>
            </w:r>
            <w:r w:rsidR="002B0582">
              <w:rPr>
                <w:rFonts w:ascii="Times New Roman"/>
                <w:color w:val="auto"/>
                <w:sz w:val="24"/>
                <w:szCs w:val="24"/>
              </w:rPr>
              <w:t>e</w:t>
            </w:r>
            <w:r w:rsidR="002B0582" w:rsidRPr="000A5928">
              <w:rPr>
                <w:rFonts w:ascii="Times New Roman"/>
                <w:color w:val="auto"/>
                <w:sz w:val="24"/>
                <w:szCs w:val="24"/>
              </w:rPr>
              <w:t>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kuriomis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keliautojas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gali</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kreiptis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dėl</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pagalbos</w:t>
            </w:r>
            <w:proofErr w:type="spellEnd"/>
            <w:r w:rsidR="002B0582" w:rsidRPr="000A5928">
              <w:rPr>
                <w:rFonts w:ascii="Times New Roman"/>
                <w:color w:val="auto"/>
                <w:sz w:val="24"/>
                <w:szCs w:val="24"/>
              </w:rPr>
              <w:t xml:space="preserve"> </w:t>
            </w:r>
            <w:proofErr w:type="spellStart"/>
            <w:r w:rsidR="002B0582" w:rsidRPr="000A5928">
              <w:rPr>
                <w:rFonts w:ascii="Times New Roman"/>
                <w:color w:val="auto"/>
                <w:sz w:val="24"/>
                <w:szCs w:val="24"/>
              </w:rPr>
              <w:t>suteikimo</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skirtų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taškų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suma</w:t>
            </w:r>
            <w:proofErr w:type="spellEnd"/>
            <w:r w:rsidR="002B0582">
              <w:rPr>
                <w:rFonts w:ascii="Times New Roman"/>
                <w:color w:val="auto"/>
                <w:sz w:val="24"/>
                <w:szCs w:val="24"/>
              </w:rPr>
              <w:t>.</w:t>
            </w:r>
          </w:p>
          <w:p w14:paraId="3D1115AF" w14:textId="77777777" w:rsidR="002B0582" w:rsidRPr="00034AD9"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5379AC18" w14:textId="77777777" w:rsidR="002B0582" w:rsidRPr="000A5928" w:rsidRDefault="00794F65"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2</m:t>
                    </m:r>
                  </m:sub>
                </m:sSub>
                <m:r>
                  <w:rPr>
                    <w:rFonts w:ascii="Cambria Math" w:hAnsi="Cambria Math"/>
                    <w:color w:val="auto"/>
                    <w:sz w:val="24"/>
                    <w:szCs w:val="24"/>
                    <w:lang w:eastAsia="lt-LT"/>
                  </w:rPr>
                  <m:t>=0,2</m:t>
                </m:r>
              </m:oMath>
            </m:oMathPara>
          </w:p>
        </w:tc>
      </w:tr>
      <w:tr w:rsidR="002B0582" w:rsidRPr="000A5928" w14:paraId="653FCC66"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7238C3D"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4.2.3.</w:t>
            </w:r>
          </w:p>
        </w:tc>
        <w:tc>
          <w:tcPr>
            <w:tcW w:w="0" w:type="dxa"/>
          </w:tcPr>
          <w:p w14:paraId="49C7CB50"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3E57D3">
              <w:rPr>
                <w:rFonts w:ascii="Times New Roman"/>
                <w:b/>
                <w:color w:val="auto"/>
                <w:sz w:val="24"/>
                <w:szCs w:val="24"/>
              </w:rPr>
              <w:t>Antro</w:t>
            </w:r>
            <w:proofErr w:type="spellEnd"/>
            <w:r w:rsidRPr="003E57D3">
              <w:rPr>
                <w:rFonts w:ascii="Times New Roman"/>
                <w:b/>
                <w:color w:val="auto"/>
                <w:sz w:val="24"/>
                <w:szCs w:val="24"/>
              </w:rPr>
              <w:t xml:space="preserve"> </w:t>
            </w:r>
            <w:proofErr w:type="spellStart"/>
            <w:r w:rsidRPr="003E57D3">
              <w:rPr>
                <w:rFonts w:ascii="Times New Roman"/>
                <w:b/>
                <w:color w:val="auto"/>
                <w:sz w:val="24"/>
                <w:szCs w:val="24"/>
              </w:rPr>
              <w:t>kokybės</w:t>
            </w:r>
            <w:proofErr w:type="spellEnd"/>
            <w:r w:rsidRPr="003E57D3">
              <w:rPr>
                <w:rFonts w:ascii="Times New Roman"/>
                <w:b/>
                <w:color w:val="auto"/>
                <w:sz w:val="24"/>
                <w:szCs w:val="24"/>
              </w:rPr>
              <w:t xml:space="preserve"> </w:t>
            </w:r>
            <w:proofErr w:type="spellStart"/>
            <w:r w:rsidRPr="003E57D3">
              <w:rPr>
                <w:rFonts w:ascii="Times New Roman"/>
                <w:b/>
                <w:color w:val="auto"/>
                <w:sz w:val="24"/>
                <w:szCs w:val="24"/>
              </w:rPr>
              <w:t>vertinimo</w:t>
            </w:r>
            <w:proofErr w:type="spellEnd"/>
            <w:r w:rsidRPr="003E57D3">
              <w:rPr>
                <w:rFonts w:ascii="Times New Roman"/>
                <w:b/>
                <w:color w:val="auto"/>
                <w:sz w:val="24"/>
                <w:szCs w:val="24"/>
              </w:rPr>
              <w:t xml:space="preserve"> </w:t>
            </w:r>
            <w:proofErr w:type="spellStart"/>
            <w:r w:rsidRPr="003E57D3">
              <w:rPr>
                <w:rFonts w:ascii="Times New Roman"/>
                <w:b/>
                <w:color w:val="auto"/>
                <w:sz w:val="24"/>
                <w:szCs w:val="24"/>
              </w:rPr>
              <w:t>kriterijaus</w:t>
            </w:r>
            <w:proofErr w:type="spellEnd"/>
            <w:r w:rsidRPr="003E57D3">
              <w:rPr>
                <w:rFonts w:ascii="Times New Roman"/>
                <w:b/>
                <w:color w:val="auto"/>
                <w:sz w:val="24"/>
                <w:szCs w:val="24"/>
              </w:rPr>
              <w:t xml:space="preserve"> </w:t>
            </w:r>
            <w:proofErr w:type="spellStart"/>
            <w:r w:rsidRPr="003E57D3">
              <w:rPr>
                <w:rFonts w:ascii="Times New Roman"/>
                <w:b/>
                <w:color w:val="auto"/>
                <w:sz w:val="24"/>
                <w:szCs w:val="24"/>
              </w:rPr>
              <w:t>trečias</w:t>
            </w:r>
            <w:proofErr w:type="spellEnd"/>
            <w:r w:rsidRPr="003E57D3">
              <w:rPr>
                <w:rFonts w:ascii="Times New Roman"/>
                <w:b/>
                <w:color w:val="auto"/>
                <w:sz w:val="24"/>
                <w:szCs w:val="24"/>
              </w:rPr>
              <w:t xml:space="preserve"> </w:t>
            </w:r>
            <w:proofErr w:type="spellStart"/>
            <w:r w:rsidRPr="003E57D3">
              <w:rPr>
                <w:rFonts w:ascii="Times New Roman"/>
                <w:b/>
                <w:color w:val="auto"/>
                <w:sz w:val="24"/>
                <w:szCs w:val="24"/>
              </w:rPr>
              <w:t>parametras</w:t>
            </w:r>
            <w:proofErr w:type="spellEnd"/>
            <w:r w:rsidRPr="003E57D3">
              <w:rPr>
                <w:rFonts w:ascii="Times New Roman"/>
                <w:b/>
                <w:color w:val="auto"/>
                <w:sz w:val="24"/>
                <w:szCs w:val="24"/>
              </w:rPr>
              <w:t>:</w:t>
            </w:r>
            <w:r w:rsidRPr="003E57D3">
              <w:rPr>
                <w:rFonts w:ascii="Times New Roman"/>
                <w:color w:val="auto"/>
                <w:sz w:val="24"/>
                <w:szCs w:val="24"/>
              </w:rPr>
              <w:br/>
            </w:r>
            <w:proofErr w:type="spellStart"/>
            <w:r w:rsidRPr="003E57D3">
              <w:rPr>
                <w:rFonts w:ascii="Times New Roman"/>
                <w:color w:val="auto"/>
                <w:sz w:val="24"/>
                <w:szCs w:val="24"/>
              </w:rPr>
              <w:t>Reakcijos</w:t>
            </w:r>
            <w:proofErr w:type="spellEnd"/>
            <w:r w:rsidRPr="003E57D3">
              <w:rPr>
                <w:rFonts w:ascii="Times New Roman"/>
                <w:color w:val="auto"/>
                <w:sz w:val="24"/>
                <w:szCs w:val="24"/>
              </w:rPr>
              <w:t xml:space="preserve"> į </w:t>
            </w:r>
            <w:proofErr w:type="spellStart"/>
            <w:r w:rsidRPr="003E57D3">
              <w:rPr>
                <w:rFonts w:ascii="Times New Roman"/>
                <w:color w:val="auto"/>
                <w:sz w:val="24"/>
                <w:szCs w:val="24"/>
              </w:rPr>
              <w:t>keliautojo</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kreipimąsi</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laikas</w:t>
            </w:r>
            <w:proofErr w:type="spellEnd"/>
            <m:oMath>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rPr>
                <m:t>)</m:t>
              </m:r>
            </m:oMath>
            <w:r w:rsidRPr="000A5928">
              <w:rPr>
                <w:rFonts w:ascii="Times New Roman"/>
                <w:color w:val="auto"/>
                <w:sz w:val="24"/>
                <w:szCs w:val="24"/>
              </w:rPr>
              <w:t>.</w:t>
            </w:r>
          </w:p>
        </w:tc>
        <w:tc>
          <w:tcPr>
            <w:tcW w:w="0" w:type="dxa"/>
            <w:shd w:val="clear" w:color="auto" w:fill="auto"/>
          </w:tcPr>
          <w:p w14:paraId="10CF9D06"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Vertinama</w:t>
            </w:r>
            <w:proofErr w:type="spellEnd"/>
            <w:r w:rsidRPr="000A5928">
              <w:rPr>
                <w:rFonts w:ascii="Times New Roman"/>
                <w:color w:val="auto"/>
                <w:sz w:val="24"/>
                <w:szCs w:val="24"/>
                <w:lang w:eastAsia="lt-LT"/>
              </w:rPr>
              <w:t>:</w:t>
            </w:r>
          </w:p>
          <w:p w14:paraId="07C7A44F"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color w:val="auto"/>
                <w:sz w:val="24"/>
                <w:szCs w:val="24"/>
                <w:lang w:eastAsia="lt-LT"/>
              </w:rPr>
              <w:t>Paslaugų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teikėjo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įsipareigojimas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reaguoti</w:t>
            </w:r>
            <w:proofErr w:type="spellEnd"/>
            <w:r w:rsidRPr="000A5928">
              <w:rPr>
                <w:rFonts w:ascii="Times New Roman"/>
                <w:color w:val="auto"/>
                <w:sz w:val="24"/>
                <w:szCs w:val="24"/>
                <w:lang w:eastAsia="lt-LT"/>
              </w:rPr>
              <w:t xml:space="preserve"> į </w:t>
            </w:r>
            <w:proofErr w:type="spellStart"/>
            <w:r w:rsidRPr="000A5928">
              <w:rPr>
                <w:rFonts w:ascii="Times New Roman"/>
                <w:color w:val="auto"/>
                <w:sz w:val="24"/>
                <w:szCs w:val="24"/>
                <w:lang w:eastAsia="lt-LT"/>
              </w:rPr>
              <w:t>keliautojo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kreipimąsi</w:t>
            </w:r>
            <w:proofErr w:type="spellEnd"/>
            <w:r w:rsidRPr="000A5928">
              <w:rPr>
                <w:rFonts w:ascii="Times New Roman"/>
                <w:color w:val="auto"/>
                <w:sz w:val="24"/>
                <w:szCs w:val="24"/>
                <w:lang w:eastAsia="lt-LT"/>
              </w:rPr>
              <w:t>.</w:t>
            </w:r>
          </w:p>
          <w:p w14:paraId="10F715DC"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lang w:eastAsia="lt-LT"/>
              </w:rPr>
              <w:t>:</w:t>
            </w:r>
          </w:p>
          <w:p w14:paraId="720E645F" w14:textId="77777777" w:rsidR="002B0582"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B8579E">
              <w:rPr>
                <w:rFonts w:ascii="Times New Roman"/>
                <w:color w:val="auto"/>
                <w:sz w:val="24"/>
                <w:szCs w:val="24"/>
              </w:rPr>
              <w:t>Pasiūlymo</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formos</w:t>
            </w:r>
            <w:proofErr w:type="spellEnd"/>
            <w:r w:rsidRPr="00B8579E">
              <w:rPr>
                <w:rFonts w:ascii="Times New Roman"/>
                <w:color w:val="auto"/>
                <w:sz w:val="24"/>
                <w:szCs w:val="24"/>
              </w:rPr>
              <w:t xml:space="preserve"> A </w:t>
            </w:r>
            <w:proofErr w:type="spellStart"/>
            <w:r w:rsidRPr="00B8579E">
              <w:rPr>
                <w:rFonts w:ascii="Times New Roman"/>
                <w:color w:val="auto"/>
                <w:sz w:val="24"/>
                <w:szCs w:val="24"/>
              </w:rPr>
              <w:t>dalis</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lentelės</w:t>
            </w:r>
            <w:proofErr w:type="spellEnd"/>
            <w:r w:rsidRPr="00B8579E">
              <w:rPr>
                <w:rFonts w:ascii="Times New Roman"/>
                <w:color w:val="auto"/>
                <w:sz w:val="24"/>
                <w:szCs w:val="24"/>
              </w:rPr>
              <w:t xml:space="preserve"> 2.</w:t>
            </w:r>
            <w:r>
              <w:rPr>
                <w:rFonts w:ascii="Times New Roman"/>
                <w:color w:val="auto"/>
                <w:sz w:val="24"/>
                <w:szCs w:val="24"/>
              </w:rPr>
              <w:t>3</w:t>
            </w:r>
            <w:r w:rsidRPr="00B8579E">
              <w:rPr>
                <w:rFonts w:ascii="Times New Roman"/>
                <w:color w:val="auto"/>
                <w:sz w:val="24"/>
                <w:szCs w:val="24"/>
              </w:rPr>
              <w:t xml:space="preserve"> </w:t>
            </w:r>
            <w:proofErr w:type="spellStart"/>
            <w:r w:rsidRPr="00B8579E">
              <w:rPr>
                <w:rFonts w:ascii="Times New Roman"/>
                <w:color w:val="auto"/>
                <w:sz w:val="24"/>
                <w:szCs w:val="24"/>
              </w:rPr>
              <w:t>papunktyje</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pateikta</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informacija</w:t>
            </w:r>
            <w:proofErr w:type="spellEnd"/>
            <w:r w:rsidRPr="00B8579E">
              <w:rPr>
                <w:rFonts w:ascii="Times New Roman"/>
                <w:color w:val="auto"/>
                <w:sz w:val="24"/>
                <w:szCs w:val="24"/>
              </w:rPr>
              <w:t>.</w:t>
            </w:r>
          </w:p>
          <w:p w14:paraId="2D2D8D58" w14:textId="77777777" w:rsidR="002B0582"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Taškų</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skyrimo</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taisyklės</w:t>
            </w:r>
            <w:proofErr w:type="spellEnd"/>
            <w:r w:rsidRPr="000A5928">
              <w:rPr>
                <w:rFonts w:ascii="Times New Roman"/>
                <w:color w:val="auto"/>
                <w:sz w:val="24"/>
                <w:szCs w:val="24"/>
                <w:lang w:eastAsia="lt-LT"/>
              </w:rPr>
              <w:t>:</w:t>
            </w:r>
          </w:p>
          <w:p w14:paraId="4794341F" w14:textId="77777777" w:rsidR="002B0582" w:rsidRPr="000A5928"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0A5928">
              <w:rPr>
                <w:rFonts w:ascii="Times New Roman"/>
                <w:color w:val="auto"/>
                <w:sz w:val="24"/>
                <w:szCs w:val="24"/>
                <w:lang w:eastAsia="lt-LT"/>
              </w:rPr>
              <w:t>Už</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reakcijos</w:t>
            </w:r>
            <w:proofErr w:type="spellEnd"/>
            <w:r w:rsidRPr="000A5928">
              <w:rPr>
                <w:rFonts w:ascii="Times New Roman"/>
                <w:color w:val="auto"/>
                <w:sz w:val="24"/>
                <w:szCs w:val="24"/>
                <w:lang w:eastAsia="lt-LT"/>
              </w:rPr>
              <w:t xml:space="preserve"> į </w:t>
            </w:r>
            <w:proofErr w:type="spellStart"/>
            <w:r w:rsidRPr="000A5928">
              <w:rPr>
                <w:rFonts w:ascii="Times New Roman"/>
                <w:color w:val="auto"/>
                <w:sz w:val="24"/>
                <w:szCs w:val="24"/>
                <w:lang w:eastAsia="lt-LT"/>
              </w:rPr>
              <w:t>keliautojo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kreipimąsi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nuo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kreipimosi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išsiuntimo</w:t>
            </w:r>
            <w:proofErr w:type="spellEnd"/>
            <w:r w:rsidRPr="000A5928">
              <w:rPr>
                <w:rFonts w:ascii="Times New Roman"/>
                <w:color w:val="auto"/>
                <w:sz w:val="24"/>
                <w:szCs w:val="24"/>
                <w:lang w:eastAsia="lt-LT"/>
              </w:rPr>
              <w:t>/</w:t>
            </w:r>
            <w:proofErr w:type="spellStart"/>
            <w:r w:rsidRPr="000A5928">
              <w:rPr>
                <w:rFonts w:ascii="Times New Roman"/>
                <w:color w:val="auto"/>
                <w:sz w:val="24"/>
                <w:szCs w:val="24"/>
                <w:lang w:eastAsia="lt-LT"/>
              </w:rPr>
              <w:t>pradžios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momento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laiką</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skiriami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taškai</w:t>
            </w:r>
            <w:proofErr w:type="spellEnd"/>
            <w:r w:rsidRPr="000A5928">
              <w:rPr>
                <w:rFonts w:ascii="Times New Roman"/>
                <w:color w:val="auto"/>
                <w:sz w:val="24"/>
                <w:szCs w:val="24"/>
              </w:rPr>
              <w:t>.</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05"/>
              <w:gridCol w:w="2232"/>
              <w:gridCol w:w="2232"/>
            </w:tblGrid>
            <w:tr w:rsidR="002B0582" w:rsidRPr="000A5928" w14:paraId="4D7B3E5F" w14:textId="77777777" w:rsidTr="00682456">
              <w:trPr>
                <w:trHeight w:val="1002"/>
              </w:trPr>
              <w:tc>
                <w:tcPr>
                  <w:tcW w:w="2672" w:type="dxa"/>
                  <w:shd w:val="clear" w:color="auto" w:fill="C5E0B3" w:themeFill="accent6" w:themeFillTint="66"/>
                  <w:vAlign w:val="center"/>
                </w:tcPr>
                <w:p w14:paraId="1BA06A39"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15 (penkiolika) min.</w:t>
                  </w:r>
                </w:p>
              </w:tc>
              <w:tc>
                <w:tcPr>
                  <w:tcW w:w="2672" w:type="dxa"/>
                  <w:shd w:val="clear" w:color="auto" w:fill="C5E0B3" w:themeFill="accent6" w:themeFillTint="66"/>
                  <w:vAlign w:val="center"/>
                </w:tcPr>
                <w:p w14:paraId="7417C1D4"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10 (dešimt) min.</w:t>
                  </w:r>
                </w:p>
              </w:tc>
              <w:tc>
                <w:tcPr>
                  <w:tcW w:w="2672" w:type="dxa"/>
                  <w:shd w:val="clear" w:color="auto" w:fill="C5E0B3" w:themeFill="accent6" w:themeFillTint="66"/>
                  <w:vAlign w:val="center"/>
                </w:tcPr>
                <w:p w14:paraId="4E73D9E6" w14:textId="77777777" w:rsidR="002B0582" w:rsidRPr="000A5928" w:rsidRDefault="002B0582" w:rsidP="00421B4D">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5 (penkias) min.</w:t>
                  </w:r>
                </w:p>
              </w:tc>
            </w:tr>
            <w:tr w:rsidR="002B0582" w:rsidRPr="000A5928" w14:paraId="2E7E803C" w14:textId="77777777" w:rsidTr="00682456">
              <w:tc>
                <w:tcPr>
                  <w:tcW w:w="2672" w:type="dxa"/>
                  <w:shd w:val="clear" w:color="auto" w:fill="C5E0B3" w:themeFill="accent6" w:themeFillTint="66"/>
                </w:tcPr>
                <w:p w14:paraId="0C1498FC" w14:textId="77777777" w:rsidR="002B0582" w:rsidRPr="000A5928" w:rsidRDefault="002B0582" w:rsidP="00421B4D">
                  <w:pPr>
                    <w:framePr w:hSpace="180" w:wrap="around" w:vAnchor="text" w:hAnchor="text" w:y="1"/>
                    <w:spacing w:after="120"/>
                    <w:suppressOverlap/>
                    <w:jc w:val="center"/>
                    <w:rPr>
                      <w:sz w:val="24"/>
                      <w:szCs w:val="24"/>
                    </w:rPr>
                  </w:pPr>
                  <w:r w:rsidRPr="000A5928">
                    <w:rPr>
                      <w:sz w:val="24"/>
                      <w:szCs w:val="24"/>
                    </w:rPr>
                    <w:t>10</w:t>
                  </w:r>
                </w:p>
              </w:tc>
              <w:tc>
                <w:tcPr>
                  <w:tcW w:w="2672" w:type="dxa"/>
                  <w:shd w:val="clear" w:color="auto" w:fill="C5E0B3" w:themeFill="accent6" w:themeFillTint="66"/>
                </w:tcPr>
                <w:p w14:paraId="0D3DA031" w14:textId="77777777" w:rsidR="002B0582" w:rsidRPr="000A5928" w:rsidRDefault="002B0582" w:rsidP="00421B4D">
                  <w:pPr>
                    <w:framePr w:hSpace="180" w:wrap="around" w:vAnchor="text" w:hAnchor="text" w:y="1"/>
                    <w:spacing w:after="120"/>
                    <w:suppressOverlap/>
                    <w:jc w:val="center"/>
                    <w:rPr>
                      <w:sz w:val="24"/>
                      <w:szCs w:val="24"/>
                    </w:rPr>
                  </w:pPr>
                  <w:r w:rsidRPr="000A5928">
                    <w:rPr>
                      <w:sz w:val="24"/>
                      <w:szCs w:val="24"/>
                    </w:rPr>
                    <w:t>20</w:t>
                  </w:r>
                </w:p>
              </w:tc>
              <w:tc>
                <w:tcPr>
                  <w:tcW w:w="2672" w:type="dxa"/>
                  <w:shd w:val="clear" w:color="auto" w:fill="C5E0B3" w:themeFill="accent6" w:themeFillTint="66"/>
                </w:tcPr>
                <w:p w14:paraId="10372476" w14:textId="77777777" w:rsidR="002B0582" w:rsidRPr="000A5928" w:rsidRDefault="002B0582" w:rsidP="00421B4D">
                  <w:pPr>
                    <w:framePr w:hSpace="180" w:wrap="around" w:vAnchor="text" w:hAnchor="text" w:y="1"/>
                    <w:spacing w:after="120"/>
                    <w:suppressOverlap/>
                    <w:jc w:val="center"/>
                    <w:rPr>
                      <w:sz w:val="24"/>
                      <w:szCs w:val="24"/>
                    </w:rPr>
                  </w:pPr>
                  <w:r w:rsidRPr="000A5928">
                    <w:rPr>
                      <w:sz w:val="24"/>
                      <w:szCs w:val="24"/>
                    </w:rPr>
                    <w:t>60</w:t>
                  </w:r>
                </w:p>
              </w:tc>
            </w:tr>
          </w:tbl>
          <w:p w14:paraId="460A4E92" w14:textId="77777777" w:rsidR="002B0582" w:rsidRPr="004C7D44" w:rsidRDefault="00794F65"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3</m:t>
                    </m:r>
                  </m:sub>
                </m:sSub>
              </m:oMath>
            </m:oMathPara>
          </w:p>
          <w:p w14:paraId="1475098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
          <w:p w14:paraId="68FBA615" w14:textId="77777777" w:rsidR="002B0582" w:rsidRPr="00B52C21" w:rsidRDefault="00794F65"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rPr>
            </w:pPr>
            <m:oMath>
              <m:sSub>
                <m:sSubPr>
                  <m:ctrlPr>
                    <w:rPr>
                      <w:rFonts w:ascii="Cambria Math" w:hAnsi="Cambria Math"/>
                      <w:i/>
                      <w:color w:val="auto"/>
                    </w:rPr>
                  </m:ctrlPr>
                </m:sSubPr>
                <m:e>
                  <m:r>
                    <w:rPr>
                      <w:rFonts w:ascii="Cambria Math" w:hAnsi="Cambria Math"/>
                      <w:color w:val="auto"/>
                    </w:rPr>
                    <m:t>P</m:t>
                  </m:r>
                </m:e>
                <m:sub>
                  <m:sSub>
                    <m:sSubPr>
                      <m:ctrlPr>
                        <w:rPr>
                          <w:rFonts w:ascii="Cambria Math" w:hAnsi="Cambria Math"/>
                          <w:i/>
                          <w:color w:val="auto"/>
                        </w:rPr>
                      </m:ctrlPr>
                    </m:sSubPr>
                    <m:e>
                      <m:r>
                        <w:rPr>
                          <w:rFonts w:ascii="Cambria Math" w:hAnsi="Cambria Math"/>
                          <w:color w:val="auto"/>
                        </w:rPr>
                        <m:t>Q</m:t>
                      </m:r>
                    </m:e>
                    <m:sub>
                      <m:r>
                        <w:rPr>
                          <w:rFonts w:ascii="Cambria Math" w:hAnsi="Cambria Math"/>
                          <w:color w:val="auto"/>
                        </w:rPr>
                        <m:t>2</m:t>
                      </m:r>
                    </m:sub>
                  </m:sSub>
                  <m:r>
                    <w:rPr>
                      <w:rFonts w:ascii="Cambria Math" w:hAnsi="Cambria Math"/>
                      <w:color w:val="auto"/>
                    </w:rPr>
                    <m:t xml:space="preserve"> 3P</m:t>
                  </m:r>
                </m:sub>
              </m:sSub>
            </m:oMath>
            <w:r w:rsidR="002B0582">
              <w:rPr>
                <w:rFonts w:ascii="Times New Roman"/>
                <w:color w:val="auto"/>
              </w:rPr>
              <w:t xml:space="preserve"> - </w:t>
            </w:r>
            <w:r w:rsidR="002B0582">
              <w:rPr>
                <w:rFonts w:ascii="Times New Roman"/>
                <w:color w:val="auto"/>
                <w:sz w:val="24"/>
                <w:szCs w:val="24"/>
              </w:rPr>
              <w:t xml:space="preserve"> </w:t>
            </w:r>
            <w:proofErr w:type="spellStart"/>
            <w:r w:rsidR="002B0582">
              <w:rPr>
                <w:rFonts w:ascii="Times New Roman"/>
                <w:color w:val="auto"/>
                <w:sz w:val="24"/>
                <w:szCs w:val="24"/>
              </w:rPr>
              <w:t>paslaugų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tiekėjui</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už</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reakcijos</w:t>
            </w:r>
            <w:proofErr w:type="spellEnd"/>
            <w:r w:rsidR="002B0582">
              <w:rPr>
                <w:rFonts w:ascii="Times New Roman"/>
                <w:color w:val="auto"/>
                <w:sz w:val="24"/>
                <w:szCs w:val="24"/>
              </w:rPr>
              <w:t xml:space="preserve"> į </w:t>
            </w:r>
            <w:proofErr w:type="spellStart"/>
            <w:r w:rsidR="002B0582">
              <w:rPr>
                <w:rFonts w:ascii="Times New Roman"/>
                <w:color w:val="auto"/>
                <w:sz w:val="24"/>
                <w:szCs w:val="24"/>
              </w:rPr>
              <w:t>keliautojo</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kreipimąsi</w:t>
            </w:r>
            <w:proofErr w:type="spellEnd"/>
            <w:r w:rsidR="002B0582">
              <w:rPr>
                <w:rFonts w:ascii="Times New Roman"/>
                <w:color w:val="auto"/>
                <w:sz w:val="24"/>
                <w:szCs w:val="24"/>
              </w:rPr>
              <w:t xml:space="preserve"> </w:t>
            </w:r>
            <w:proofErr w:type="spellStart"/>
            <w:proofErr w:type="gramStart"/>
            <w:r w:rsidR="002B0582">
              <w:rPr>
                <w:rFonts w:ascii="Times New Roman"/>
                <w:color w:val="auto"/>
                <w:sz w:val="24"/>
                <w:szCs w:val="24"/>
              </w:rPr>
              <w:t>laiką</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skirtų</w:t>
            </w:r>
            <w:proofErr w:type="spellEnd"/>
            <w:proofErr w:type="gramEnd"/>
            <w:r w:rsidR="002B0582">
              <w:rPr>
                <w:rFonts w:ascii="Times New Roman"/>
                <w:color w:val="auto"/>
                <w:sz w:val="24"/>
                <w:szCs w:val="24"/>
              </w:rPr>
              <w:t xml:space="preserve"> </w:t>
            </w:r>
            <w:proofErr w:type="spellStart"/>
            <w:r w:rsidR="002B0582">
              <w:rPr>
                <w:rFonts w:ascii="Times New Roman"/>
                <w:color w:val="auto"/>
                <w:sz w:val="24"/>
                <w:szCs w:val="24"/>
              </w:rPr>
              <w:t>taškų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skaičius</w:t>
            </w:r>
            <w:proofErr w:type="spellEnd"/>
            <w:r w:rsidR="002B0582">
              <w:rPr>
                <w:rFonts w:ascii="Times New Roman"/>
                <w:color w:val="auto"/>
                <w:sz w:val="24"/>
                <w:szCs w:val="24"/>
              </w:rPr>
              <w:t>.</w:t>
            </w:r>
          </w:p>
          <w:p w14:paraId="191F6140" w14:textId="77777777" w:rsidR="002B0582"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rPr>
            </w:pPr>
          </w:p>
          <w:p w14:paraId="63E2A41F" w14:textId="77777777" w:rsidR="002B0582" w:rsidRPr="00B52C21" w:rsidRDefault="00794F65"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up>
                  <m:r>
                    <w:rPr>
                      <w:rFonts w:ascii="Cambria Math" w:hAnsi="Cambria Math"/>
                      <w:color w:val="auto"/>
                      <w:sz w:val="24"/>
                      <w:szCs w:val="24"/>
                    </w:rPr>
                    <m:t>max</m:t>
                  </m:r>
                </m:sup>
              </m:sSubSup>
            </m:oMath>
            <w:r w:rsidR="002B0582">
              <w:rPr>
                <w:rFonts w:ascii="Times New Roman"/>
                <w:color w:val="auto"/>
                <w:sz w:val="24"/>
                <w:szCs w:val="24"/>
              </w:rPr>
              <w:t xml:space="preserve"> -  maksimaliai už reakcijos į keliautojo kreipimąsi laiką skirtų taškų skaičius.</w:t>
            </w:r>
          </w:p>
          <w:p w14:paraId="08BF2B3B" w14:textId="77777777" w:rsidR="002B0582"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p w14:paraId="28EA347A"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roofErr w:type="spellStart"/>
            <w:r w:rsidRPr="000A5928">
              <w:rPr>
                <w:rFonts w:ascii="Times New Roman"/>
                <w:b/>
                <w:color w:val="auto"/>
                <w:sz w:val="24"/>
                <w:szCs w:val="24"/>
                <w:lang w:eastAsia="lt-LT"/>
              </w:rPr>
              <w:t>Pastaba</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Paslaugų</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teikėjas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nepriklausomai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nuo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komunikacijos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priemonės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privalo</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užtikrinti</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vienodą</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reakcijos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laiką</w:t>
            </w:r>
            <w:proofErr w:type="spellEnd"/>
            <w:r w:rsidRPr="000A5928">
              <w:rPr>
                <w:rFonts w:ascii="Times New Roman"/>
                <w:color w:val="auto"/>
                <w:sz w:val="24"/>
                <w:szCs w:val="24"/>
                <w:lang w:eastAsia="lt-LT"/>
              </w:rPr>
              <w:t>, t.</w:t>
            </w:r>
            <w:r>
              <w:rPr>
                <w:rFonts w:ascii="Times New Roman"/>
                <w:color w:val="auto"/>
                <w:sz w:val="24"/>
                <w:szCs w:val="24"/>
                <w:lang w:eastAsia="lt-LT"/>
              </w:rPr>
              <w:t xml:space="preserve"> </w:t>
            </w:r>
            <w:r w:rsidRPr="000A5928">
              <w:rPr>
                <w:rFonts w:ascii="Times New Roman"/>
                <w:color w:val="auto"/>
                <w:sz w:val="24"/>
                <w:szCs w:val="24"/>
                <w:lang w:eastAsia="lt-LT"/>
              </w:rPr>
              <w:t xml:space="preserve">y. </w:t>
            </w:r>
            <w:proofErr w:type="spellStart"/>
            <w:r w:rsidRPr="000A5928">
              <w:rPr>
                <w:rFonts w:ascii="Times New Roman"/>
                <w:color w:val="auto"/>
                <w:sz w:val="24"/>
                <w:szCs w:val="24"/>
                <w:lang w:eastAsia="lt-LT"/>
              </w:rPr>
              <w:t>reakcijos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laikas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nėra</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diferencijuojamas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pagal</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komunikacijos</w:t>
            </w:r>
            <w:proofErr w:type="spellEnd"/>
            <w:r w:rsidRPr="000A5928">
              <w:rPr>
                <w:rFonts w:ascii="Times New Roman"/>
                <w:color w:val="auto"/>
                <w:sz w:val="24"/>
                <w:szCs w:val="24"/>
                <w:lang w:eastAsia="lt-LT"/>
              </w:rPr>
              <w:t xml:space="preserve"> </w:t>
            </w:r>
            <w:proofErr w:type="spellStart"/>
            <w:r w:rsidRPr="000A5928">
              <w:rPr>
                <w:rFonts w:ascii="Times New Roman"/>
                <w:color w:val="auto"/>
                <w:sz w:val="24"/>
                <w:szCs w:val="24"/>
                <w:lang w:eastAsia="lt-LT"/>
              </w:rPr>
              <w:t>priemones</w:t>
            </w:r>
            <w:proofErr w:type="spellEnd"/>
            <w:r w:rsidRPr="000A5928">
              <w:rPr>
                <w:rFonts w:ascii="Times New Roman"/>
                <w:color w:val="auto"/>
                <w:sz w:val="24"/>
                <w:szCs w:val="24"/>
                <w:lang w:eastAsia="lt-LT"/>
              </w:rPr>
              <w:t>.</w:t>
            </w:r>
          </w:p>
        </w:tc>
        <w:tc>
          <w:tcPr>
            <w:tcW w:w="0" w:type="dxa"/>
          </w:tcPr>
          <w:p w14:paraId="3BEBEF15" w14:textId="77777777" w:rsidR="002B0582" w:rsidRPr="000A5928" w:rsidRDefault="00794F65"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lang w:eastAsia="lt-LT"/>
                  </w:rPr>
                  <m:t>=0,2</m:t>
                </m:r>
              </m:oMath>
            </m:oMathPara>
          </w:p>
        </w:tc>
      </w:tr>
      <w:tr w:rsidR="002B0582" w:rsidRPr="000A5928" w14:paraId="6BF3707C"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5B9141BD" w14:textId="77777777" w:rsidR="002B0582" w:rsidRPr="003E57D3" w:rsidRDefault="002B0582" w:rsidP="00682456">
            <w:pPr>
              <w:spacing w:before="120"/>
              <w:rPr>
                <w:rFonts w:ascii="Times New Roman"/>
                <w:color w:val="auto"/>
                <w:sz w:val="24"/>
                <w:szCs w:val="24"/>
              </w:rPr>
            </w:pPr>
            <w:r w:rsidRPr="003E57D3">
              <w:rPr>
                <w:rFonts w:ascii="Times New Roman"/>
                <w:color w:val="auto"/>
                <w:sz w:val="24"/>
                <w:szCs w:val="24"/>
              </w:rPr>
              <w:t>4.2.4.</w:t>
            </w:r>
          </w:p>
        </w:tc>
        <w:tc>
          <w:tcPr>
            <w:tcW w:w="0" w:type="dxa"/>
          </w:tcPr>
          <w:p w14:paraId="6E93E3F2" w14:textId="77777777" w:rsidR="002B0582" w:rsidRPr="003E57D3"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3E57D3">
              <w:rPr>
                <w:rFonts w:ascii="Times New Roman"/>
                <w:color w:val="auto"/>
                <w:sz w:val="24"/>
                <w:szCs w:val="24"/>
              </w:rPr>
              <w:t>Antro</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kokybės</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vertinimo</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kriterijaus</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ketvirtas</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parametras</w:t>
            </w:r>
            <w:proofErr w:type="spellEnd"/>
            <w:r w:rsidRPr="003E57D3">
              <w:rPr>
                <w:rFonts w:ascii="Times New Roman"/>
                <w:color w:val="auto"/>
                <w:sz w:val="24"/>
                <w:szCs w:val="24"/>
              </w:rPr>
              <w:t>:</w:t>
            </w:r>
          </w:p>
          <w:p w14:paraId="3A9CB785" w14:textId="77777777" w:rsidR="002B0582" w:rsidRPr="003E57D3"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3E57D3">
              <w:rPr>
                <w:rFonts w:ascii="Times New Roman"/>
                <w:color w:val="auto"/>
                <w:sz w:val="24"/>
                <w:szCs w:val="24"/>
              </w:rPr>
              <w:lastRenderedPageBreak/>
              <w:t>Kelionės</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saugumo</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užtikrinimas</w:t>
            </w:r>
            <w:proofErr w:type="spellEnd"/>
            <w:r w:rsidRPr="003E57D3">
              <w:rPr>
                <w:rFonts w:ascii="Times New Roman"/>
                <w:color w:val="auto"/>
                <w:sz w:val="24"/>
                <w:szCs w:val="24"/>
              </w:rPr>
              <w:t xml:space="preserve">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rPr>
                <m:t>)</m:t>
              </m:r>
            </m:oMath>
            <w:r w:rsidRPr="003E57D3">
              <w:rPr>
                <w:rFonts w:ascii="Times New Roman"/>
                <w:color w:val="auto"/>
                <w:sz w:val="24"/>
                <w:szCs w:val="24"/>
              </w:rPr>
              <w:t>.</w:t>
            </w:r>
          </w:p>
        </w:tc>
        <w:tc>
          <w:tcPr>
            <w:tcW w:w="0" w:type="dxa"/>
            <w:shd w:val="clear" w:color="auto" w:fill="auto"/>
          </w:tcPr>
          <w:p w14:paraId="293945DB"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lastRenderedPageBreak/>
              <w:t>Vertinama</w:t>
            </w:r>
            <w:proofErr w:type="spellEnd"/>
            <w:r w:rsidRPr="000A5928">
              <w:rPr>
                <w:rFonts w:ascii="Times New Roman"/>
                <w:color w:val="auto"/>
                <w:sz w:val="24"/>
                <w:szCs w:val="24"/>
                <w:lang w:eastAsia="lt-LT"/>
              </w:rPr>
              <w:t>:</w:t>
            </w:r>
          </w:p>
          <w:p w14:paraId="1539A28D"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Pr>
                <w:rFonts w:ascii="Times New Roman"/>
                <w:color w:val="auto"/>
                <w:sz w:val="24"/>
                <w:szCs w:val="24"/>
                <w:lang w:eastAsia="lt-LT"/>
              </w:rPr>
              <w:lastRenderedPageBreak/>
              <w:t>Paslaugų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teikėjo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trikdžių</w:t>
            </w:r>
            <w:proofErr w:type="spellEnd"/>
            <w:r>
              <w:rPr>
                <w:rStyle w:val="FootnoteReference"/>
                <w:rFonts w:ascii="Times New Roman"/>
                <w:color w:val="auto"/>
                <w:sz w:val="24"/>
                <w:szCs w:val="24"/>
                <w:lang w:eastAsia="lt-LT"/>
              </w:rPr>
              <w:footnoteReference w:id="9"/>
            </w:r>
            <w:r>
              <w:rPr>
                <w:rFonts w:ascii="Times New Roman"/>
                <w:color w:val="auto"/>
                <w:sz w:val="24"/>
                <w:szCs w:val="24"/>
                <w:lang w:eastAsia="lt-LT"/>
              </w:rPr>
              <w:t xml:space="preserve"> ir </w:t>
            </w:r>
            <w:proofErr w:type="spellStart"/>
            <w:r>
              <w:rPr>
                <w:rFonts w:ascii="Times New Roman"/>
                <w:color w:val="auto"/>
                <w:sz w:val="24"/>
                <w:szCs w:val="24"/>
                <w:lang w:eastAsia="lt-LT"/>
              </w:rPr>
              <w:t>krizių</w:t>
            </w:r>
            <w:proofErr w:type="spellEnd"/>
            <w:r>
              <w:rPr>
                <w:rStyle w:val="FootnoteReference"/>
                <w:rFonts w:ascii="Times New Roman"/>
                <w:color w:val="auto"/>
                <w:sz w:val="24"/>
                <w:szCs w:val="24"/>
                <w:lang w:eastAsia="lt-LT"/>
              </w:rPr>
              <w:footnoteReference w:id="10"/>
            </w:r>
            <w:r>
              <w:rPr>
                <w:rFonts w:ascii="Times New Roman"/>
                <w:color w:val="auto"/>
                <w:sz w:val="24"/>
                <w:szCs w:val="24"/>
                <w:lang w:eastAsia="lt-LT"/>
              </w:rPr>
              <w:t xml:space="preserve"> </w:t>
            </w:r>
            <w:proofErr w:type="spellStart"/>
            <w:r>
              <w:rPr>
                <w:rFonts w:ascii="Times New Roman"/>
                <w:color w:val="auto"/>
                <w:sz w:val="24"/>
                <w:szCs w:val="24"/>
                <w:lang w:eastAsia="lt-LT"/>
              </w:rPr>
              <w:t>valdymo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planai</w:t>
            </w:r>
            <w:proofErr w:type="spellEnd"/>
            <w:r>
              <w:rPr>
                <w:rFonts w:ascii="Times New Roman"/>
                <w:color w:val="auto"/>
                <w:sz w:val="24"/>
                <w:szCs w:val="24"/>
                <w:lang w:eastAsia="lt-LT"/>
              </w:rPr>
              <w:t xml:space="preserve"> ir </w:t>
            </w:r>
            <w:proofErr w:type="spellStart"/>
            <w:r>
              <w:rPr>
                <w:rFonts w:ascii="Times New Roman"/>
                <w:color w:val="auto"/>
                <w:sz w:val="24"/>
                <w:szCs w:val="24"/>
                <w:lang w:eastAsia="lt-LT"/>
              </w:rPr>
              <w:t>priemonės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Paslaugų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tiekėjo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naudojami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informacijos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apie</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keliautojo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kelionę</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įtakojančius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trikdžių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ar</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krizių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atvejus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informacijos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gavimo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šaltiniai</w:t>
            </w:r>
            <w:proofErr w:type="spellEnd"/>
            <w:r>
              <w:rPr>
                <w:rFonts w:ascii="Times New Roman"/>
                <w:color w:val="auto"/>
                <w:sz w:val="24"/>
                <w:szCs w:val="24"/>
                <w:lang w:eastAsia="lt-LT"/>
              </w:rPr>
              <w:t xml:space="preserve"> ir </w:t>
            </w:r>
            <w:proofErr w:type="spellStart"/>
            <w:r>
              <w:rPr>
                <w:rFonts w:ascii="Times New Roman"/>
                <w:color w:val="auto"/>
                <w:sz w:val="24"/>
                <w:szCs w:val="24"/>
                <w:lang w:eastAsia="lt-LT"/>
              </w:rPr>
              <w:t>priemonės</w:t>
            </w:r>
            <w:proofErr w:type="spellEnd"/>
            <w:r>
              <w:rPr>
                <w:rFonts w:ascii="Times New Roman"/>
                <w:color w:val="auto"/>
                <w:sz w:val="24"/>
                <w:szCs w:val="24"/>
                <w:lang w:eastAsia="lt-LT"/>
              </w:rPr>
              <w:t xml:space="preserve">. </w:t>
            </w:r>
          </w:p>
          <w:p w14:paraId="5F1DB358"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0A5928">
              <w:rPr>
                <w:rFonts w:ascii="Times New Roman"/>
                <w:b/>
                <w:color w:val="auto"/>
                <w:sz w:val="24"/>
                <w:szCs w:val="24"/>
                <w:lang w:eastAsia="lt-LT"/>
              </w:rPr>
              <w:t>Pateikiami</w:t>
            </w:r>
            <w:proofErr w:type="spellEnd"/>
            <w:r w:rsidRPr="000A5928">
              <w:rPr>
                <w:rFonts w:ascii="Times New Roman"/>
                <w:b/>
                <w:color w:val="auto"/>
                <w:sz w:val="24"/>
                <w:szCs w:val="24"/>
                <w:lang w:eastAsia="lt-LT"/>
              </w:rPr>
              <w:t xml:space="preserve"> </w:t>
            </w:r>
            <w:proofErr w:type="spellStart"/>
            <w:r w:rsidRPr="000A5928">
              <w:rPr>
                <w:rFonts w:ascii="Times New Roman"/>
                <w:b/>
                <w:color w:val="auto"/>
                <w:sz w:val="24"/>
                <w:szCs w:val="24"/>
                <w:lang w:eastAsia="lt-LT"/>
              </w:rPr>
              <w:t>dokumentai</w:t>
            </w:r>
            <w:proofErr w:type="spellEnd"/>
            <w:r w:rsidRPr="000A5928">
              <w:rPr>
                <w:rFonts w:ascii="Times New Roman"/>
                <w:b/>
                <w:color w:val="auto"/>
                <w:sz w:val="24"/>
                <w:szCs w:val="24"/>
              </w:rPr>
              <w:t xml:space="preserve"> ir (</w:t>
            </w:r>
            <w:proofErr w:type="spellStart"/>
            <w:r w:rsidRPr="000A5928">
              <w:rPr>
                <w:rFonts w:ascii="Times New Roman"/>
                <w:b/>
                <w:color w:val="auto"/>
                <w:sz w:val="24"/>
                <w:szCs w:val="24"/>
              </w:rPr>
              <w:t>ar</w:t>
            </w:r>
            <w:proofErr w:type="spellEnd"/>
            <w:r w:rsidRPr="000A5928">
              <w:rPr>
                <w:rFonts w:ascii="Times New Roman"/>
                <w:b/>
                <w:color w:val="auto"/>
                <w:sz w:val="24"/>
                <w:szCs w:val="24"/>
              </w:rPr>
              <w:t xml:space="preserve">) </w:t>
            </w:r>
            <w:proofErr w:type="spellStart"/>
            <w:r w:rsidRPr="000A5928">
              <w:rPr>
                <w:rFonts w:ascii="Times New Roman"/>
                <w:b/>
                <w:color w:val="auto"/>
                <w:sz w:val="24"/>
                <w:szCs w:val="24"/>
              </w:rPr>
              <w:t>duomenys</w:t>
            </w:r>
            <w:proofErr w:type="spellEnd"/>
            <w:r w:rsidRPr="000A5928">
              <w:rPr>
                <w:rFonts w:ascii="Times New Roman"/>
                <w:color w:val="auto"/>
                <w:sz w:val="24"/>
                <w:szCs w:val="24"/>
                <w:lang w:eastAsia="lt-LT"/>
              </w:rPr>
              <w:t>:</w:t>
            </w:r>
          </w:p>
          <w:p w14:paraId="117612AF" w14:textId="77777777" w:rsidR="002B0582"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roofErr w:type="spellStart"/>
            <w:r w:rsidRPr="00B8579E">
              <w:rPr>
                <w:rFonts w:ascii="Times New Roman"/>
                <w:color w:val="auto"/>
                <w:sz w:val="24"/>
                <w:szCs w:val="24"/>
              </w:rPr>
              <w:t>Pasiūlymo</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formos</w:t>
            </w:r>
            <w:proofErr w:type="spellEnd"/>
            <w:r w:rsidRPr="00B8579E">
              <w:rPr>
                <w:rFonts w:ascii="Times New Roman"/>
                <w:color w:val="auto"/>
                <w:sz w:val="24"/>
                <w:szCs w:val="24"/>
              </w:rPr>
              <w:t xml:space="preserve"> A </w:t>
            </w:r>
            <w:proofErr w:type="spellStart"/>
            <w:r w:rsidRPr="00B8579E">
              <w:rPr>
                <w:rFonts w:ascii="Times New Roman"/>
                <w:color w:val="auto"/>
                <w:sz w:val="24"/>
                <w:szCs w:val="24"/>
              </w:rPr>
              <w:t>dalis</w:t>
            </w:r>
            <w:proofErr w:type="spellEnd"/>
            <w:r w:rsidRPr="00B8579E">
              <w:rPr>
                <w:rFonts w:ascii="Times New Roman"/>
                <w:color w:val="auto"/>
                <w:sz w:val="24"/>
                <w:szCs w:val="24"/>
              </w:rPr>
              <w:t xml:space="preserve">, </w:t>
            </w:r>
            <w:proofErr w:type="spellStart"/>
            <w:r w:rsidRPr="00B8579E">
              <w:rPr>
                <w:rFonts w:ascii="Times New Roman"/>
                <w:color w:val="auto"/>
                <w:sz w:val="24"/>
                <w:szCs w:val="24"/>
              </w:rPr>
              <w:t>lentelės</w:t>
            </w:r>
            <w:proofErr w:type="spellEnd"/>
            <w:r w:rsidRPr="00B8579E">
              <w:rPr>
                <w:rFonts w:ascii="Times New Roman"/>
                <w:color w:val="auto"/>
                <w:sz w:val="24"/>
                <w:szCs w:val="24"/>
              </w:rPr>
              <w:t xml:space="preserve"> </w:t>
            </w:r>
            <w:r>
              <w:rPr>
                <w:rFonts w:ascii="Times New Roman"/>
                <w:color w:val="auto"/>
                <w:sz w:val="24"/>
                <w:szCs w:val="24"/>
              </w:rPr>
              <w:t xml:space="preserve">2.4 </w:t>
            </w:r>
            <w:proofErr w:type="spellStart"/>
            <w:r>
              <w:rPr>
                <w:rFonts w:ascii="Times New Roman"/>
                <w:color w:val="auto"/>
                <w:sz w:val="24"/>
                <w:szCs w:val="24"/>
              </w:rPr>
              <w:t>papunktyje</w:t>
            </w:r>
            <w:proofErr w:type="spellEnd"/>
            <w:r>
              <w:rPr>
                <w:rFonts w:ascii="Times New Roman"/>
                <w:color w:val="auto"/>
                <w:sz w:val="24"/>
                <w:szCs w:val="24"/>
              </w:rPr>
              <w:t xml:space="preserve"> </w:t>
            </w:r>
            <w:proofErr w:type="spellStart"/>
            <w:r>
              <w:rPr>
                <w:rFonts w:ascii="Times New Roman"/>
                <w:color w:val="auto"/>
                <w:sz w:val="24"/>
                <w:szCs w:val="24"/>
              </w:rPr>
              <w:t>pateikta</w:t>
            </w:r>
            <w:proofErr w:type="spellEnd"/>
            <w:r>
              <w:rPr>
                <w:rFonts w:ascii="Times New Roman"/>
                <w:color w:val="auto"/>
                <w:sz w:val="24"/>
                <w:szCs w:val="24"/>
              </w:rPr>
              <w:t xml:space="preserve"> </w:t>
            </w:r>
            <w:proofErr w:type="spellStart"/>
            <w:r>
              <w:rPr>
                <w:rFonts w:ascii="Times New Roman"/>
                <w:color w:val="auto"/>
                <w:sz w:val="24"/>
                <w:szCs w:val="24"/>
              </w:rPr>
              <w:t>informacija</w:t>
            </w:r>
            <w:proofErr w:type="spellEnd"/>
            <w:r>
              <w:rPr>
                <w:rFonts w:ascii="Times New Roman"/>
                <w:color w:val="auto"/>
                <w:sz w:val="24"/>
                <w:szCs w:val="24"/>
              </w:rPr>
              <w:t>.</w:t>
            </w:r>
          </w:p>
          <w:p w14:paraId="79B783A2" w14:textId="77777777" w:rsidR="002B0582" w:rsidRPr="003E57D3"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spellStart"/>
            <w:r w:rsidRPr="003E57D3">
              <w:rPr>
                <w:rFonts w:ascii="Times New Roman"/>
                <w:b/>
                <w:color w:val="auto"/>
                <w:sz w:val="24"/>
                <w:szCs w:val="24"/>
                <w:lang w:eastAsia="lt-LT"/>
              </w:rPr>
              <w:t>Taškų</w:t>
            </w:r>
            <w:proofErr w:type="spellEnd"/>
            <w:r w:rsidRPr="003E57D3">
              <w:rPr>
                <w:rFonts w:ascii="Times New Roman"/>
                <w:b/>
                <w:color w:val="auto"/>
                <w:sz w:val="24"/>
                <w:szCs w:val="24"/>
                <w:lang w:eastAsia="lt-LT"/>
              </w:rPr>
              <w:t xml:space="preserve"> </w:t>
            </w:r>
            <w:proofErr w:type="spellStart"/>
            <w:r w:rsidRPr="003E57D3">
              <w:rPr>
                <w:rFonts w:ascii="Times New Roman"/>
                <w:b/>
                <w:color w:val="auto"/>
                <w:sz w:val="24"/>
                <w:szCs w:val="24"/>
                <w:lang w:eastAsia="lt-LT"/>
              </w:rPr>
              <w:t>skyrimo</w:t>
            </w:r>
            <w:proofErr w:type="spellEnd"/>
            <w:r w:rsidRPr="003E57D3">
              <w:rPr>
                <w:rFonts w:ascii="Times New Roman"/>
                <w:b/>
                <w:color w:val="auto"/>
                <w:sz w:val="24"/>
                <w:szCs w:val="24"/>
                <w:lang w:eastAsia="lt-LT"/>
              </w:rPr>
              <w:t xml:space="preserve"> </w:t>
            </w:r>
            <w:proofErr w:type="spellStart"/>
            <w:r w:rsidRPr="003E57D3">
              <w:rPr>
                <w:rFonts w:ascii="Times New Roman"/>
                <w:b/>
                <w:color w:val="auto"/>
                <w:sz w:val="24"/>
                <w:szCs w:val="24"/>
                <w:lang w:eastAsia="lt-LT"/>
              </w:rPr>
              <w:t>taisyklės</w:t>
            </w:r>
            <w:proofErr w:type="spellEnd"/>
            <w:r w:rsidRPr="003E57D3">
              <w:rPr>
                <w:rFonts w:ascii="Times New Roman"/>
                <w:color w:val="auto"/>
                <w:sz w:val="24"/>
                <w:szCs w:val="24"/>
                <w:lang w:eastAsia="lt-LT"/>
              </w:rPr>
              <w:t>:</w:t>
            </w:r>
          </w:p>
          <w:p w14:paraId="1041E9AC" w14:textId="77777777" w:rsidR="002B0582" w:rsidRPr="003E57D3"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roofErr w:type="gramStart"/>
            <w:r w:rsidRPr="003E57D3">
              <w:rPr>
                <w:rFonts w:ascii="Times New Roman"/>
                <w:color w:val="auto"/>
                <w:sz w:val="24"/>
                <w:szCs w:val="24"/>
                <w:lang w:eastAsia="lt-LT"/>
              </w:rPr>
              <w:t xml:space="preserve">0  </w:t>
            </w:r>
            <w:proofErr w:type="spellStart"/>
            <w:r w:rsidRPr="003E57D3">
              <w:rPr>
                <w:rFonts w:ascii="Times New Roman"/>
                <w:color w:val="auto"/>
                <w:sz w:val="24"/>
                <w:szCs w:val="24"/>
                <w:lang w:eastAsia="lt-LT"/>
              </w:rPr>
              <w:t>taškų</w:t>
            </w:r>
            <w:proofErr w:type="spellEnd"/>
            <w:proofErr w:type="gram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skiriama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jei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tiekėjas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nepateikė</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kelionės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saugumo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užtikrinimo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aprašymo</w:t>
            </w:r>
            <w:proofErr w:type="spellEnd"/>
            <w:r w:rsidRPr="003E57D3">
              <w:rPr>
                <w:rFonts w:ascii="Times New Roman"/>
                <w:color w:val="auto"/>
                <w:sz w:val="24"/>
                <w:szCs w:val="24"/>
                <w:lang w:eastAsia="lt-LT"/>
              </w:rPr>
              <w:t>.</w:t>
            </w:r>
          </w:p>
          <w:p w14:paraId="4BAE1CDD"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 xml:space="preserve">5 </w:t>
            </w:r>
            <w:proofErr w:type="spellStart"/>
            <w:r>
              <w:rPr>
                <w:rFonts w:ascii="Times New Roman"/>
                <w:color w:val="auto"/>
                <w:sz w:val="24"/>
                <w:szCs w:val="24"/>
                <w:lang w:eastAsia="lt-LT"/>
              </w:rPr>
              <w:t>taškai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skiriami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jei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pateiktame</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aprašyme</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yra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aprašyti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trikdžių</w:t>
            </w:r>
            <w:proofErr w:type="spellEnd"/>
            <w:r>
              <w:rPr>
                <w:rFonts w:ascii="Times New Roman"/>
                <w:color w:val="auto"/>
                <w:sz w:val="24"/>
                <w:szCs w:val="24"/>
                <w:lang w:eastAsia="lt-LT"/>
              </w:rPr>
              <w:t xml:space="preserve"> ir </w:t>
            </w:r>
            <w:proofErr w:type="spellStart"/>
            <w:r>
              <w:rPr>
                <w:rFonts w:ascii="Times New Roman"/>
                <w:color w:val="auto"/>
                <w:sz w:val="24"/>
                <w:szCs w:val="24"/>
                <w:lang w:eastAsia="lt-LT"/>
              </w:rPr>
              <w:t>krizių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valdymo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planai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tačiau</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nėra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nurodytos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pavyzdžiais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pagrįstos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jų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valdymo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priemones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arba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nėra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įvardyti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efektyvūs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informacijos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apie</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keliautojo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kelionę</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įtakojančius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trikdžius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ar</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krizių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atvejus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gavimo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šaltiniai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ar</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priemonės</w:t>
            </w:r>
            <w:proofErr w:type="spellEnd"/>
            <w:r>
              <w:rPr>
                <w:rFonts w:ascii="Times New Roman"/>
                <w:color w:val="auto"/>
                <w:sz w:val="24"/>
                <w:szCs w:val="24"/>
                <w:lang w:eastAsia="lt-LT"/>
              </w:rPr>
              <w:t>.</w:t>
            </w:r>
          </w:p>
          <w:p w14:paraId="719618A8"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 xml:space="preserve">10 </w:t>
            </w:r>
            <w:proofErr w:type="spellStart"/>
            <w:r>
              <w:rPr>
                <w:rFonts w:ascii="Times New Roman"/>
                <w:color w:val="auto"/>
                <w:sz w:val="24"/>
                <w:szCs w:val="24"/>
                <w:lang w:eastAsia="lt-LT"/>
              </w:rPr>
              <w:t>taškų</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skiriama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jei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tiekėjo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pateiktos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priemonės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sprendžiant</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krizines</w:t>
            </w:r>
            <w:proofErr w:type="spellEnd"/>
            <w:r>
              <w:rPr>
                <w:rFonts w:ascii="Times New Roman"/>
                <w:color w:val="auto"/>
                <w:sz w:val="24"/>
                <w:szCs w:val="24"/>
                <w:lang w:eastAsia="lt-LT"/>
              </w:rPr>
              <w:t>/</w:t>
            </w:r>
            <w:proofErr w:type="spellStart"/>
            <w:r>
              <w:rPr>
                <w:rFonts w:ascii="Times New Roman"/>
                <w:color w:val="auto"/>
                <w:sz w:val="24"/>
                <w:szCs w:val="24"/>
                <w:lang w:eastAsia="lt-LT"/>
              </w:rPr>
              <w:t>neeilines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situacijas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yra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aiškios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išsamios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pagrįstos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pateiktais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pavyzdžiais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kaip</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buvo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išspręstos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realios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situacijos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nurodyti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partneriai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su</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kuriais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bendradarbiaujama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sprendžiant</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situacijas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užsienio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valstybėse</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įvardyti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efektyvūs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informacijos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apie</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trikdžius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ar</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krizes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gavimo</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šaltiniai</w:t>
            </w:r>
            <w:proofErr w:type="spellEnd"/>
            <w:r>
              <w:rPr>
                <w:rFonts w:ascii="Times New Roman"/>
                <w:color w:val="auto"/>
                <w:sz w:val="24"/>
                <w:szCs w:val="24"/>
                <w:lang w:eastAsia="lt-LT"/>
              </w:rPr>
              <w:t xml:space="preserve"> ir pan.  </w:t>
            </w:r>
          </w:p>
          <w:p w14:paraId="263CE516"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
          <w:p w14:paraId="092D40CE" w14:textId="77777777" w:rsidR="002B0582" w:rsidRPr="004C7D44" w:rsidRDefault="00794F65"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4</m:t>
                    </m:r>
                  </m:sub>
                </m:sSub>
              </m:oMath>
            </m:oMathPara>
          </w:p>
          <w:p w14:paraId="281BE113"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
          <w:p w14:paraId="50965F42" w14:textId="77777777" w:rsidR="002B0582" w:rsidRPr="00B52C21" w:rsidRDefault="00794F65"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rPr>
            </w:pPr>
            <m:oMath>
              <m:sSub>
                <m:sSubPr>
                  <m:ctrlPr>
                    <w:rPr>
                      <w:rFonts w:ascii="Cambria Math" w:hAnsi="Cambria Math"/>
                      <w:i/>
                      <w:color w:val="auto"/>
                    </w:rPr>
                  </m:ctrlPr>
                </m:sSubPr>
                <m:e>
                  <m:r>
                    <w:rPr>
                      <w:rFonts w:ascii="Cambria Math" w:hAnsi="Cambria Math"/>
                      <w:color w:val="auto"/>
                    </w:rPr>
                    <m:t>P</m:t>
                  </m:r>
                </m:e>
                <m:sub>
                  <m:sSub>
                    <m:sSubPr>
                      <m:ctrlPr>
                        <w:rPr>
                          <w:rFonts w:ascii="Cambria Math" w:hAnsi="Cambria Math"/>
                          <w:i/>
                          <w:color w:val="auto"/>
                        </w:rPr>
                      </m:ctrlPr>
                    </m:sSubPr>
                    <m:e>
                      <m:r>
                        <w:rPr>
                          <w:rFonts w:ascii="Cambria Math" w:hAnsi="Cambria Math"/>
                          <w:color w:val="auto"/>
                        </w:rPr>
                        <m:t>Q</m:t>
                      </m:r>
                    </m:e>
                    <m:sub>
                      <m:r>
                        <w:rPr>
                          <w:rFonts w:ascii="Cambria Math" w:hAnsi="Cambria Math"/>
                          <w:color w:val="auto"/>
                        </w:rPr>
                        <m:t>2</m:t>
                      </m:r>
                    </m:sub>
                  </m:sSub>
                  <m:r>
                    <w:rPr>
                      <w:rFonts w:ascii="Cambria Math" w:hAnsi="Cambria Math"/>
                      <w:color w:val="auto"/>
                    </w:rPr>
                    <m:t xml:space="preserve"> 4P</m:t>
                  </m:r>
                </m:sub>
              </m:sSub>
            </m:oMath>
            <w:r w:rsidR="002B0582">
              <w:rPr>
                <w:rFonts w:ascii="Times New Roman"/>
                <w:color w:val="auto"/>
              </w:rPr>
              <w:t xml:space="preserve"> - </w:t>
            </w:r>
            <w:r w:rsidR="002B0582">
              <w:rPr>
                <w:rFonts w:ascii="Times New Roman"/>
                <w:color w:val="auto"/>
                <w:sz w:val="24"/>
                <w:szCs w:val="24"/>
              </w:rPr>
              <w:t xml:space="preserve"> </w:t>
            </w:r>
            <w:proofErr w:type="spellStart"/>
            <w:r w:rsidR="002B0582">
              <w:rPr>
                <w:rFonts w:ascii="Times New Roman"/>
                <w:color w:val="auto"/>
                <w:sz w:val="24"/>
                <w:szCs w:val="24"/>
              </w:rPr>
              <w:t>paslaugų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tiekėjui</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už</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kelionės</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saugumo</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užtikrinimo</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aprašymą</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skirtų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taškų</w:t>
            </w:r>
            <w:proofErr w:type="spellEnd"/>
            <w:r w:rsidR="002B0582">
              <w:rPr>
                <w:rFonts w:ascii="Times New Roman"/>
                <w:color w:val="auto"/>
                <w:sz w:val="24"/>
                <w:szCs w:val="24"/>
              </w:rPr>
              <w:t xml:space="preserve"> </w:t>
            </w:r>
            <w:proofErr w:type="spellStart"/>
            <w:r w:rsidR="002B0582">
              <w:rPr>
                <w:rFonts w:ascii="Times New Roman"/>
                <w:color w:val="auto"/>
                <w:sz w:val="24"/>
                <w:szCs w:val="24"/>
              </w:rPr>
              <w:t>skaičius</w:t>
            </w:r>
            <w:proofErr w:type="spellEnd"/>
            <w:r w:rsidR="002B0582">
              <w:rPr>
                <w:rFonts w:ascii="Times New Roman"/>
                <w:color w:val="auto"/>
                <w:sz w:val="24"/>
                <w:szCs w:val="24"/>
              </w:rPr>
              <w:t>.</w:t>
            </w:r>
          </w:p>
          <w:p w14:paraId="33D13A26" w14:textId="77777777" w:rsidR="002B0582"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rPr>
            </w:pPr>
          </w:p>
          <w:p w14:paraId="7CB08F1B" w14:textId="77777777" w:rsidR="002B0582" w:rsidRPr="00B52C21" w:rsidRDefault="00794F65"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up>
                  <m:r>
                    <w:rPr>
                      <w:rFonts w:ascii="Cambria Math" w:hAnsi="Cambria Math"/>
                      <w:color w:val="auto"/>
                      <w:sz w:val="24"/>
                      <w:szCs w:val="24"/>
                    </w:rPr>
                    <m:t>max</m:t>
                  </m:r>
                </m:sup>
              </m:sSubSup>
            </m:oMath>
            <w:r w:rsidR="002B0582">
              <w:rPr>
                <w:rFonts w:ascii="Times New Roman"/>
                <w:color w:val="auto"/>
                <w:sz w:val="24"/>
                <w:szCs w:val="24"/>
              </w:rPr>
              <w:t xml:space="preserve"> -  maksimalus už kelionės saugumo užtikrinimo aprašymą skirtų taškų skaičius.</w:t>
            </w:r>
          </w:p>
          <w:p w14:paraId="1C6EEDB4" w14:textId="77777777" w:rsidR="002B0582" w:rsidRPr="000A5928"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b/>
                <w:sz w:val="24"/>
                <w:szCs w:val="24"/>
                <w:lang w:eastAsia="lt-LT"/>
              </w:rPr>
            </w:pPr>
          </w:p>
        </w:tc>
        <w:tc>
          <w:tcPr>
            <w:tcW w:w="0" w:type="dxa"/>
          </w:tcPr>
          <w:p w14:paraId="66A1E5A2" w14:textId="77777777" w:rsidR="002B0582" w:rsidRDefault="00794F65"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sz w:val="24"/>
                <w:szCs w:val="24"/>
                <w:lang w:eastAsia="lt-LT"/>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lang w:eastAsia="lt-LT"/>
                  </w:rPr>
                  <m:t>=0,4</m:t>
                </m:r>
              </m:oMath>
            </m:oMathPara>
          </w:p>
        </w:tc>
      </w:tr>
      <w:tr w:rsidR="002B0582" w:rsidRPr="000A5928" w14:paraId="51BC475E"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52F2FD1" w14:textId="77777777" w:rsidR="002B0582" w:rsidRPr="000A5928" w:rsidRDefault="002B0582" w:rsidP="00682456">
            <w:pPr>
              <w:spacing w:before="120"/>
              <w:rPr>
                <w:rFonts w:ascii="Times New Roman"/>
                <w:sz w:val="24"/>
                <w:szCs w:val="24"/>
              </w:rPr>
            </w:pPr>
            <w:r w:rsidRPr="003E57D3">
              <w:rPr>
                <w:rFonts w:ascii="Times New Roman"/>
                <w:color w:val="auto"/>
                <w:sz w:val="24"/>
                <w:szCs w:val="24"/>
              </w:rPr>
              <w:lastRenderedPageBreak/>
              <w:t>4.3.</w:t>
            </w:r>
          </w:p>
        </w:tc>
        <w:tc>
          <w:tcPr>
            <w:tcW w:w="0" w:type="dxa"/>
          </w:tcPr>
          <w:p w14:paraId="2E4A5EFC" w14:textId="77777777" w:rsidR="002B0582" w:rsidRPr="003E57D3"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3E57D3">
              <w:rPr>
                <w:rFonts w:ascii="Times New Roman"/>
                <w:color w:val="auto"/>
                <w:sz w:val="24"/>
                <w:szCs w:val="24"/>
              </w:rPr>
              <w:t>Trečias</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kokybės</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vertinimo</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kriterijus</w:t>
            </w:r>
            <w:proofErr w:type="spellEnd"/>
            <w:r w:rsidRPr="003E57D3">
              <w:rPr>
                <w:rFonts w:ascii="Times New Roman"/>
                <w:color w:val="auto"/>
                <w:sz w:val="24"/>
                <w:szCs w:val="24"/>
              </w:rPr>
              <w:t xml:space="preserve">: </w:t>
            </w:r>
          </w:p>
          <w:p w14:paraId="762ABF56" w14:textId="77777777" w:rsidR="002B0582" w:rsidRPr="003E57D3"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3E57D3">
              <w:rPr>
                <w:rFonts w:ascii="Times New Roman"/>
                <w:color w:val="auto"/>
                <w:sz w:val="24"/>
                <w:szCs w:val="24"/>
              </w:rPr>
              <w:t>Skundų</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valdymas</w:t>
            </w:r>
            <w:proofErr w:type="spellEnd"/>
            <w:r w:rsidRPr="003E57D3">
              <w:rPr>
                <w:rFonts w:ascii="Times New Roman"/>
                <w:color w:val="auto"/>
                <w:sz w:val="24"/>
                <w:szCs w:val="24"/>
              </w:rPr>
              <w:t xml:space="preserve">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m:rPr>
                  <m:sty m:val="p"/>
                </m:rPr>
                <w:rPr>
                  <w:rFonts w:ascii="Cambria Math" w:hAnsi="Cambria Math"/>
                  <w:color w:val="auto"/>
                  <w:sz w:val="24"/>
                  <w:szCs w:val="24"/>
                </w:rPr>
                <m:t>)</m:t>
              </m:r>
            </m:oMath>
            <w:r w:rsidRPr="003E57D3">
              <w:rPr>
                <w:rFonts w:ascii="Times New Roman"/>
                <w:color w:val="auto"/>
                <w:sz w:val="24"/>
                <w:szCs w:val="24"/>
              </w:rPr>
              <w:t>.</w:t>
            </w:r>
          </w:p>
        </w:tc>
        <w:tc>
          <w:tcPr>
            <w:tcW w:w="0" w:type="dxa"/>
            <w:shd w:val="clear" w:color="auto" w:fill="auto"/>
          </w:tcPr>
          <w:p w14:paraId="60FB459E" w14:textId="77777777" w:rsidR="002B0582" w:rsidRPr="003E57D3"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3E57D3">
              <w:rPr>
                <w:rFonts w:ascii="Times New Roman"/>
                <w:b/>
                <w:color w:val="auto"/>
                <w:sz w:val="24"/>
                <w:szCs w:val="24"/>
                <w:lang w:eastAsia="lt-LT"/>
              </w:rPr>
              <w:t>Vertinama</w:t>
            </w:r>
            <w:proofErr w:type="spellEnd"/>
            <w:r w:rsidRPr="003E57D3">
              <w:rPr>
                <w:rFonts w:ascii="Times New Roman"/>
                <w:color w:val="auto"/>
                <w:sz w:val="24"/>
                <w:szCs w:val="24"/>
                <w:lang w:eastAsia="lt-LT"/>
              </w:rPr>
              <w:t>:</w:t>
            </w:r>
          </w:p>
          <w:p w14:paraId="22AAB683" w14:textId="77777777" w:rsidR="002B0582" w:rsidRPr="003E57D3"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3E57D3">
              <w:rPr>
                <w:rFonts w:ascii="Times New Roman"/>
                <w:color w:val="auto"/>
                <w:sz w:val="24"/>
                <w:szCs w:val="24"/>
                <w:lang w:eastAsia="lt-LT"/>
              </w:rPr>
              <w:t>Paslaugų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teikėjo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klientų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skundų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valdymo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aprašymas</w:t>
            </w:r>
            <w:proofErr w:type="spellEnd"/>
            <w:r w:rsidRPr="003E57D3">
              <w:rPr>
                <w:rFonts w:ascii="Times New Roman"/>
                <w:color w:val="auto"/>
                <w:sz w:val="24"/>
                <w:szCs w:val="24"/>
                <w:lang w:eastAsia="lt-LT"/>
              </w:rPr>
              <w:t>.</w:t>
            </w:r>
          </w:p>
          <w:p w14:paraId="0A287997" w14:textId="77777777" w:rsidR="002B0582" w:rsidRPr="003E57D3"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3E57D3">
              <w:rPr>
                <w:rFonts w:ascii="Times New Roman"/>
                <w:b/>
                <w:color w:val="auto"/>
                <w:sz w:val="24"/>
                <w:szCs w:val="24"/>
                <w:lang w:eastAsia="lt-LT"/>
              </w:rPr>
              <w:t>Pateikiami</w:t>
            </w:r>
            <w:proofErr w:type="spellEnd"/>
            <w:r w:rsidRPr="003E57D3">
              <w:rPr>
                <w:rFonts w:ascii="Times New Roman"/>
                <w:b/>
                <w:color w:val="auto"/>
                <w:sz w:val="24"/>
                <w:szCs w:val="24"/>
                <w:lang w:eastAsia="lt-LT"/>
              </w:rPr>
              <w:t xml:space="preserve"> </w:t>
            </w:r>
            <w:proofErr w:type="spellStart"/>
            <w:r w:rsidRPr="003E57D3">
              <w:rPr>
                <w:rFonts w:ascii="Times New Roman"/>
                <w:b/>
                <w:color w:val="auto"/>
                <w:sz w:val="24"/>
                <w:szCs w:val="24"/>
                <w:lang w:eastAsia="lt-LT"/>
              </w:rPr>
              <w:t>dokumentai</w:t>
            </w:r>
            <w:proofErr w:type="spellEnd"/>
            <w:r w:rsidRPr="003E57D3">
              <w:rPr>
                <w:rFonts w:ascii="Times New Roman"/>
                <w:b/>
                <w:color w:val="auto"/>
                <w:sz w:val="24"/>
                <w:szCs w:val="24"/>
              </w:rPr>
              <w:t xml:space="preserve"> ir (</w:t>
            </w:r>
            <w:proofErr w:type="spellStart"/>
            <w:r w:rsidRPr="003E57D3">
              <w:rPr>
                <w:rFonts w:ascii="Times New Roman"/>
                <w:b/>
                <w:color w:val="auto"/>
                <w:sz w:val="24"/>
                <w:szCs w:val="24"/>
              </w:rPr>
              <w:t>ar</w:t>
            </w:r>
            <w:proofErr w:type="spellEnd"/>
            <w:r w:rsidRPr="003E57D3">
              <w:rPr>
                <w:rFonts w:ascii="Times New Roman"/>
                <w:b/>
                <w:color w:val="auto"/>
                <w:sz w:val="24"/>
                <w:szCs w:val="24"/>
              </w:rPr>
              <w:t xml:space="preserve">) </w:t>
            </w:r>
            <w:proofErr w:type="spellStart"/>
            <w:r w:rsidRPr="003E57D3">
              <w:rPr>
                <w:rFonts w:ascii="Times New Roman"/>
                <w:b/>
                <w:color w:val="auto"/>
                <w:sz w:val="24"/>
                <w:szCs w:val="24"/>
              </w:rPr>
              <w:t>duomenys</w:t>
            </w:r>
            <w:proofErr w:type="spellEnd"/>
            <w:r w:rsidRPr="003E57D3">
              <w:rPr>
                <w:rFonts w:ascii="Times New Roman"/>
                <w:color w:val="auto"/>
                <w:sz w:val="24"/>
                <w:szCs w:val="24"/>
                <w:lang w:eastAsia="lt-LT"/>
              </w:rPr>
              <w:t>:</w:t>
            </w:r>
          </w:p>
          <w:p w14:paraId="4DCD3999" w14:textId="77777777" w:rsidR="002B0582" w:rsidRPr="003E57D3"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roofErr w:type="spellStart"/>
            <w:r w:rsidRPr="003E57D3">
              <w:rPr>
                <w:rFonts w:ascii="Times New Roman"/>
                <w:color w:val="auto"/>
                <w:sz w:val="24"/>
                <w:szCs w:val="24"/>
              </w:rPr>
              <w:t>Pasiūlymo</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formos</w:t>
            </w:r>
            <w:proofErr w:type="spellEnd"/>
            <w:r w:rsidRPr="003E57D3">
              <w:rPr>
                <w:rFonts w:ascii="Times New Roman"/>
                <w:color w:val="auto"/>
                <w:sz w:val="24"/>
                <w:szCs w:val="24"/>
              </w:rPr>
              <w:t xml:space="preserve"> A </w:t>
            </w:r>
            <w:proofErr w:type="spellStart"/>
            <w:r w:rsidRPr="003E57D3">
              <w:rPr>
                <w:rFonts w:ascii="Times New Roman"/>
                <w:color w:val="auto"/>
                <w:sz w:val="24"/>
                <w:szCs w:val="24"/>
              </w:rPr>
              <w:t>dalis</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lentelės</w:t>
            </w:r>
            <w:proofErr w:type="spellEnd"/>
            <w:r w:rsidRPr="003E57D3">
              <w:rPr>
                <w:rFonts w:ascii="Times New Roman"/>
                <w:color w:val="auto"/>
                <w:sz w:val="24"/>
                <w:szCs w:val="24"/>
              </w:rPr>
              <w:t xml:space="preserve"> 3 </w:t>
            </w:r>
            <w:proofErr w:type="spellStart"/>
            <w:r w:rsidRPr="003E57D3">
              <w:rPr>
                <w:rFonts w:ascii="Times New Roman"/>
                <w:color w:val="auto"/>
                <w:sz w:val="24"/>
                <w:szCs w:val="24"/>
              </w:rPr>
              <w:t>punkte</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pateikta</w:t>
            </w:r>
            <w:proofErr w:type="spellEnd"/>
            <w:r w:rsidRPr="003E57D3">
              <w:rPr>
                <w:rFonts w:ascii="Times New Roman"/>
                <w:color w:val="auto"/>
                <w:sz w:val="24"/>
                <w:szCs w:val="24"/>
              </w:rPr>
              <w:t xml:space="preserve"> </w:t>
            </w:r>
            <w:proofErr w:type="spellStart"/>
            <w:r w:rsidRPr="003E57D3">
              <w:rPr>
                <w:rFonts w:ascii="Times New Roman"/>
                <w:color w:val="auto"/>
                <w:sz w:val="24"/>
                <w:szCs w:val="24"/>
              </w:rPr>
              <w:t>informacija</w:t>
            </w:r>
            <w:proofErr w:type="spellEnd"/>
            <w:r w:rsidRPr="003E57D3">
              <w:rPr>
                <w:rFonts w:ascii="Times New Roman"/>
                <w:color w:val="auto"/>
                <w:sz w:val="24"/>
                <w:szCs w:val="24"/>
              </w:rPr>
              <w:t>.</w:t>
            </w:r>
          </w:p>
          <w:p w14:paraId="55276EB5" w14:textId="77777777" w:rsidR="002B0582" w:rsidRPr="003E57D3"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spellStart"/>
            <w:r w:rsidRPr="003E57D3">
              <w:rPr>
                <w:rFonts w:ascii="Times New Roman"/>
                <w:b/>
                <w:color w:val="auto"/>
                <w:sz w:val="24"/>
                <w:szCs w:val="24"/>
                <w:lang w:eastAsia="lt-LT"/>
              </w:rPr>
              <w:t>Taškų</w:t>
            </w:r>
            <w:proofErr w:type="spellEnd"/>
            <w:r w:rsidRPr="003E57D3">
              <w:rPr>
                <w:rFonts w:ascii="Times New Roman"/>
                <w:b/>
                <w:color w:val="auto"/>
                <w:sz w:val="24"/>
                <w:szCs w:val="24"/>
                <w:lang w:eastAsia="lt-LT"/>
              </w:rPr>
              <w:t xml:space="preserve"> </w:t>
            </w:r>
            <w:proofErr w:type="spellStart"/>
            <w:r w:rsidRPr="003E57D3">
              <w:rPr>
                <w:rFonts w:ascii="Times New Roman"/>
                <w:b/>
                <w:color w:val="auto"/>
                <w:sz w:val="24"/>
                <w:szCs w:val="24"/>
                <w:lang w:eastAsia="lt-LT"/>
              </w:rPr>
              <w:t>skyrimo</w:t>
            </w:r>
            <w:proofErr w:type="spellEnd"/>
            <w:r w:rsidRPr="003E57D3">
              <w:rPr>
                <w:rFonts w:ascii="Times New Roman"/>
                <w:b/>
                <w:color w:val="auto"/>
                <w:sz w:val="24"/>
                <w:szCs w:val="24"/>
                <w:lang w:eastAsia="lt-LT"/>
              </w:rPr>
              <w:t xml:space="preserve"> </w:t>
            </w:r>
            <w:proofErr w:type="spellStart"/>
            <w:r w:rsidRPr="003E57D3">
              <w:rPr>
                <w:rFonts w:ascii="Times New Roman"/>
                <w:b/>
                <w:color w:val="auto"/>
                <w:sz w:val="24"/>
                <w:szCs w:val="24"/>
                <w:lang w:eastAsia="lt-LT"/>
              </w:rPr>
              <w:t>taisyklės</w:t>
            </w:r>
            <w:proofErr w:type="spellEnd"/>
            <w:r w:rsidRPr="003E57D3">
              <w:rPr>
                <w:rFonts w:ascii="Times New Roman"/>
                <w:color w:val="auto"/>
                <w:sz w:val="24"/>
                <w:szCs w:val="24"/>
                <w:lang w:eastAsia="lt-LT"/>
              </w:rPr>
              <w:t>:</w:t>
            </w:r>
          </w:p>
          <w:p w14:paraId="64CF0492"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roofErr w:type="gramStart"/>
            <w:r w:rsidRPr="003E57D3">
              <w:rPr>
                <w:rFonts w:ascii="Times New Roman"/>
                <w:color w:val="auto"/>
                <w:sz w:val="24"/>
                <w:szCs w:val="24"/>
                <w:lang w:eastAsia="lt-LT"/>
              </w:rPr>
              <w:t xml:space="preserve">0  </w:t>
            </w:r>
            <w:proofErr w:type="spellStart"/>
            <w:r w:rsidRPr="003E57D3">
              <w:rPr>
                <w:rFonts w:ascii="Times New Roman"/>
                <w:color w:val="auto"/>
                <w:sz w:val="24"/>
                <w:szCs w:val="24"/>
                <w:lang w:eastAsia="lt-LT"/>
              </w:rPr>
              <w:t>taškų</w:t>
            </w:r>
            <w:proofErr w:type="spellEnd"/>
            <w:proofErr w:type="gram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skiriama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jei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tiekėjas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nepateikė</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skundų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valdymo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aprašymo</w:t>
            </w:r>
            <w:proofErr w:type="spellEnd"/>
            <w:r w:rsidRPr="003E57D3">
              <w:rPr>
                <w:rFonts w:ascii="Times New Roman"/>
                <w:color w:val="auto"/>
                <w:sz w:val="24"/>
                <w:szCs w:val="24"/>
                <w:lang w:eastAsia="lt-LT"/>
              </w:rPr>
              <w:t>.</w:t>
            </w:r>
          </w:p>
          <w:p w14:paraId="74EF47AD" w14:textId="77777777" w:rsidR="002B0582" w:rsidRPr="003E57D3"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 xml:space="preserve">5 </w:t>
            </w:r>
            <w:proofErr w:type="spellStart"/>
            <w:r w:rsidRPr="003E57D3">
              <w:rPr>
                <w:rFonts w:ascii="Times New Roman"/>
                <w:color w:val="auto"/>
                <w:sz w:val="24"/>
                <w:szCs w:val="24"/>
                <w:lang w:eastAsia="lt-LT"/>
              </w:rPr>
              <w:t>taškai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skiriami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jei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tiekėjo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pateiktas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skundų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valdymo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aprašymas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yra</w:t>
            </w:r>
            <w:proofErr w:type="spellEnd"/>
            <w:r w:rsidRPr="003E57D3">
              <w:rPr>
                <w:rFonts w:ascii="Times New Roman"/>
                <w:color w:val="auto"/>
                <w:sz w:val="24"/>
                <w:szCs w:val="24"/>
                <w:lang w:eastAsia="lt-LT"/>
              </w:rPr>
              <w:t xml:space="preserve"> </w:t>
            </w:r>
            <w:proofErr w:type="spellStart"/>
            <w:r>
              <w:rPr>
                <w:rFonts w:ascii="Times New Roman"/>
                <w:color w:val="auto"/>
                <w:sz w:val="24"/>
                <w:szCs w:val="24"/>
                <w:lang w:eastAsia="lt-LT"/>
              </w:rPr>
              <w:t>nepakankamai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išsamus</w:t>
            </w:r>
            <w:proofErr w:type="spellEnd"/>
            <w:r>
              <w:rPr>
                <w:rFonts w:ascii="Times New Roman"/>
                <w:color w:val="auto"/>
                <w:sz w:val="24"/>
                <w:szCs w:val="24"/>
                <w:lang w:eastAsia="lt-LT"/>
              </w:rPr>
              <w:t xml:space="preserve">. </w:t>
            </w:r>
            <w:r w:rsidRPr="003E57D3">
              <w:rPr>
                <w:rFonts w:ascii="Times New Roman"/>
                <w:color w:val="auto"/>
                <w:sz w:val="24"/>
                <w:szCs w:val="24"/>
                <w:lang w:eastAsia="lt-LT"/>
              </w:rPr>
              <w:t xml:space="preserve"> </w:t>
            </w:r>
            <w:proofErr w:type="spellStart"/>
            <w:r>
              <w:rPr>
                <w:rFonts w:ascii="Times New Roman"/>
                <w:color w:val="auto"/>
                <w:sz w:val="24"/>
                <w:szCs w:val="24"/>
                <w:lang w:eastAsia="lt-LT"/>
              </w:rPr>
              <w:t>A</w:t>
            </w:r>
            <w:r w:rsidRPr="003E57D3">
              <w:rPr>
                <w:rFonts w:ascii="Times New Roman"/>
                <w:color w:val="auto"/>
                <w:sz w:val="24"/>
                <w:szCs w:val="24"/>
                <w:lang w:eastAsia="lt-LT"/>
              </w:rPr>
              <w:t>prašyme</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nurodytos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priemonės</w:t>
            </w:r>
            <w:proofErr w:type="spellEnd"/>
            <w:r w:rsidRPr="003E57D3">
              <w:rPr>
                <w:rFonts w:ascii="Times New Roman"/>
                <w:color w:val="auto"/>
                <w:sz w:val="24"/>
                <w:szCs w:val="24"/>
                <w:lang w:eastAsia="lt-LT"/>
              </w:rPr>
              <w:t xml:space="preserve"> ir </w:t>
            </w:r>
            <w:proofErr w:type="spellStart"/>
            <w:r w:rsidRPr="003E57D3">
              <w:rPr>
                <w:rFonts w:ascii="Times New Roman"/>
                <w:color w:val="auto"/>
                <w:sz w:val="24"/>
                <w:szCs w:val="24"/>
                <w:lang w:eastAsia="lt-LT"/>
              </w:rPr>
              <w:t>sprendimai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kurių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imamasi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gavus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skundą</w:t>
            </w:r>
            <w:proofErr w:type="spellEnd"/>
            <w:r w:rsidRPr="003E57D3">
              <w:rPr>
                <w:rFonts w:ascii="Times New Roman"/>
                <w:color w:val="auto"/>
                <w:sz w:val="24"/>
                <w:szCs w:val="24"/>
                <w:lang w:eastAsia="lt-LT"/>
              </w:rPr>
              <w:t xml:space="preserve">, </w:t>
            </w:r>
            <w:proofErr w:type="spellStart"/>
            <w:r>
              <w:rPr>
                <w:rFonts w:ascii="Times New Roman"/>
                <w:color w:val="auto"/>
                <w:sz w:val="24"/>
                <w:szCs w:val="24"/>
                <w:lang w:eastAsia="lt-LT"/>
              </w:rPr>
              <w:t>yra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neaiškūs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arba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nepagrįsti</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arba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nėra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nurodyta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kokia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yra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reagavimo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tyrimo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ar</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klientų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aptarnavimo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tvarka</w:t>
            </w:r>
            <w:proofErr w:type="spellEnd"/>
            <w:r w:rsidRPr="003E57D3">
              <w:rPr>
                <w:rFonts w:ascii="Times New Roman"/>
                <w:color w:val="auto"/>
                <w:sz w:val="24"/>
                <w:szCs w:val="24"/>
                <w:lang w:eastAsia="lt-LT"/>
              </w:rPr>
              <w:t xml:space="preserve">, </w:t>
            </w:r>
            <w:proofErr w:type="spellStart"/>
            <w:r>
              <w:rPr>
                <w:rFonts w:ascii="Times New Roman"/>
                <w:color w:val="auto"/>
                <w:sz w:val="24"/>
                <w:szCs w:val="24"/>
                <w:lang w:eastAsia="lt-LT"/>
              </w:rPr>
              <w:t>arba</w:t>
            </w:r>
            <w:proofErr w:type="spellEnd"/>
            <w:r>
              <w:rPr>
                <w:rFonts w:ascii="Times New Roman"/>
                <w:color w:val="auto"/>
                <w:sz w:val="24"/>
                <w:szCs w:val="24"/>
                <w:lang w:eastAsia="lt-LT"/>
              </w:rPr>
              <w:t xml:space="preserve"> </w:t>
            </w:r>
            <w:proofErr w:type="spellStart"/>
            <w:r w:rsidRPr="003E57D3">
              <w:rPr>
                <w:rFonts w:ascii="Times New Roman"/>
                <w:color w:val="auto"/>
                <w:sz w:val="24"/>
                <w:szCs w:val="24"/>
                <w:lang w:eastAsia="lt-LT"/>
              </w:rPr>
              <w:t>nurodytos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nepakankamai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pagrįstos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priemonės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kuriomis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užtikrinama</w:t>
            </w:r>
            <w:proofErr w:type="spellEnd"/>
            <w:r w:rsidRPr="003E57D3">
              <w:rPr>
                <w:rFonts w:ascii="Times New Roman"/>
                <w:color w:val="auto"/>
                <w:sz w:val="24"/>
                <w:szCs w:val="24"/>
                <w:lang w:eastAsia="lt-LT"/>
              </w:rPr>
              <w:t xml:space="preserve">, jog </w:t>
            </w:r>
            <w:proofErr w:type="spellStart"/>
            <w:r w:rsidRPr="003E57D3">
              <w:rPr>
                <w:rFonts w:ascii="Times New Roman"/>
                <w:color w:val="auto"/>
                <w:sz w:val="24"/>
                <w:szCs w:val="24"/>
                <w:lang w:eastAsia="lt-LT"/>
              </w:rPr>
              <w:t>probleminės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situacijos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nepasikartotų</w:t>
            </w:r>
            <w:proofErr w:type="spellEnd"/>
            <w:r w:rsidRPr="003E57D3">
              <w:rPr>
                <w:rFonts w:ascii="Times New Roman"/>
                <w:color w:val="auto"/>
                <w:sz w:val="24"/>
                <w:szCs w:val="24"/>
                <w:lang w:eastAsia="lt-LT"/>
              </w:rPr>
              <w:t>.</w:t>
            </w:r>
          </w:p>
          <w:p w14:paraId="1A9DB49B"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10</w:t>
            </w:r>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taškų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skiriama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jei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tiekėjo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skundų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valdymas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išsamus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aprašyme</w:t>
            </w:r>
            <w:proofErr w:type="spellEnd"/>
            <w:r w:rsidRPr="003E57D3">
              <w:rPr>
                <w:rFonts w:ascii="Times New Roman"/>
                <w:color w:val="auto"/>
                <w:sz w:val="24"/>
                <w:szCs w:val="24"/>
                <w:lang w:eastAsia="lt-LT"/>
              </w:rPr>
              <w:t xml:space="preserve"> </w:t>
            </w:r>
            <w:proofErr w:type="spellStart"/>
            <w:r>
              <w:rPr>
                <w:rFonts w:ascii="Times New Roman"/>
                <w:color w:val="auto"/>
                <w:sz w:val="24"/>
                <w:szCs w:val="24"/>
                <w:lang w:eastAsia="lt-LT"/>
              </w:rPr>
              <w:t>yra</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tiksliai</w:t>
            </w:r>
            <w:proofErr w:type="spellEnd"/>
            <w:r>
              <w:rPr>
                <w:rFonts w:ascii="Times New Roman"/>
                <w:color w:val="auto"/>
                <w:sz w:val="24"/>
                <w:szCs w:val="24"/>
                <w:lang w:eastAsia="lt-LT"/>
              </w:rPr>
              <w:t xml:space="preserve"> ir </w:t>
            </w:r>
            <w:proofErr w:type="spellStart"/>
            <w:r>
              <w:rPr>
                <w:rFonts w:ascii="Times New Roman"/>
                <w:color w:val="auto"/>
                <w:sz w:val="24"/>
                <w:szCs w:val="24"/>
                <w:lang w:eastAsia="lt-LT"/>
              </w:rPr>
              <w:t>pagrįstai</w:t>
            </w:r>
            <w:proofErr w:type="spellEnd"/>
            <w:r>
              <w:rPr>
                <w:rFonts w:ascii="Times New Roman"/>
                <w:color w:val="auto"/>
                <w:sz w:val="24"/>
                <w:szCs w:val="24"/>
                <w:lang w:eastAsia="lt-LT"/>
              </w:rPr>
              <w:t xml:space="preserve"> </w:t>
            </w:r>
            <w:proofErr w:type="spellStart"/>
            <w:r w:rsidRPr="003E57D3">
              <w:rPr>
                <w:rFonts w:ascii="Times New Roman"/>
                <w:color w:val="auto"/>
                <w:sz w:val="24"/>
                <w:szCs w:val="24"/>
                <w:lang w:eastAsia="lt-LT"/>
              </w:rPr>
              <w:t>nurodyta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kokiomis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priemonėmis</w:t>
            </w:r>
            <w:proofErr w:type="spellEnd"/>
            <w:r w:rsidRPr="003E57D3">
              <w:rPr>
                <w:rFonts w:ascii="Times New Roman"/>
                <w:color w:val="auto"/>
                <w:sz w:val="24"/>
                <w:szCs w:val="24"/>
                <w:lang w:eastAsia="lt-LT"/>
              </w:rPr>
              <w:t xml:space="preserve"> ir </w:t>
            </w:r>
            <w:proofErr w:type="spellStart"/>
            <w:r w:rsidRPr="003E57D3">
              <w:rPr>
                <w:rFonts w:ascii="Times New Roman"/>
                <w:color w:val="auto"/>
                <w:sz w:val="24"/>
                <w:szCs w:val="24"/>
                <w:lang w:eastAsia="lt-LT"/>
              </w:rPr>
              <w:t>kokių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sprendimų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imamasi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gavus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skundą</w:t>
            </w:r>
            <w:proofErr w:type="spellEnd"/>
            <w:r w:rsidRPr="003E57D3">
              <w:rPr>
                <w:rFonts w:ascii="Times New Roman"/>
                <w:color w:val="auto"/>
                <w:sz w:val="24"/>
                <w:szCs w:val="24"/>
                <w:lang w:eastAsia="lt-LT"/>
              </w:rPr>
              <w:t xml:space="preserve">, </w:t>
            </w:r>
            <w:proofErr w:type="spellStart"/>
            <w:r>
              <w:rPr>
                <w:rFonts w:ascii="Times New Roman"/>
                <w:color w:val="auto"/>
                <w:sz w:val="24"/>
                <w:szCs w:val="24"/>
                <w:lang w:eastAsia="lt-LT"/>
              </w:rPr>
              <w:t>detaliai</w:t>
            </w:r>
            <w:proofErr w:type="spellEnd"/>
            <w:r>
              <w:rPr>
                <w:rFonts w:ascii="Times New Roman"/>
                <w:color w:val="auto"/>
                <w:sz w:val="24"/>
                <w:szCs w:val="24"/>
                <w:lang w:eastAsia="lt-LT"/>
              </w:rPr>
              <w:t xml:space="preserve"> </w:t>
            </w:r>
            <w:proofErr w:type="spellStart"/>
            <w:r w:rsidRPr="003E57D3">
              <w:rPr>
                <w:rFonts w:ascii="Times New Roman"/>
                <w:color w:val="auto"/>
                <w:sz w:val="24"/>
                <w:szCs w:val="24"/>
                <w:lang w:eastAsia="lt-LT"/>
              </w:rPr>
              <w:t>nurodyta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reagavimo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tyrimo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ar</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klientų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aptarnavimo</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tvarka</w:t>
            </w:r>
            <w:proofErr w:type="spellEnd"/>
            <w:r w:rsidRPr="003E57D3">
              <w:rPr>
                <w:rFonts w:ascii="Times New Roman"/>
                <w:color w:val="auto"/>
                <w:sz w:val="24"/>
                <w:szCs w:val="24"/>
                <w:lang w:eastAsia="lt-LT"/>
              </w:rPr>
              <w:t>,</w:t>
            </w:r>
            <w:r>
              <w:rPr>
                <w:rFonts w:ascii="Times New Roman"/>
                <w:color w:val="auto"/>
                <w:sz w:val="24"/>
                <w:szCs w:val="24"/>
                <w:lang w:eastAsia="lt-LT"/>
              </w:rPr>
              <w:t xml:space="preserve"> </w:t>
            </w:r>
            <w:proofErr w:type="spellStart"/>
            <w:r>
              <w:rPr>
                <w:rFonts w:ascii="Times New Roman"/>
                <w:color w:val="auto"/>
                <w:sz w:val="24"/>
                <w:szCs w:val="24"/>
                <w:lang w:eastAsia="lt-LT"/>
              </w:rPr>
              <w:t>remiantis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patirtimi</w:t>
            </w:r>
            <w:proofErr w:type="spellEnd"/>
            <w:r>
              <w:rPr>
                <w:rFonts w:ascii="Times New Roman"/>
                <w:color w:val="auto"/>
                <w:sz w:val="24"/>
                <w:szCs w:val="24"/>
                <w:lang w:eastAsia="lt-LT"/>
              </w:rPr>
              <w:t xml:space="preserve"> ir </w:t>
            </w:r>
            <w:proofErr w:type="spellStart"/>
            <w:r>
              <w:rPr>
                <w:rFonts w:ascii="Times New Roman"/>
                <w:color w:val="auto"/>
                <w:sz w:val="24"/>
                <w:szCs w:val="24"/>
                <w:lang w:eastAsia="lt-LT"/>
              </w:rPr>
              <w:t>pavyzdžiais</w:t>
            </w:r>
            <w:proofErr w:type="spellEnd"/>
            <w:r>
              <w:rPr>
                <w:rFonts w:ascii="Times New Roman"/>
                <w:color w:val="auto"/>
                <w:sz w:val="24"/>
                <w:szCs w:val="24"/>
                <w:lang w:eastAsia="lt-LT"/>
              </w:rPr>
              <w:t xml:space="preserve"> </w:t>
            </w:r>
            <w:proofErr w:type="spellStart"/>
            <w:r>
              <w:rPr>
                <w:rFonts w:ascii="Times New Roman"/>
                <w:color w:val="auto"/>
                <w:sz w:val="24"/>
                <w:szCs w:val="24"/>
                <w:lang w:eastAsia="lt-LT"/>
              </w:rPr>
              <w:t>yra</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išsamiai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aprašyti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sprendimai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kurių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imamasi</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pagrįstų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skundų</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atveju</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taip</w:t>
            </w:r>
            <w:proofErr w:type="spellEnd"/>
            <w:r w:rsidRPr="003E57D3">
              <w:rPr>
                <w:rFonts w:ascii="Times New Roman"/>
                <w:color w:val="auto"/>
                <w:sz w:val="24"/>
                <w:szCs w:val="24"/>
                <w:lang w:eastAsia="lt-LT"/>
              </w:rPr>
              <w:t xml:space="preserve"> pat </w:t>
            </w:r>
            <w:proofErr w:type="spellStart"/>
            <w:r w:rsidRPr="003E57D3">
              <w:rPr>
                <w:rFonts w:ascii="Times New Roman"/>
                <w:color w:val="auto"/>
                <w:sz w:val="24"/>
                <w:szCs w:val="24"/>
                <w:lang w:eastAsia="lt-LT"/>
              </w:rPr>
              <w:t>priemonės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užtikrinančios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kad</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tokios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situacijos</w:t>
            </w:r>
            <w:proofErr w:type="spellEnd"/>
            <w:r w:rsidRPr="003E57D3">
              <w:rPr>
                <w:rFonts w:ascii="Times New Roman"/>
                <w:color w:val="auto"/>
                <w:sz w:val="24"/>
                <w:szCs w:val="24"/>
                <w:lang w:eastAsia="lt-LT"/>
              </w:rPr>
              <w:t xml:space="preserve"> </w:t>
            </w:r>
            <w:proofErr w:type="spellStart"/>
            <w:r w:rsidRPr="003E57D3">
              <w:rPr>
                <w:rFonts w:ascii="Times New Roman"/>
                <w:color w:val="auto"/>
                <w:sz w:val="24"/>
                <w:szCs w:val="24"/>
                <w:lang w:eastAsia="lt-LT"/>
              </w:rPr>
              <w:t>nepasikartotų</w:t>
            </w:r>
            <w:proofErr w:type="spellEnd"/>
            <w:r w:rsidRPr="003E57D3">
              <w:rPr>
                <w:rFonts w:ascii="Times New Roman"/>
                <w:color w:val="auto"/>
                <w:sz w:val="24"/>
                <w:szCs w:val="24"/>
                <w:lang w:eastAsia="lt-LT"/>
              </w:rPr>
              <w:t xml:space="preserve">.  </w:t>
            </w:r>
          </w:p>
          <w:p w14:paraId="2F26626B" w14:textId="77777777" w:rsidR="002B0582" w:rsidRPr="003E57D3" w:rsidRDefault="00794F65"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 xml:space="preserve"> </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P</m:t>
                    </m:r>
                  </m:num>
                  <m:den>
                    <m:sSubSup>
                      <m:sSubSupPr>
                        <m:ctrlPr>
                          <w:rPr>
                            <w:rFonts w:ascii="Cambria Math" w:hAnsi="Cambria Math"/>
                            <w:i/>
                            <w:color w:val="auto"/>
                            <w:sz w:val="24"/>
                            <w:szCs w:val="24"/>
                          </w:rPr>
                        </m:ctrlPr>
                      </m:sSubSupPr>
                      <m:e>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e>
                      <m:sub>
                        <m:r>
                          <w:rPr>
                            <w:rFonts w:ascii="Cambria Math" w:hAnsi="Cambria Math"/>
                            <w:color w:val="auto"/>
                            <w:sz w:val="24"/>
                            <w:szCs w:val="24"/>
                          </w:rPr>
                          <m:t xml:space="preserve"> </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oMath>
            </m:oMathPara>
          </w:p>
          <w:p w14:paraId="6E9A80FA"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
          <w:p w14:paraId="3852FC6B" w14:textId="77777777" w:rsidR="002B0582" w:rsidRPr="003E57D3" w:rsidRDefault="00794F65"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P</m:t>
              </m:r>
            </m:oMath>
            <w:r w:rsidR="002B0582" w:rsidRPr="003E57D3">
              <w:rPr>
                <w:rFonts w:ascii="Times New Roman"/>
                <w:color w:val="auto"/>
                <w:sz w:val="24"/>
                <w:szCs w:val="24"/>
              </w:rPr>
              <w:t xml:space="preserve"> – paslaugų tiekėjui už klientų skundų valdymo aprašymą skirtų taškų skaičius.</w:t>
            </w:r>
          </w:p>
          <w:p w14:paraId="62AA699D" w14:textId="77777777" w:rsidR="002B0582" w:rsidRPr="003E57D3" w:rsidRDefault="00794F65"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e>
                <m:sub>
                  <m:r>
                    <w:rPr>
                      <w:rFonts w:ascii="Cambria Math" w:hAnsi="Cambria Math"/>
                      <w:color w:val="auto"/>
                      <w:sz w:val="24"/>
                      <w:szCs w:val="24"/>
                    </w:rPr>
                    <m:t xml:space="preserve"> </m:t>
                  </m:r>
                </m:sub>
                <m:sup>
                  <m:r>
                    <w:rPr>
                      <w:rFonts w:ascii="Cambria Math" w:hAnsi="Cambria Math"/>
                      <w:color w:val="auto"/>
                      <w:sz w:val="24"/>
                      <w:szCs w:val="24"/>
                    </w:rPr>
                    <m:t>max</m:t>
                  </m:r>
                </m:sup>
              </m:sSubSup>
            </m:oMath>
            <w:r w:rsidR="002B0582" w:rsidRPr="003E57D3">
              <w:rPr>
                <w:rFonts w:ascii="Times New Roman"/>
                <w:color w:val="auto"/>
                <w:sz w:val="24"/>
                <w:szCs w:val="24"/>
              </w:rPr>
              <w:t xml:space="preserve"> – maksimalus už </w:t>
            </w:r>
            <w:proofErr w:type="gramStart"/>
            <w:r w:rsidR="002B0582" w:rsidRPr="003E57D3">
              <w:rPr>
                <w:rFonts w:ascii="Times New Roman"/>
                <w:color w:val="auto"/>
                <w:sz w:val="24"/>
                <w:szCs w:val="24"/>
              </w:rPr>
              <w:t>klientų  skundų</w:t>
            </w:r>
            <w:proofErr w:type="gramEnd"/>
            <w:r w:rsidR="002B0582" w:rsidRPr="003E57D3">
              <w:rPr>
                <w:rFonts w:ascii="Times New Roman"/>
                <w:color w:val="auto"/>
                <w:sz w:val="24"/>
                <w:szCs w:val="24"/>
              </w:rPr>
              <w:t xml:space="preserve"> valdymo aprašymą skirtų taškų skaičius.</w:t>
            </w:r>
          </w:p>
          <w:p w14:paraId="3EA29695" w14:textId="77777777" w:rsidR="002B0582" w:rsidRPr="003E57D3"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tc>
        <w:tc>
          <w:tcPr>
            <w:tcW w:w="0" w:type="dxa"/>
          </w:tcPr>
          <w:p w14:paraId="7E77B734" w14:textId="77777777" w:rsidR="002B0582" w:rsidRDefault="00794F65"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sz w:val="24"/>
                <w:szCs w:val="24"/>
                <w:lang w:eastAsia="lt-LT"/>
              </w:rPr>
            </w:pPr>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r>
                <w:rPr>
                  <w:rFonts w:ascii="Cambria Math" w:hAnsi="Cambria Math"/>
                  <w:color w:val="auto"/>
                  <w:sz w:val="24"/>
                  <w:szCs w:val="24"/>
                  <w:lang w:eastAsia="lt-LT"/>
                </w:rPr>
                <m:t xml:space="preserve">= </m:t>
              </m:r>
            </m:oMath>
            <w:r w:rsidR="002B0582">
              <w:rPr>
                <w:rFonts w:ascii="Times New Roman"/>
                <w:color w:val="auto"/>
                <w:sz w:val="24"/>
                <w:szCs w:val="24"/>
                <w:lang w:eastAsia="lt-LT"/>
              </w:rPr>
              <w:t>10</w:t>
            </w:r>
          </w:p>
        </w:tc>
      </w:tr>
    </w:tbl>
    <w:p w14:paraId="3F0AB631" w14:textId="77777777" w:rsidR="002B0582" w:rsidRPr="000A5928" w:rsidRDefault="002B0582" w:rsidP="002B0582">
      <w:pPr>
        <w:spacing w:before="120"/>
        <w:rPr>
          <w:szCs w:val="24"/>
        </w:rPr>
      </w:pPr>
      <w:r>
        <w:rPr>
          <w:szCs w:val="24"/>
        </w:rPr>
        <w:lastRenderedPageBreak/>
        <w:br w:type="textWrapping" w:clear="all"/>
      </w:r>
    </w:p>
    <w:p w14:paraId="18FC55DD" w14:textId="77777777" w:rsidR="002B0582" w:rsidRPr="000A5928" w:rsidRDefault="002B0582" w:rsidP="002B0582">
      <w:pPr>
        <w:rPr>
          <w:szCs w:val="24"/>
        </w:rPr>
      </w:pPr>
      <w:r w:rsidRPr="000A5928">
        <w:rPr>
          <w:szCs w:val="24"/>
        </w:rPr>
        <w:t>5. Kokybės vertinimo kriterijų bendras balas (</w:t>
      </w:r>
      <m:oMath>
        <m:r>
          <w:rPr>
            <w:rFonts w:ascii="Cambria Math" w:hAnsi="Cambria Math"/>
            <w:szCs w:val="24"/>
          </w:rPr>
          <m:t>Q</m:t>
        </m:r>
      </m:oMath>
      <w:r w:rsidRPr="000A5928">
        <w:rPr>
          <w:szCs w:val="24"/>
        </w:rPr>
        <w:t>) pasiūlymo ekonominio naudingumo vertinime apskaičiuojamas pagal formulę: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0"/>
      </w:tblGrid>
      <w:tr w:rsidR="002B0582" w:rsidRPr="000A5928" w14:paraId="1AEB7D91" w14:textId="77777777" w:rsidTr="00682456">
        <w:tc>
          <w:tcPr>
            <w:tcW w:w="15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2376AD85" w14:textId="77777777" w:rsidR="002B0582" w:rsidRPr="000A5928" w:rsidRDefault="002B0582" w:rsidP="00682456">
            <w:pPr>
              <w:spacing w:before="120" w:after="120"/>
              <w:jc w:val="center"/>
              <w:rPr>
                <w:sz w:val="24"/>
                <w:szCs w:val="24"/>
              </w:rPr>
            </w:pPr>
            <w:r>
              <w:rPr>
                <w:sz w:val="24"/>
                <w:szCs w:val="24"/>
              </w:rPr>
              <w:t>Q</w:t>
            </w:r>
            <w:r>
              <w:rPr>
                <w:sz w:val="24"/>
                <w:szCs w:val="24"/>
                <w:vertAlign w:val="subscript"/>
              </w:rPr>
              <w:t xml:space="preserve"> </w:t>
            </w:r>
            <w:r>
              <w:rPr>
                <w:sz w:val="24"/>
                <w:szCs w:val="24"/>
                <w:lang w:val="en-US"/>
              </w:rPr>
              <w:t>=</w:t>
            </w:r>
            <w:r>
              <w:rPr>
                <w:sz w:val="24"/>
                <w:szCs w:val="24"/>
              </w:rPr>
              <w:t xml:space="preserve"> Q</w:t>
            </w:r>
            <w:r>
              <w:rPr>
                <w:sz w:val="24"/>
                <w:szCs w:val="24"/>
                <w:vertAlign w:val="subscript"/>
              </w:rPr>
              <w:t xml:space="preserve">1 </w:t>
            </w:r>
            <w:r>
              <w:rPr>
                <w:sz w:val="24"/>
                <w:szCs w:val="24"/>
                <w:lang w:val="en-US"/>
              </w:rPr>
              <w:t>+</w:t>
            </w:r>
            <w:r>
              <w:rPr>
                <w:sz w:val="24"/>
                <w:szCs w:val="24"/>
              </w:rPr>
              <w:t xml:space="preserve"> Q</w:t>
            </w:r>
            <w:r>
              <w:rPr>
                <w:sz w:val="24"/>
                <w:szCs w:val="24"/>
                <w:vertAlign w:val="subscript"/>
              </w:rPr>
              <w:t xml:space="preserve">2 </w:t>
            </w:r>
            <w:r>
              <w:rPr>
                <w:sz w:val="24"/>
                <w:szCs w:val="24"/>
                <w:lang w:val="en-US"/>
              </w:rPr>
              <w:t>+</w:t>
            </w:r>
            <w:r>
              <w:rPr>
                <w:sz w:val="24"/>
                <w:szCs w:val="24"/>
              </w:rPr>
              <w:t xml:space="preserve"> Q</w:t>
            </w:r>
            <w:r>
              <w:rPr>
                <w:sz w:val="24"/>
                <w:szCs w:val="24"/>
                <w:vertAlign w:val="subscript"/>
              </w:rPr>
              <w:t>3</w:t>
            </w:r>
          </w:p>
        </w:tc>
      </w:tr>
    </w:tbl>
    <w:p w14:paraId="573CEAA2" w14:textId="66676370" w:rsidR="002B0582" w:rsidRDefault="002B0582" w:rsidP="002B0582">
      <w:pPr>
        <w:rPr>
          <w:szCs w:val="24"/>
        </w:rPr>
      </w:pPr>
      <w:r w:rsidRPr="000A5928">
        <w:rPr>
          <w:szCs w:val="24"/>
        </w:rPr>
        <w:t>6</w:t>
      </w:r>
      <w:r>
        <w:rPr>
          <w:szCs w:val="24"/>
        </w:rPr>
        <w:t>.</w:t>
      </w:r>
      <w:r w:rsidRPr="000A5928">
        <w:rPr>
          <w:szCs w:val="24"/>
        </w:rPr>
        <w:t xml:space="preserve"> Vertinant pasiūlymo kokybę bus taikomas kokybės vertinimo kriterijų balo (</w:t>
      </w:r>
      <m:oMath>
        <m:r>
          <w:rPr>
            <w:rFonts w:ascii="Cambria Math" w:hAnsi="Cambria Math"/>
            <w:szCs w:val="24"/>
          </w:rPr>
          <m:t>Q</m:t>
        </m:r>
      </m:oMath>
      <w:r w:rsidRPr="000A5928">
        <w:rPr>
          <w:szCs w:val="24"/>
        </w:rPr>
        <w:t xml:space="preserve">) privalomas minimumas, kuris yra 30 balų iš galimų </w:t>
      </w:r>
      <w:r>
        <w:rPr>
          <w:szCs w:val="24"/>
        </w:rPr>
        <w:t>8</w:t>
      </w:r>
      <w:r w:rsidRPr="000A5928">
        <w:rPr>
          <w:szCs w:val="24"/>
        </w:rPr>
        <w:t>0 balų. Nesurinkus privalomo minimumo, pasiūlymas bus atmetamas kaip neatitinkantis pirkimo dokumentuose nustatytų reikalavimų.</w:t>
      </w:r>
    </w:p>
    <w:p w14:paraId="78BCB4B3" w14:textId="49AEBAA4" w:rsidR="005D1432" w:rsidRPr="005D1432" w:rsidRDefault="002B0582" w:rsidP="005D1432">
      <w:pPr>
        <w:tabs>
          <w:tab w:val="left" w:pos="426"/>
          <w:tab w:val="left" w:pos="851"/>
        </w:tabs>
        <w:rPr>
          <w:szCs w:val="24"/>
          <w:lang w:eastAsia="lt-LT"/>
        </w:rPr>
      </w:pPr>
      <w:r w:rsidRPr="005D1432">
        <w:rPr>
          <w:szCs w:val="24"/>
        </w:rPr>
        <w:t xml:space="preserve">7. </w:t>
      </w:r>
      <w:r w:rsidR="005D1432" w:rsidRPr="005D1432">
        <w:rPr>
          <w:szCs w:val="24"/>
          <w:lang w:eastAsia="lt-LT"/>
        </w:rPr>
        <w:t>Pagal vertinimo rezultatus, laimėtoju bus pripažintas pirkimo dalyvis, kurio pasiūlymas surinko daugiausiai balų, užėmęs pirmąją vietą nustatytoje pasiūlymų eilėje.</w:t>
      </w:r>
      <w:r w:rsidR="005D1432" w:rsidRPr="005D1432">
        <w:rPr>
          <w:szCs w:val="24"/>
        </w:rPr>
        <w:t xml:space="preserve"> Tais atvejais, kai kelių dalyvių pasiūlymų ekonominis naudingumas yra vienodas, nustatant pasiūlymų eilę, pirmesnis į šią eilę įrašomas dalyvis, kurio pasiūlymas pateiktas anksčiausiai.</w:t>
      </w:r>
    </w:p>
    <w:p w14:paraId="7A6D3F05" w14:textId="247DB5CE" w:rsidR="005D1432" w:rsidRPr="005D1432" w:rsidRDefault="005D1432" w:rsidP="005D1432">
      <w:pPr>
        <w:tabs>
          <w:tab w:val="left" w:pos="426"/>
          <w:tab w:val="left" w:pos="851"/>
        </w:tabs>
        <w:rPr>
          <w:szCs w:val="24"/>
          <w:lang w:eastAsia="lt-LT"/>
        </w:rPr>
      </w:pPr>
      <w:r>
        <w:rPr>
          <w:szCs w:val="24"/>
          <w:lang w:eastAsia="lt-LT"/>
        </w:rPr>
        <w:t xml:space="preserve">8. </w:t>
      </w:r>
      <w:r w:rsidRPr="005D1432">
        <w:rPr>
          <w:szCs w:val="24"/>
          <w:lang w:eastAsia="lt-LT"/>
        </w:rPr>
        <w:t>Jeigu pateiktas tik vienas pasiūlymas – pasiūlymų eilė nesudaroma.</w:t>
      </w:r>
    </w:p>
    <w:p w14:paraId="275EB0C2" w14:textId="4C1796BB" w:rsidR="002B0582" w:rsidRPr="000A5928" w:rsidRDefault="002B0582" w:rsidP="002B0582">
      <w:pPr>
        <w:rPr>
          <w:szCs w:val="24"/>
        </w:rPr>
      </w:pPr>
    </w:p>
    <w:p w14:paraId="39079FA4" w14:textId="77777777" w:rsidR="002B0582" w:rsidRDefault="002B0582" w:rsidP="00E04746">
      <w:pPr>
        <w:pStyle w:val="BodyText"/>
        <w:ind w:left="6096" w:firstLine="0"/>
        <w:rPr>
          <w:sz w:val="20"/>
        </w:rPr>
      </w:pPr>
    </w:p>
    <w:p w14:paraId="37DB907A" w14:textId="1CEFDD40" w:rsidR="002B0582" w:rsidRDefault="002B0582" w:rsidP="00E04746">
      <w:pPr>
        <w:pStyle w:val="BodyText"/>
        <w:ind w:left="6096" w:firstLine="0"/>
        <w:rPr>
          <w:sz w:val="20"/>
        </w:rPr>
        <w:sectPr w:rsidR="002B0582" w:rsidSect="002B0582">
          <w:pgSz w:w="16838" w:h="11906" w:orient="landscape" w:code="9"/>
          <w:pgMar w:top="1701" w:right="1134" w:bottom="567" w:left="1134" w:header="567" w:footer="567" w:gutter="0"/>
          <w:cols w:space="1296"/>
          <w:formProt w:val="0"/>
          <w:titlePg/>
          <w:docGrid w:linePitch="326"/>
        </w:sectPr>
      </w:pPr>
    </w:p>
    <w:p w14:paraId="1C0F0599" w14:textId="2C10771B" w:rsidR="00E04746" w:rsidRPr="007F3147" w:rsidRDefault="00001F97" w:rsidP="00E04746">
      <w:pPr>
        <w:pStyle w:val="BodyText"/>
        <w:ind w:left="6096" w:firstLine="0"/>
        <w:rPr>
          <w:sz w:val="20"/>
        </w:rPr>
      </w:pPr>
      <w:bookmarkStart w:id="26" w:name="_Hlk185335861"/>
      <w:r>
        <w:rPr>
          <w:sz w:val="20"/>
        </w:rPr>
        <w:lastRenderedPageBreak/>
        <w:t xml:space="preserve">Tarnybinių kelionių organizavimo </w:t>
      </w:r>
      <w:r w:rsidR="00E04746" w:rsidRPr="007F3147">
        <w:rPr>
          <w:sz w:val="20"/>
        </w:rPr>
        <w:t xml:space="preserve">paslaugų tarptautinės vertės pirkimo atviro konkurso būdų sąlygų </w:t>
      </w:r>
    </w:p>
    <w:p w14:paraId="07566F84" w14:textId="31D371D5" w:rsidR="00E04746" w:rsidRPr="007F3147" w:rsidRDefault="00001F97" w:rsidP="00E04746">
      <w:pPr>
        <w:pStyle w:val="BodyText"/>
        <w:ind w:left="6096" w:firstLine="0"/>
        <w:rPr>
          <w:sz w:val="20"/>
        </w:rPr>
      </w:pPr>
      <w:bookmarkStart w:id="27" w:name="EBVPD"/>
      <w:r>
        <w:rPr>
          <w:sz w:val="20"/>
        </w:rPr>
        <w:t>4</w:t>
      </w:r>
      <w:r w:rsidR="00E04746" w:rsidRPr="007F3147">
        <w:rPr>
          <w:sz w:val="20"/>
        </w:rPr>
        <w:t xml:space="preserve"> priedas</w:t>
      </w:r>
    </w:p>
    <w:bookmarkEnd w:id="26"/>
    <w:bookmarkEnd w:id="27"/>
    <w:p w14:paraId="56B181DA" w14:textId="77777777" w:rsidR="00E04746" w:rsidRPr="007F3147" w:rsidRDefault="00E04746" w:rsidP="00E04746">
      <w:pPr>
        <w:suppressAutoHyphens/>
        <w:spacing w:line="276" w:lineRule="auto"/>
        <w:jc w:val="center"/>
        <w:rPr>
          <w:b/>
          <w:bCs/>
          <w:szCs w:val="24"/>
        </w:rPr>
      </w:pPr>
    </w:p>
    <w:p w14:paraId="0CE7E2D1" w14:textId="77777777" w:rsidR="00E04746" w:rsidRPr="007F3147" w:rsidRDefault="00E04746" w:rsidP="00E04746">
      <w:pPr>
        <w:suppressAutoHyphens/>
        <w:spacing w:line="276" w:lineRule="auto"/>
        <w:jc w:val="center"/>
        <w:rPr>
          <w:b/>
          <w:bCs/>
          <w:szCs w:val="24"/>
        </w:rPr>
      </w:pPr>
    </w:p>
    <w:p w14:paraId="20BA5E78" w14:textId="0683E4A9" w:rsidR="00E04746" w:rsidRPr="007F3147" w:rsidRDefault="00E04746" w:rsidP="00E04746">
      <w:pPr>
        <w:suppressAutoHyphens/>
        <w:spacing w:line="276" w:lineRule="auto"/>
        <w:jc w:val="center"/>
        <w:rPr>
          <w:b/>
          <w:bCs/>
          <w:szCs w:val="24"/>
        </w:rPr>
      </w:pPr>
      <w:r w:rsidRPr="007F3147">
        <w:rPr>
          <w:b/>
          <w:bCs/>
          <w:szCs w:val="24"/>
        </w:rPr>
        <w:t>Europos bendrasis viešųjų pirkimų dokumentas</w:t>
      </w:r>
    </w:p>
    <w:p w14:paraId="28C6D991" w14:textId="77777777" w:rsidR="00E04746" w:rsidRPr="007F3147" w:rsidRDefault="00E04746" w:rsidP="00E04746">
      <w:pPr>
        <w:suppressAutoHyphens/>
        <w:spacing w:line="276" w:lineRule="auto"/>
        <w:jc w:val="center"/>
      </w:pPr>
      <w:r w:rsidRPr="007F3147">
        <w:rPr>
          <w:i/>
          <w:iCs/>
          <w:szCs w:val="24"/>
        </w:rPr>
        <w:t>(pridedamas atskiru failu)</w:t>
      </w:r>
    </w:p>
    <w:p w14:paraId="75B9C2C9" w14:textId="77777777" w:rsidR="00E04746" w:rsidRPr="007F3147" w:rsidRDefault="00E04746" w:rsidP="00E04746">
      <w:pPr>
        <w:pStyle w:val="BodyText"/>
        <w:ind w:left="6096" w:firstLine="0"/>
        <w:rPr>
          <w:sz w:val="20"/>
        </w:rPr>
      </w:pPr>
    </w:p>
    <w:p w14:paraId="705B68B8" w14:textId="77777777" w:rsidR="00E04746" w:rsidRPr="007F3147" w:rsidRDefault="00E04746">
      <w:pPr>
        <w:spacing w:after="160" w:line="259" w:lineRule="auto"/>
        <w:jc w:val="left"/>
        <w:rPr>
          <w:sz w:val="20"/>
        </w:rPr>
      </w:pPr>
      <w:r w:rsidRPr="007F3147">
        <w:rPr>
          <w:sz w:val="20"/>
        </w:rPr>
        <w:br w:type="page"/>
      </w:r>
    </w:p>
    <w:p w14:paraId="22D86420" w14:textId="3091C74F" w:rsidR="00E04746" w:rsidRPr="007F3147" w:rsidRDefault="00001F97" w:rsidP="00E04746">
      <w:pPr>
        <w:pStyle w:val="BodyText"/>
        <w:ind w:left="6096" w:firstLine="0"/>
        <w:rPr>
          <w:sz w:val="20"/>
        </w:rPr>
      </w:pPr>
      <w:r>
        <w:rPr>
          <w:sz w:val="20"/>
        </w:rPr>
        <w:lastRenderedPageBreak/>
        <w:t xml:space="preserve">Tarnybinių kelionių organizavimo </w:t>
      </w:r>
      <w:r w:rsidRPr="007F3147">
        <w:rPr>
          <w:sz w:val="20"/>
        </w:rPr>
        <w:t>paslaugų</w:t>
      </w:r>
      <w:r w:rsidR="00E04746" w:rsidRPr="007F3147">
        <w:rPr>
          <w:sz w:val="20"/>
        </w:rPr>
        <w:t xml:space="preserve"> tarptautinės vertės pirkimo atviro konkurso būdų sąlygų </w:t>
      </w:r>
    </w:p>
    <w:p w14:paraId="6285D20D" w14:textId="0B490010" w:rsidR="00E04746" w:rsidRPr="007F3147" w:rsidRDefault="00001F97" w:rsidP="00E04746">
      <w:pPr>
        <w:pStyle w:val="BodyText"/>
        <w:ind w:left="6096" w:firstLine="0"/>
        <w:rPr>
          <w:sz w:val="20"/>
        </w:rPr>
      </w:pPr>
      <w:bookmarkStart w:id="28" w:name="Reglamentas"/>
      <w:r>
        <w:rPr>
          <w:sz w:val="20"/>
        </w:rPr>
        <w:t>5</w:t>
      </w:r>
      <w:r w:rsidR="00E04746" w:rsidRPr="007F3147">
        <w:rPr>
          <w:sz w:val="20"/>
        </w:rPr>
        <w:t xml:space="preserve"> priedas</w:t>
      </w:r>
    </w:p>
    <w:bookmarkEnd w:id="28"/>
    <w:p w14:paraId="67F3AA8F" w14:textId="77777777" w:rsidR="00F32C3D" w:rsidRPr="007F3147" w:rsidRDefault="00F32C3D" w:rsidP="00F32C3D">
      <w:pPr>
        <w:jc w:val="center"/>
        <w:rPr>
          <w:rFonts w:ascii="Arial" w:hAnsi="Arial" w:cs="Arial"/>
          <w:color w:val="000000"/>
          <w:sz w:val="21"/>
          <w:szCs w:val="21"/>
          <w:u w:val="single"/>
          <w:lang w:eastAsia="lt-LT"/>
        </w:rPr>
      </w:pPr>
    </w:p>
    <w:p w14:paraId="09E310FC" w14:textId="77777777" w:rsidR="00F32C3D" w:rsidRPr="007F3147" w:rsidRDefault="00F32C3D" w:rsidP="00F32C3D">
      <w:pPr>
        <w:jc w:val="center"/>
        <w:rPr>
          <w:rFonts w:ascii="Arial" w:hAnsi="Arial" w:cs="Arial"/>
          <w:color w:val="000000"/>
          <w:sz w:val="21"/>
          <w:szCs w:val="21"/>
          <w:u w:val="single"/>
          <w:lang w:eastAsia="lt-LT"/>
        </w:rPr>
      </w:pPr>
    </w:p>
    <w:p w14:paraId="670F4FA3" w14:textId="77777777" w:rsidR="00F32C3D" w:rsidRPr="007F3147" w:rsidRDefault="00F32C3D" w:rsidP="00F32C3D">
      <w:pPr>
        <w:jc w:val="center"/>
        <w:rPr>
          <w:szCs w:val="24"/>
          <w:u w:val="single"/>
          <w:lang w:eastAsia="lt-LT"/>
        </w:rPr>
      </w:pPr>
      <w:r w:rsidRPr="007F3147">
        <w:rPr>
          <w:color w:val="000000"/>
          <w:szCs w:val="24"/>
          <w:u w:val="single"/>
          <w:lang w:eastAsia="lt-LT"/>
        </w:rPr>
        <w:t>___________________________________</w:t>
      </w:r>
    </w:p>
    <w:p w14:paraId="516F13FA" w14:textId="77777777" w:rsidR="00F32C3D" w:rsidRPr="007F3147" w:rsidRDefault="00F32C3D" w:rsidP="00F32C3D">
      <w:pPr>
        <w:jc w:val="center"/>
        <w:rPr>
          <w:szCs w:val="24"/>
          <w:lang w:eastAsia="lt-LT"/>
        </w:rPr>
      </w:pPr>
      <w:r w:rsidRPr="007F3147">
        <w:rPr>
          <w:color w:val="000000"/>
          <w:szCs w:val="24"/>
          <w:lang w:eastAsia="lt-LT"/>
        </w:rPr>
        <w:t> (Tiekėjo pavadinimas)</w:t>
      </w:r>
    </w:p>
    <w:p w14:paraId="2D5E5003" w14:textId="77777777" w:rsidR="00F32C3D" w:rsidRPr="007F3147" w:rsidRDefault="00F32C3D" w:rsidP="00F32C3D">
      <w:pPr>
        <w:rPr>
          <w:szCs w:val="24"/>
          <w:lang w:eastAsia="lt-LT"/>
        </w:rPr>
      </w:pPr>
    </w:p>
    <w:p w14:paraId="1630560A" w14:textId="77777777" w:rsidR="00F32C3D" w:rsidRPr="007F3147" w:rsidRDefault="00F32C3D" w:rsidP="00F32C3D">
      <w:pPr>
        <w:rPr>
          <w:szCs w:val="24"/>
          <w:lang w:eastAsia="lt-LT"/>
        </w:rPr>
      </w:pPr>
      <w:r w:rsidRPr="007F3147">
        <w:rPr>
          <w:szCs w:val="24"/>
          <w:lang w:eastAsia="lt-LT"/>
        </w:rPr>
        <w:t>Nacionalinei mokėjimo agentūrai prie Žemės ūkio ministerijos</w:t>
      </w:r>
    </w:p>
    <w:p w14:paraId="57617408" w14:textId="77777777" w:rsidR="00F32C3D" w:rsidRPr="007F3147" w:rsidRDefault="00F32C3D" w:rsidP="00F32C3D">
      <w:pPr>
        <w:rPr>
          <w:szCs w:val="24"/>
          <w:lang w:eastAsia="lt-LT"/>
        </w:rPr>
      </w:pPr>
    </w:p>
    <w:p w14:paraId="50AD2BCD" w14:textId="77777777" w:rsidR="00F32C3D" w:rsidRPr="007F3147" w:rsidRDefault="00F32C3D" w:rsidP="00F32C3D">
      <w:pPr>
        <w:jc w:val="center"/>
        <w:rPr>
          <w:szCs w:val="24"/>
          <w:lang w:eastAsia="lt-LT"/>
        </w:rPr>
      </w:pPr>
      <w:r w:rsidRPr="007F3147">
        <w:rPr>
          <w:b/>
          <w:bCs/>
          <w:smallCaps/>
          <w:color w:val="000000"/>
          <w:szCs w:val="24"/>
          <w:lang w:eastAsia="lt-LT"/>
        </w:rPr>
        <w:t xml:space="preserve">TIEKĖJO DEKLARACIJA DĖL </w:t>
      </w:r>
      <w:r w:rsidRPr="007F3147">
        <w:rPr>
          <w:b/>
        </w:rPr>
        <w:t>TARYBOS REGLAMENTO (ES) 2022/576 NUSTATYTŲ SĄLYGŲ NEBUVIMO</w:t>
      </w:r>
    </w:p>
    <w:p w14:paraId="1E762999" w14:textId="77777777" w:rsidR="00F32C3D" w:rsidRPr="007F3147" w:rsidRDefault="00F32C3D" w:rsidP="00F32C3D">
      <w:pPr>
        <w:shd w:val="clear" w:color="auto" w:fill="FFFFFF"/>
        <w:jc w:val="center"/>
        <w:rPr>
          <w:szCs w:val="24"/>
          <w:lang w:eastAsia="lt-LT"/>
        </w:rPr>
      </w:pPr>
      <w:r w:rsidRPr="007F3147">
        <w:rPr>
          <w:szCs w:val="24"/>
          <w:lang w:eastAsia="lt-LT"/>
        </w:rPr>
        <w:t> </w:t>
      </w:r>
    </w:p>
    <w:p w14:paraId="3626890E" w14:textId="77777777" w:rsidR="00F32C3D" w:rsidRPr="007F3147" w:rsidRDefault="00F32C3D" w:rsidP="00F32C3D">
      <w:pPr>
        <w:jc w:val="center"/>
        <w:rPr>
          <w:szCs w:val="24"/>
          <w:lang w:eastAsia="lt-LT"/>
        </w:rPr>
      </w:pPr>
      <w:r w:rsidRPr="007F3147">
        <w:rPr>
          <w:color w:val="000000"/>
          <w:szCs w:val="24"/>
          <w:lang w:eastAsia="lt-LT"/>
        </w:rPr>
        <w:t>__________________</w:t>
      </w:r>
    </w:p>
    <w:p w14:paraId="7F64B9F2" w14:textId="77777777" w:rsidR="00F32C3D" w:rsidRPr="007F3147" w:rsidRDefault="00F32C3D" w:rsidP="00F32C3D">
      <w:pPr>
        <w:jc w:val="center"/>
        <w:rPr>
          <w:szCs w:val="24"/>
          <w:lang w:eastAsia="lt-LT"/>
        </w:rPr>
      </w:pPr>
      <w:r w:rsidRPr="007F3147">
        <w:rPr>
          <w:color w:val="000000"/>
          <w:szCs w:val="24"/>
          <w:lang w:eastAsia="lt-LT"/>
        </w:rPr>
        <w:t>(Data)</w:t>
      </w:r>
    </w:p>
    <w:p w14:paraId="563E6D47" w14:textId="77777777" w:rsidR="00F32C3D" w:rsidRPr="007F3147" w:rsidRDefault="00F32C3D" w:rsidP="00F32C3D">
      <w:pPr>
        <w:rPr>
          <w:szCs w:val="24"/>
          <w:lang w:eastAsia="lt-LT"/>
        </w:rPr>
      </w:pPr>
    </w:p>
    <w:p w14:paraId="33F31A14" w14:textId="77777777" w:rsidR="00F32C3D" w:rsidRPr="007F3147" w:rsidRDefault="00F32C3D" w:rsidP="00F32C3D">
      <w:pPr>
        <w:spacing w:after="150"/>
        <w:rPr>
          <w:color w:val="000000"/>
          <w:szCs w:val="24"/>
          <w:lang w:eastAsia="lt-LT"/>
        </w:rPr>
      </w:pPr>
      <w:r w:rsidRPr="007F3147">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7F3147" w:rsidRDefault="00F32C3D" w:rsidP="00F32C3D">
      <w:pPr>
        <w:spacing w:after="150"/>
        <w:rPr>
          <w:color w:val="000000"/>
          <w:szCs w:val="24"/>
          <w:lang w:eastAsia="lt-LT"/>
        </w:rPr>
      </w:pPr>
      <w:r w:rsidRPr="007F3147">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7F3147" w:rsidRDefault="00F32C3D" w:rsidP="00F32C3D">
      <w:pPr>
        <w:spacing w:after="150"/>
        <w:rPr>
          <w:color w:val="000000"/>
          <w:szCs w:val="24"/>
          <w:lang w:eastAsia="lt-LT"/>
        </w:rPr>
      </w:pPr>
      <w:r w:rsidRPr="007F3147">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7F3147" w:rsidRDefault="00F32C3D" w:rsidP="00F32C3D">
      <w:pPr>
        <w:spacing w:after="150"/>
        <w:rPr>
          <w:color w:val="000000"/>
          <w:szCs w:val="24"/>
          <w:lang w:eastAsia="lt-LT"/>
        </w:rPr>
      </w:pPr>
      <w:r w:rsidRPr="007F3147">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7F3147" w:rsidRDefault="00F32C3D" w:rsidP="00F32C3D">
      <w:pPr>
        <w:spacing w:after="150"/>
        <w:rPr>
          <w:color w:val="000000"/>
          <w:szCs w:val="24"/>
          <w:lang w:eastAsia="lt-LT"/>
        </w:rPr>
      </w:pPr>
      <w:r w:rsidRPr="007F3147">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7F3147" w:rsidRDefault="00F32C3D" w:rsidP="00F32C3D">
      <w:pPr>
        <w:tabs>
          <w:tab w:val="left" w:pos="284"/>
          <w:tab w:val="left" w:pos="426"/>
        </w:tabs>
        <w:spacing w:after="150"/>
        <w:rPr>
          <w:color w:val="000000"/>
          <w:szCs w:val="24"/>
          <w:lang w:eastAsia="lt-LT"/>
        </w:rPr>
      </w:pPr>
      <w:r w:rsidRPr="007F3147">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7F3147" w:rsidRDefault="00F32C3D" w:rsidP="00F32C3D">
      <w:pPr>
        <w:pStyle w:val="ListParagraph"/>
        <w:tabs>
          <w:tab w:val="left" w:pos="284"/>
          <w:tab w:val="left" w:pos="426"/>
        </w:tabs>
        <w:spacing w:after="150"/>
        <w:ind w:left="0"/>
        <w:rPr>
          <w:color w:val="000000"/>
          <w:szCs w:val="24"/>
          <w:lang w:eastAsia="lt-LT"/>
        </w:rPr>
      </w:pPr>
    </w:p>
    <w:p w14:paraId="6746B990" w14:textId="77777777" w:rsidR="00F32C3D" w:rsidRPr="007F3147" w:rsidRDefault="00F32C3D" w:rsidP="00F32C3D">
      <w:pPr>
        <w:pStyle w:val="ListParagraph"/>
        <w:tabs>
          <w:tab w:val="left" w:pos="284"/>
          <w:tab w:val="left" w:pos="426"/>
        </w:tabs>
        <w:spacing w:after="150"/>
        <w:ind w:left="0"/>
        <w:rPr>
          <w:color w:val="000000"/>
          <w:szCs w:val="24"/>
          <w:lang w:eastAsia="lt-LT"/>
        </w:rPr>
      </w:pPr>
      <w:r w:rsidRPr="007F3147">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7F3147" w14:paraId="48A0C606" w14:textId="77777777" w:rsidTr="00FE0582">
        <w:tc>
          <w:tcPr>
            <w:tcW w:w="0" w:type="auto"/>
            <w:gridSpan w:val="6"/>
            <w:tcMar>
              <w:top w:w="0" w:type="dxa"/>
              <w:left w:w="108" w:type="dxa"/>
              <w:bottom w:w="0" w:type="dxa"/>
              <w:right w:w="108" w:type="dxa"/>
            </w:tcMar>
            <w:hideMark/>
          </w:tcPr>
          <w:p w14:paraId="1F49B540" w14:textId="77777777" w:rsidR="00F32C3D" w:rsidRPr="007F3147" w:rsidRDefault="00F32C3D" w:rsidP="00FE0582">
            <w:pPr>
              <w:tabs>
                <w:tab w:val="left" w:pos="284"/>
                <w:tab w:val="left" w:pos="426"/>
              </w:tabs>
              <w:spacing w:after="150"/>
              <w:rPr>
                <w:color w:val="000000"/>
                <w:szCs w:val="24"/>
                <w:lang w:eastAsia="lt-LT"/>
              </w:rPr>
            </w:pPr>
            <w:r w:rsidRPr="007F3147">
              <w:rPr>
                <w:color w:val="000000"/>
                <w:szCs w:val="24"/>
                <w:lang w:eastAsia="lt-LT"/>
              </w:rPr>
              <w:t>Esame informuoti, kad už neteisingų duomenų pateikimą Tiekėjas atsako teisės aktuose nustatyta tvarka.</w:t>
            </w:r>
          </w:p>
          <w:p w14:paraId="69BB11A5" w14:textId="77777777" w:rsidR="00F32C3D" w:rsidRPr="007F3147" w:rsidRDefault="00F32C3D" w:rsidP="00FE0582">
            <w:pPr>
              <w:tabs>
                <w:tab w:val="left" w:pos="284"/>
                <w:tab w:val="left" w:pos="426"/>
              </w:tabs>
              <w:spacing w:after="150"/>
              <w:rPr>
                <w:color w:val="000000"/>
                <w:szCs w:val="24"/>
                <w:lang w:eastAsia="lt-LT"/>
              </w:rPr>
            </w:pPr>
          </w:p>
        </w:tc>
      </w:tr>
      <w:tr w:rsidR="00F32C3D" w:rsidRPr="007F3147"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6ED88640"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03A32DB4"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261D0DF6" w14:textId="77777777" w:rsidR="00F32C3D" w:rsidRPr="007F3147" w:rsidRDefault="00F32C3D" w:rsidP="00FE0582">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6C49BA5E" w14:textId="77777777" w:rsidR="00F32C3D" w:rsidRPr="007F3147" w:rsidRDefault="00F32C3D" w:rsidP="00FE0582">
            <w:pPr>
              <w:rPr>
                <w:szCs w:val="24"/>
                <w:lang w:eastAsia="lt-LT"/>
              </w:rPr>
            </w:pPr>
          </w:p>
        </w:tc>
      </w:tr>
      <w:tr w:rsidR="00F32C3D" w:rsidRPr="00B61D3D"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7F3147" w:rsidRDefault="00F32C3D" w:rsidP="00FE0582">
            <w:pPr>
              <w:spacing w:after="150"/>
              <w:rPr>
                <w:szCs w:val="24"/>
                <w:lang w:eastAsia="lt-LT"/>
              </w:rPr>
            </w:pPr>
            <w:r w:rsidRPr="007F3147">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5A840B9B"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16BE1E51" w14:textId="77777777" w:rsidR="00F32C3D" w:rsidRPr="007F3147" w:rsidRDefault="00F32C3D" w:rsidP="00FE0582">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B61D3D" w:rsidRDefault="00F32C3D" w:rsidP="00FE0582">
            <w:pPr>
              <w:spacing w:after="150"/>
              <w:rPr>
                <w:szCs w:val="24"/>
                <w:lang w:eastAsia="lt-LT"/>
              </w:rPr>
            </w:pPr>
            <w:r w:rsidRPr="007F3147">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B61D3D" w:rsidRDefault="00F32C3D" w:rsidP="00FE0582">
            <w:pPr>
              <w:rPr>
                <w:szCs w:val="24"/>
                <w:lang w:eastAsia="lt-LT"/>
              </w:rPr>
            </w:pPr>
          </w:p>
        </w:tc>
      </w:tr>
    </w:tbl>
    <w:p w14:paraId="5527F46A" w14:textId="52CB7B3C" w:rsidR="008B4F5F" w:rsidRPr="00B82CD0" w:rsidRDefault="008B4F5F" w:rsidP="008B4F5F">
      <w:pPr>
        <w:suppressAutoHyphens/>
        <w:rPr>
          <w:i/>
        </w:rPr>
      </w:pPr>
    </w:p>
    <w:sectPr w:rsidR="008B4F5F" w:rsidRPr="00B82CD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2B37D" w14:textId="77777777" w:rsidR="0066091E" w:rsidRDefault="0066091E" w:rsidP="0006277C">
      <w:r>
        <w:separator/>
      </w:r>
    </w:p>
  </w:endnote>
  <w:endnote w:type="continuationSeparator" w:id="0">
    <w:p w14:paraId="5F559FAC" w14:textId="77777777" w:rsidR="0066091E" w:rsidRDefault="0066091E"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Montserrat">
    <w:altName w:val="Calibri"/>
    <w:charset w:val="BA"/>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C28D9" w14:textId="77777777" w:rsidR="0066091E" w:rsidRDefault="0066091E" w:rsidP="0006277C">
      <w:r>
        <w:separator/>
      </w:r>
    </w:p>
  </w:footnote>
  <w:footnote w:type="continuationSeparator" w:id="0">
    <w:p w14:paraId="42BC3DD7" w14:textId="77777777" w:rsidR="0066091E" w:rsidRDefault="0066091E" w:rsidP="0006277C">
      <w:r>
        <w:continuationSeparator/>
      </w:r>
    </w:p>
  </w:footnote>
  <w:footnote w:id="1">
    <w:p w14:paraId="4E0DE4DF" w14:textId="77777777" w:rsidR="0066091E" w:rsidRPr="00CE3B24" w:rsidRDefault="0066091E" w:rsidP="000B0B4F">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122D16"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025851F4" w14:textId="77777777" w:rsidR="0066091E" w:rsidRDefault="0066091E" w:rsidP="000B0B4F">
      <w:pPr>
        <w:pStyle w:val="FootnoteText"/>
        <w:spacing w:line="240" w:lineRule="auto"/>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4CB085" w14:textId="77777777" w:rsidR="0066091E" w:rsidRPr="00CE3B24" w:rsidRDefault="0066091E" w:rsidP="000B0B4F">
      <w:pPr>
        <w:pStyle w:val="NormalWeb"/>
        <w:spacing w:before="0" w:beforeAutospacing="0" w:after="0" w:afterAutospacing="0"/>
        <w:jc w:val="both"/>
        <w:rPr>
          <w:color w:val="000000"/>
          <w:sz w:val="16"/>
          <w:szCs w:val="16"/>
        </w:rPr>
      </w:pPr>
      <w:r>
        <w:rPr>
          <w:rStyle w:val="FootnoteReference"/>
        </w:rPr>
        <w:footnoteRef/>
      </w:r>
      <w:r>
        <w:t xml:space="preserve"> </w:t>
      </w:r>
      <w:r w:rsidRPr="00CE3B24">
        <w:rPr>
          <w:sz w:val="16"/>
          <w:szCs w:val="16"/>
        </w:rPr>
        <w:t>J</w:t>
      </w:r>
      <w:r w:rsidRPr="00CE3B24">
        <w:rPr>
          <w:color w:val="000000"/>
          <w:sz w:val="16"/>
          <w:szCs w:val="16"/>
        </w:rPr>
        <w:t xml:space="preserve">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1C9E9B"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52FD8B4E"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D617DC" w14:textId="77777777" w:rsidR="0066091E" w:rsidRPr="00CE3B24" w:rsidRDefault="0066091E" w:rsidP="000B0B4F">
      <w:pPr>
        <w:pStyle w:val="FootnoteText"/>
        <w:rPr>
          <w:sz w:val="16"/>
          <w:szCs w:val="16"/>
        </w:rPr>
      </w:pPr>
    </w:p>
  </w:footnote>
  <w:footnote w:id="3">
    <w:p w14:paraId="275E3BAC" w14:textId="77777777" w:rsidR="0066091E" w:rsidRPr="00CE3B24" w:rsidRDefault="0066091E" w:rsidP="000B0B4F">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705437">
        <w:rPr>
          <w:sz w:val="16"/>
          <w:szCs w:val="16"/>
        </w:rPr>
        <w:t>tiekėjas, kiekvienas tiekėjų grupės partneris, subtiekėjas ar kitas ūkio subjektas, kurių pajėgumais remiamasi</w:t>
      </w:r>
      <w:r w:rsidRPr="00705437">
        <w:rPr>
          <w:color w:val="000000"/>
          <w:sz w:val="16"/>
          <w:szCs w:val="16"/>
        </w:rPr>
        <w:t xml:space="preserve"> </w:t>
      </w:r>
      <w:r w:rsidRPr="00CE3B24">
        <w:rPr>
          <w:color w:val="000000"/>
          <w:sz w:val="16"/>
          <w:szCs w:val="16"/>
        </w:rPr>
        <w:t>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240CC6"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330AF939" w14:textId="77777777" w:rsidR="0066091E" w:rsidRPr="00CE3B24" w:rsidRDefault="0066091E" w:rsidP="000B0B4F">
      <w:pPr>
        <w:pStyle w:val="NormalWeb"/>
        <w:spacing w:before="0" w:beforeAutospacing="0" w:after="0" w:afterAutospacing="0"/>
        <w:jc w:val="both"/>
        <w:rPr>
          <w:color w:val="000000"/>
          <w:sz w:val="27"/>
          <w:szCs w:val="27"/>
        </w:rPr>
      </w:pPr>
      <w:r w:rsidRPr="00CE3B24">
        <w:rPr>
          <w:color w:val="000000"/>
          <w:sz w:val="16"/>
          <w:szCs w:val="16"/>
        </w:rPr>
        <w:t>b) oficialia tiekėjo, kiekvieno tiekėjų grupės partnerio, subtiekėjo ar kito ūkio subjekto, kurių pajėgumais remiamasi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B1F7B" w14:textId="06CE58D4" w:rsidR="0066091E" w:rsidRPr="000525D9" w:rsidRDefault="0066091E" w:rsidP="000525D9">
      <w:pPr>
        <w:pStyle w:val="FootnoteText"/>
        <w:spacing w:line="240" w:lineRule="auto"/>
        <w:rPr>
          <w:sz w:val="18"/>
          <w:szCs w:val="18"/>
        </w:rPr>
      </w:pPr>
      <w:r w:rsidRPr="000525D9">
        <w:rPr>
          <w:rStyle w:val="FootnoteReference"/>
          <w:sz w:val="18"/>
          <w:szCs w:val="18"/>
        </w:rPr>
        <w:footnoteRef/>
      </w:r>
      <w:r w:rsidRPr="000525D9">
        <w:rPr>
          <w:sz w:val="18"/>
          <w:szCs w:val="18"/>
        </w:rPr>
        <w:t xml:space="preserve"> </w:t>
      </w:r>
      <w:r w:rsidRPr="000525D9">
        <w:rPr>
          <w:b/>
          <w:bCs/>
          <w:sz w:val="18"/>
          <w:szCs w:val="18"/>
        </w:rPr>
        <w:t>Kiekvienas lentelės III ir IV stulpeliuose („Įkainis, EUR be PVM“ ir „Įkainis, EUR su PVM“) siūlomas įkainis negali būti mažesnis kaip 0,01 Eur. Perkančioji organizacija atmes ti</w:t>
      </w:r>
      <w:r>
        <w:rPr>
          <w:b/>
          <w:bCs/>
          <w:sz w:val="18"/>
          <w:szCs w:val="18"/>
        </w:rPr>
        <w:t>e</w:t>
      </w:r>
      <w:r w:rsidRPr="000525D9">
        <w:rPr>
          <w:b/>
          <w:bCs/>
          <w:sz w:val="18"/>
          <w:szCs w:val="18"/>
        </w:rPr>
        <w:t>kėjo pasiūlymą, jeigu jis bus parengtas nesilaikant šio reikalavimo.</w:t>
      </w:r>
    </w:p>
  </w:footnote>
  <w:footnote w:id="5">
    <w:p w14:paraId="49A9F776" w14:textId="77777777" w:rsidR="0066091E" w:rsidRPr="00522D0D" w:rsidRDefault="0066091E" w:rsidP="002729CA">
      <w:pPr>
        <w:pStyle w:val="FootnoteText"/>
        <w:spacing w:line="240" w:lineRule="auto"/>
        <w:rPr>
          <w:rFonts w:eastAsia="Times New Roman" w:cs="Times New Roman"/>
          <w:sz w:val="18"/>
          <w:szCs w:val="18"/>
        </w:rPr>
      </w:pPr>
      <w:r w:rsidRPr="00522D0D">
        <w:rPr>
          <w:rStyle w:val="FootnoteReference"/>
          <w:sz w:val="18"/>
          <w:szCs w:val="18"/>
        </w:rPr>
        <w:footnoteRef/>
      </w:r>
      <w:r w:rsidRPr="00522D0D">
        <w:rPr>
          <w:rFonts w:cs="Times New Roman"/>
          <w:sz w:val="18"/>
          <w:szCs w:val="18"/>
        </w:rPr>
        <w:t xml:space="preserve"> </w:t>
      </w:r>
      <w:r w:rsidRPr="00522D0D">
        <w:rPr>
          <w:rFonts w:cs="Times New Roman"/>
          <w:sz w:val="18"/>
          <w:szCs w:val="18"/>
        </w:rPr>
        <w:t xml:space="preserve">NMA informacijos saugumo politikos santrauka skelbiama </w:t>
      </w:r>
      <w:hyperlink r:id="rId1" w:history="1">
        <w:r w:rsidRPr="00522D0D">
          <w:rPr>
            <w:rStyle w:val="Hyperlink"/>
            <w:sz w:val="18"/>
            <w:szCs w:val="18"/>
          </w:rPr>
          <w:t>https://nma.lrv.lt</w:t>
        </w:r>
      </w:hyperlink>
      <w:r w:rsidRPr="00522D0D">
        <w:rPr>
          <w:rFonts w:cs="Times New Roman"/>
          <w:sz w:val="18"/>
          <w:szCs w:val="18"/>
        </w:rPr>
        <w:t xml:space="preserve"> skiltyje Apie NMA/Informacijos sauga.</w:t>
      </w:r>
    </w:p>
  </w:footnote>
  <w:footnote w:id="6">
    <w:p w14:paraId="57022337" w14:textId="77777777" w:rsidR="0066091E" w:rsidRPr="002B0582" w:rsidRDefault="0066091E" w:rsidP="002B0582">
      <w:pPr>
        <w:pStyle w:val="FootnoteText"/>
        <w:rPr>
          <w:rFonts w:cs="Times New Roman"/>
          <w:sz w:val="20"/>
          <w:szCs w:val="20"/>
        </w:rPr>
      </w:pPr>
      <w:r w:rsidRPr="002B0582">
        <w:rPr>
          <w:rStyle w:val="FootnoteReference"/>
          <w:sz w:val="20"/>
          <w:szCs w:val="20"/>
        </w:rPr>
        <w:footnoteRef/>
      </w:r>
      <w:r w:rsidRPr="002B0582">
        <w:rPr>
          <w:rFonts w:cs="Times New Roman"/>
          <w:sz w:val="20"/>
          <w:szCs w:val="20"/>
        </w:rPr>
        <w:t xml:space="preserve"> </w:t>
      </w:r>
      <w:r w:rsidRPr="002B0582">
        <w:rPr>
          <w:rFonts w:cs="Times New Roman"/>
          <w:sz w:val="20"/>
          <w:szCs w:val="20"/>
        </w:rPr>
        <w:t>Pastarieji 7 (septyni) metai (84 mėnesiai) skaičiuojami nuo pasiūlymo pateikimo termino pabaigos dienos.</w:t>
      </w:r>
    </w:p>
  </w:footnote>
  <w:footnote w:id="7">
    <w:p w14:paraId="080DD112" w14:textId="77777777" w:rsidR="0066091E" w:rsidRPr="00262D3B" w:rsidRDefault="0066091E" w:rsidP="002B0582">
      <w:pPr>
        <w:pStyle w:val="FootnoteText"/>
        <w:spacing w:line="240" w:lineRule="auto"/>
        <w:rPr>
          <w:sz w:val="20"/>
          <w:szCs w:val="20"/>
        </w:rPr>
      </w:pPr>
      <w:r w:rsidRPr="00262D3B">
        <w:rPr>
          <w:rStyle w:val="FootnoteReference"/>
          <w:sz w:val="20"/>
          <w:szCs w:val="20"/>
        </w:rPr>
        <w:footnoteRef/>
      </w:r>
      <w:r w:rsidRPr="00262D3B">
        <w:rPr>
          <w:sz w:val="20"/>
          <w:szCs w:val="20"/>
        </w:rPr>
        <w:t xml:space="preserve"> </w:t>
      </w:r>
      <w:r w:rsidRPr="00262D3B">
        <w:rPr>
          <w:sz w:val="20"/>
          <w:szCs w:val="20"/>
        </w:rPr>
        <w:t>Reakcijos laikas – laikas, per kurį nuo keliautojo kreipimosi (skambučio pradžios, SMS ar el. laiško išsiuntimo ir t.t.) Paslaugų teikėjas privalo telefonu (jei tik keliautojas nenurodo kitos komunikavimo priemonės) susisiekti su keliautoju.</w:t>
      </w:r>
    </w:p>
  </w:footnote>
  <w:footnote w:id="8">
    <w:p w14:paraId="151A5C16" w14:textId="77777777" w:rsidR="0066091E" w:rsidRDefault="0066091E" w:rsidP="002B0582">
      <w:pPr>
        <w:pStyle w:val="FootnoteText"/>
        <w:spacing w:line="240" w:lineRule="auto"/>
      </w:pPr>
      <w:r w:rsidRPr="00262D3B">
        <w:rPr>
          <w:rStyle w:val="FootnoteReference"/>
          <w:sz w:val="20"/>
          <w:szCs w:val="20"/>
        </w:rPr>
        <w:footnoteRef/>
      </w:r>
      <w:r w:rsidRPr="00262D3B">
        <w:rPr>
          <w:sz w:val="20"/>
          <w:szCs w:val="20"/>
        </w:rPr>
        <w:t xml:space="preserve"> </w:t>
      </w:r>
      <w:r w:rsidRPr="00262D3B">
        <w:rPr>
          <w:sz w:val="20"/>
          <w:szCs w:val="20"/>
        </w:rPr>
        <w:t xml:space="preserve">Siūlomos kitos komunikavimo priemonės privalo būti laisvai platinamos, populiarios ir perkančiajai organizacijai priimtinos (pvz., Skype, </w:t>
      </w:r>
      <w:proofErr w:type="spellStart"/>
      <w:r w:rsidRPr="00262D3B">
        <w:rPr>
          <w:sz w:val="20"/>
          <w:szCs w:val="20"/>
        </w:rPr>
        <w:t>Viber</w:t>
      </w:r>
      <w:proofErr w:type="spellEnd"/>
      <w:r w:rsidRPr="00262D3B">
        <w:rPr>
          <w:sz w:val="20"/>
          <w:szCs w:val="20"/>
        </w:rPr>
        <w:t>, mobili aplikacija ar pan.).</w:t>
      </w:r>
    </w:p>
  </w:footnote>
  <w:footnote w:id="9">
    <w:p w14:paraId="2F4B627A" w14:textId="77777777" w:rsidR="0066091E" w:rsidRPr="002B0582" w:rsidRDefault="0066091E" w:rsidP="002B0582">
      <w:pPr>
        <w:pStyle w:val="FootnoteText"/>
        <w:spacing w:line="240" w:lineRule="auto"/>
        <w:rPr>
          <w:sz w:val="20"/>
          <w:szCs w:val="20"/>
        </w:rPr>
      </w:pPr>
      <w:r w:rsidRPr="002B0582">
        <w:rPr>
          <w:rStyle w:val="FootnoteReference"/>
          <w:sz w:val="20"/>
          <w:szCs w:val="20"/>
        </w:rPr>
        <w:footnoteRef/>
      </w:r>
      <w:r w:rsidRPr="002B0582">
        <w:rPr>
          <w:sz w:val="20"/>
          <w:szCs w:val="20"/>
        </w:rPr>
        <w:t xml:space="preserve"> </w:t>
      </w:r>
      <w:r w:rsidRPr="002B0582">
        <w:rPr>
          <w:sz w:val="20"/>
          <w:szCs w:val="20"/>
        </w:rPr>
        <w:t>Kelionės trikdis – iš anksto nenumatyta keliautojui nepalanki situacija, kuri paveikia riboto skaičiaus asmenų kelionės planus (atskristi vėluojantys, atidėti bei atšaukti skrydžiai, viešbučio numerių rezervavimas/pardavimas viršijant tikrą numerių kiekį (</w:t>
      </w:r>
      <w:proofErr w:type="spellStart"/>
      <w:r w:rsidRPr="002B0582">
        <w:rPr>
          <w:sz w:val="20"/>
          <w:szCs w:val="20"/>
        </w:rPr>
        <w:t>overbook</w:t>
      </w:r>
      <w:proofErr w:type="spellEnd"/>
      <w:r w:rsidRPr="002B0582">
        <w:rPr>
          <w:sz w:val="20"/>
          <w:szCs w:val="20"/>
        </w:rPr>
        <w:t>) ir t.t.).</w:t>
      </w:r>
    </w:p>
  </w:footnote>
  <w:footnote w:id="10">
    <w:p w14:paraId="7A0DBBC8" w14:textId="77777777" w:rsidR="0066091E" w:rsidRDefault="0066091E" w:rsidP="002B0582">
      <w:pPr>
        <w:pStyle w:val="FootnoteText"/>
        <w:spacing w:line="240" w:lineRule="auto"/>
      </w:pPr>
      <w:r w:rsidRPr="002B0582">
        <w:rPr>
          <w:rStyle w:val="FootnoteReference"/>
          <w:sz w:val="20"/>
          <w:szCs w:val="20"/>
        </w:rPr>
        <w:footnoteRef/>
      </w:r>
      <w:r w:rsidRPr="002B0582">
        <w:rPr>
          <w:sz w:val="20"/>
          <w:szCs w:val="20"/>
        </w:rPr>
        <w:t xml:space="preserve"> </w:t>
      </w:r>
      <w:r w:rsidRPr="002B0582">
        <w:rPr>
          <w:sz w:val="20"/>
          <w:szCs w:val="20"/>
        </w:rPr>
        <w:t>Krizė – iš anksto nenumatyta keliautojui nepalanki situacija, kuri paveikia didelį keliautojų skaičių ir (ar) kelia pavojų keliautojo sveikatai ar gyvybei (ypatingi gamtos reiškiniai, teroro aktai, valstybės perversmai, planuojami transporto sektoriaus darbuotojų streikai, vežėjų bankrotai ir 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D85835"/>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4BD6DFD"/>
    <w:multiLevelType w:val="multilevel"/>
    <w:tmpl w:val="9C5C0C94"/>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5D73BD"/>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F2B12AD"/>
    <w:multiLevelType w:val="hybridMultilevel"/>
    <w:tmpl w:val="F548949A"/>
    <w:lvl w:ilvl="0" w:tplc="74F4425A">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4205C"/>
    <w:multiLevelType w:val="hybridMultilevel"/>
    <w:tmpl w:val="62468E68"/>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942404"/>
    <w:multiLevelType w:val="hybridMultilevel"/>
    <w:tmpl w:val="B7167F20"/>
    <w:lvl w:ilvl="0" w:tplc="3698BAD4">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7861E79"/>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8871B78"/>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11" w15:restartNumberingAfterBreak="0">
    <w:nsid w:val="19A32602"/>
    <w:multiLevelType w:val="multilevel"/>
    <w:tmpl w:val="ABD8F7C6"/>
    <w:lvl w:ilvl="0">
      <w:start w:val="5"/>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F915BE"/>
    <w:multiLevelType w:val="multilevel"/>
    <w:tmpl w:val="3970E5B4"/>
    <w:lvl w:ilvl="0">
      <w:start w:val="1"/>
      <w:numFmt w:val="upperRoman"/>
      <w:lvlText w:val="%1."/>
      <w:lvlJc w:val="left"/>
      <w:pPr>
        <w:ind w:left="180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1BAB2967"/>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A33FC"/>
    <w:multiLevelType w:val="hybridMultilevel"/>
    <w:tmpl w:val="C1F8C10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457C2"/>
    <w:multiLevelType w:val="multilevel"/>
    <w:tmpl w:val="83781284"/>
    <w:lvl w:ilvl="0">
      <w:start w:val="5"/>
      <w:numFmt w:val="decimal"/>
      <w:lvlText w:val="%1."/>
      <w:lvlJc w:val="left"/>
      <w:pPr>
        <w:ind w:left="384" w:hanging="384"/>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3C6F20"/>
    <w:multiLevelType w:val="multilevel"/>
    <w:tmpl w:val="DD06D4DC"/>
    <w:lvl w:ilvl="0">
      <w:start w:val="11"/>
      <w:numFmt w:val="decimal"/>
      <w:lvlText w:val="%1."/>
      <w:lvlJc w:val="left"/>
      <w:pPr>
        <w:ind w:left="2913" w:hanging="360"/>
      </w:pPr>
      <w:rPr>
        <w:rFonts w:ascii="Times New Roman" w:hAnsi="Times New Roman" w:cs="Times New Roman" w:hint="default"/>
        <w:b w:val="0"/>
        <w:bCs/>
        <w:i w:val="0"/>
        <w:iCs/>
        <w:color w:val="000000"/>
        <w:sz w:val="24"/>
        <w:szCs w:val="24"/>
      </w:rPr>
    </w:lvl>
    <w:lvl w:ilvl="1">
      <w:start w:val="11"/>
      <w:numFmt w:val="none"/>
      <w:lvlText w:val="15.1."/>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Times New Roman" w:hAnsi="Times New Roman" w:cs="Times New Roman" w:hint="default"/>
        <w:color w:val="000000"/>
        <w:sz w:val="24"/>
        <w:szCs w:val="24"/>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39812D8"/>
    <w:multiLevelType w:val="multilevel"/>
    <w:tmpl w:val="BB9490F6"/>
    <w:lvl w:ilvl="0">
      <w:start w:val="6"/>
      <w:numFmt w:val="decimal"/>
      <w:lvlText w:val="%1."/>
      <w:lvlJc w:val="left"/>
      <w:pPr>
        <w:ind w:left="1353" w:hanging="360"/>
      </w:pPr>
      <w:rPr>
        <w:rFonts w:hint="default"/>
        <w:i w:val="0"/>
        <w:color w:val="000000" w:themeColor="text1"/>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3A396609"/>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2" w15:restartNumberingAfterBreak="0">
    <w:nsid w:val="44B6337C"/>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3" w15:restartNumberingAfterBreak="0">
    <w:nsid w:val="477F16DC"/>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85409FA"/>
    <w:multiLevelType w:val="hybridMultilevel"/>
    <w:tmpl w:val="D0607B5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ED46764"/>
    <w:multiLevelType w:val="multilevel"/>
    <w:tmpl w:val="B704A4A2"/>
    <w:lvl w:ilvl="0">
      <w:start w:val="29"/>
      <w:numFmt w:val="decimal"/>
      <w:lvlText w:val="%1."/>
      <w:lvlJc w:val="left"/>
      <w:pPr>
        <w:ind w:left="644" w:hanging="360"/>
      </w:pPr>
      <w:rPr>
        <w:rFonts w:ascii="Times New Roman" w:hAnsi="Times New Roman" w:cs="Times New Roman" w:hint="default"/>
        <w:b w:val="0"/>
        <w:bCs/>
        <w:i w:val="0"/>
        <w:iCs/>
        <w:color w:val="000000"/>
        <w:sz w:val="24"/>
        <w:szCs w:val="24"/>
      </w:rPr>
    </w:lvl>
    <w:lvl w:ilvl="1">
      <w:start w:val="11"/>
      <w:numFmt w:val="none"/>
      <w:lvlText w:val="15.1."/>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6" w15:restartNumberingAfterBreak="0">
    <w:nsid w:val="54724FBC"/>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57E95382"/>
    <w:multiLevelType w:val="hybridMultilevel"/>
    <w:tmpl w:val="C1F8C10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FE4A2D"/>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9" w15:restartNumberingAfterBreak="0">
    <w:nsid w:val="5F063516"/>
    <w:multiLevelType w:val="multilevel"/>
    <w:tmpl w:val="B8B48314"/>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0" w15:restartNumberingAfterBreak="0">
    <w:nsid w:val="60CF284D"/>
    <w:multiLevelType w:val="hybridMultilevel"/>
    <w:tmpl w:val="F8AC7AA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2"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1A2803"/>
    <w:multiLevelType w:val="multilevel"/>
    <w:tmpl w:val="4F002C34"/>
    <w:lvl w:ilvl="0">
      <w:start w:val="1"/>
      <w:numFmt w:val="decimal"/>
      <w:lvlText w:val="%1."/>
      <w:lvlJc w:val="left"/>
      <w:pPr>
        <w:ind w:left="360" w:hanging="360"/>
      </w:pPr>
      <w:rPr>
        <w:b w:val="0"/>
        <w:bCs w:val="0"/>
      </w:rPr>
    </w:lvl>
    <w:lvl w:ilvl="1">
      <w:start w:val="1"/>
      <w:numFmt w:val="decimal"/>
      <w:lvlText w:val="%1.%2."/>
      <w:lvlJc w:val="left"/>
      <w:pPr>
        <w:ind w:left="3551" w:hanging="432"/>
      </w:pPr>
    </w:lvl>
    <w:lvl w:ilvl="2">
      <w:start w:val="1"/>
      <w:numFmt w:val="decimal"/>
      <w:lvlText w:val="%1.%2.%3."/>
      <w:lvlJc w:val="left"/>
      <w:pPr>
        <w:ind w:left="7734" w:hanging="504"/>
      </w:pPr>
      <w:rPr>
        <w:b w:val="0"/>
        <w:bCs w:val="0"/>
      </w:rPr>
    </w:lvl>
    <w:lvl w:ilvl="3">
      <w:start w:val="1"/>
      <w:numFmt w:val="decimal"/>
      <w:lvlText w:val="%1.%2.%3.%4."/>
      <w:lvlJc w:val="left"/>
      <w:pPr>
        <w:ind w:left="20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80156D"/>
    <w:multiLevelType w:val="hybridMultilevel"/>
    <w:tmpl w:val="64FC91EE"/>
    <w:lvl w:ilvl="0" w:tplc="3698BAD4">
      <w:start w:val="1"/>
      <w:numFmt w:val="upp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5" w15:restartNumberingAfterBreak="0">
    <w:nsid w:val="778E5324"/>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7861E4"/>
    <w:multiLevelType w:val="multilevel"/>
    <w:tmpl w:val="F43C2E7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B8A366E"/>
    <w:multiLevelType w:val="hybridMultilevel"/>
    <w:tmpl w:val="62468E68"/>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9469C7"/>
    <w:multiLevelType w:val="hybridMultilevel"/>
    <w:tmpl w:val="73888CF0"/>
    <w:lvl w:ilvl="0" w:tplc="0E867160">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6"/>
  </w:num>
  <w:num w:numId="2">
    <w:abstractNumId w:val="39"/>
  </w:num>
  <w:num w:numId="3">
    <w:abstractNumId w:val="20"/>
  </w:num>
  <w:num w:numId="4">
    <w:abstractNumId w:val="19"/>
  </w:num>
  <w:num w:numId="5">
    <w:abstractNumId w:val="36"/>
  </w:num>
  <w:num w:numId="6">
    <w:abstractNumId w:val="17"/>
  </w:num>
  <w:num w:numId="7">
    <w:abstractNumId w:val="3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8"/>
  </w:num>
  <w:num w:numId="13">
    <w:abstractNumId w:val="15"/>
  </w:num>
  <w:num w:numId="14">
    <w:abstractNumId w:val="40"/>
  </w:num>
  <w:num w:numId="15">
    <w:abstractNumId w:val="1"/>
  </w:num>
  <w:num w:numId="16">
    <w:abstractNumId w:val="22"/>
  </w:num>
  <w:num w:numId="17">
    <w:abstractNumId w:val="12"/>
  </w:num>
  <w:num w:numId="18">
    <w:abstractNumId w:val="18"/>
  </w:num>
  <w:num w:numId="19">
    <w:abstractNumId w:val="23"/>
  </w:num>
  <w:num w:numId="20">
    <w:abstractNumId w:val="32"/>
  </w:num>
  <w:num w:numId="21">
    <w:abstractNumId w:val="13"/>
  </w:num>
  <w:num w:numId="22">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num>
  <w:num w:numId="25">
    <w:abstractNumId w:val="28"/>
  </w:num>
  <w:num w:numId="26">
    <w:abstractNumId w:val="35"/>
  </w:num>
  <w:num w:numId="27">
    <w:abstractNumId w:val="9"/>
  </w:num>
  <w:num w:numId="28">
    <w:abstractNumId w:val="26"/>
  </w:num>
  <w:num w:numId="29">
    <w:abstractNumId w:val="4"/>
  </w:num>
  <w:num w:numId="30">
    <w:abstractNumId w:val="29"/>
  </w:num>
  <w:num w:numId="31">
    <w:abstractNumId w:val="2"/>
  </w:num>
  <w:num w:numId="32">
    <w:abstractNumId w:val="11"/>
  </w:num>
  <w:num w:numId="33">
    <w:abstractNumId w:val="24"/>
  </w:num>
  <w:num w:numId="34">
    <w:abstractNumId w:val="6"/>
  </w:num>
  <w:num w:numId="35">
    <w:abstractNumId w:val="30"/>
  </w:num>
  <w:num w:numId="36">
    <w:abstractNumId w:val="41"/>
  </w:num>
  <w:num w:numId="37">
    <w:abstractNumId w:val="34"/>
  </w:num>
  <w:num w:numId="38">
    <w:abstractNumId w:val="27"/>
  </w:num>
  <w:num w:numId="39">
    <w:abstractNumId w:val="14"/>
  </w:num>
  <w:num w:numId="40">
    <w:abstractNumId w:val="7"/>
  </w:num>
  <w:num w:numId="41">
    <w:abstractNumId w:val="5"/>
  </w:num>
  <w:num w:numId="42">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1F97"/>
    <w:rsid w:val="00003B7C"/>
    <w:rsid w:val="0001425A"/>
    <w:rsid w:val="00015F24"/>
    <w:rsid w:val="00026936"/>
    <w:rsid w:val="00030AAA"/>
    <w:rsid w:val="00033A23"/>
    <w:rsid w:val="00042261"/>
    <w:rsid w:val="00046535"/>
    <w:rsid w:val="000525D9"/>
    <w:rsid w:val="00056A5A"/>
    <w:rsid w:val="00056D73"/>
    <w:rsid w:val="0006277C"/>
    <w:rsid w:val="0007010A"/>
    <w:rsid w:val="000722B7"/>
    <w:rsid w:val="00085B18"/>
    <w:rsid w:val="00097956"/>
    <w:rsid w:val="000A171F"/>
    <w:rsid w:val="000A2C00"/>
    <w:rsid w:val="000A7CB0"/>
    <w:rsid w:val="000B0146"/>
    <w:rsid w:val="000B0413"/>
    <w:rsid w:val="000B0B4F"/>
    <w:rsid w:val="000C7496"/>
    <w:rsid w:val="000D20F7"/>
    <w:rsid w:val="000D4444"/>
    <w:rsid w:val="000D4811"/>
    <w:rsid w:val="000D76DE"/>
    <w:rsid w:val="000E402C"/>
    <w:rsid w:val="000F7637"/>
    <w:rsid w:val="000F7AF9"/>
    <w:rsid w:val="00101F99"/>
    <w:rsid w:val="0010236A"/>
    <w:rsid w:val="00103BC2"/>
    <w:rsid w:val="00111D3A"/>
    <w:rsid w:val="00115F1D"/>
    <w:rsid w:val="0012213C"/>
    <w:rsid w:val="001250D0"/>
    <w:rsid w:val="0015659B"/>
    <w:rsid w:val="00180D19"/>
    <w:rsid w:val="00184A6A"/>
    <w:rsid w:val="00186DDB"/>
    <w:rsid w:val="001920AC"/>
    <w:rsid w:val="00195A8A"/>
    <w:rsid w:val="00196B4D"/>
    <w:rsid w:val="001A0D92"/>
    <w:rsid w:val="001A48E6"/>
    <w:rsid w:val="001B05E0"/>
    <w:rsid w:val="001B4F98"/>
    <w:rsid w:val="001C229B"/>
    <w:rsid w:val="001C486B"/>
    <w:rsid w:val="001D0919"/>
    <w:rsid w:val="001D5044"/>
    <w:rsid w:val="001D7429"/>
    <w:rsid w:val="001E1825"/>
    <w:rsid w:val="001E3862"/>
    <w:rsid w:val="001E64B2"/>
    <w:rsid w:val="001F16B8"/>
    <w:rsid w:val="001F2E13"/>
    <w:rsid w:val="001F3CA5"/>
    <w:rsid w:val="0020023C"/>
    <w:rsid w:val="002053C7"/>
    <w:rsid w:val="00205BDF"/>
    <w:rsid w:val="00205F81"/>
    <w:rsid w:val="00206A2B"/>
    <w:rsid w:val="00207698"/>
    <w:rsid w:val="002107FF"/>
    <w:rsid w:val="00216979"/>
    <w:rsid w:val="00220977"/>
    <w:rsid w:val="00222951"/>
    <w:rsid w:val="00222FBA"/>
    <w:rsid w:val="00226E2E"/>
    <w:rsid w:val="002363F6"/>
    <w:rsid w:val="00240050"/>
    <w:rsid w:val="00243234"/>
    <w:rsid w:val="00251F53"/>
    <w:rsid w:val="00252634"/>
    <w:rsid w:val="00253D5C"/>
    <w:rsid w:val="00262D3B"/>
    <w:rsid w:val="00265A3B"/>
    <w:rsid w:val="00267782"/>
    <w:rsid w:val="002729CA"/>
    <w:rsid w:val="002757C3"/>
    <w:rsid w:val="002800EE"/>
    <w:rsid w:val="00281345"/>
    <w:rsid w:val="002852CD"/>
    <w:rsid w:val="002872FF"/>
    <w:rsid w:val="00292F82"/>
    <w:rsid w:val="0029430A"/>
    <w:rsid w:val="002A63DB"/>
    <w:rsid w:val="002B0582"/>
    <w:rsid w:val="002B3F00"/>
    <w:rsid w:val="002B4220"/>
    <w:rsid w:val="002B5E10"/>
    <w:rsid w:val="002B76C1"/>
    <w:rsid w:val="002C37F1"/>
    <w:rsid w:val="002C597F"/>
    <w:rsid w:val="002D27D7"/>
    <w:rsid w:val="002D4040"/>
    <w:rsid w:val="002D40F2"/>
    <w:rsid w:val="002D4AAF"/>
    <w:rsid w:val="002E37D5"/>
    <w:rsid w:val="002E457B"/>
    <w:rsid w:val="002F3231"/>
    <w:rsid w:val="002F6E1E"/>
    <w:rsid w:val="00303728"/>
    <w:rsid w:val="00305609"/>
    <w:rsid w:val="00306FCD"/>
    <w:rsid w:val="00315101"/>
    <w:rsid w:val="00326BA5"/>
    <w:rsid w:val="00326D33"/>
    <w:rsid w:val="00331F6A"/>
    <w:rsid w:val="00344342"/>
    <w:rsid w:val="00345B58"/>
    <w:rsid w:val="00352830"/>
    <w:rsid w:val="00356D3F"/>
    <w:rsid w:val="00360B6A"/>
    <w:rsid w:val="003726FA"/>
    <w:rsid w:val="00380611"/>
    <w:rsid w:val="003814F7"/>
    <w:rsid w:val="003829E7"/>
    <w:rsid w:val="00384950"/>
    <w:rsid w:val="003928BC"/>
    <w:rsid w:val="00394B6A"/>
    <w:rsid w:val="00394CE7"/>
    <w:rsid w:val="00394FD9"/>
    <w:rsid w:val="00396FCE"/>
    <w:rsid w:val="003A20C3"/>
    <w:rsid w:val="003A2FD0"/>
    <w:rsid w:val="003A59C6"/>
    <w:rsid w:val="003B1339"/>
    <w:rsid w:val="003B138E"/>
    <w:rsid w:val="003B7C89"/>
    <w:rsid w:val="003C33EC"/>
    <w:rsid w:val="003C3B2C"/>
    <w:rsid w:val="003C7092"/>
    <w:rsid w:val="003C7DFC"/>
    <w:rsid w:val="003D450A"/>
    <w:rsid w:val="003D4713"/>
    <w:rsid w:val="003E2EBB"/>
    <w:rsid w:val="003E338D"/>
    <w:rsid w:val="003E7C2E"/>
    <w:rsid w:val="003F0325"/>
    <w:rsid w:val="003F2A02"/>
    <w:rsid w:val="003F6A6F"/>
    <w:rsid w:val="003F6DA6"/>
    <w:rsid w:val="003F7A7A"/>
    <w:rsid w:val="00401F26"/>
    <w:rsid w:val="00402D7B"/>
    <w:rsid w:val="00402FCD"/>
    <w:rsid w:val="0040337A"/>
    <w:rsid w:val="00404439"/>
    <w:rsid w:val="00415A88"/>
    <w:rsid w:val="00421B4D"/>
    <w:rsid w:val="004226BA"/>
    <w:rsid w:val="00435C0D"/>
    <w:rsid w:val="00435E90"/>
    <w:rsid w:val="0044058E"/>
    <w:rsid w:val="00451C2A"/>
    <w:rsid w:val="004532BE"/>
    <w:rsid w:val="0045343C"/>
    <w:rsid w:val="00453D2D"/>
    <w:rsid w:val="00455A31"/>
    <w:rsid w:val="004569B5"/>
    <w:rsid w:val="00463052"/>
    <w:rsid w:val="00466F25"/>
    <w:rsid w:val="00467FD9"/>
    <w:rsid w:val="00472CB7"/>
    <w:rsid w:val="00476851"/>
    <w:rsid w:val="004801B1"/>
    <w:rsid w:val="00483891"/>
    <w:rsid w:val="00487422"/>
    <w:rsid w:val="004B1391"/>
    <w:rsid w:val="004C2220"/>
    <w:rsid w:val="004D260B"/>
    <w:rsid w:val="004D37F4"/>
    <w:rsid w:val="004E1FAB"/>
    <w:rsid w:val="004F2718"/>
    <w:rsid w:val="004F4D15"/>
    <w:rsid w:val="004F5822"/>
    <w:rsid w:val="005043AA"/>
    <w:rsid w:val="00505A25"/>
    <w:rsid w:val="00506CAE"/>
    <w:rsid w:val="00507DA6"/>
    <w:rsid w:val="0051204E"/>
    <w:rsid w:val="00513510"/>
    <w:rsid w:val="00515B41"/>
    <w:rsid w:val="00523391"/>
    <w:rsid w:val="00524670"/>
    <w:rsid w:val="005349A4"/>
    <w:rsid w:val="00537CF1"/>
    <w:rsid w:val="005454D7"/>
    <w:rsid w:val="00550FDA"/>
    <w:rsid w:val="0055718B"/>
    <w:rsid w:val="00563932"/>
    <w:rsid w:val="005646B6"/>
    <w:rsid w:val="00565D77"/>
    <w:rsid w:val="0057455A"/>
    <w:rsid w:val="00583FEE"/>
    <w:rsid w:val="00584A5F"/>
    <w:rsid w:val="00587F72"/>
    <w:rsid w:val="00590362"/>
    <w:rsid w:val="0059626D"/>
    <w:rsid w:val="005A1E70"/>
    <w:rsid w:val="005A239F"/>
    <w:rsid w:val="005A23FA"/>
    <w:rsid w:val="005B007D"/>
    <w:rsid w:val="005B1FC8"/>
    <w:rsid w:val="005B48E6"/>
    <w:rsid w:val="005C6E26"/>
    <w:rsid w:val="005D0910"/>
    <w:rsid w:val="005D0A23"/>
    <w:rsid w:val="005D1432"/>
    <w:rsid w:val="005D1B2D"/>
    <w:rsid w:val="005D3EA2"/>
    <w:rsid w:val="005D7530"/>
    <w:rsid w:val="005E0854"/>
    <w:rsid w:val="005E0E38"/>
    <w:rsid w:val="005E264D"/>
    <w:rsid w:val="005E384B"/>
    <w:rsid w:val="005F6EDE"/>
    <w:rsid w:val="0060179B"/>
    <w:rsid w:val="00603606"/>
    <w:rsid w:val="0060442D"/>
    <w:rsid w:val="00610A45"/>
    <w:rsid w:val="006112A8"/>
    <w:rsid w:val="00615DD9"/>
    <w:rsid w:val="00621290"/>
    <w:rsid w:val="00626C9A"/>
    <w:rsid w:val="00633C2D"/>
    <w:rsid w:val="00636D13"/>
    <w:rsid w:val="00644A10"/>
    <w:rsid w:val="006544BD"/>
    <w:rsid w:val="00655387"/>
    <w:rsid w:val="0066091E"/>
    <w:rsid w:val="0066526C"/>
    <w:rsid w:val="00666B78"/>
    <w:rsid w:val="00667A52"/>
    <w:rsid w:val="006732F2"/>
    <w:rsid w:val="00680143"/>
    <w:rsid w:val="00680E16"/>
    <w:rsid w:val="00681163"/>
    <w:rsid w:val="00682456"/>
    <w:rsid w:val="00683AD5"/>
    <w:rsid w:val="0069201B"/>
    <w:rsid w:val="0069392B"/>
    <w:rsid w:val="006954FF"/>
    <w:rsid w:val="006B238D"/>
    <w:rsid w:val="006B5B07"/>
    <w:rsid w:val="006B75B8"/>
    <w:rsid w:val="006C06A2"/>
    <w:rsid w:val="006C34D7"/>
    <w:rsid w:val="006D108C"/>
    <w:rsid w:val="006D612E"/>
    <w:rsid w:val="006D7C9C"/>
    <w:rsid w:val="006E0241"/>
    <w:rsid w:val="006E12AE"/>
    <w:rsid w:val="006E1E4E"/>
    <w:rsid w:val="006E4155"/>
    <w:rsid w:val="006E58A2"/>
    <w:rsid w:val="006F08E1"/>
    <w:rsid w:val="006F202E"/>
    <w:rsid w:val="006F603B"/>
    <w:rsid w:val="006F759E"/>
    <w:rsid w:val="007036FE"/>
    <w:rsid w:val="007049E8"/>
    <w:rsid w:val="007051F4"/>
    <w:rsid w:val="007064DA"/>
    <w:rsid w:val="00712EFF"/>
    <w:rsid w:val="007151DD"/>
    <w:rsid w:val="007223B4"/>
    <w:rsid w:val="00724B24"/>
    <w:rsid w:val="00725E2F"/>
    <w:rsid w:val="00726B41"/>
    <w:rsid w:val="0073510D"/>
    <w:rsid w:val="00737652"/>
    <w:rsid w:val="00737B5D"/>
    <w:rsid w:val="007433CF"/>
    <w:rsid w:val="00745C72"/>
    <w:rsid w:val="0075355D"/>
    <w:rsid w:val="0075458B"/>
    <w:rsid w:val="00756C5D"/>
    <w:rsid w:val="0076180E"/>
    <w:rsid w:val="007649AA"/>
    <w:rsid w:val="0077137D"/>
    <w:rsid w:val="00774294"/>
    <w:rsid w:val="00782EFE"/>
    <w:rsid w:val="0078388A"/>
    <w:rsid w:val="00783B68"/>
    <w:rsid w:val="00786E87"/>
    <w:rsid w:val="00792E0E"/>
    <w:rsid w:val="00794F65"/>
    <w:rsid w:val="007A13D6"/>
    <w:rsid w:val="007A1E4E"/>
    <w:rsid w:val="007A51FD"/>
    <w:rsid w:val="007B1E54"/>
    <w:rsid w:val="007B7507"/>
    <w:rsid w:val="007C43DC"/>
    <w:rsid w:val="007C796F"/>
    <w:rsid w:val="007D48FB"/>
    <w:rsid w:val="007D5086"/>
    <w:rsid w:val="007E353C"/>
    <w:rsid w:val="007E3AC5"/>
    <w:rsid w:val="007E74A4"/>
    <w:rsid w:val="007F3147"/>
    <w:rsid w:val="008049D3"/>
    <w:rsid w:val="00812761"/>
    <w:rsid w:val="00814117"/>
    <w:rsid w:val="00815C96"/>
    <w:rsid w:val="00821C42"/>
    <w:rsid w:val="0083073A"/>
    <w:rsid w:val="00830B7D"/>
    <w:rsid w:val="00831EA6"/>
    <w:rsid w:val="00832415"/>
    <w:rsid w:val="0085577F"/>
    <w:rsid w:val="008636EA"/>
    <w:rsid w:val="00863F2E"/>
    <w:rsid w:val="00871D20"/>
    <w:rsid w:val="00876AE0"/>
    <w:rsid w:val="00883EAA"/>
    <w:rsid w:val="008950A7"/>
    <w:rsid w:val="00895EB2"/>
    <w:rsid w:val="008A32E1"/>
    <w:rsid w:val="008A6441"/>
    <w:rsid w:val="008A76CA"/>
    <w:rsid w:val="008B1E8E"/>
    <w:rsid w:val="008B3617"/>
    <w:rsid w:val="008B4F5F"/>
    <w:rsid w:val="008C1C34"/>
    <w:rsid w:val="008C3F27"/>
    <w:rsid w:val="008C6DFE"/>
    <w:rsid w:val="008D13D2"/>
    <w:rsid w:val="008D244F"/>
    <w:rsid w:val="008D26B4"/>
    <w:rsid w:val="008D333C"/>
    <w:rsid w:val="008D3D67"/>
    <w:rsid w:val="008D3EED"/>
    <w:rsid w:val="008F1DEC"/>
    <w:rsid w:val="008F5718"/>
    <w:rsid w:val="008F6896"/>
    <w:rsid w:val="00901DCB"/>
    <w:rsid w:val="00921332"/>
    <w:rsid w:val="00923CF0"/>
    <w:rsid w:val="00927F31"/>
    <w:rsid w:val="009370C0"/>
    <w:rsid w:val="00947916"/>
    <w:rsid w:val="009510B1"/>
    <w:rsid w:val="009534F4"/>
    <w:rsid w:val="00953588"/>
    <w:rsid w:val="009549E0"/>
    <w:rsid w:val="00955162"/>
    <w:rsid w:val="009554D8"/>
    <w:rsid w:val="00965812"/>
    <w:rsid w:val="00967AFB"/>
    <w:rsid w:val="00970273"/>
    <w:rsid w:val="009747E2"/>
    <w:rsid w:val="009814F1"/>
    <w:rsid w:val="009967F8"/>
    <w:rsid w:val="009A6238"/>
    <w:rsid w:val="009A7246"/>
    <w:rsid w:val="009D0034"/>
    <w:rsid w:val="009D2D18"/>
    <w:rsid w:val="009D6A73"/>
    <w:rsid w:val="009D6E2E"/>
    <w:rsid w:val="009D7E7B"/>
    <w:rsid w:val="009E0CAE"/>
    <w:rsid w:val="009E3C15"/>
    <w:rsid w:val="009E668B"/>
    <w:rsid w:val="009F0030"/>
    <w:rsid w:val="009F5681"/>
    <w:rsid w:val="00A006BF"/>
    <w:rsid w:val="00A00754"/>
    <w:rsid w:val="00A07C22"/>
    <w:rsid w:val="00A102A9"/>
    <w:rsid w:val="00A168CF"/>
    <w:rsid w:val="00A32BE1"/>
    <w:rsid w:val="00A34390"/>
    <w:rsid w:val="00A35E4A"/>
    <w:rsid w:val="00A37578"/>
    <w:rsid w:val="00A4501E"/>
    <w:rsid w:val="00A47DEA"/>
    <w:rsid w:val="00A511A8"/>
    <w:rsid w:val="00A520EF"/>
    <w:rsid w:val="00A533A2"/>
    <w:rsid w:val="00A54B00"/>
    <w:rsid w:val="00A72567"/>
    <w:rsid w:val="00A73B2B"/>
    <w:rsid w:val="00A81EF7"/>
    <w:rsid w:val="00A87D29"/>
    <w:rsid w:val="00AA27E2"/>
    <w:rsid w:val="00AC4B4A"/>
    <w:rsid w:val="00AD0E42"/>
    <w:rsid w:val="00AE416E"/>
    <w:rsid w:val="00AF19D7"/>
    <w:rsid w:val="00B03218"/>
    <w:rsid w:val="00B06303"/>
    <w:rsid w:val="00B07DC7"/>
    <w:rsid w:val="00B122BE"/>
    <w:rsid w:val="00B13BA4"/>
    <w:rsid w:val="00B209D7"/>
    <w:rsid w:val="00B20C80"/>
    <w:rsid w:val="00B3352A"/>
    <w:rsid w:val="00B3563D"/>
    <w:rsid w:val="00B40E54"/>
    <w:rsid w:val="00B449E9"/>
    <w:rsid w:val="00B50DC1"/>
    <w:rsid w:val="00B516DF"/>
    <w:rsid w:val="00B52D74"/>
    <w:rsid w:val="00B71F48"/>
    <w:rsid w:val="00B72837"/>
    <w:rsid w:val="00B7396F"/>
    <w:rsid w:val="00B747A8"/>
    <w:rsid w:val="00B82FF2"/>
    <w:rsid w:val="00B90DDA"/>
    <w:rsid w:val="00B93A81"/>
    <w:rsid w:val="00BA625E"/>
    <w:rsid w:val="00BB0155"/>
    <w:rsid w:val="00BB35DF"/>
    <w:rsid w:val="00BC3009"/>
    <w:rsid w:val="00BC4AAC"/>
    <w:rsid w:val="00BC73CA"/>
    <w:rsid w:val="00BE0EE6"/>
    <w:rsid w:val="00BE19C9"/>
    <w:rsid w:val="00BE1B4C"/>
    <w:rsid w:val="00BE3467"/>
    <w:rsid w:val="00BF0543"/>
    <w:rsid w:val="00BF6652"/>
    <w:rsid w:val="00BF6F0C"/>
    <w:rsid w:val="00C00627"/>
    <w:rsid w:val="00C0589F"/>
    <w:rsid w:val="00C07CA7"/>
    <w:rsid w:val="00C115E1"/>
    <w:rsid w:val="00C140AD"/>
    <w:rsid w:val="00C14FB2"/>
    <w:rsid w:val="00C20096"/>
    <w:rsid w:val="00C27A1F"/>
    <w:rsid w:val="00C27BB3"/>
    <w:rsid w:val="00C55480"/>
    <w:rsid w:val="00C77C28"/>
    <w:rsid w:val="00C85FE9"/>
    <w:rsid w:val="00C90BE9"/>
    <w:rsid w:val="00C91CDA"/>
    <w:rsid w:val="00C925D6"/>
    <w:rsid w:val="00C963CC"/>
    <w:rsid w:val="00CA072F"/>
    <w:rsid w:val="00CA1959"/>
    <w:rsid w:val="00CB0276"/>
    <w:rsid w:val="00CB3EF2"/>
    <w:rsid w:val="00CB4456"/>
    <w:rsid w:val="00CB46CF"/>
    <w:rsid w:val="00CB479A"/>
    <w:rsid w:val="00CE2E17"/>
    <w:rsid w:val="00CE6399"/>
    <w:rsid w:val="00CE65EF"/>
    <w:rsid w:val="00CF3EE8"/>
    <w:rsid w:val="00D20400"/>
    <w:rsid w:val="00D209A1"/>
    <w:rsid w:val="00D22F08"/>
    <w:rsid w:val="00D2585A"/>
    <w:rsid w:val="00D27B01"/>
    <w:rsid w:val="00D36142"/>
    <w:rsid w:val="00D50696"/>
    <w:rsid w:val="00D56EA3"/>
    <w:rsid w:val="00D604CC"/>
    <w:rsid w:val="00D63A0E"/>
    <w:rsid w:val="00D63F86"/>
    <w:rsid w:val="00D71B42"/>
    <w:rsid w:val="00D71C3A"/>
    <w:rsid w:val="00D72FF9"/>
    <w:rsid w:val="00D74337"/>
    <w:rsid w:val="00D760A9"/>
    <w:rsid w:val="00D82217"/>
    <w:rsid w:val="00D84C24"/>
    <w:rsid w:val="00D869FD"/>
    <w:rsid w:val="00D91235"/>
    <w:rsid w:val="00D928DA"/>
    <w:rsid w:val="00D968C5"/>
    <w:rsid w:val="00DB1BDD"/>
    <w:rsid w:val="00DB30F1"/>
    <w:rsid w:val="00DC0258"/>
    <w:rsid w:val="00DC12A1"/>
    <w:rsid w:val="00DD60E8"/>
    <w:rsid w:val="00DE3B2E"/>
    <w:rsid w:val="00DE75A8"/>
    <w:rsid w:val="00DF0427"/>
    <w:rsid w:val="00DF0B11"/>
    <w:rsid w:val="00DF15C5"/>
    <w:rsid w:val="00DF1D24"/>
    <w:rsid w:val="00DF2BD4"/>
    <w:rsid w:val="00DF4BDD"/>
    <w:rsid w:val="00DF7351"/>
    <w:rsid w:val="00E00839"/>
    <w:rsid w:val="00E01124"/>
    <w:rsid w:val="00E04746"/>
    <w:rsid w:val="00E05A33"/>
    <w:rsid w:val="00E06C36"/>
    <w:rsid w:val="00E11134"/>
    <w:rsid w:val="00E161FA"/>
    <w:rsid w:val="00E258C7"/>
    <w:rsid w:val="00E41062"/>
    <w:rsid w:val="00E417D2"/>
    <w:rsid w:val="00E43BCF"/>
    <w:rsid w:val="00E456C0"/>
    <w:rsid w:val="00E4767B"/>
    <w:rsid w:val="00E47C5A"/>
    <w:rsid w:val="00E50C08"/>
    <w:rsid w:val="00E526C1"/>
    <w:rsid w:val="00E55E0C"/>
    <w:rsid w:val="00E6037A"/>
    <w:rsid w:val="00E6169B"/>
    <w:rsid w:val="00E62CD2"/>
    <w:rsid w:val="00E6712A"/>
    <w:rsid w:val="00E71C00"/>
    <w:rsid w:val="00E76AF4"/>
    <w:rsid w:val="00E81E3C"/>
    <w:rsid w:val="00E8330B"/>
    <w:rsid w:val="00E83787"/>
    <w:rsid w:val="00E9054E"/>
    <w:rsid w:val="00E9228E"/>
    <w:rsid w:val="00E92376"/>
    <w:rsid w:val="00E953B5"/>
    <w:rsid w:val="00E95AED"/>
    <w:rsid w:val="00E96340"/>
    <w:rsid w:val="00EA1CAD"/>
    <w:rsid w:val="00EA4017"/>
    <w:rsid w:val="00EA4460"/>
    <w:rsid w:val="00EB75E0"/>
    <w:rsid w:val="00EC18CB"/>
    <w:rsid w:val="00EC27CC"/>
    <w:rsid w:val="00EC356F"/>
    <w:rsid w:val="00ED3C76"/>
    <w:rsid w:val="00EE7D9A"/>
    <w:rsid w:val="00EF1E19"/>
    <w:rsid w:val="00EF663A"/>
    <w:rsid w:val="00EF66E8"/>
    <w:rsid w:val="00F0369A"/>
    <w:rsid w:val="00F05BEA"/>
    <w:rsid w:val="00F0741A"/>
    <w:rsid w:val="00F10B20"/>
    <w:rsid w:val="00F17C7A"/>
    <w:rsid w:val="00F22921"/>
    <w:rsid w:val="00F25545"/>
    <w:rsid w:val="00F25796"/>
    <w:rsid w:val="00F27ED1"/>
    <w:rsid w:val="00F32C3D"/>
    <w:rsid w:val="00F43DE1"/>
    <w:rsid w:val="00F523AB"/>
    <w:rsid w:val="00F537A0"/>
    <w:rsid w:val="00F60C1D"/>
    <w:rsid w:val="00F60CA1"/>
    <w:rsid w:val="00F6222D"/>
    <w:rsid w:val="00F6677F"/>
    <w:rsid w:val="00F70CC7"/>
    <w:rsid w:val="00F71486"/>
    <w:rsid w:val="00F75B26"/>
    <w:rsid w:val="00F8527E"/>
    <w:rsid w:val="00F85882"/>
    <w:rsid w:val="00F93932"/>
    <w:rsid w:val="00F93A12"/>
    <w:rsid w:val="00F9664F"/>
    <w:rsid w:val="00FA46E9"/>
    <w:rsid w:val="00FB0DE7"/>
    <w:rsid w:val="00FB27FC"/>
    <w:rsid w:val="00FC673B"/>
    <w:rsid w:val="00FD641A"/>
    <w:rsid w:val="00FD697E"/>
    <w:rsid w:val="00FE0582"/>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8"/>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D9"/>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semiHidden/>
    <w:unhideWhenUsed/>
    <w:qFormat/>
    <w:rsid w:val="002729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5C0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basedOn w:val="Normal"/>
    <w:link w:val="HeaderChar"/>
    <w:uiPriority w:val="99"/>
    <w:rsid w:val="008B4F5F"/>
    <w:pPr>
      <w:tabs>
        <w:tab w:val="center" w:pos="4153"/>
        <w:tab w:val="right" w:pos="8306"/>
      </w:tabs>
    </w:pPr>
  </w:style>
  <w:style w:type="character" w:customStyle="1" w:styleId="HeaderChar">
    <w:name w:val="Header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aliases w:val=" Diagrama1 Char,Diagrama1 Char,Footnote Text Blue Char,Footnote text Char,fn Char,Footnote Text Char Char Char Char Char Char Char,Footnote Text Char Char Char Char Char Char1,Footnote Text Blue Char Char Char Char Char"/>
    <w:basedOn w:val="DefaultParagraphFont"/>
    <w:uiPriority w:val="99"/>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customStyle="1" w:styleId="BodyA">
    <w:name w:val="Body A"/>
    <w:rsid w:val="00186DD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Revision">
    <w:name w:val="Revision"/>
    <w:hidden/>
    <w:uiPriority w:val="99"/>
    <w:semiHidden/>
    <w:rsid w:val="00186DDB"/>
    <w:pPr>
      <w:spacing w:after="0" w:line="240" w:lineRule="auto"/>
    </w:pPr>
    <w:rPr>
      <w:rFonts w:eastAsia="Times New Roman" w:cs="Times New Roman"/>
      <w:szCs w:val="20"/>
    </w:rPr>
  </w:style>
  <w:style w:type="table" w:customStyle="1" w:styleId="TableGrid2">
    <w:name w:val="Table Grid2"/>
    <w:basedOn w:val="TableNormal"/>
    <w:next w:val="TableGrid"/>
    <w:uiPriority w:val="39"/>
    <w:rsid w:val="00B93A81"/>
    <w:pPr>
      <w:spacing w:after="0" w:line="240" w:lineRule="auto"/>
    </w:pPr>
    <w:rPr>
      <w:rFonts w:asciiTheme="minorHAnsi" w:eastAsia="Times New Roman"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11A8"/>
  </w:style>
  <w:style w:type="paragraph" w:styleId="BlockText">
    <w:name w:val="Block Text"/>
    <w:basedOn w:val="Normal"/>
    <w:uiPriority w:val="99"/>
    <w:semiHidden/>
    <w:unhideWhenUsed/>
    <w:rsid w:val="008F5718"/>
    <w:pPr>
      <w:ind w:left="1440" w:right="142"/>
      <w:jc w:val="left"/>
    </w:pPr>
  </w:style>
  <w:style w:type="character" w:customStyle="1" w:styleId="1tekstasChar">
    <w:name w:val="1. tekstas Char"/>
    <w:link w:val="1tekstas"/>
    <w:locked/>
    <w:rsid w:val="000F7637"/>
    <w:rPr>
      <w:rFonts w:eastAsia="Times New Roman" w:cs="Times New Roman"/>
      <w:szCs w:val="20"/>
    </w:rPr>
  </w:style>
  <w:style w:type="paragraph" w:customStyle="1" w:styleId="1tekstas">
    <w:name w:val="1. tekstas"/>
    <w:basedOn w:val="Normal"/>
    <w:link w:val="1tekstasChar"/>
    <w:qFormat/>
    <w:rsid w:val="000F7637"/>
    <w:pPr>
      <w:tabs>
        <w:tab w:val="left" w:pos="993"/>
        <w:tab w:val="num" w:pos="1191"/>
      </w:tabs>
      <w:spacing w:line="360" w:lineRule="auto"/>
      <w:ind w:firstLine="709"/>
      <w:outlineLvl w:val="0"/>
    </w:pPr>
  </w:style>
  <w:style w:type="paragraph" w:customStyle="1" w:styleId="Default">
    <w:name w:val="Default"/>
    <w:rsid w:val="009A6238"/>
    <w:pPr>
      <w:autoSpaceDE w:val="0"/>
      <w:autoSpaceDN w:val="0"/>
      <w:adjustRightInd w:val="0"/>
      <w:spacing w:after="0" w:line="240" w:lineRule="auto"/>
    </w:pPr>
    <w:rPr>
      <w:rFonts w:ascii="Montserrat" w:hAnsi="Montserrat" w:cs="Montserrat"/>
      <w:color w:val="000000"/>
      <w:szCs w:val="24"/>
      <w14:ligatures w14:val="standardContextual"/>
    </w:rPr>
  </w:style>
  <w:style w:type="paragraph" w:styleId="NoSpacing">
    <w:name w:val="No Spacing"/>
    <w:uiPriority w:val="1"/>
    <w:qFormat/>
    <w:rsid w:val="00435C0D"/>
    <w:pPr>
      <w:spacing w:after="0" w:line="240" w:lineRule="auto"/>
    </w:pPr>
    <w:rPr>
      <w:rFonts w:asciiTheme="minorHAnsi" w:hAnsiTheme="minorHAnsi"/>
      <w:sz w:val="22"/>
    </w:rPr>
  </w:style>
  <w:style w:type="character" w:customStyle="1" w:styleId="Heading3Char">
    <w:name w:val="Heading 3 Char"/>
    <w:basedOn w:val="DefaultParagraphFont"/>
    <w:link w:val="Heading3"/>
    <w:uiPriority w:val="9"/>
    <w:semiHidden/>
    <w:rsid w:val="00435C0D"/>
    <w:rPr>
      <w:rFonts w:asciiTheme="majorHAnsi" w:eastAsiaTheme="majorEastAsia" w:hAnsiTheme="majorHAnsi" w:cstheme="majorBidi"/>
      <w:color w:val="1F4D78" w:themeColor="accent1" w:themeShade="7F"/>
      <w:szCs w:val="24"/>
    </w:rPr>
  </w:style>
  <w:style w:type="paragraph" w:styleId="BodyText2">
    <w:name w:val="Body Text 2"/>
    <w:basedOn w:val="Normal"/>
    <w:link w:val="BodyText2Char"/>
    <w:semiHidden/>
    <w:unhideWhenUsed/>
    <w:rsid w:val="00435C0D"/>
    <w:pPr>
      <w:spacing w:after="120" w:line="480" w:lineRule="auto"/>
    </w:pPr>
  </w:style>
  <w:style w:type="character" w:customStyle="1" w:styleId="BodyText2Char">
    <w:name w:val="Body Text 2 Char"/>
    <w:basedOn w:val="DefaultParagraphFont"/>
    <w:link w:val="BodyText2"/>
    <w:semiHidden/>
    <w:rsid w:val="00435C0D"/>
    <w:rPr>
      <w:rFonts w:eastAsia="Times New Roman" w:cs="Times New Roman"/>
      <w:szCs w:val="20"/>
    </w:rPr>
  </w:style>
  <w:style w:type="paragraph" w:customStyle="1" w:styleId="Style8">
    <w:name w:val="Style8"/>
    <w:basedOn w:val="Normal"/>
    <w:uiPriority w:val="99"/>
    <w:rsid w:val="008A32E1"/>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8A32E1"/>
    <w:rPr>
      <w:rFonts w:ascii="Arial" w:hAnsi="Arial" w:cs="Arial" w:hint="default"/>
      <w:b/>
      <w:bCs/>
      <w:sz w:val="22"/>
      <w:szCs w:val="22"/>
    </w:rPr>
  </w:style>
  <w:style w:type="character" w:styleId="Strong">
    <w:name w:val="Strong"/>
    <w:basedOn w:val="DefaultParagraphFont"/>
    <w:uiPriority w:val="22"/>
    <w:qFormat/>
    <w:rsid w:val="00FD697E"/>
    <w:rPr>
      <w:b/>
      <w:bCs/>
    </w:rPr>
  </w:style>
  <w:style w:type="paragraph" w:customStyle="1" w:styleId="modPunktai">
    <w:name w:val="mod: Punktai"/>
    <w:basedOn w:val="Heading2"/>
    <w:next w:val="Normal"/>
    <w:link w:val="modPunktaiCharChar"/>
    <w:uiPriority w:val="99"/>
    <w:rsid w:val="002729CA"/>
    <w:pPr>
      <w:keepNext w:val="0"/>
      <w:keepLines w:val="0"/>
      <w:widowControl w:val="0"/>
      <w:numPr>
        <w:numId w:val="22"/>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2729CA"/>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2729CA"/>
    <w:rPr>
      <w:rFonts w:eastAsia="Times New Roman" w:cs="Times New Roman"/>
      <w:bCs/>
      <w:iCs/>
      <w:szCs w:val="24"/>
    </w:rPr>
  </w:style>
  <w:style w:type="character" w:customStyle="1" w:styleId="Heading2Char">
    <w:name w:val="Heading 2 Char"/>
    <w:basedOn w:val="DefaultParagraphFont"/>
    <w:link w:val="Heading2"/>
    <w:uiPriority w:val="9"/>
    <w:semiHidden/>
    <w:rsid w:val="002729CA"/>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2B0582"/>
    <w:rPr>
      <w:color w:val="808080"/>
    </w:rPr>
  </w:style>
  <w:style w:type="table" w:styleId="GridTable6Colorful-Accent6">
    <w:name w:val="Grid Table 6 Colorful Accent 6"/>
    <w:basedOn w:val="TableNormal"/>
    <w:uiPriority w:val="51"/>
    <w:rsid w:val="002B0582"/>
    <w:pPr>
      <w:spacing w:after="0" w:line="240" w:lineRule="auto"/>
    </w:pPr>
    <w:rPr>
      <w:rFonts w:asciiTheme="minorHAnsi" w:eastAsia="Times New Roman" w:cs="Times New Roman"/>
      <w:color w:val="538135" w:themeColor="accent6" w:themeShade="BF"/>
      <w:sz w:val="22"/>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1879">
      <w:bodyDiv w:val="1"/>
      <w:marLeft w:val="0"/>
      <w:marRight w:val="0"/>
      <w:marTop w:val="0"/>
      <w:marBottom w:val="0"/>
      <w:divBdr>
        <w:top w:val="none" w:sz="0" w:space="0" w:color="auto"/>
        <w:left w:val="none" w:sz="0" w:space="0" w:color="auto"/>
        <w:bottom w:val="none" w:sz="0" w:space="0" w:color="auto"/>
        <w:right w:val="none" w:sz="0" w:space="0" w:color="auto"/>
      </w:divBdr>
    </w:div>
    <w:div w:id="345447396">
      <w:bodyDiv w:val="1"/>
      <w:marLeft w:val="0"/>
      <w:marRight w:val="0"/>
      <w:marTop w:val="0"/>
      <w:marBottom w:val="0"/>
      <w:divBdr>
        <w:top w:val="none" w:sz="0" w:space="0" w:color="auto"/>
        <w:left w:val="none" w:sz="0" w:space="0" w:color="auto"/>
        <w:bottom w:val="none" w:sz="0" w:space="0" w:color="auto"/>
        <w:right w:val="none" w:sz="0" w:space="0" w:color="auto"/>
      </w:divBdr>
    </w:div>
    <w:div w:id="378630902">
      <w:bodyDiv w:val="1"/>
      <w:marLeft w:val="0"/>
      <w:marRight w:val="0"/>
      <w:marTop w:val="0"/>
      <w:marBottom w:val="0"/>
      <w:divBdr>
        <w:top w:val="none" w:sz="0" w:space="0" w:color="auto"/>
        <w:left w:val="none" w:sz="0" w:space="0" w:color="auto"/>
        <w:bottom w:val="none" w:sz="0" w:space="0" w:color="auto"/>
        <w:right w:val="none" w:sz="0" w:space="0" w:color="auto"/>
      </w:divBdr>
    </w:div>
    <w:div w:id="788862594">
      <w:bodyDiv w:val="1"/>
      <w:marLeft w:val="0"/>
      <w:marRight w:val="0"/>
      <w:marTop w:val="0"/>
      <w:marBottom w:val="0"/>
      <w:divBdr>
        <w:top w:val="none" w:sz="0" w:space="0" w:color="auto"/>
        <w:left w:val="none" w:sz="0" w:space="0" w:color="auto"/>
        <w:bottom w:val="none" w:sz="0" w:space="0" w:color="auto"/>
        <w:right w:val="none" w:sz="0" w:space="0" w:color="auto"/>
      </w:divBdr>
    </w:div>
    <w:div w:id="928392084">
      <w:bodyDiv w:val="1"/>
      <w:marLeft w:val="0"/>
      <w:marRight w:val="0"/>
      <w:marTop w:val="0"/>
      <w:marBottom w:val="0"/>
      <w:divBdr>
        <w:top w:val="none" w:sz="0" w:space="0" w:color="auto"/>
        <w:left w:val="none" w:sz="0" w:space="0" w:color="auto"/>
        <w:bottom w:val="none" w:sz="0" w:space="0" w:color="auto"/>
        <w:right w:val="none" w:sz="0" w:space="0" w:color="auto"/>
      </w:divBdr>
    </w:div>
    <w:div w:id="1283533170">
      <w:bodyDiv w:val="1"/>
      <w:marLeft w:val="0"/>
      <w:marRight w:val="0"/>
      <w:marTop w:val="0"/>
      <w:marBottom w:val="0"/>
      <w:divBdr>
        <w:top w:val="none" w:sz="0" w:space="0" w:color="auto"/>
        <w:left w:val="none" w:sz="0" w:space="0" w:color="auto"/>
        <w:bottom w:val="none" w:sz="0" w:space="0" w:color="auto"/>
        <w:right w:val="none" w:sz="0" w:space="0" w:color="auto"/>
      </w:divBdr>
    </w:div>
    <w:div w:id="1433554256">
      <w:bodyDiv w:val="1"/>
      <w:marLeft w:val="0"/>
      <w:marRight w:val="0"/>
      <w:marTop w:val="0"/>
      <w:marBottom w:val="0"/>
      <w:divBdr>
        <w:top w:val="none" w:sz="0" w:space="0" w:color="auto"/>
        <w:left w:val="none" w:sz="0" w:space="0" w:color="auto"/>
        <w:bottom w:val="none" w:sz="0" w:space="0" w:color="auto"/>
        <w:right w:val="none" w:sz="0" w:space="0" w:color="auto"/>
      </w:divBdr>
    </w:div>
    <w:div w:id="1638341662">
      <w:bodyDiv w:val="1"/>
      <w:marLeft w:val="0"/>
      <w:marRight w:val="0"/>
      <w:marTop w:val="0"/>
      <w:marBottom w:val="0"/>
      <w:divBdr>
        <w:top w:val="none" w:sz="0" w:space="0" w:color="auto"/>
        <w:left w:val="none" w:sz="0" w:space="0" w:color="auto"/>
        <w:bottom w:val="none" w:sz="0" w:space="0" w:color="auto"/>
        <w:right w:val="none" w:sz="0" w:space="0" w:color="auto"/>
      </w:divBdr>
    </w:div>
    <w:div w:id="1803303725">
      <w:bodyDiv w:val="1"/>
      <w:marLeft w:val="0"/>
      <w:marRight w:val="0"/>
      <w:marTop w:val="0"/>
      <w:marBottom w:val="0"/>
      <w:divBdr>
        <w:top w:val="none" w:sz="0" w:space="0" w:color="auto"/>
        <w:left w:val="none" w:sz="0" w:space="0" w:color="auto"/>
        <w:bottom w:val="none" w:sz="0" w:space="0" w:color="auto"/>
        <w:right w:val="none" w:sz="0" w:space="0" w:color="auto"/>
      </w:divBdr>
    </w:div>
    <w:div w:id="1964145732">
      <w:bodyDiv w:val="1"/>
      <w:marLeft w:val="0"/>
      <w:marRight w:val="0"/>
      <w:marTop w:val="0"/>
      <w:marBottom w:val="0"/>
      <w:divBdr>
        <w:top w:val="none" w:sz="0" w:space="0" w:color="auto"/>
        <w:left w:val="none" w:sz="0" w:space="0" w:color="auto"/>
        <w:bottom w:val="none" w:sz="0" w:space="0" w:color="auto"/>
        <w:right w:val="none" w:sz="0" w:space="0" w:color="auto"/>
      </w:divBdr>
    </w:div>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http://vda.lrv.lt"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vmi.lt/evmi/mokesciu-moketoju-informacija" TargetMode="External"/><Relationship Id="rId17" Type="http://schemas.openxmlformats.org/officeDocument/2006/relationships/hyperlink" Target="mailto:agne.guziene@nm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asiulymu-sifravimas/sifravimo-priemoniu-aprasa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cencijavimas.lt" TargetMode="External"/><Relationship Id="rId23"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image" Target="media/image3.wmf"/></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51DB508B-9ED4-416A-A7BF-DAFEBC8C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E510B-E53A-4BB9-8A7F-C6AAB7B8C55E}">
  <ds:schemaRefs>
    <ds:schemaRef ds:uri="http://schemas.microsoft.com/sharepoint/v3/contenttype/forms"/>
  </ds:schemaRefs>
</ds:datastoreItem>
</file>

<file path=customXml/itemProps4.xml><?xml version="1.0" encoding="utf-8"?>
<ds:datastoreItem xmlns:ds="http://schemas.openxmlformats.org/officeDocument/2006/customXml" ds:itemID="{F1C50FCF-7758-4862-B72A-EC97C442FD4E}">
  <ds:schemaRefs>
    <ds:schemaRef ds:uri="http://purl.org/dc/elements/1.1/"/>
    <ds:schemaRef ds:uri="http://schemas.microsoft.com/office/infopath/2007/PartnerControls"/>
    <ds:schemaRef ds:uri="f9640b10-0a0b-40d8-ac1d-1f6cda5becf5"/>
    <ds:schemaRef ds:uri="http://schemas.openxmlformats.org/package/2006/metadata/core-properties"/>
    <ds:schemaRef ds:uri="http://purl.org/dc/dcmitype/"/>
    <ds:schemaRef ds:uri="http://schemas.microsoft.com/office/2006/documentManagement/types"/>
    <ds:schemaRef ds:uri="http://purl.org/dc/terms/"/>
    <ds:schemaRef ds:uri="5d855cdb-7323-4922-85e9-ad32a380d93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72894</Words>
  <Characters>41550</Characters>
  <Application>Microsoft Office Word</Application>
  <DocSecurity>0</DocSecurity>
  <Lines>346</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cp:revision>
  <dcterms:created xsi:type="dcterms:W3CDTF">2025-01-27T09:58:00Z</dcterms:created>
  <dcterms:modified xsi:type="dcterms:W3CDTF">2025-01-27T10:03:00Z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2024-10-04T09:47:35Z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80b61221-b079-48d8-9e3f-3884334a3548</vt:lpwstr>
  </property>
  <property fmtid="{D5CDD505-2E9C-101B-9397-08002B2CF9AE}" pid="8" name="MSIP_Label_9043f10a-881e-4653-a55e-02ca2cc829dc_ContentBits">
    <vt:lpwstr>0</vt:lpwstr>
  </property>
  <property fmtid="{D5CDD505-2E9C-101B-9397-08002B2CF9AE}" pid="9" name="ContentTypeId">
    <vt:lpwstr>0x01010081F9C332C3286844BAEF40BDC46A902F</vt:lpwstr>
  </property>
</Properties>
</file>