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21E0" w14:textId="77777777" w:rsidR="00077E22" w:rsidRPr="00557E80" w:rsidRDefault="00077E22" w:rsidP="00077E22">
      <w:pPr>
        <w:pStyle w:val="Title"/>
        <w:jc w:val="center"/>
        <w:rPr>
          <w:rFonts w:ascii="Times New Roman" w:hAnsi="Times New Roman" w:cs="Times New Roman"/>
          <w:color w:val="auto"/>
          <w:sz w:val="44"/>
          <w:szCs w:val="44"/>
        </w:rPr>
      </w:pPr>
    </w:p>
    <w:p w14:paraId="2447FD46" w14:textId="77777777" w:rsidR="00077E22" w:rsidRDefault="00077E22" w:rsidP="00077E22">
      <w:pPr>
        <w:pStyle w:val="Title"/>
        <w:jc w:val="center"/>
        <w:rPr>
          <w:rFonts w:ascii="Times New Roman" w:hAnsi="Times New Roman" w:cs="Times New Roman"/>
          <w:color w:val="auto"/>
          <w:sz w:val="44"/>
          <w:szCs w:val="44"/>
        </w:rPr>
      </w:pPr>
    </w:p>
    <w:p w14:paraId="4B85EE5F" w14:textId="77777777" w:rsidR="00077E22" w:rsidRDefault="00077E22" w:rsidP="00077E22">
      <w:pPr>
        <w:pStyle w:val="Title"/>
        <w:jc w:val="center"/>
        <w:rPr>
          <w:rFonts w:ascii="Times New Roman" w:hAnsi="Times New Roman" w:cs="Times New Roman"/>
          <w:color w:val="auto"/>
          <w:sz w:val="44"/>
          <w:szCs w:val="44"/>
        </w:rPr>
      </w:pPr>
    </w:p>
    <w:p w14:paraId="398319D0" w14:textId="77777777" w:rsidR="00077E22" w:rsidRDefault="00077E22" w:rsidP="00077E22">
      <w:pPr>
        <w:pStyle w:val="Title"/>
        <w:jc w:val="center"/>
        <w:rPr>
          <w:rFonts w:ascii="Times New Roman" w:hAnsi="Times New Roman" w:cs="Times New Roman"/>
          <w:color w:val="auto"/>
          <w:sz w:val="44"/>
          <w:szCs w:val="44"/>
        </w:rPr>
      </w:pPr>
    </w:p>
    <w:p w14:paraId="1CA0230E" w14:textId="77777777" w:rsidR="00077E22" w:rsidRDefault="00077E22" w:rsidP="00077E22">
      <w:pPr>
        <w:pStyle w:val="Title"/>
        <w:jc w:val="center"/>
        <w:rPr>
          <w:rFonts w:ascii="Times New Roman" w:hAnsi="Times New Roman" w:cs="Times New Roman"/>
          <w:color w:val="auto"/>
          <w:sz w:val="44"/>
          <w:szCs w:val="44"/>
        </w:rPr>
      </w:pPr>
    </w:p>
    <w:p w14:paraId="7639D07E" w14:textId="77777777" w:rsidR="00077E22" w:rsidRDefault="00077E22" w:rsidP="00077E22">
      <w:pPr>
        <w:pStyle w:val="Title"/>
        <w:jc w:val="center"/>
        <w:rPr>
          <w:rFonts w:ascii="Times New Roman" w:hAnsi="Times New Roman" w:cs="Times New Roman"/>
          <w:color w:val="auto"/>
          <w:sz w:val="44"/>
          <w:szCs w:val="44"/>
        </w:rPr>
      </w:pPr>
    </w:p>
    <w:p w14:paraId="7D14CA6C" w14:textId="35370433" w:rsidR="00077E22" w:rsidRPr="00700C87" w:rsidRDefault="00885B94" w:rsidP="00077E22">
      <w:pPr>
        <w:suppressAutoHyphens w:val="0"/>
        <w:spacing w:after="200" w:line="276" w:lineRule="auto"/>
        <w:jc w:val="center"/>
        <w:rPr>
          <w:sz w:val="36"/>
        </w:rPr>
      </w:pPr>
      <w:r>
        <w:rPr>
          <w:b/>
          <w:sz w:val="36"/>
        </w:rPr>
        <w:t>TIEKĖJŲ KVALIFIKACINIAI REIKALAVIMAI</w:t>
      </w:r>
    </w:p>
    <w:p w14:paraId="7AD966D7" w14:textId="77777777" w:rsidR="006517AB" w:rsidRDefault="006517AB"/>
    <w:p w14:paraId="5804CB9B" w14:textId="77777777" w:rsidR="00077E22" w:rsidRDefault="00077E22"/>
    <w:p w14:paraId="6CCB0A58" w14:textId="77777777" w:rsidR="00077E22" w:rsidRDefault="00077E22"/>
    <w:p w14:paraId="1DD45BB3" w14:textId="77777777" w:rsidR="00077E22" w:rsidRDefault="00077E22"/>
    <w:p w14:paraId="6DBD6DDF" w14:textId="77777777" w:rsidR="00077E22" w:rsidRDefault="00077E22"/>
    <w:p w14:paraId="30BD7522" w14:textId="77777777" w:rsidR="00077E22" w:rsidRDefault="00077E22"/>
    <w:p w14:paraId="0515051D" w14:textId="77777777" w:rsidR="00077E22" w:rsidRDefault="00077E22"/>
    <w:p w14:paraId="338F20E7" w14:textId="77777777" w:rsidR="00077E22" w:rsidRDefault="00077E22"/>
    <w:p w14:paraId="0C6B86A7" w14:textId="77777777" w:rsidR="00077E22" w:rsidRDefault="00077E22"/>
    <w:p w14:paraId="2EFF16A1" w14:textId="77777777" w:rsidR="00077E22" w:rsidRDefault="00077E22"/>
    <w:p w14:paraId="17EB4309" w14:textId="77777777" w:rsidR="00077E22" w:rsidRDefault="00077E22"/>
    <w:p w14:paraId="7C3FD0C7" w14:textId="77777777" w:rsidR="00077E22" w:rsidRDefault="00077E22"/>
    <w:p w14:paraId="2D84CAE8" w14:textId="77777777" w:rsidR="00077E22" w:rsidRDefault="00077E22"/>
    <w:p w14:paraId="052305E2" w14:textId="77777777" w:rsidR="00077E22" w:rsidRDefault="00077E22"/>
    <w:p w14:paraId="02A9BA9B" w14:textId="77777777" w:rsidR="00077E22" w:rsidRDefault="00077E22"/>
    <w:p w14:paraId="77B8F6AA" w14:textId="77777777" w:rsidR="00077E22" w:rsidRDefault="00077E22"/>
    <w:p w14:paraId="464F063C" w14:textId="77777777" w:rsidR="00077E22" w:rsidRDefault="00077E22"/>
    <w:p w14:paraId="313A6C5C" w14:textId="77777777" w:rsidR="00077E22" w:rsidRDefault="00077E22"/>
    <w:p w14:paraId="40A88C04" w14:textId="77777777" w:rsidR="00077E22" w:rsidRDefault="00077E22"/>
    <w:p w14:paraId="0CF70263" w14:textId="77777777" w:rsidR="00A15A94" w:rsidRDefault="00A15A94"/>
    <w:p w14:paraId="2900991B" w14:textId="77777777" w:rsidR="00A15A94" w:rsidRDefault="00A15A94"/>
    <w:p w14:paraId="6464579C" w14:textId="77777777" w:rsidR="00A15A94" w:rsidRDefault="00A15A94"/>
    <w:p w14:paraId="2FC7D066" w14:textId="77777777" w:rsidR="00A15A94" w:rsidRDefault="00A15A94"/>
    <w:p w14:paraId="3BBA3737" w14:textId="77777777" w:rsidR="00A15A94" w:rsidRDefault="00A15A94"/>
    <w:p w14:paraId="6D669CFC" w14:textId="77777777" w:rsidR="00A15A94" w:rsidRDefault="00A15A94"/>
    <w:p w14:paraId="3906EBDC" w14:textId="77777777" w:rsidR="00A15A94" w:rsidRDefault="00A15A94"/>
    <w:p w14:paraId="7A5D3FB0" w14:textId="77777777" w:rsidR="00A15A94" w:rsidRDefault="00A15A94"/>
    <w:p w14:paraId="4A9C5349" w14:textId="77777777" w:rsidR="00A15A94" w:rsidRDefault="00A15A94"/>
    <w:p w14:paraId="37B3EA3B" w14:textId="77777777" w:rsidR="00A15A94" w:rsidRDefault="00A15A94"/>
    <w:p w14:paraId="3DE0E1B0" w14:textId="77777777" w:rsidR="00A15A94" w:rsidRDefault="00A15A94"/>
    <w:p w14:paraId="352A7361" w14:textId="77777777" w:rsidR="00077E22" w:rsidRDefault="00077E22"/>
    <w:p w14:paraId="0B161658" w14:textId="31793D54" w:rsidR="00077E22" w:rsidRPr="00700C87" w:rsidRDefault="00077E22" w:rsidP="00077E22">
      <w:pPr>
        <w:suppressAutoHyphens w:val="0"/>
        <w:spacing w:after="200" w:line="276" w:lineRule="auto"/>
        <w:jc w:val="center"/>
      </w:pPr>
      <w:r w:rsidRPr="005B6685">
        <w:t>20</w:t>
      </w:r>
      <w:r>
        <w:t>2</w:t>
      </w:r>
      <w:r w:rsidR="004B2ED3">
        <w:t>5</w:t>
      </w:r>
      <w:r w:rsidRPr="005B6685">
        <w:t xml:space="preserve"> m. </w:t>
      </w:r>
      <w:r w:rsidR="004B2ED3">
        <w:t>sausio</w:t>
      </w:r>
      <w:r>
        <w:t xml:space="preserve"> </w:t>
      </w:r>
      <w:r w:rsidR="004B2ED3">
        <w:t>25</w:t>
      </w:r>
      <w:r>
        <w:t xml:space="preserve"> d.</w:t>
      </w:r>
      <w:r w:rsidRPr="005B6685">
        <w:t xml:space="preserve"> V.</w:t>
      </w:r>
      <w:r w:rsidR="004B2ED3">
        <w:t>1</w:t>
      </w:r>
    </w:p>
    <w:p w14:paraId="664C3A4F" w14:textId="77777777" w:rsidR="00077E22" w:rsidRDefault="00077E22"/>
    <w:p w14:paraId="7C88D26E" w14:textId="77777777" w:rsidR="00077E22" w:rsidRDefault="00077E22"/>
    <w:p w14:paraId="4CE1B401" w14:textId="77777777" w:rsidR="00077E22" w:rsidRDefault="00077E22"/>
    <w:p w14:paraId="7ACA2823" w14:textId="77777777" w:rsidR="00077E22" w:rsidRPr="00700C87" w:rsidRDefault="00077E22" w:rsidP="00077E22">
      <w:pPr>
        <w:spacing w:line="360" w:lineRule="auto"/>
      </w:pPr>
    </w:p>
    <w:p w14:paraId="7BD84976" w14:textId="77777777" w:rsidR="00077E22" w:rsidRDefault="00077E22"/>
    <w:p w14:paraId="667AB5F9" w14:textId="77777777" w:rsidR="00077E22" w:rsidRDefault="00077E22"/>
    <w:p w14:paraId="32533B7A" w14:textId="77777777" w:rsidR="00077E22" w:rsidRDefault="00077E22"/>
    <w:p w14:paraId="0FBE1EEA" w14:textId="77777777" w:rsidR="00077E22" w:rsidRDefault="00077E22"/>
    <w:bookmarkStart w:id="0" w:name="_Toc188711278" w:displacedByCustomXml="next"/>
    <w:sdt>
      <w:sdtPr>
        <w:rPr>
          <w:rFonts w:eastAsia="PMingLiU" w:cs="Times New Roman"/>
          <w:b w:val="0"/>
          <w:bCs w:val="0"/>
          <w:kern w:val="0"/>
          <w:sz w:val="24"/>
          <w:lang w:eastAsia="ar-SA"/>
        </w:rPr>
        <w:id w:val="805890450"/>
        <w:docPartObj>
          <w:docPartGallery w:val="Table of Contents"/>
          <w:docPartUnique/>
        </w:docPartObj>
      </w:sdtPr>
      <w:sdtEndPr>
        <w:rPr>
          <w:noProof/>
        </w:rPr>
      </w:sdtEndPr>
      <w:sdtContent>
        <w:p w14:paraId="355812D9" w14:textId="77777777" w:rsidR="00077E22" w:rsidRPr="001835E6" w:rsidRDefault="00077E22" w:rsidP="00077E22">
          <w:pPr>
            <w:pStyle w:val="Heading1"/>
            <w:ind w:firstLine="491"/>
          </w:pPr>
          <w:r w:rsidRPr="001835E6">
            <w:t>TURINYS</w:t>
          </w:r>
          <w:bookmarkEnd w:id="0"/>
        </w:p>
        <w:p w14:paraId="0ED7D7BE" w14:textId="77777777" w:rsidR="00077E22" w:rsidRPr="0063078A" w:rsidRDefault="00077E22" w:rsidP="00077E22">
          <w:pPr>
            <w:rPr>
              <w:lang w:val="en-US" w:eastAsia="ja-JP"/>
            </w:rPr>
          </w:pPr>
        </w:p>
        <w:p w14:paraId="097C3D63" w14:textId="77777777" w:rsidR="00077E22" w:rsidRPr="00700C87" w:rsidRDefault="00077E22" w:rsidP="00077E22">
          <w:pPr>
            <w:rPr>
              <w:lang w:val="en-US" w:eastAsia="ja-JP"/>
            </w:rPr>
          </w:pPr>
        </w:p>
        <w:p w14:paraId="62140EA1" w14:textId="1D93FFDC" w:rsidR="00885B94" w:rsidRDefault="00077E22">
          <w:pPr>
            <w:pStyle w:val="TOC1"/>
            <w:rPr>
              <w:rFonts w:asciiTheme="minorHAnsi" w:eastAsiaTheme="minorEastAsia" w:hAnsiTheme="minorHAnsi" w:cstheme="minorBidi"/>
              <w:noProof/>
              <w:kern w:val="2"/>
              <w:lang w:eastAsia="lt-LT"/>
            </w:rPr>
          </w:pPr>
          <w:r w:rsidRPr="00700C87">
            <w:fldChar w:fldCharType="begin"/>
          </w:r>
          <w:r w:rsidRPr="00700C87">
            <w:instrText xml:space="preserve"> TOC \o "1-3" \h \z \u </w:instrText>
          </w:r>
          <w:r w:rsidRPr="00700C87">
            <w:fldChar w:fldCharType="separate"/>
          </w:r>
          <w:hyperlink w:anchor="_Toc188711278" w:history="1">
            <w:r w:rsidR="00885B94" w:rsidRPr="0082009B">
              <w:rPr>
                <w:rStyle w:val="Hyperlink"/>
                <w:noProof/>
              </w:rPr>
              <w:t>1.</w:t>
            </w:r>
            <w:r w:rsidR="00885B94">
              <w:rPr>
                <w:rFonts w:asciiTheme="minorHAnsi" w:eastAsiaTheme="minorEastAsia" w:hAnsiTheme="minorHAnsi" w:cstheme="minorBidi"/>
                <w:noProof/>
                <w:kern w:val="2"/>
                <w:lang w:eastAsia="lt-LT"/>
              </w:rPr>
              <w:tab/>
            </w:r>
            <w:r w:rsidR="00885B94" w:rsidRPr="0082009B">
              <w:rPr>
                <w:rStyle w:val="Hyperlink"/>
                <w:noProof/>
              </w:rPr>
              <w:t>TURINYS</w:t>
            </w:r>
            <w:r w:rsidR="00885B94">
              <w:rPr>
                <w:noProof/>
                <w:webHidden/>
              </w:rPr>
              <w:tab/>
            </w:r>
            <w:r w:rsidR="00885B94">
              <w:rPr>
                <w:noProof/>
                <w:webHidden/>
              </w:rPr>
              <w:fldChar w:fldCharType="begin"/>
            </w:r>
            <w:r w:rsidR="00885B94">
              <w:rPr>
                <w:noProof/>
                <w:webHidden/>
              </w:rPr>
              <w:instrText xml:space="preserve"> PAGEREF _Toc188711278 \h </w:instrText>
            </w:r>
            <w:r w:rsidR="00885B94">
              <w:rPr>
                <w:noProof/>
                <w:webHidden/>
              </w:rPr>
            </w:r>
            <w:r w:rsidR="00885B94">
              <w:rPr>
                <w:noProof/>
                <w:webHidden/>
              </w:rPr>
              <w:fldChar w:fldCharType="separate"/>
            </w:r>
            <w:r w:rsidR="00885B94">
              <w:rPr>
                <w:noProof/>
                <w:webHidden/>
              </w:rPr>
              <w:t>2</w:t>
            </w:r>
            <w:r w:rsidR="00885B94">
              <w:rPr>
                <w:noProof/>
                <w:webHidden/>
              </w:rPr>
              <w:fldChar w:fldCharType="end"/>
            </w:r>
          </w:hyperlink>
        </w:p>
        <w:p w14:paraId="368223E2" w14:textId="5639D2CC" w:rsidR="00885B94" w:rsidRDefault="00885B94">
          <w:pPr>
            <w:pStyle w:val="TOC1"/>
            <w:rPr>
              <w:rFonts w:asciiTheme="minorHAnsi" w:eastAsiaTheme="minorEastAsia" w:hAnsiTheme="minorHAnsi" w:cstheme="minorBidi"/>
              <w:noProof/>
              <w:kern w:val="2"/>
              <w:lang w:eastAsia="lt-LT"/>
            </w:rPr>
          </w:pPr>
          <w:hyperlink w:anchor="_Toc188711279" w:history="1">
            <w:r w:rsidRPr="0082009B">
              <w:rPr>
                <w:rStyle w:val="Hyperlink"/>
                <w:noProof/>
              </w:rPr>
              <w:t>2.</w:t>
            </w:r>
            <w:r>
              <w:rPr>
                <w:rFonts w:asciiTheme="minorHAnsi" w:eastAsiaTheme="minorEastAsia" w:hAnsiTheme="minorHAnsi" w:cstheme="minorBidi"/>
                <w:noProof/>
                <w:kern w:val="2"/>
                <w:lang w:eastAsia="lt-LT"/>
              </w:rPr>
              <w:tab/>
            </w:r>
            <w:r w:rsidRPr="0082009B">
              <w:rPr>
                <w:rStyle w:val="Hyperlink"/>
                <w:noProof/>
              </w:rPr>
              <w:t>Tiekėjų kvalifikacijos reikalavimai</w:t>
            </w:r>
            <w:r>
              <w:rPr>
                <w:noProof/>
                <w:webHidden/>
              </w:rPr>
              <w:tab/>
            </w:r>
            <w:r>
              <w:rPr>
                <w:noProof/>
                <w:webHidden/>
              </w:rPr>
              <w:fldChar w:fldCharType="begin"/>
            </w:r>
            <w:r>
              <w:rPr>
                <w:noProof/>
                <w:webHidden/>
              </w:rPr>
              <w:instrText xml:space="preserve"> PAGEREF _Toc188711279 \h </w:instrText>
            </w:r>
            <w:r>
              <w:rPr>
                <w:noProof/>
                <w:webHidden/>
              </w:rPr>
            </w:r>
            <w:r>
              <w:rPr>
                <w:noProof/>
                <w:webHidden/>
              </w:rPr>
              <w:fldChar w:fldCharType="separate"/>
            </w:r>
            <w:r>
              <w:rPr>
                <w:noProof/>
                <w:webHidden/>
              </w:rPr>
              <w:t>3</w:t>
            </w:r>
            <w:r>
              <w:rPr>
                <w:noProof/>
                <w:webHidden/>
              </w:rPr>
              <w:fldChar w:fldCharType="end"/>
            </w:r>
          </w:hyperlink>
        </w:p>
        <w:p w14:paraId="69ED76DC" w14:textId="39A7766F" w:rsidR="00077E22" w:rsidRPr="00700C87" w:rsidRDefault="00077E22" w:rsidP="00077E22">
          <w:r w:rsidRPr="00700C87">
            <w:rPr>
              <w:b/>
              <w:bCs/>
              <w:noProof/>
            </w:rPr>
            <w:fldChar w:fldCharType="end"/>
          </w:r>
        </w:p>
      </w:sdtContent>
    </w:sdt>
    <w:p w14:paraId="2DAF60B4" w14:textId="77777777" w:rsidR="00077E22" w:rsidRDefault="00077E22"/>
    <w:p w14:paraId="1F9BCECE" w14:textId="77777777" w:rsidR="00885B94" w:rsidRDefault="004B2ED3" w:rsidP="00885B94">
      <w:r>
        <w:br w:type="page"/>
      </w:r>
    </w:p>
    <w:p w14:paraId="7B965BA5" w14:textId="7F6D8FDB" w:rsidR="00885B94" w:rsidRDefault="00885B94" w:rsidP="00885B94">
      <w:pPr>
        <w:pStyle w:val="Heading1"/>
      </w:pPr>
      <w:bookmarkStart w:id="1" w:name="_Toc188711279"/>
      <w:r w:rsidRPr="00885B94">
        <w:rPr>
          <w:rFonts w:eastAsia="PMingLiU"/>
          <w:lang w:eastAsia="ar-SA"/>
        </w:rPr>
        <w:lastRenderedPageBreak/>
        <w:t>Tiekėjų kvalifikacijos reikalavimai</w:t>
      </w:r>
      <w:bookmarkEnd w:id="1"/>
    </w:p>
    <w:p w14:paraId="0106DD89" w14:textId="77777777" w:rsidR="00885B94" w:rsidRDefault="00885B94" w:rsidP="00885B94"/>
    <w:p w14:paraId="5F4A6A76" w14:textId="37596577" w:rsidR="00885B94" w:rsidRPr="00885B94" w:rsidRDefault="00885B94" w:rsidP="00885B94">
      <w:r w:rsidRPr="00885B94">
        <w:t>Tiekėjų kvalifikacijos reikalavimai bei reikalaujami dokumentai ir informacija, patvirtinantys šiuos reikalavimus:</w:t>
      </w:r>
    </w:p>
    <w:tbl>
      <w:tblPr>
        <w:tblStyle w:val="GridTable1Light-Accent1"/>
        <w:tblW w:w="0" w:type="auto"/>
        <w:tblLook w:val="04A0" w:firstRow="1" w:lastRow="0" w:firstColumn="1" w:lastColumn="0" w:noHBand="0" w:noVBand="1"/>
      </w:tblPr>
      <w:tblGrid>
        <w:gridCol w:w="996"/>
        <w:gridCol w:w="4255"/>
        <w:gridCol w:w="4549"/>
      </w:tblGrid>
      <w:tr w:rsidR="00885B94" w:rsidRPr="00885B94" w14:paraId="11F73326" w14:textId="77777777" w:rsidTr="00885B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E3260E" w14:textId="77777777" w:rsidR="00885B94" w:rsidRPr="00885B94" w:rsidRDefault="00885B94" w:rsidP="00885B94">
            <w:r w:rsidRPr="00885B94">
              <w:t>Eil. Nr.</w:t>
            </w:r>
          </w:p>
        </w:tc>
        <w:tc>
          <w:tcPr>
            <w:tcW w:w="0" w:type="auto"/>
            <w:hideMark/>
          </w:tcPr>
          <w:p w14:paraId="5937C438" w14:textId="77777777" w:rsidR="00885B94" w:rsidRPr="00885B94" w:rsidRDefault="00885B94" w:rsidP="00885B94">
            <w:pPr>
              <w:cnfStyle w:val="100000000000" w:firstRow="1" w:lastRow="0" w:firstColumn="0" w:lastColumn="0" w:oddVBand="0" w:evenVBand="0" w:oddHBand="0" w:evenHBand="0" w:firstRowFirstColumn="0" w:firstRowLastColumn="0" w:lastRowFirstColumn="0" w:lastRowLastColumn="0"/>
            </w:pPr>
            <w:r w:rsidRPr="00885B94">
              <w:t>Kvalifikacijos reikalavimai</w:t>
            </w:r>
          </w:p>
        </w:tc>
        <w:tc>
          <w:tcPr>
            <w:tcW w:w="0" w:type="auto"/>
            <w:hideMark/>
          </w:tcPr>
          <w:p w14:paraId="4B6F9014" w14:textId="77777777" w:rsidR="00885B94" w:rsidRPr="00885B94" w:rsidRDefault="00885B94" w:rsidP="00885B94">
            <w:pPr>
              <w:cnfStyle w:val="100000000000" w:firstRow="1" w:lastRow="0" w:firstColumn="0" w:lastColumn="0" w:oddVBand="0" w:evenVBand="0" w:oddHBand="0" w:evenHBand="0" w:firstRowFirstColumn="0" w:firstRowLastColumn="0" w:lastRowFirstColumn="0" w:lastRowLastColumn="0"/>
            </w:pPr>
            <w:r w:rsidRPr="00885B94">
              <w:t>Patvirtinančių dokumentų sąrašas</w:t>
            </w:r>
          </w:p>
        </w:tc>
      </w:tr>
      <w:tr w:rsidR="00885B94" w:rsidRPr="00885B94" w14:paraId="553D2F6C" w14:textId="77777777" w:rsidTr="00885B94">
        <w:tc>
          <w:tcPr>
            <w:cnfStyle w:val="001000000000" w:firstRow="0" w:lastRow="0" w:firstColumn="1" w:lastColumn="0" w:oddVBand="0" w:evenVBand="0" w:oddHBand="0" w:evenHBand="0" w:firstRowFirstColumn="0" w:firstRowLastColumn="0" w:lastRowFirstColumn="0" w:lastRowLastColumn="0"/>
            <w:tcW w:w="0" w:type="auto"/>
            <w:gridSpan w:val="3"/>
            <w:hideMark/>
          </w:tcPr>
          <w:p w14:paraId="5371F126" w14:textId="77777777" w:rsidR="00885B94" w:rsidRPr="00885B94" w:rsidRDefault="00885B94" w:rsidP="00885B94">
            <w:r w:rsidRPr="00885B94">
              <w:rPr>
                <w:i/>
                <w:iCs/>
              </w:rPr>
              <w:t>Techninio ir profesinio pajėgumo reikalavimai</w:t>
            </w:r>
          </w:p>
        </w:tc>
      </w:tr>
      <w:tr w:rsidR="00885B94" w:rsidRPr="00885B94" w14:paraId="306FE2B9" w14:textId="77777777" w:rsidTr="00885B94">
        <w:tc>
          <w:tcPr>
            <w:cnfStyle w:val="001000000000" w:firstRow="0" w:lastRow="0" w:firstColumn="1" w:lastColumn="0" w:oddVBand="0" w:evenVBand="0" w:oddHBand="0" w:evenHBand="0" w:firstRowFirstColumn="0" w:firstRowLastColumn="0" w:lastRowFirstColumn="0" w:lastRowLastColumn="0"/>
            <w:tcW w:w="0" w:type="auto"/>
            <w:hideMark/>
          </w:tcPr>
          <w:p w14:paraId="27511C4D" w14:textId="77777777" w:rsidR="00885B94" w:rsidRPr="00885B94" w:rsidRDefault="00885B94" w:rsidP="001F179F">
            <w:pPr>
              <w:numPr>
                <w:ilvl w:val="0"/>
                <w:numId w:val="4"/>
              </w:numPr>
            </w:pPr>
            <w:r w:rsidRPr="00885B94">
              <w:t> </w:t>
            </w:r>
          </w:p>
        </w:tc>
        <w:tc>
          <w:tcPr>
            <w:tcW w:w="0" w:type="auto"/>
            <w:hideMark/>
          </w:tcPr>
          <w:p w14:paraId="6DB7762F" w14:textId="0D43AA6E"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t xml:space="preserve">Tiekėjas per paskutinius 3 (trejus) metus arba per laiką nuo tiekėjo įregistravimo dienos (jeigu tiekėjas vykdė veiklą mažiau nei 3 metus) iki pasiūlymo pateikimo termino pabaigos yra savo pajėgumais tinkamai suteikęs bent vienos interneto svetainės su turinio valdymo sistema sukūrimo paslaugas, kurių vertė ne mažesnė kaip </w:t>
            </w:r>
            <w:r w:rsidR="00A15A94">
              <w:t>9</w:t>
            </w:r>
            <w:r w:rsidRPr="00885B94">
              <w:t>0 000,00 Eur be PVM.</w:t>
            </w:r>
          </w:p>
          <w:p w14:paraId="323DDC77"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t> </w:t>
            </w:r>
          </w:p>
          <w:p w14:paraId="0A3F9095"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rPr>
                <w:b/>
                <w:bCs/>
                <w:i/>
                <w:iCs/>
              </w:rPr>
              <w:t>Pastabos:</w:t>
            </w:r>
          </w:p>
          <w:p w14:paraId="439A6551" w14:textId="77777777" w:rsidR="00885B94" w:rsidRPr="00885B94" w:rsidRDefault="00885B94" w:rsidP="001F179F">
            <w:pPr>
              <w:numPr>
                <w:ilvl w:val="0"/>
                <w:numId w:val="5"/>
              </w:numPr>
              <w:cnfStyle w:val="000000000000" w:firstRow="0" w:lastRow="0" w:firstColumn="0" w:lastColumn="0" w:oddVBand="0" w:evenVBand="0" w:oddHBand="0" w:evenHBand="0" w:firstRowFirstColumn="0" w:firstRowLastColumn="0" w:lastRowFirstColumn="0" w:lastRowLastColumn="0"/>
            </w:pPr>
            <w:r w:rsidRPr="00885B94">
              <w:rPr>
                <w:i/>
                <w:iCs/>
              </w:rPr>
              <w:t>Paslaugos gali būti pradėtos vykdyti anksčiau, nei prieš 3 metus, tačiau paslaugų vykdymo pabaiga turi patekti į nurodytą 3 metų laikotarpį.</w:t>
            </w:r>
          </w:p>
          <w:p w14:paraId="152DAF51" w14:textId="77777777" w:rsidR="00885B94" w:rsidRPr="00885B94" w:rsidRDefault="00885B94" w:rsidP="001F179F">
            <w:pPr>
              <w:numPr>
                <w:ilvl w:val="0"/>
                <w:numId w:val="6"/>
              </w:numPr>
              <w:cnfStyle w:val="000000000000" w:firstRow="0" w:lastRow="0" w:firstColumn="0" w:lastColumn="0" w:oddVBand="0" w:evenVBand="0" w:oddHBand="0" w:evenHBand="0" w:firstRowFirstColumn="0" w:firstRowLastColumn="0" w:lastRowFirstColumn="0" w:lastRowLastColumn="0"/>
            </w:pPr>
            <w:r w:rsidRPr="00885B94">
              <w:rPr>
                <w:i/>
                <w:iCs/>
              </w:rPr>
              <w:t>Tiekėjui nedraudžiama remtis sutartimi, kurią tiekėjas vykdė ne vienas, bet kartu su kitais ūkio subjektais. Tačiau tokiu atveju bus vertinamos būtent konkretaus tiekėjo, dalyvaujančio viešajame pirkime, suteiktos paslaugos, jų apimtis, o ne visas vykdytos sutarties objektas.</w:t>
            </w:r>
          </w:p>
        </w:tc>
        <w:tc>
          <w:tcPr>
            <w:tcW w:w="0" w:type="auto"/>
            <w:hideMark/>
          </w:tcPr>
          <w:p w14:paraId="14AB7691" w14:textId="77777777" w:rsidR="00885B94" w:rsidRDefault="00885B94" w:rsidP="001F179F">
            <w:pPr>
              <w:numPr>
                <w:ilvl w:val="0"/>
                <w:numId w:val="7"/>
              </w:numPr>
              <w:cnfStyle w:val="000000000000" w:firstRow="0" w:lastRow="0" w:firstColumn="0" w:lastColumn="0" w:oddVBand="0" w:evenVBand="0" w:oddHBand="0" w:evenHBand="0" w:firstRowFirstColumn="0" w:firstRowLastColumn="0" w:lastRowFirstColumn="0" w:lastRowLastColumn="0"/>
            </w:pPr>
            <w:r w:rsidRPr="00885B94">
              <w:t>Tiekėjo pažyma, kurioje yra pateikiamas sutarčių, atitinkančių reikalavimus, sąrašas, nurodant pirkimo objekto pavadinimą, sutarties paslaugų atlikimo terminą, sutarties vertę, užsakovo pavadinimą, jo adresą, kontaktinius duomenis.</w:t>
            </w:r>
          </w:p>
          <w:p w14:paraId="3DC14FDF" w14:textId="1E25BDB7" w:rsidR="00F2591E" w:rsidRPr="00885B94" w:rsidRDefault="00F2591E" w:rsidP="001F179F">
            <w:pPr>
              <w:numPr>
                <w:ilvl w:val="0"/>
                <w:numId w:val="7"/>
              </w:numPr>
              <w:cnfStyle w:val="000000000000" w:firstRow="0" w:lastRow="0" w:firstColumn="0" w:lastColumn="0" w:oddVBand="0" w:evenVBand="0" w:oddHBand="0" w:evenHBand="0" w:firstRowFirstColumn="0" w:firstRowLastColumn="0" w:lastRowFirstColumn="0" w:lastRowLastColumn="0"/>
            </w:pPr>
            <w:r>
              <w:t xml:space="preserve">Pateikiama </w:t>
            </w:r>
            <w:r w:rsidRPr="001F179F">
              <w:t>u</w:t>
            </w:r>
            <w:r w:rsidRPr="001F179F">
              <w:rPr>
                <w:rFonts w:eastAsia="Calibri"/>
              </w:rPr>
              <w:t>žsakovo pažyma apie tinkamai įvykdytą sutartį/projektą.</w:t>
            </w:r>
          </w:p>
          <w:p w14:paraId="10F05EBD"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t> </w:t>
            </w:r>
          </w:p>
          <w:p w14:paraId="706F25C4"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rPr>
                <w:b/>
                <w:bCs/>
                <w:i/>
                <w:iCs/>
              </w:rPr>
              <w:t>Pastaba:</w:t>
            </w:r>
          </w:p>
          <w:p w14:paraId="7308B760"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rPr>
                <w:i/>
                <w:iCs/>
              </w:rPr>
              <w:t>Perkančioji organizacija, norėdama įsitikinti arba siekdama pasitikslinti pateiktą informaciją, atskiru prašymu gali paprašyti pateikti įvykdytų sutarčių kopijas arba išrašus iš sutarčių bei objektą apibūdinančius dokumentus (pavyzdžiui, techninę užduotį). Perkančioji organizacija, siekdama patikslinti informaciją apie įvykdytas sutartis, pasilieka teisę be išankstinio įspėjimo susisiekti su tiekėjo nurodytais užsakovų atstovais.</w:t>
            </w:r>
          </w:p>
        </w:tc>
      </w:tr>
      <w:tr w:rsidR="00885B94" w:rsidRPr="00885B94" w14:paraId="337A636E" w14:textId="77777777" w:rsidTr="00885B94">
        <w:tc>
          <w:tcPr>
            <w:cnfStyle w:val="001000000000" w:firstRow="0" w:lastRow="0" w:firstColumn="1" w:lastColumn="0" w:oddVBand="0" w:evenVBand="0" w:oddHBand="0" w:evenHBand="0" w:firstRowFirstColumn="0" w:firstRowLastColumn="0" w:lastRowFirstColumn="0" w:lastRowLastColumn="0"/>
            <w:tcW w:w="0" w:type="auto"/>
            <w:hideMark/>
          </w:tcPr>
          <w:p w14:paraId="4F59AEFE" w14:textId="77777777" w:rsidR="00885B94" w:rsidRPr="00885B94" w:rsidRDefault="00885B94" w:rsidP="001F179F">
            <w:pPr>
              <w:numPr>
                <w:ilvl w:val="0"/>
                <w:numId w:val="8"/>
              </w:numPr>
            </w:pPr>
            <w:r w:rsidRPr="00885B94">
              <w:t> </w:t>
            </w:r>
          </w:p>
        </w:tc>
        <w:tc>
          <w:tcPr>
            <w:tcW w:w="0" w:type="auto"/>
            <w:hideMark/>
          </w:tcPr>
          <w:p w14:paraId="3E9B33AB"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t>Tiekėjas turi turėti (arba gali pasitelkti) kvalifikuotus už Sutarties vykdymą atsakingus specialistus.</w:t>
            </w:r>
          </w:p>
          <w:p w14:paraId="631A0873"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t>Tiekėjas turi pasiūlyti tokį specialistų skaičių, kad galėtų laiku ir kokybiškai suteikti paslaugas pagal techninėje specifikacijoje nurodytas sąlygas.</w:t>
            </w:r>
          </w:p>
          <w:p w14:paraId="78C3221A"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t>Perkančioji organizacija bet kuriuo metu iki sutarties pasirašymo turi teisę paprašyti tiekėjo pateikti jo galimybę suteikti perkamas paslaugas įrodančius dokumentus.</w:t>
            </w:r>
          </w:p>
          <w:p w14:paraId="71004916"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t> </w:t>
            </w:r>
          </w:p>
          <w:p w14:paraId="3300C4C2"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rPr>
                <w:b/>
                <w:bCs/>
                <w:i/>
                <w:iCs/>
              </w:rPr>
              <w:t>Pastaba:</w:t>
            </w:r>
          </w:p>
          <w:p w14:paraId="3F891261"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rPr>
                <w:i/>
                <w:iCs/>
              </w:rPr>
              <w:lastRenderedPageBreak/>
              <w:t>Perkančioji organizacija nurodo reikalaujamas kompetencijas, o tiekėjas turi pateikti minimalų reikalaujamas kompetencijas atitinkančių specialistų skaičių</w:t>
            </w:r>
          </w:p>
        </w:tc>
        <w:tc>
          <w:tcPr>
            <w:tcW w:w="0" w:type="auto"/>
            <w:hideMark/>
          </w:tcPr>
          <w:p w14:paraId="0892ED28" w14:textId="77777777" w:rsidR="00885B94" w:rsidRPr="00885B94" w:rsidRDefault="00885B94" w:rsidP="001F179F">
            <w:pPr>
              <w:numPr>
                <w:ilvl w:val="0"/>
                <w:numId w:val="9"/>
              </w:numPr>
              <w:cnfStyle w:val="000000000000" w:firstRow="0" w:lastRow="0" w:firstColumn="0" w:lastColumn="0" w:oddVBand="0" w:evenVBand="0" w:oddHBand="0" w:evenHBand="0" w:firstRowFirstColumn="0" w:firstRowLastColumn="0" w:lastRowFirstColumn="0" w:lastRowLastColumn="0"/>
            </w:pPr>
            <w:r w:rsidRPr="00885B94">
              <w:lastRenderedPageBreak/>
              <w:t>Sutarties vykdymo metu dirbsiančių specialistų sąrašas;</w:t>
            </w:r>
          </w:p>
          <w:p w14:paraId="07A0C9D0" w14:textId="77777777" w:rsidR="00885B94" w:rsidRDefault="00885B94" w:rsidP="001F179F">
            <w:pPr>
              <w:numPr>
                <w:ilvl w:val="0"/>
                <w:numId w:val="9"/>
              </w:numPr>
              <w:cnfStyle w:val="000000000000" w:firstRow="0" w:lastRow="0" w:firstColumn="0" w:lastColumn="0" w:oddVBand="0" w:evenVBand="0" w:oddHBand="0" w:evenHBand="0" w:firstRowFirstColumn="0" w:firstRowLastColumn="0" w:lastRowFirstColumn="0" w:lastRowLastColumn="0"/>
            </w:pPr>
            <w:r w:rsidRPr="00885B94">
              <w:t>Specialistų patirties aprašymai. Turi būti nurodyta specialisto kvalifikacijoje reikalaujama specialistų darbo patirtis (projektų / sutarčių, kuriuose jie dirbo, pavadinimai, vertės, trumpi aprašymai, pareigos tuose projektuose, projektų / sutarčių vykdymo laikotarpiai (pradžios ir pabaigos datos: metai, mėnuo, diena), užsakovų pavadinimai.</w:t>
            </w:r>
          </w:p>
          <w:p w14:paraId="6F176B5E" w14:textId="77777777" w:rsidR="00A34171" w:rsidRPr="001F179F" w:rsidRDefault="00A34171" w:rsidP="001F179F">
            <w:pPr>
              <w:numPr>
                <w:ilvl w:val="0"/>
                <w:numId w:val="9"/>
              </w:numPr>
              <w:cnfStyle w:val="000000000000" w:firstRow="0" w:lastRow="0" w:firstColumn="0" w:lastColumn="0" w:oddVBand="0" w:evenVBand="0" w:oddHBand="0" w:evenHBand="0" w:firstRowFirstColumn="0" w:firstRowLastColumn="0" w:lastRowFirstColumn="0" w:lastRowLastColumn="0"/>
            </w:pPr>
            <w:r>
              <w:t xml:space="preserve">Pateikiama </w:t>
            </w:r>
            <w:r w:rsidRPr="001F179F">
              <w:t>u</w:t>
            </w:r>
            <w:r w:rsidRPr="001F179F">
              <w:rPr>
                <w:rFonts w:eastAsia="Calibri"/>
              </w:rPr>
              <w:t>žsakovo pažyma apie tinkamai įvykdytą sutartį/projektą.</w:t>
            </w:r>
          </w:p>
          <w:p w14:paraId="02D24D0A" w14:textId="3F125F3F" w:rsidR="00502BDE" w:rsidRPr="00885B94" w:rsidRDefault="00502BDE" w:rsidP="001F179F">
            <w:pPr>
              <w:numPr>
                <w:ilvl w:val="0"/>
                <w:numId w:val="9"/>
              </w:numPr>
              <w:cnfStyle w:val="000000000000" w:firstRow="0" w:lastRow="0" w:firstColumn="0" w:lastColumn="0" w:oddVBand="0" w:evenVBand="0" w:oddHBand="0" w:evenHBand="0" w:firstRowFirstColumn="0" w:firstRowLastColumn="0" w:lastRowFirstColumn="0" w:lastRowLastColumn="0"/>
            </w:pPr>
            <w:r w:rsidRPr="00824CE9">
              <w:rPr>
                <w:color w:val="000000"/>
              </w:rPr>
              <w:lastRenderedPageBreak/>
              <w:t>Tuo atveju, jei specialistas nėra paslaugų teikėjo darbuotojas, pateikiamas specialisto sutikimas, ketinimų protokolas, sutartis ar kitas dokumentas, sudarytas iki pasiūlymų pateikimo termino pabaigos, įrodantis, kad specialisto ištekliai tiekėjui bus prieinami.</w:t>
            </w:r>
          </w:p>
          <w:p w14:paraId="3E6ADF78"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t> </w:t>
            </w:r>
          </w:p>
          <w:p w14:paraId="250BCD32"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rPr>
                <w:b/>
                <w:bCs/>
                <w:i/>
                <w:iCs/>
              </w:rPr>
              <w:t>Pastaba:</w:t>
            </w:r>
          </w:p>
          <w:p w14:paraId="50CBBF65"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rPr>
                <w:i/>
                <w:iCs/>
              </w:rPr>
              <w:t>Perkančioji organizacija, norėdama įsitikinti arba siekdama pasitikslinti pateiktą informaciją, atskiru prašymu gali paprašyti pateikti įvykdytų sutarčių kopijas arba išrašus iš sutarčių bei objektą apibūdinančius dokumentus (pavyzdžiui, techninę užduotį). Perkančioji organizacija, siekdama patikslinti informaciją apie įvykdytas sutartis, pasilieka teisę be išankstinio įspėjimo susisiekti su tiekėjo nurodytais užsakovų atstovais.</w:t>
            </w:r>
          </w:p>
        </w:tc>
      </w:tr>
      <w:tr w:rsidR="00885B94" w:rsidRPr="00885B94" w14:paraId="5321634B" w14:textId="77777777" w:rsidTr="00885B94">
        <w:tc>
          <w:tcPr>
            <w:cnfStyle w:val="001000000000" w:firstRow="0" w:lastRow="0" w:firstColumn="1" w:lastColumn="0" w:oddVBand="0" w:evenVBand="0" w:oddHBand="0" w:evenHBand="0" w:firstRowFirstColumn="0" w:firstRowLastColumn="0" w:lastRowFirstColumn="0" w:lastRowLastColumn="0"/>
            <w:tcW w:w="0" w:type="auto"/>
            <w:hideMark/>
          </w:tcPr>
          <w:p w14:paraId="79452F5A" w14:textId="77777777" w:rsidR="00885B94" w:rsidRPr="00885B94" w:rsidRDefault="00885B94" w:rsidP="001F179F">
            <w:pPr>
              <w:numPr>
                <w:ilvl w:val="0"/>
                <w:numId w:val="10"/>
              </w:numPr>
            </w:pPr>
            <w:r w:rsidRPr="00885B94">
              <w:lastRenderedPageBreak/>
              <w:t> </w:t>
            </w:r>
          </w:p>
        </w:tc>
        <w:tc>
          <w:tcPr>
            <w:tcW w:w="0" w:type="auto"/>
            <w:hideMark/>
          </w:tcPr>
          <w:p w14:paraId="6E3678F8"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t xml:space="preserve">Specialistas Nr. 1 </w:t>
            </w:r>
            <w:r w:rsidRPr="00885B94">
              <w:rPr>
                <w:b/>
                <w:bCs/>
              </w:rPr>
              <w:t>- Projekto vadovas</w:t>
            </w:r>
            <w:r w:rsidRPr="00885B94">
              <w:t xml:space="preserve"> (1 specialistas):</w:t>
            </w:r>
          </w:p>
          <w:p w14:paraId="3ACBA3E0" w14:textId="77777777" w:rsidR="00885B94" w:rsidRPr="00885B94" w:rsidRDefault="00885B94" w:rsidP="001F179F">
            <w:pPr>
              <w:numPr>
                <w:ilvl w:val="0"/>
                <w:numId w:val="11"/>
              </w:numPr>
              <w:cnfStyle w:val="000000000000" w:firstRow="0" w:lastRow="0" w:firstColumn="0" w:lastColumn="0" w:oddVBand="0" w:evenVBand="0" w:oddHBand="0" w:evenHBand="0" w:firstRowFirstColumn="0" w:firstRowLastColumn="0" w:lastRowFirstColumn="0" w:lastRowLastColumn="0"/>
            </w:pPr>
            <w:r w:rsidRPr="00885B94">
              <w:t>Turi turėti tarptautiniu mastu pripažįstamą projekto vadovo kvalifikaciją;</w:t>
            </w:r>
          </w:p>
          <w:p w14:paraId="315AA3DD" w14:textId="7F1A7E6F" w:rsidR="00885B94" w:rsidRPr="00885B94" w:rsidRDefault="00885B94" w:rsidP="001F179F">
            <w:pPr>
              <w:numPr>
                <w:ilvl w:val="0"/>
                <w:numId w:val="12"/>
              </w:numPr>
              <w:cnfStyle w:val="000000000000" w:firstRow="0" w:lastRow="0" w:firstColumn="0" w:lastColumn="0" w:oddVBand="0" w:evenVBand="0" w:oddHBand="0" w:evenHBand="0" w:firstRowFirstColumn="0" w:firstRowLastColumn="0" w:lastRowFirstColumn="0" w:lastRowLastColumn="0"/>
            </w:pPr>
            <w:r w:rsidRPr="00885B94">
              <w:t>Per paskutinius 3 (trejus) metus iki pasiūlymų pateikimo termino pabaigos specialistas turi būti vadovavęs bent vienam projektui</w:t>
            </w:r>
            <w:r w:rsidR="00AF6265" w:rsidRPr="00824CE9">
              <w:rPr>
                <w:rFonts w:eastAsia="Calibri"/>
                <w:color w:val="000000"/>
                <w:lang w:eastAsia="lt-LT"/>
              </w:rPr>
              <w:t>**</w:t>
            </w:r>
            <w:r w:rsidRPr="00885B94">
              <w:t xml:space="preserve">, kurio metu buvo teikiamos </w:t>
            </w:r>
            <w:r w:rsidR="00EB71DE">
              <w:t>internetinės svetainės</w:t>
            </w:r>
            <w:r w:rsidRPr="00885B94">
              <w:t xml:space="preserve"> </w:t>
            </w:r>
            <w:r w:rsidR="006C4E0F" w:rsidRPr="00885B94">
              <w:t>su turinio valdymo sistema</w:t>
            </w:r>
            <w:r w:rsidR="006C4E0F">
              <w:t xml:space="preserve"> </w:t>
            </w:r>
            <w:r w:rsidR="009E05DB">
              <w:t>su</w:t>
            </w:r>
            <w:r w:rsidRPr="00885B94">
              <w:t>kūrimo paslaugos.</w:t>
            </w:r>
          </w:p>
        </w:tc>
        <w:tc>
          <w:tcPr>
            <w:tcW w:w="0" w:type="auto"/>
            <w:hideMark/>
          </w:tcPr>
          <w:p w14:paraId="7D4D26CE" w14:textId="36715858" w:rsidR="00885B94" w:rsidRDefault="00885B94" w:rsidP="001F179F">
            <w:pPr>
              <w:numPr>
                <w:ilvl w:val="0"/>
                <w:numId w:val="13"/>
              </w:numPr>
              <w:cnfStyle w:val="000000000000" w:firstRow="0" w:lastRow="0" w:firstColumn="0" w:lastColumn="0" w:oddVBand="0" w:evenVBand="0" w:oddHBand="0" w:evenHBand="0" w:firstRowFirstColumn="0" w:firstRowLastColumn="0" w:lastRowFirstColumn="0" w:lastRowLastColumn="0"/>
            </w:pPr>
            <w:r w:rsidRPr="00885B94">
              <w:t xml:space="preserve">Projektų vadovo kvalifikaciją liudijantis sertifikatas: </w:t>
            </w:r>
            <w:r w:rsidR="00937F05" w:rsidRPr="00A13189">
              <w:rPr>
                <w:b/>
                <w:i/>
              </w:rPr>
              <w:t>PMP</w:t>
            </w:r>
            <w:r w:rsidR="00937F05" w:rsidRPr="00A13189">
              <w:t xml:space="preserve">, </w:t>
            </w:r>
            <w:r w:rsidR="00937F05" w:rsidRPr="00A13189">
              <w:rPr>
                <w:b/>
                <w:i/>
              </w:rPr>
              <w:t>CompTIA Project+</w:t>
            </w:r>
            <w:r w:rsidR="00937F05" w:rsidRPr="00A13189">
              <w:t xml:space="preserve">, </w:t>
            </w:r>
            <w:r w:rsidR="00937F05" w:rsidRPr="00A13189">
              <w:rPr>
                <w:b/>
                <w:i/>
              </w:rPr>
              <w:t>Prince2</w:t>
            </w:r>
            <w:r w:rsidRPr="00885B94">
              <w:t xml:space="preserve"> arba kitas lygiavertis sertifikatas.</w:t>
            </w:r>
          </w:p>
          <w:p w14:paraId="29104B7F" w14:textId="2BD38330" w:rsidR="00937F05" w:rsidRPr="00885B94" w:rsidRDefault="00F27647" w:rsidP="001F179F">
            <w:pPr>
              <w:numPr>
                <w:ilvl w:val="0"/>
                <w:numId w:val="13"/>
              </w:numPr>
              <w:cnfStyle w:val="000000000000" w:firstRow="0" w:lastRow="0" w:firstColumn="0" w:lastColumn="0" w:oddVBand="0" w:evenVBand="0" w:oddHBand="0" w:evenHBand="0" w:firstRowFirstColumn="0" w:firstRowLastColumn="0" w:lastRowFirstColumn="0" w:lastRowLastColumn="0"/>
            </w:pPr>
            <w:r w:rsidRPr="00824CE9">
              <w:rPr>
                <w:color w:val="000000"/>
              </w:rPr>
              <w:t xml:space="preserve">siūlomo specialisto gyvenimo aprašymas (CV) parengtas pagal Pirkimo sąlygų </w:t>
            </w:r>
            <w:r>
              <w:t>X</w:t>
            </w:r>
            <w:r w:rsidRPr="00824CE9">
              <w:t xml:space="preserve"> </w:t>
            </w:r>
            <w:r w:rsidRPr="00824CE9">
              <w:rPr>
                <w:color w:val="000000"/>
              </w:rPr>
              <w:t xml:space="preserve">priede pateiktą formą***.  </w:t>
            </w:r>
          </w:p>
          <w:p w14:paraId="13D69EA8"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t> </w:t>
            </w:r>
          </w:p>
          <w:p w14:paraId="2B914336"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rPr>
                <w:b/>
                <w:bCs/>
                <w:i/>
                <w:iCs/>
              </w:rPr>
              <w:t>Pastaba:</w:t>
            </w:r>
          </w:p>
          <w:p w14:paraId="7ECC4096"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rPr>
                <w:i/>
                <w:iCs/>
              </w:rPr>
              <w:t>„Lygiaverčių“ sertifikatų ar dokumentų lygiavertiškumą turi įrodyti Tiekėjas.</w:t>
            </w:r>
          </w:p>
          <w:p w14:paraId="7CD6AFC0"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rPr>
                <w:i/>
                <w:iCs/>
              </w:rPr>
              <w:t>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w:t>
            </w:r>
          </w:p>
        </w:tc>
      </w:tr>
      <w:tr w:rsidR="00885B94" w:rsidRPr="00885B94" w14:paraId="3697876C" w14:textId="77777777" w:rsidTr="00885B94">
        <w:tc>
          <w:tcPr>
            <w:cnfStyle w:val="001000000000" w:firstRow="0" w:lastRow="0" w:firstColumn="1" w:lastColumn="0" w:oddVBand="0" w:evenVBand="0" w:oddHBand="0" w:evenHBand="0" w:firstRowFirstColumn="0" w:firstRowLastColumn="0" w:lastRowFirstColumn="0" w:lastRowLastColumn="0"/>
            <w:tcW w:w="0" w:type="auto"/>
            <w:hideMark/>
          </w:tcPr>
          <w:p w14:paraId="42EB088A" w14:textId="77777777" w:rsidR="00885B94" w:rsidRPr="00885B94" w:rsidRDefault="00885B94" w:rsidP="001F179F">
            <w:pPr>
              <w:numPr>
                <w:ilvl w:val="0"/>
                <w:numId w:val="14"/>
              </w:numPr>
            </w:pPr>
            <w:r w:rsidRPr="00885B94">
              <w:t> </w:t>
            </w:r>
          </w:p>
        </w:tc>
        <w:tc>
          <w:tcPr>
            <w:tcW w:w="0" w:type="auto"/>
            <w:hideMark/>
          </w:tcPr>
          <w:p w14:paraId="4DB37D3C"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t>Specialistas Nr. 2 –</w:t>
            </w:r>
            <w:r w:rsidRPr="00885B94">
              <w:rPr>
                <w:b/>
                <w:bCs/>
              </w:rPr>
              <w:t xml:space="preserve"> Informacinių sistemų analitikas:</w:t>
            </w:r>
          </w:p>
          <w:p w14:paraId="79D83E3C" w14:textId="77777777" w:rsidR="00885B94" w:rsidRPr="00885B94" w:rsidRDefault="00885B94" w:rsidP="001F179F">
            <w:pPr>
              <w:numPr>
                <w:ilvl w:val="0"/>
                <w:numId w:val="15"/>
              </w:numPr>
              <w:cnfStyle w:val="000000000000" w:firstRow="0" w:lastRow="0" w:firstColumn="0" w:lastColumn="0" w:oddVBand="0" w:evenVBand="0" w:oddHBand="0" w:evenHBand="0" w:firstRowFirstColumn="0" w:firstRowLastColumn="0" w:lastRowFirstColumn="0" w:lastRowLastColumn="0"/>
            </w:pPr>
            <w:r w:rsidRPr="00885B94">
              <w:lastRenderedPageBreak/>
              <w:t>Turi turėti tarptautiniu mastu pripažįstamą informacinių sistemų analitiko kvalifikaciją;</w:t>
            </w:r>
          </w:p>
          <w:p w14:paraId="77D88306" w14:textId="635DD15B" w:rsidR="00885B94" w:rsidRPr="00885B94" w:rsidRDefault="00885B94" w:rsidP="001F179F">
            <w:pPr>
              <w:numPr>
                <w:ilvl w:val="0"/>
                <w:numId w:val="16"/>
              </w:numPr>
              <w:cnfStyle w:val="000000000000" w:firstRow="0" w:lastRow="0" w:firstColumn="0" w:lastColumn="0" w:oddVBand="0" w:evenVBand="0" w:oddHBand="0" w:evenHBand="0" w:firstRowFirstColumn="0" w:firstRowLastColumn="0" w:lastRowFirstColumn="0" w:lastRowLastColumn="0"/>
            </w:pPr>
            <w:r w:rsidRPr="00885B94">
              <w:t>Per paskutinius 3 (trejus) metus iki pasiūlymų pateikimo termino pabaigos specialistas turi būti dalyvavęs bent viename projekte</w:t>
            </w:r>
            <w:r w:rsidR="005909CC" w:rsidRPr="00824CE9">
              <w:t>**</w:t>
            </w:r>
            <w:r w:rsidRPr="00885B94">
              <w:t xml:space="preserve"> kaip informacinių sistemų analitikas, kurio metu buvo teikiamos </w:t>
            </w:r>
            <w:r w:rsidR="005A4678">
              <w:t>internetinės svetainės</w:t>
            </w:r>
            <w:r w:rsidRPr="00885B94">
              <w:t xml:space="preserve"> </w:t>
            </w:r>
            <w:r w:rsidR="006C4E0F" w:rsidRPr="00885B94">
              <w:t>su turinio valdymo sistema</w:t>
            </w:r>
            <w:r w:rsidR="006C4E0F">
              <w:t xml:space="preserve"> </w:t>
            </w:r>
            <w:r w:rsidR="005A4678">
              <w:t>su</w:t>
            </w:r>
            <w:r w:rsidRPr="00885B94">
              <w:t>kūrimo paslaugos.</w:t>
            </w:r>
          </w:p>
        </w:tc>
        <w:tc>
          <w:tcPr>
            <w:tcW w:w="0" w:type="auto"/>
            <w:hideMark/>
          </w:tcPr>
          <w:p w14:paraId="48276781" w14:textId="77777777" w:rsidR="00885B94" w:rsidRDefault="00885B94" w:rsidP="001F179F">
            <w:pPr>
              <w:numPr>
                <w:ilvl w:val="0"/>
                <w:numId w:val="17"/>
              </w:numPr>
              <w:cnfStyle w:val="000000000000" w:firstRow="0" w:lastRow="0" w:firstColumn="0" w:lastColumn="0" w:oddVBand="0" w:evenVBand="0" w:oddHBand="0" w:evenHBand="0" w:firstRowFirstColumn="0" w:firstRowLastColumn="0" w:lastRowFirstColumn="0" w:lastRowLastColumn="0"/>
            </w:pPr>
            <w:r w:rsidRPr="00885B94">
              <w:lastRenderedPageBreak/>
              <w:t xml:space="preserve">Informacinių sistemų analitiko kvalifikaciją liudijantis sertifikatas:  OCEB (Object </w:t>
            </w:r>
            <w:r w:rsidRPr="00885B94">
              <w:lastRenderedPageBreak/>
              <w:t>Management Group Certified Expert in BPM2) arba OCUP (Object Management Group Certified UML2) arba kitas lygiavertis sertifikatas.</w:t>
            </w:r>
          </w:p>
          <w:p w14:paraId="447A4B15" w14:textId="33F0764F" w:rsidR="007723B6" w:rsidRPr="00885B94" w:rsidRDefault="007723B6" w:rsidP="001F179F">
            <w:pPr>
              <w:numPr>
                <w:ilvl w:val="0"/>
                <w:numId w:val="17"/>
              </w:numPr>
              <w:cnfStyle w:val="000000000000" w:firstRow="0" w:lastRow="0" w:firstColumn="0" w:lastColumn="0" w:oddVBand="0" w:evenVBand="0" w:oddHBand="0" w:evenHBand="0" w:firstRowFirstColumn="0" w:firstRowLastColumn="0" w:lastRowFirstColumn="0" w:lastRowLastColumn="0"/>
            </w:pPr>
            <w:r w:rsidRPr="00824CE9">
              <w:t xml:space="preserve">siūlomo specialisto gyvenimo aprašymas (CV) parengtas pagal Pirkimo sąlygų </w:t>
            </w:r>
            <w:r>
              <w:t>X</w:t>
            </w:r>
            <w:r w:rsidRPr="00824CE9">
              <w:t xml:space="preserve"> priede pateiktą formą***.</w:t>
            </w:r>
          </w:p>
          <w:p w14:paraId="2ABA901D"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t> </w:t>
            </w:r>
          </w:p>
          <w:p w14:paraId="5237709E"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rPr>
                <w:b/>
                <w:bCs/>
                <w:i/>
                <w:iCs/>
              </w:rPr>
              <w:t>Pastaba:</w:t>
            </w:r>
          </w:p>
          <w:p w14:paraId="33E82D33"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rPr>
                <w:i/>
                <w:iCs/>
              </w:rPr>
              <w:t>„Lygiaverčių“ sertifikatų ar dokumentų lygiavertiškumą turi įrodyti Tiekėjas.</w:t>
            </w:r>
          </w:p>
          <w:p w14:paraId="6D1AC229"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rPr>
                <w:i/>
                <w:iCs/>
              </w:rPr>
              <w:t>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w:t>
            </w:r>
          </w:p>
        </w:tc>
      </w:tr>
      <w:tr w:rsidR="00885B94" w:rsidRPr="00885B94" w14:paraId="4181AFDD" w14:textId="77777777" w:rsidTr="00885B94">
        <w:tc>
          <w:tcPr>
            <w:cnfStyle w:val="001000000000" w:firstRow="0" w:lastRow="0" w:firstColumn="1" w:lastColumn="0" w:oddVBand="0" w:evenVBand="0" w:oddHBand="0" w:evenHBand="0" w:firstRowFirstColumn="0" w:firstRowLastColumn="0" w:lastRowFirstColumn="0" w:lastRowLastColumn="0"/>
            <w:tcW w:w="0" w:type="auto"/>
            <w:hideMark/>
          </w:tcPr>
          <w:p w14:paraId="6E32FCB1" w14:textId="77777777" w:rsidR="00885B94" w:rsidRPr="00885B94" w:rsidRDefault="00885B94" w:rsidP="001F179F">
            <w:pPr>
              <w:numPr>
                <w:ilvl w:val="0"/>
                <w:numId w:val="18"/>
              </w:numPr>
            </w:pPr>
            <w:r w:rsidRPr="00885B94">
              <w:lastRenderedPageBreak/>
              <w:t> </w:t>
            </w:r>
          </w:p>
        </w:tc>
        <w:tc>
          <w:tcPr>
            <w:tcW w:w="0" w:type="auto"/>
            <w:hideMark/>
          </w:tcPr>
          <w:p w14:paraId="351516ED"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t xml:space="preserve">Specialistas Nr. 3  - </w:t>
            </w:r>
            <w:r w:rsidRPr="00885B94">
              <w:rPr>
                <w:b/>
                <w:bCs/>
              </w:rPr>
              <w:t>Programuotojas</w:t>
            </w:r>
            <w:r w:rsidRPr="00885B94">
              <w:t xml:space="preserve"> (1 specialistas):</w:t>
            </w:r>
          </w:p>
          <w:p w14:paraId="051D490F" w14:textId="21357C55" w:rsidR="00885B94" w:rsidRPr="00885B94" w:rsidRDefault="00885B94" w:rsidP="001F179F">
            <w:pPr>
              <w:numPr>
                <w:ilvl w:val="0"/>
                <w:numId w:val="19"/>
              </w:numPr>
              <w:cnfStyle w:val="000000000000" w:firstRow="0" w:lastRow="0" w:firstColumn="0" w:lastColumn="0" w:oddVBand="0" w:evenVBand="0" w:oddHBand="0" w:evenHBand="0" w:firstRowFirstColumn="0" w:firstRowLastColumn="0" w:lastRowFirstColumn="0" w:lastRowLastColumn="0"/>
            </w:pPr>
            <w:r w:rsidRPr="00885B94">
              <w:t>Per paskutinius 3 (trejus) metus iki pasiūlymų pateikimo termino pabaigos specialistas turi būti dalyvavęs bent viename projekte</w:t>
            </w:r>
            <w:r w:rsidR="00C2237B" w:rsidRPr="00824CE9">
              <w:t>**</w:t>
            </w:r>
            <w:r w:rsidRPr="00885B94">
              <w:t xml:space="preserve"> kaip programuotojas, kuriant interneto svetainę su turinio valdymo sistema.</w:t>
            </w:r>
          </w:p>
        </w:tc>
        <w:tc>
          <w:tcPr>
            <w:tcW w:w="0" w:type="auto"/>
            <w:hideMark/>
          </w:tcPr>
          <w:p w14:paraId="4F887873" w14:textId="1BEF8E6A" w:rsidR="00885B94" w:rsidRPr="003249B4" w:rsidRDefault="003249B4" w:rsidP="001F179F">
            <w:pPr>
              <w:numPr>
                <w:ilvl w:val="0"/>
                <w:numId w:val="17"/>
              </w:numPr>
              <w:cnfStyle w:val="000000000000" w:firstRow="0" w:lastRow="0" w:firstColumn="0" w:lastColumn="0" w:oddVBand="0" w:evenVBand="0" w:oddHBand="0" w:evenHBand="0" w:firstRowFirstColumn="0" w:firstRowLastColumn="0" w:lastRowFirstColumn="0" w:lastRowLastColumn="0"/>
            </w:pPr>
            <w:r w:rsidRPr="00824CE9">
              <w:t xml:space="preserve">siūlomo specialisto gyvenimo aprašymas (CV) parengtas pagal Pirkimo sąlygų </w:t>
            </w:r>
            <w:r>
              <w:t>X</w:t>
            </w:r>
            <w:r w:rsidRPr="00824CE9">
              <w:t xml:space="preserve"> priede pateiktą formą***.</w:t>
            </w:r>
          </w:p>
        </w:tc>
      </w:tr>
      <w:tr w:rsidR="00885B94" w:rsidRPr="00885B94" w14:paraId="3797A0D4" w14:textId="77777777" w:rsidTr="00885B94">
        <w:tc>
          <w:tcPr>
            <w:cnfStyle w:val="001000000000" w:firstRow="0" w:lastRow="0" w:firstColumn="1" w:lastColumn="0" w:oddVBand="0" w:evenVBand="0" w:oddHBand="0" w:evenHBand="0" w:firstRowFirstColumn="0" w:firstRowLastColumn="0" w:lastRowFirstColumn="0" w:lastRowLastColumn="0"/>
            <w:tcW w:w="0" w:type="auto"/>
            <w:hideMark/>
          </w:tcPr>
          <w:p w14:paraId="27449431" w14:textId="77777777" w:rsidR="00885B94" w:rsidRPr="00885B94" w:rsidRDefault="00885B94" w:rsidP="001F179F">
            <w:pPr>
              <w:numPr>
                <w:ilvl w:val="0"/>
                <w:numId w:val="20"/>
              </w:numPr>
            </w:pPr>
            <w:r w:rsidRPr="00885B94">
              <w:t> </w:t>
            </w:r>
          </w:p>
        </w:tc>
        <w:tc>
          <w:tcPr>
            <w:tcW w:w="0" w:type="auto"/>
            <w:hideMark/>
          </w:tcPr>
          <w:p w14:paraId="0CF5ECA7" w14:textId="72DB0EF8"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t>Specialistas Nr. 4 –</w:t>
            </w:r>
            <w:r w:rsidR="00635F38">
              <w:rPr>
                <w:b/>
                <w:bCs/>
              </w:rPr>
              <w:t>T</w:t>
            </w:r>
            <w:r w:rsidRPr="00885B94">
              <w:rPr>
                <w:b/>
                <w:bCs/>
              </w:rPr>
              <w:t>estuotojas</w:t>
            </w:r>
            <w:r w:rsidRPr="00885B94">
              <w:t xml:space="preserve"> (1 specialistas):</w:t>
            </w:r>
          </w:p>
          <w:p w14:paraId="518475C5" w14:textId="58DA423E" w:rsidR="00885B94" w:rsidRPr="00885B94" w:rsidRDefault="00885B94" w:rsidP="001F179F">
            <w:pPr>
              <w:numPr>
                <w:ilvl w:val="0"/>
                <w:numId w:val="21"/>
              </w:numPr>
              <w:cnfStyle w:val="000000000000" w:firstRow="0" w:lastRow="0" w:firstColumn="0" w:lastColumn="0" w:oddVBand="0" w:evenVBand="0" w:oddHBand="0" w:evenHBand="0" w:firstRowFirstColumn="0" w:firstRowLastColumn="0" w:lastRowFirstColumn="0" w:lastRowLastColumn="0"/>
            </w:pPr>
            <w:r w:rsidRPr="00885B94">
              <w:t>Turi turėti tarptautiniu mastu pripažįstamą testuotojo kvalifikaciją;</w:t>
            </w:r>
          </w:p>
          <w:p w14:paraId="61A6DBC2" w14:textId="6286C592" w:rsidR="00885B94" w:rsidRPr="00885B94" w:rsidRDefault="00885B94" w:rsidP="001F179F">
            <w:pPr>
              <w:numPr>
                <w:ilvl w:val="0"/>
                <w:numId w:val="22"/>
              </w:numPr>
              <w:cnfStyle w:val="000000000000" w:firstRow="0" w:lastRow="0" w:firstColumn="0" w:lastColumn="0" w:oddVBand="0" w:evenVBand="0" w:oddHBand="0" w:evenHBand="0" w:firstRowFirstColumn="0" w:firstRowLastColumn="0" w:lastRowFirstColumn="0" w:lastRowLastColumn="0"/>
            </w:pPr>
            <w:r w:rsidRPr="00885B94">
              <w:t>Per paskutinius 3 (trejus) metus iki pasiūlymų pateikimo termino pabaigos specialistas turi būti dalyvavęs bent viename projekte</w:t>
            </w:r>
            <w:r w:rsidR="00434A5A" w:rsidRPr="00824CE9">
              <w:t>**</w:t>
            </w:r>
            <w:r w:rsidRPr="00885B94">
              <w:t xml:space="preserve"> kaip testuotojas, kuriant interneto svetainę su turinio valdymo sistema.</w:t>
            </w:r>
          </w:p>
        </w:tc>
        <w:tc>
          <w:tcPr>
            <w:tcW w:w="0" w:type="auto"/>
            <w:hideMark/>
          </w:tcPr>
          <w:p w14:paraId="59498F78" w14:textId="67566C3F" w:rsidR="00885B94" w:rsidRDefault="00635F38" w:rsidP="001F179F">
            <w:pPr>
              <w:numPr>
                <w:ilvl w:val="0"/>
                <w:numId w:val="23"/>
              </w:numPr>
              <w:cnfStyle w:val="000000000000" w:firstRow="0" w:lastRow="0" w:firstColumn="0" w:lastColumn="0" w:oddVBand="0" w:evenVBand="0" w:oddHBand="0" w:evenHBand="0" w:firstRowFirstColumn="0" w:firstRowLastColumn="0" w:lastRowFirstColumn="0" w:lastRowLastColumn="0"/>
            </w:pPr>
            <w:r>
              <w:t>T</w:t>
            </w:r>
            <w:r w:rsidR="00885B94" w:rsidRPr="00885B94">
              <w:t>estuotojo kvalifikaciją liudijantis sertifikatas: ISTQB (International Software Testing Qualifications Board) Foundation arba Certified Tester Foundation Level (CTFL) arba kitas lygiavertis sertifikatas.</w:t>
            </w:r>
          </w:p>
          <w:p w14:paraId="026A9921" w14:textId="77777777" w:rsidR="00434A5A" w:rsidRPr="00885B94" w:rsidRDefault="00434A5A" w:rsidP="001F179F">
            <w:pPr>
              <w:numPr>
                <w:ilvl w:val="0"/>
                <w:numId w:val="23"/>
              </w:numPr>
              <w:cnfStyle w:val="000000000000" w:firstRow="0" w:lastRow="0" w:firstColumn="0" w:lastColumn="0" w:oddVBand="0" w:evenVBand="0" w:oddHBand="0" w:evenHBand="0" w:firstRowFirstColumn="0" w:firstRowLastColumn="0" w:lastRowFirstColumn="0" w:lastRowLastColumn="0"/>
            </w:pPr>
            <w:r w:rsidRPr="00824CE9">
              <w:t xml:space="preserve">siūlomo specialisto gyvenimo aprašymas (CV) parengtas pagal Pirkimo sąlygų </w:t>
            </w:r>
            <w:r>
              <w:t>X</w:t>
            </w:r>
            <w:r w:rsidRPr="00824CE9">
              <w:t xml:space="preserve"> priede pateiktą formą***.</w:t>
            </w:r>
          </w:p>
          <w:p w14:paraId="045C84BA" w14:textId="77777777" w:rsidR="00434A5A" w:rsidRPr="00885B94" w:rsidRDefault="00434A5A" w:rsidP="00A15A94">
            <w:pPr>
              <w:ind w:left="720"/>
              <w:cnfStyle w:val="000000000000" w:firstRow="0" w:lastRow="0" w:firstColumn="0" w:lastColumn="0" w:oddVBand="0" w:evenVBand="0" w:oddHBand="0" w:evenHBand="0" w:firstRowFirstColumn="0" w:firstRowLastColumn="0" w:lastRowFirstColumn="0" w:lastRowLastColumn="0"/>
            </w:pPr>
          </w:p>
          <w:p w14:paraId="7611E14E"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rPr>
                <w:b/>
                <w:bCs/>
                <w:i/>
                <w:iCs/>
              </w:rPr>
              <w:t>Pastaba:</w:t>
            </w:r>
          </w:p>
          <w:p w14:paraId="26FD7110"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rPr>
                <w:i/>
                <w:iCs/>
              </w:rPr>
              <w:t>„Lygiaverčių“ sertifikatų ar dokumentų lygiavertiškumą turi įrodyti Tiekėjas.</w:t>
            </w:r>
          </w:p>
          <w:p w14:paraId="63E732E0"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rPr>
                <w:i/>
                <w:iCs/>
              </w:rPr>
              <w:lastRenderedPageBreak/>
              <w:t>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w:t>
            </w:r>
          </w:p>
        </w:tc>
      </w:tr>
      <w:tr w:rsidR="00885B94" w:rsidRPr="00885B94" w14:paraId="38D26EB8" w14:textId="77777777" w:rsidTr="00885B94">
        <w:tc>
          <w:tcPr>
            <w:cnfStyle w:val="001000000000" w:firstRow="0" w:lastRow="0" w:firstColumn="1" w:lastColumn="0" w:oddVBand="0" w:evenVBand="0" w:oddHBand="0" w:evenHBand="0" w:firstRowFirstColumn="0" w:firstRowLastColumn="0" w:lastRowFirstColumn="0" w:lastRowLastColumn="0"/>
            <w:tcW w:w="0" w:type="auto"/>
            <w:hideMark/>
          </w:tcPr>
          <w:p w14:paraId="4F01BC9B" w14:textId="77777777" w:rsidR="00885B94" w:rsidRPr="00885B94" w:rsidRDefault="00885B94" w:rsidP="001F179F">
            <w:pPr>
              <w:numPr>
                <w:ilvl w:val="0"/>
                <w:numId w:val="24"/>
              </w:numPr>
            </w:pPr>
            <w:r w:rsidRPr="00885B94">
              <w:lastRenderedPageBreak/>
              <w:t> </w:t>
            </w:r>
          </w:p>
        </w:tc>
        <w:tc>
          <w:tcPr>
            <w:tcW w:w="0" w:type="auto"/>
            <w:hideMark/>
          </w:tcPr>
          <w:p w14:paraId="10AD6D1D"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t xml:space="preserve">Specialistas Nr. 5 - </w:t>
            </w:r>
            <w:r w:rsidRPr="00885B94">
              <w:rPr>
                <w:b/>
                <w:bCs/>
              </w:rPr>
              <w:t xml:space="preserve">Naudotojo sąsajos ergonomikos ir patogumo specialistas </w:t>
            </w:r>
            <w:r w:rsidRPr="00885B94">
              <w:t>(1 specialistas):</w:t>
            </w:r>
          </w:p>
          <w:p w14:paraId="683FAD1A" w14:textId="77777777" w:rsidR="00885B94" w:rsidRPr="00885B94" w:rsidRDefault="00885B94" w:rsidP="001F179F">
            <w:pPr>
              <w:numPr>
                <w:ilvl w:val="0"/>
                <w:numId w:val="25"/>
              </w:numPr>
              <w:cnfStyle w:val="000000000000" w:firstRow="0" w:lastRow="0" w:firstColumn="0" w:lastColumn="0" w:oddVBand="0" w:evenVBand="0" w:oddHBand="0" w:evenHBand="0" w:firstRowFirstColumn="0" w:firstRowLastColumn="0" w:lastRowFirstColumn="0" w:lastRowLastColumn="0"/>
            </w:pPr>
            <w:r w:rsidRPr="00885B94">
              <w:t>Turi turėti tarptautiniu mastu pripažįstamą naudotojo sąsajos ergonomikos ir patogumo specialisto kvalifikaciją;</w:t>
            </w:r>
          </w:p>
          <w:p w14:paraId="6DE0A7CB" w14:textId="7983908A" w:rsidR="00885B94" w:rsidRPr="00885B94" w:rsidRDefault="00885B94" w:rsidP="001F179F">
            <w:pPr>
              <w:numPr>
                <w:ilvl w:val="0"/>
                <w:numId w:val="26"/>
              </w:numPr>
              <w:cnfStyle w:val="000000000000" w:firstRow="0" w:lastRow="0" w:firstColumn="0" w:lastColumn="0" w:oddVBand="0" w:evenVBand="0" w:oddHBand="0" w:evenHBand="0" w:firstRowFirstColumn="0" w:firstRowLastColumn="0" w:lastRowFirstColumn="0" w:lastRowLastColumn="0"/>
            </w:pPr>
            <w:r w:rsidRPr="00885B94">
              <w:t>Per paskutinius 3 (trejus) metus iki pasiūlymų pateikimo termino pabaigos specialistas turi būti dalyvavęs bent viename projekte</w:t>
            </w:r>
            <w:r w:rsidR="002E1DF1" w:rsidRPr="00824CE9">
              <w:t>**</w:t>
            </w:r>
            <w:r w:rsidRPr="00885B94">
              <w:t xml:space="preserve"> kaip naudotojo sąsajos ergonomikos ir patogumo specialistas, kuriant interneto svetainę su turinio valdymo sistema.</w:t>
            </w:r>
          </w:p>
        </w:tc>
        <w:tc>
          <w:tcPr>
            <w:tcW w:w="0" w:type="auto"/>
            <w:hideMark/>
          </w:tcPr>
          <w:p w14:paraId="5E91FF6B" w14:textId="77777777" w:rsidR="00885B94" w:rsidRDefault="00885B94" w:rsidP="001F179F">
            <w:pPr>
              <w:numPr>
                <w:ilvl w:val="0"/>
                <w:numId w:val="27"/>
              </w:numPr>
              <w:cnfStyle w:val="000000000000" w:firstRow="0" w:lastRow="0" w:firstColumn="0" w:lastColumn="0" w:oddVBand="0" w:evenVBand="0" w:oddHBand="0" w:evenHBand="0" w:firstRowFirstColumn="0" w:firstRowLastColumn="0" w:lastRowFirstColumn="0" w:lastRowLastColumn="0"/>
            </w:pPr>
            <w:r w:rsidRPr="00885B94">
              <w:t xml:space="preserve">Naudotojo sąsajos ergonomikos ir patogumo specialisto kvalifikaciją liudijantis sertifikatas: </w:t>
            </w:r>
            <w:r w:rsidRPr="00885B94">
              <w:rPr>
                <w:i/>
                <w:iCs/>
              </w:rPr>
              <w:t>Certified Usability Analyst (CUA) arba UXLabs Certified Usability Professional (UCUP)</w:t>
            </w:r>
            <w:r w:rsidRPr="00885B94">
              <w:t xml:space="preserve"> arba kitas lygiavertis sertifikatas.</w:t>
            </w:r>
          </w:p>
          <w:p w14:paraId="5729463C" w14:textId="77777777" w:rsidR="00912E75" w:rsidRPr="00885B94" w:rsidRDefault="00912E75" w:rsidP="001F179F">
            <w:pPr>
              <w:numPr>
                <w:ilvl w:val="0"/>
                <w:numId w:val="27"/>
              </w:numPr>
              <w:cnfStyle w:val="000000000000" w:firstRow="0" w:lastRow="0" w:firstColumn="0" w:lastColumn="0" w:oddVBand="0" w:evenVBand="0" w:oddHBand="0" w:evenHBand="0" w:firstRowFirstColumn="0" w:firstRowLastColumn="0" w:lastRowFirstColumn="0" w:lastRowLastColumn="0"/>
            </w:pPr>
            <w:r w:rsidRPr="00824CE9">
              <w:t xml:space="preserve">siūlomo specialisto gyvenimo aprašymas (CV) parengtas pagal Pirkimo sąlygų </w:t>
            </w:r>
            <w:r>
              <w:t>X</w:t>
            </w:r>
            <w:r w:rsidRPr="00824CE9">
              <w:t xml:space="preserve"> priede pateiktą formą***.</w:t>
            </w:r>
          </w:p>
          <w:p w14:paraId="3D2BDF72" w14:textId="77777777" w:rsidR="00912E75" w:rsidRPr="00885B94" w:rsidRDefault="00912E75" w:rsidP="00A15A94">
            <w:pPr>
              <w:ind w:left="720"/>
              <w:cnfStyle w:val="000000000000" w:firstRow="0" w:lastRow="0" w:firstColumn="0" w:lastColumn="0" w:oddVBand="0" w:evenVBand="0" w:oddHBand="0" w:evenHBand="0" w:firstRowFirstColumn="0" w:firstRowLastColumn="0" w:lastRowFirstColumn="0" w:lastRowLastColumn="0"/>
            </w:pPr>
          </w:p>
          <w:p w14:paraId="2200A2A2"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t> </w:t>
            </w:r>
          </w:p>
          <w:p w14:paraId="0D6BF6DF"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rPr>
                <w:b/>
                <w:bCs/>
                <w:i/>
                <w:iCs/>
              </w:rPr>
              <w:t>Pastaba:</w:t>
            </w:r>
          </w:p>
          <w:p w14:paraId="01EA9093"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rPr>
                <w:i/>
                <w:iCs/>
              </w:rPr>
              <w:t>„Lygiaverčių“ sertifikatų ar dokumentų lygiavertiškumą turi įrodyti Tiekėjas.</w:t>
            </w:r>
          </w:p>
          <w:p w14:paraId="1EB8F66D" w14:textId="77777777" w:rsidR="00885B94" w:rsidRPr="00885B94" w:rsidRDefault="00885B94" w:rsidP="00885B94">
            <w:pPr>
              <w:cnfStyle w:val="000000000000" w:firstRow="0" w:lastRow="0" w:firstColumn="0" w:lastColumn="0" w:oddVBand="0" w:evenVBand="0" w:oddHBand="0" w:evenHBand="0" w:firstRowFirstColumn="0" w:firstRowLastColumn="0" w:lastRowFirstColumn="0" w:lastRowLastColumn="0"/>
            </w:pPr>
            <w:r w:rsidRPr="00885B94">
              <w:rPr>
                <w:i/>
                <w:iCs/>
              </w:rPr>
              <w:t>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w:t>
            </w:r>
          </w:p>
        </w:tc>
      </w:tr>
    </w:tbl>
    <w:p w14:paraId="7BEE5F62" w14:textId="77777777" w:rsidR="00885B94" w:rsidRPr="00885B94" w:rsidRDefault="00885B94" w:rsidP="00885B94">
      <w:r w:rsidRPr="00885B94">
        <w:t> </w:t>
      </w:r>
    </w:p>
    <w:p w14:paraId="02CE2AF1" w14:textId="77777777" w:rsidR="00885B94" w:rsidRPr="00885B94" w:rsidRDefault="00885B94" w:rsidP="00885B94">
      <w:r w:rsidRPr="00885B94">
        <w:t> </w:t>
      </w:r>
    </w:p>
    <w:p w14:paraId="5694DC98" w14:textId="05EF2F1F" w:rsidR="004B2ED3" w:rsidRDefault="004B2ED3"/>
    <w:sectPr w:rsidR="004B2ED3" w:rsidSect="004B2ED3">
      <w:pgSz w:w="12240" w:h="15840"/>
      <w:pgMar w:top="1440" w:right="99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5A176" w14:textId="77777777" w:rsidR="0047077A" w:rsidRDefault="0047077A" w:rsidP="00077E22">
      <w:r>
        <w:separator/>
      </w:r>
    </w:p>
  </w:endnote>
  <w:endnote w:type="continuationSeparator" w:id="0">
    <w:p w14:paraId="7674BB5E" w14:textId="77777777" w:rsidR="0047077A" w:rsidRDefault="0047077A" w:rsidP="0007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YInterstate Light">
    <w:altName w:val="Times New Roman"/>
    <w:charset w:val="BA"/>
    <w:family w:val="auto"/>
    <w:pitch w:val="variable"/>
    <w:sig w:usb0="00000001" w:usb1="5000206A"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2897" w14:textId="77777777" w:rsidR="0047077A" w:rsidRDefault="0047077A" w:rsidP="00077E22">
      <w:r>
        <w:separator/>
      </w:r>
    </w:p>
  </w:footnote>
  <w:footnote w:type="continuationSeparator" w:id="0">
    <w:p w14:paraId="2E219583" w14:textId="77777777" w:rsidR="0047077A" w:rsidRDefault="0047077A" w:rsidP="00077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F2A"/>
    <w:multiLevelType w:val="multilevel"/>
    <w:tmpl w:val="C1AA2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E00E2"/>
    <w:multiLevelType w:val="multilevel"/>
    <w:tmpl w:val="F3105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67BE8"/>
    <w:multiLevelType w:val="multilevel"/>
    <w:tmpl w:val="6D8C0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A905AF"/>
    <w:multiLevelType w:val="multilevel"/>
    <w:tmpl w:val="660EC5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7777AC"/>
    <w:multiLevelType w:val="multilevel"/>
    <w:tmpl w:val="B0E01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8C7BDB"/>
    <w:multiLevelType w:val="hybridMultilevel"/>
    <w:tmpl w:val="3F3AF33A"/>
    <w:lvl w:ilvl="0" w:tplc="9A94CE36">
      <w:start w:val="1"/>
      <w:numFmt w:val="decimal"/>
      <w:pStyle w:val="ListParagraph"/>
      <w:suff w:val="space"/>
      <w:lvlText w:val="PMIS-%1"/>
      <w:lvlJc w:val="left"/>
      <w:pPr>
        <w:ind w:left="454" w:hanging="284"/>
      </w:pPr>
      <w:rPr>
        <w:rFonts w:ascii="Times New Roman" w:hAnsi="Times New Roman"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6" w15:restartNumberingAfterBreak="0">
    <w:nsid w:val="2B25691E"/>
    <w:multiLevelType w:val="multilevel"/>
    <w:tmpl w:val="F6BE5E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A201E1"/>
    <w:multiLevelType w:val="multilevel"/>
    <w:tmpl w:val="A8EC08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843954"/>
    <w:multiLevelType w:val="multilevel"/>
    <w:tmpl w:val="376ED1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A90D47"/>
    <w:multiLevelType w:val="multilevel"/>
    <w:tmpl w:val="FD88E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EB7085"/>
    <w:multiLevelType w:val="multilevel"/>
    <w:tmpl w:val="F024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2718D2"/>
    <w:multiLevelType w:val="multilevel"/>
    <w:tmpl w:val="A6F69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6149BD"/>
    <w:multiLevelType w:val="multilevel"/>
    <w:tmpl w:val="E29620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E21213"/>
    <w:multiLevelType w:val="multilevel"/>
    <w:tmpl w:val="1472C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AD7C82"/>
    <w:multiLevelType w:val="multilevel"/>
    <w:tmpl w:val="5FEEC1C6"/>
    <w:lvl w:ilvl="0">
      <w:start w:val="1"/>
      <w:numFmt w:val="bullet"/>
      <w:pStyle w:val="EYBulletedList1"/>
      <w:lvlText w:val=""/>
      <w:lvlJc w:val="left"/>
      <w:pPr>
        <w:tabs>
          <w:tab w:val="num" w:pos="867"/>
        </w:tabs>
        <w:ind w:left="867" w:hanging="288"/>
      </w:pPr>
      <w:rPr>
        <w:rFonts w:ascii="Symbol" w:hAnsi="Symbol" w:hint="default"/>
        <w:b w:val="0"/>
        <w:i w:val="0"/>
        <w:color w:val="auto"/>
        <w:sz w:val="18"/>
        <w:szCs w:val="18"/>
      </w:rPr>
    </w:lvl>
    <w:lvl w:ilvl="1">
      <w:start w:val="1"/>
      <w:numFmt w:val="bullet"/>
      <w:pStyle w:val="EYBulletedList2"/>
      <w:lvlText w:val=""/>
      <w:lvlJc w:val="left"/>
      <w:pPr>
        <w:tabs>
          <w:tab w:val="num" w:pos="2568"/>
        </w:tabs>
        <w:ind w:left="2568" w:hanging="288"/>
      </w:pPr>
      <w:rPr>
        <w:rFonts w:ascii="Symbol" w:hAnsi="Symbol" w:hint="default"/>
        <w:b w:val="0"/>
        <w:i w:val="0"/>
        <w:color w:val="auto"/>
        <w:sz w:val="20"/>
        <w:szCs w:val="24"/>
      </w:rPr>
    </w:lvl>
    <w:lvl w:ilvl="2">
      <w:start w:val="1"/>
      <w:numFmt w:val="bullet"/>
      <w:pStyle w:val="EYBulletedList3"/>
      <w:lvlText w:val="•"/>
      <w:lvlJc w:val="left"/>
      <w:pPr>
        <w:tabs>
          <w:tab w:val="num" w:pos="1443"/>
        </w:tabs>
        <w:ind w:left="1443" w:hanging="288"/>
      </w:pPr>
      <w:rPr>
        <w:rFonts w:ascii="EYInterstate Light" w:hAnsi="EYInterstate Light" w:hint="default"/>
        <w:b w:val="0"/>
        <w:i w:val="0"/>
        <w:color w:val="FFD200"/>
        <w:sz w:val="20"/>
        <w:szCs w:val="24"/>
      </w:rPr>
    </w:lvl>
    <w:lvl w:ilvl="3">
      <w:start w:val="1"/>
      <w:numFmt w:val="bullet"/>
      <w:lvlText w:val="►"/>
      <w:lvlJc w:val="left"/>
      <w:pPr>
        <w:tabs>
          <w:tab w:val="num" w:pos="1868"/>
        </w:tabs>
        <w:ind w:left="1731" w:hanging="288"/>
      </w:pPr>
      <w:rPr>
        <w:rFonts w:ascii="Arial" w:hAnsi="Arial" w:cs="Times New Roman" w:hint="default"/>
        <w:color w:val="auto"/>
        <w:sz w:val="16"/>
        <w:szCs w:val="24"/>
      </w:rPr>
    </w:lvl>
    <w:lvl w:ilvl="4">
      <w:start w:val="1"/>
      <w:numFmt w:val="bullet"/>
      <w:lvlText w:val="►"/>
      <w:lvlJc w:val="left"/>
      <w:pPr>
        <w:tabs>
          <w:tab w:val="num" w:pos="2156"/>
        </w:tabs>
        <w:ind w:left="2019" w:hanging="288"/>
      </w:pPr>
      <w:rPr>
        <w:rFonts w:ascii="Arial" w:hAnsi="Arial" w:cs="Times New Roman" w:hint="default"/>
        <w:color w:val="auto"/>
        <w:sz w:val="16"/>
        <w:szCs w:val="24"/>
      </w:rPr>
    </w:lvl>
    <w:lvl w:ilvl="5">
      <w:start w:val="1"/>
      <w:numFmt w:val="bullet"/>
      <w:lvlText w:val="►"/>
      <w:lvlJc w:val="left"/>
      <w:pPr>
        <w:tabs>
          <w:tab w:val="num" w:pos="2444"/>
        </w:tabs>
        <w:ind w:left="2307" w:hanging="288"/>
      </w:pPr>
      <w:rPr>
        <w:rFonts w:ascii="Arial" w:hAnsi="Arial" w:cs="Times New Roman" w:hint="default"/>
        <w:color w:val="auto"/>
        <w:sz w:val="16"/>
        <w:szCs w:val="24"/>
      </w:rPr>
    </w:lvl>
    <w:lvl w:ilvl="6">
      <w:start w:val="1"/>
      <w:numFmt w:val="none"/>
      <w:suff w:val="nothing"/>
      <w:lvlText w:val=""/>
      <w:lvlJc w:val="left"/>
      <w:pPr>
        <w:ind w:left="2595" w:hanging="288"/>
      </w:pPr>
      <w:rPr>
        <w:rFonts w:hint="default"/>
      </w:rPr>
    </w:lvl>
    <w:lvl w:ilvl="7">
      <w:start w:val="1"/>
      <w:numFmt w:val="none"/>
      <w:suff w:val="nothing"/>
      <w:lvlText w:val=""/>
      <w:lvlJc w:val="left"/>
      <w:pPr>
        <w:ind w:left="2883" w:hanging="288"/>
      </w:pPr>
      <w:rPr>
        <w:rFonts w:hint="default"/>
      </w:rPr>
    </w:lvl>
    <w:lvl w:ilvl="8">
      <w:start w:val="1"/>
      <w:numFmt w:val="none"/>
      <w:suff w:val="nothing"/>
      <w:lvlText w:val=""/>
      <w:lvlJc w:val="left"/>
      <w:pPr>
        <w:ind w:left="3171" w:hanging="288"/>
      </w:pPr>
      <w:rPr>
        <w:rFonts w:hint="default"/>
      </w:rPr>
    </w:lvl>
  </w:abstractNum>
  <w:abstractNum w:abstractNumId="15" w15:restartNumberingAfterBreak="0">
    <w:nsid w:val="3D27502F"/>
    <w:multiLevelType w:val="multilevel"/>
    <w:tmpl w:val="D6D4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CF3A5E"/>
    <w:multiLevelType w:val="multilevel"/>
    <w:tmpl w:val="B2725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511D90"/>
    <w:multiLevelType w:val="multilevel"/>
    <w:tmpl w:val="9F82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D0515E"/>
    <w:multiLevelType w:val="multilevel"/>
    <w:tmpl w:val="90EAE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C354C5"/>
    <w:multiLevelType w:val="multilevel"/>
    <w:tmpl w:val="BA887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F82523"/>
    <w:multiLevelType w:val="multilevel"/>
    <w:tmpl w:val="AF562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B35623"/>
    <w:multiLevelType w:val="multilevel"/>
    <w:tmpl w:val="9C3633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935CD8"/>
    <w:multiLevelType w:val="multilevel"/>
    <w:tmpl w:val="1C3EF4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531583"/>
    <w:multiLevelType w:val="multilevel"/>
    <w:tmpl w:val="FCF283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D470C7"/>
    <w:multiLevelType w:val="multilevel"/>
    <w:tmpl w:val="C2642B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51000C"/>
    <w:multiLevelType w:val="multilevel"/>
    <w:tmpl w:val="15CCBA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EA199E"/>
    <w:multiLevelType w:val="multilevel"/>
    <w:tmpl w:val="02F4BD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202047">
    <w:abstractNumId w:val="12"/>
  </w:num>
  <w:num w:numId="2" w16cid:durableId="2047942458">
    <w:abstractNumId w:val="5"/>
  </w:num>
  <w:num w:numId="3" w16cid:durableId="1015234392">
    <w:abstractNumId w:val="14"/>
  </w:num>
  <w:num w:numId="4" w16cid:durableId="2046707143">
    <w:abstractNumId w:val="20"/>
  </w:num>
  <w:num w:numId="5" w16cid:durableId="1479498339">
    <w:abstractNumId w:val="9"/>
  </w:num>
  <w:num w:numId="6" w16cid:durableId="1488785770">
    <w:abstractNumId w:val="22"/>
  </w:num>
  <w:num w:numId="7" w16cid:durableId="958796779">
    <w:abstractNumId w:val="11"/>
  </w:num>
  <w:num w:numId="8" w16cid:durableId="1830365064">
    <w:abstractNumId w:val="23"/>
  </w:num>
  <w:num w:numId="9" w16cid:durableId="1362434087">
    <w:abstractNumId w:val="1"/>
  </w:num>
  <w:num w:numId="10" w16cid:durableId="2090693055">
    <w:abstractNumId w:val="21"/>
  </w:num>
  <w:num w:numId="11" w16cid:durableId="272564414">
    <w:abstractNumId w:val="2"/>
  </w:num>
  <w:num w:numId="12" w16cid:durableId="371348156">
    <w:abstractNumId w:val="10"/>
  </w:num>
  <w:num w:numId="13" w16cid:durableId="611011074">
    <w:abstractNumId w:val="16"/>
  </w:num>
  <w:num w:numId="14" w16cid:durableId="134377138">
    <w:abstractNumId w:val="26"/>
  </w:num>
  <w:num w:numId="15" w16cid:durableId="764686223">
    <w:abstractNumId w:val="0"/>
  </w:num>
  <w:num w:numId="16" w16cid:durableId="2020892158">
    <w:abstractNumId w:val="7"/>
  </w:num>
  <w:num w:numId="17" w16cid:durableId="429474533">
    <w:abstractNumId w:val="4"/>
  </w:num>
  <w:num w:numId="18" w16cid:durableId="1885602407">
    <w:abstractNumId w:val="3"/>
  </w:num>
  <w:num w:numId="19" w16cid:durableId="191381921">
    <w:abstractNumId w:val="19"/>
  </w:num>
  <w:num w:numId="20" w16cid:durableId="1415012403">
    <w:abstractNumId w:val="25"/>
  </w:num>
  <w:num w:numId="21" w16cid:durableId="218564570">
    <w:abstractNumId w:val="15"/>
  </w:num>
  <w:num w:numId="22" w16cid:durableId="27921396">
    <w:abstractNumId w:val="24"/>
  </w:num>
  <w:num w:numId="23" w16cid:durableId="2025469973">
    <w:abstractNumId w:val="17"/>
  </w:num>
  <w:num w:numId="24" w16cid:durableId="1620213069">
    <w:abstractNumId w:val="8"/>
  </w:num>
  <w:num w:numId="25" w16cid:durableId="311058916">
    <w:abstractNumId w:val="18"/>
  </w:num>
  <w:num w:numId="26" w16cid:durableId="877355622">
    <w:abstractNumId w:val="6"/>
  </w:num>
  <w:num w:numId="27" w16cid:durableId="1961184371">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22"/>
    <w:rsid w:val="0000108C"/>
    <w:rsid w:val="00007D62"/>
    <w:rsid w:val="00035BE5"/>
    <w:rsid w:val="00037A0A"/>
    <w:rsid w:val="000452A9"/>
    <w:rsid w:val="0005484D"/>
    <w:rsid w:val="000556C9"/>
    <w:rsid w:val="000676C0"/>
    <w:rsid w:val="0007251D"/>
    <w:rsid w:val="00077E22"/>
    <w:rsid w:val="00081963"/>
    <w:rsid w:val="000A3362"/>
    <w:rsid w:val="000B4E4E"/>
    <w:rsid w:val="000E5FB4"/>
    <w:rsid w:val="000E796F"/>
    <w:rsid w:val="000F1633"/>
    <w:rsid w:val="00125D26"/>
    <w:rsid w:val="00143125"/>
    <w:rsid w:val="0014562E"/>
    <w:rsid w:val="00145D1B"/>
    <w:rsid w:val="00147EBD"/>
    <w:rsid w:val="00156B93"/>
    <w:rsid w:val="00172F64"/>
    <w:rsid w:val="00185BCF"/>
    <w:rsid w:val="001B2E1A"/>
    <w:rsid w:val="001B4CE5"/>
    <w:rsid w:val="001F179F"/>
    <w:rsid w:val="00200204"/>
    <w:rsid w:val="00207BDD"/>
    <w:rsid w:val="0021637E"/>
    <w:rsid w:val="00241412"/>
    <w:rsid w:val="00246CFE"/>
    <w:rsid w:val="00246D77"/>
    <w:rsid w:val="002537CE"/>
    <w:rsid w:val="002549DD"/>
    <w:rsid w:val="00263DC7"/>
    <w:rsid w:val="002B5002"/>
    <w:rsid w:val="002D59C3"/>
    <w:rsid w:val="002E1DF1"/>
    <w:rsid w:val="002F1B0F"/>
    <w:rsid w:val="003249B4"/>
    <w:rsid w:val="003766F2"/>
    <w:rsid w:val="00392153"/>
    <w:rsid w:val="00393F96"/>
    <w:rsid w:val="003A3639"/>
    <w:rsid w:val="003B186C"/>
    <w:rsid w:val="00403A03"/>
    <w:rsid w:val="0042358C"/>
    <w:rsid w:val="00434A5A"/>
    <w:rsid w:val="0047077A"/>
    <w:rsid w:val="004739DF"/>
    <w:rsid w:val="0048016D"/>
    <w:rsid w:val="004B2ED3"/>
    <w:rsid w:val="004B4144"/>
    <w:rsid w:val="004C709A"/>
    <w:rsid w:val="004D01D5"/>
    <w:rsid w:val="004D3461"/>
    <w:rsid w:val="00502BDE"/>
    <w:rsid w:val="00510702"/>
    <w:rsid w:val="00530E11"/>
    <w:rsid w:val="00536C03"/>
    <w:rsid w:val="00546044"/>
    <w:rsid w:val="00557E80"/>
    <w:rsid w:val="005752AB"/>
    <w:rsid w:val="00587556"/>
    <w:rsid w:val="005909CC"/>
    <w:rsid w:val="005A3B4F"/>
    <w:rsid w:val="005A4678"/>
    <w:rsid w:val="005B26FB"/>
    <w:rsid w:val="005E0349"/>
    <w:rsid w:val="005F44E8"/>
    <w:rsid w:val="006033E0"/>
    <w:rsid w:val="006057DA"/>
    <w:rsid w:val="006069D4"/>
    <w:rsid w:val="00613830"/>
    <w:rsid w:val="0062660A"/>
    <w:rsid w:val="0063066D"/>
    <w:rsid w:val="00635F38"/>
    <w:rsid w:val="00641012"/>
    <w:rsid w:val="006517AB"/>
    <w:rsid w:val="0065717A"/>
    <w:rsid w:val="00664FF3"/>
    <w:rsid w:val="00675290"/>
    <w:rsid w:val="00677267"/>
    <w:rsid w:val="006C4E0F"/>
    <w:rsid w:val="006E07DC"/>
    <w:rsid w:val="006E0BA7"/>
    <w:rsid w:val="006F002D"/>
    <w:rsid w:val="006F49E6"/>
    <w:rsid w:val="006F55D9"/>
    <w:rsid w:val="00700499"/>
    <w:rsid w:val="00723917"/>
    <w:rsid w:val="007402C0"/>
    <w:rsid w:val="007723B6"/>
    <w:rsid w:val="007752B7"/>
    <w:rsid w:val="00795C44"/>
    <w:rsid w:val="00796E49"/>
    <w:rsid w:val="00796F1F"/>
    <w:rsid w:val="007A3036"/>
    <w:rsid w:val="007E2A15"/>
    <w:rsid w:val="007E35BD"/>
    <w:rsid w:val="007F3260"/>
    <w:rsid w:val="007F5786"/>
    <w:rsid w:val="00826B18"/>
    <w:rsid w:val="0083072D"/>
    <w:rsid w:val="00835770"/>
    <w:rsid w:val="00856454"/>
    <w:rsid w:val="008570DE"/>
    <w:rsid w:val="00864B2A"/>
    <w:rsid w:val="00885B94"/>
    <w:rsid w:val="00892E57"/>
    <w:rsid w:val="008A0044"/>
    <w:rsid w:val="008D2EFD"/>
    <w:rsid w:val="00912E75"/>
    <w:rsid w:val="009355C7"/>
    <w:rsid w:val="00937F05"/>
    <w:rsid w:val="00961637"/>
    <w:rsid w:val="009622B8"/>
    <w:rsid w:val="00991D98"/>
    <w:rsid w:val="009C7417"/>
    <w:rsid w:val="009D3EE6"/>
    <w:rsid w:val="009E05DB"/>
    <w:rsid w:val="00A039D4"/>
    <w:rsid w:val="00A04628"/>
    <w:rsid w:val="00A15A94"/>
    <w:rsid w:val="00A34171"/>
    <w:rsid w:val="00A408E9"/>
    <w:rsid w:val="00A638DC"/>
    <w:rsid w:val="00A70069"/>
    <w:rsid w:val="00A867AF"/>
    <w:rsid w:val="00AA067F"/>
    <w:rsid w:val="00AA5522"/>
    <w:rsid w:val="00AB1E93"/>
    <w:rsid w:val="00AB2B40"/>
    <w:rsid w:val="00AC7BB2"/>
    <w:rsid w:val="00AF6265"/>
    <w:rsid w:val="00B164FE"/>
    <w:rsid w:val="00B348E4"/>
    <w:rsid w:val="00B60F1C"/>
    <w:rsid w:val="00B70C38"/>
    <w:rsid w:val="00B835CA"/>
    <w:rsid w:val="00B9188C"/>
    <w:rsid w:val="00B92D18"/>
    <w:rsid w:val="00B954B6"/>
    <w:rsid w:val="00BA4310"/>
    <w:rsid w:val="00BA4D3F"/>
    <w:rsid w:val="00BB7BAC"/>
    <w:rsid w:val="00BD6F7D"/>
    <w:rsid w:val="00BE0EBE"/>
    <w:rsid w:val="00C2237B"/>
    <w:rsid w:val="00C422F2"/>
    <w:rsid w:val="00C84705"/>
    <w:rsid w:val="00C90F97"/>
    <w:rsid w:val="00C95776"/>
    <w:rsid w:val="00CB1C3C"/>
    <w:rsid w:val="00CE7498"/>
    <w:rsid w:val="00D0035F"/>
    <w:rsid w:val="00D042C6"/>
    <w:rsid w:val="00D256BB"/>
    <w:rsid w:val="00D35B4E"/>
    <w:rsid w:val="00D40FA4"/>
    <w:rsid w:val="00D55BE5"/>
    <w:rsid w:val="00D63EAB"/>
    <w:rsid w:val="00D952DE"/>
    <w:rsid w:val="00D95C4B"/>
    <w:rsid w:val="00DA4823"/>
    <w:rsid w:val="00DD0E5A"/>
    <w:rsid w:val="00DD1F7C"/>
    <w:rsid w:val="00DD2DC2"/>
    <w:rsid w:val="00E127CE"/>
    <w:rsid w:val="00E174D3"/>
    <w:rsid w:val="00E25A0C"/>
    <w:rsid w:val="00E52CF8"/>
    <w:rsid w:val="00E52D38"/>
    <w:rsid w:val="00E618F2"/>
    <w:rsid w:val="00E81222"/>
    <w:rsid w:val="00E9438B"/>
    <w:rsid w:val="00E96D0D"/>
    <w:rsid w:val="00E96F26"/>
    <w:rsid w:val="00EA6A2E"/>
    <w:rsid w:val="00EB63FF"/>
    <w:rsid w:val="00EB71DE"/>
    <w:rsid w:val="00EC1E02"/>
    <w:rsid w:val="00EC67C3"/>
    <w:rsid w:val="00EF0298"/>
    <w:rsid w:val="00EF7036"/>
    <w:rsid w:val="00F007E2"/>
    <w:rsid w:val="00F02E57"/>
    <w:rsid w:val="00F04A9B"/>
    <w:rsid w:val="00F05484"/>
    <w:rsid w:val="00F0680A"/>
    <w:rsid w:val="00F21965"/>
    <w:rsid w:val="00F2372B"/>
    <w:rsid w:val="00F2591E"/>
    <w:rsid w:val="00F27647"/>
    <w:rsid w:val="00F32276"/>
    <w:rsid w:val="00FE387B"/>
    <w:rsid w:val="00FE437B"/>
    <w:rsid w:val="00FF5D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B6EB4FC"/>
  <w15:chartTrackingRefBased/>
  <w15:docId w15:val="{32CA1FC7-C67C-486B-B83A-1E8DD1B0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E22"/>
    <w:pPr>
      <w:suppressAutoHyphens/>
      <w:spacing w:after="0" w:line="240" w:lineRule="auto"/>
    </w:pPr>
    <w:rPr>
      <w:rFonts w:ascii="Times New Roman" w:eastAsia="PMingLiU" w:hAnsi="Times New Roman" w:cs="Times New Roman"/>
      <w:kern w:val="0"/>
      <w:sz w:val="24"/>
      <w:szCs w:val="24"/>
      <w:lang w:eastAsia="ar-SA"/>
    </w:rPr>
  </w:style>
  <w:style w:type="paragraph" w:styleId="Heading1">
    <w:name w:val="heading 1"/>
    <w:basedOn w:val="Normal"/>
    <w:next w:val="Normal"/>
    <w:link w:val="Heading1Char"/>
    <w:autoRedefine/>
    <w:qFormat/>
    <w:rsid w:val="00077E22"/>
    <w:pPr>
      <w:keepNext/>
      <w:numPr>
        <w:numId w:val="1"/>
      </w:numPr>
      <w:spacing w:before="240" w:after="60"/>
      <w:jc w:val="center"/>
      <w:outlineLvl w:val="0"/>
    </w:pPr>
    <w:rPr>
      <w:rFonts w:eastAsiaTheme="minorHAnsi" w:cstheme="minorBidi"/>
      <w:b/>
      <w:bCs/>
      <w:kern w:val="32"/>
      <w:sz w:val="32"/>
      <w:lang w:eastAsia="en-US"/>
    </w:rPr>
  </w:style>
  <w:style w:type="paragraph" w:styleId="Heading2">
    <w:name w:val="heading 2"/>
    <w:basedOn w:val="Normal"/>
    <w:next w:val="Normal"/>
    <w:link w:val="Heading2Char"/>
    <w:uiPriority w:val="9"/>
    <w:semiHidden/>
    <w:unhideWhenUsed/>
    <w:qFormat/>
    <w:rsid w:val="003B186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3B186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77E2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077E22"/>
    <w:rPr>
      <w:rFonts w:asciiTheme="majorHAnsi" w:eastAsiaTheme="majorEastAsia" w:hAnsiTheme="majorHAnsi" w:cstheme="majorBidi"/>
      <w:color w:val="323E4F" w:themeColor="text2" w:themeShade="BF"/>
      <w:spacing w:val="5"/>
      <w:kern w:val="28"/>
      <w:sz w:val="52"/>
      <w:szCs w:val="52"/>
      <w:lang w:eastAsia="ar-SA"/>
    </w:rPr>
  </w:style>
  <w:style w:type="paragraph" w:styleId="Header">
    <w:name w:val="header"/>
    <w:basedOn w:val="Normal"/>
    <w:link w:val="HeaderChar"/>
    <w:uiPriority w:val="99"/>
    <w:unhideWhenUsed/>
    <w:rsid w:val="00077E22"/>
    <w:pPr>
      <w:tabs>
        <w:tab w:val="center" w:pos="4513"/>
        <w:tab w:val="right" w:pos="9026"/>
      </w:tabs>
    </w:pPr>
  </w:style>
  <w:style w:type="character" w:customStyle="1" w:styleId="HeaderChar">
    <w:name w:val="Header Char"/>
    <w:basedOn w:val="DefaultParagraphFont"/>
    <w:link w:val="Header"/>
    <w:uiPriority w:val="99"/>
    <w:rsid w:val="00077E22"/>
    <w:rPr>
      <w:rFonts w:ascii="Times New Roman" w:eastAsia="PMingLiU" w:hAnsi="Times New Roman" w:cs="Times New Roman"/>
      <w:kern w:val="0"/>
      <w:sz w:val="24"/>
      <w:szCs w:val="24"/>
      <w:lang w:eastAsia="ar-SA"/>
    </w:rPr>
  </w:style>
  <w:style w:type="paragraph" w:styleId="Footer">
    <w:name w:val="footer"/>
    <w:basedOn w:val="Normal"/>
    <w:link w:val="FooterChar"/>
    <w:uiPriority w:val="99"/>
    <w:unhideWhenUsed/>
    <w:rsid w:val="00077E22"/>
    <w:pPr>
      <w:tabs>
        <w:tab w:val="center" w:pos="4513"/>
        <w:tab w:val="right" w:pos="9026"/>
      </w:tabs>
    </w:pPr>
  </w:style>
  <w:style w:type="character" w:customStyle="1" w:styleId="FooterChar">
    <w:name w:val="Footer Char"/>
    <w:basedOn w:val="DefaultParagraphFont"/>
    <w:link w:val="Footer"/>
    <w:uiPriority w:val="99"/>
    <w:rsid w:val="00077E22"/>
    <w:rPr>
      <w:rFonts w:ascii="Times New Roman" w:eastAsia="PMingLiU" w:hAnsi="Times New Roman" w:cs="Times New Roman"/>
      <w:kern w:val="0"/>
      <w:sz w:val="24"/>
      <w:szCs w:val="24"/>
      <w:lang w:eastAsia="ar-SA"/>
    </w:rPr>
  </w:style>
  <w:style w:type="character" w:customStyle="1" w:styleId="Heading1Char">
    <w:name w:val="Heading 1 Char"/>
    <w:basedOn w:val="DefaultParagraphFont"/>
    <w:link w:val="Heading1"/>
    <w:rsid w:val="00077E22"/>
    <w:rPr>
      <w:rFonts w:ascii="Times New Roman" w:hAnsi="Times New Roman"/>
      <w:b/>
      <w:bCs/>
      <w:kern w:val="32"/>
      <w:sz w:val="32"/>
      <w:szCs w:val="24"/>
    </w:rPr>
  </w:style>
  <w:style w:type="paragraph" w:customStyle="1" w:styleId="Tabletext">
    <w:name w:val="Table text"/>
    <w:basedOn w:val="Normal"/>
    <w:link w:val="TabletextChar"/>
    <w:qFormat/>
    <w:rsid w:val="00077E22"/>
    <w:pPr>
      <w:suppressAutoHyphens w:val="0"/>
      <w:spacing w:before="60" w:after="60" w:line="276" w:lineRule="auto"/>
      <w:jc w:val="both"/>
    </w:pPr>
    <w:rPr>
      <w:rFonts w:ascii="Arial" w:eastAsia="MS Mincho" w:hAnsi="Arial" w:cs="Arial Narrow"/>
      <w:color w:val="4F5660"/>
      <w:sz w:val="18"/>
      <w:szCs w:val="22"/>
      <w:lang w:eastAsia="en-US"/>
    </w:rPr>
  </w:style>
  <w:style w:type="character" w:customStyle="1" w:styleId="TabletextChar">
    <w:name w:val="Table text Char"/>
    <w:basedOn w:val="DefaultParagraphFont"/>
    <w:link w:val="Tabletext"/>
    <w:rsid w:val="00077E22"/>
    <w:rPr>
      <w:rFonts w:ascii="Arial" w:eastAsia="MS Mincho" w:hAnsi="Arial" w:cs="Arial Narrow"/>
      <w:color w:val="4F5660"/>
      <w:kern w:val="0"/>
      <w:sz w:val="18"/>
    </w:rPr>
  </w:style>
  <w:style w:type="paragraph" w:styleId="Caption">
    <w:name w:val="caption"/>
    <w:aliases w:val="Table caption,paveikslas,Paveikslo pavadinimas,Pieš,Paveiksliukai,Didascalia Carattere2,Didascalia Carattere1 Carattere,Didascalia Carattere Carattere Carattere,Didascalia Carattere2 Carattere Carattere Carattere,Didascalia Carattere Carattere1"/>
    <w:basedOn w:val="Normal"/>
    <w:link w:val="CaptionChar"/>
    <w:uiPriority w:val="99"/>
    <w:qFormat/>
    <w:rsid w:val="00077E22"/>
    <w:pPr>
      <w:suppressLineNumbers/>
      <w:spacing w:before="120" w:after="120"/>
    </w:pPr>
    <w:rPr>
      <w:rFonts w:cs="Tahoma"/>
      <w:i/>
      <w:iCs/>
    </w:rPr>
  </w:style>
  <w:style w:type="character" w:customStyle="1" w:styleId="TableheaderChar">
    <w:name w:val="Table header Char"/>
    <w:basedOn w:val="DefaultParagraphFont"/>
    <w:link w:val="Tableheader"/>
    <w:locked/>
    <w:rsid w:val="00077E22"/>
    <w:rPr>
      <w:rFonts w:ascii="Arial" w:eastAsia="MS Mincho" w:hAnsi="Arial" w:cs="Arial Narrow"/>
      <w:b/>
      <w:color w:val="FFFFFF" w:themeColor="background1"/>
    </w:rPr>
  </w:style>
  <w:style w:type="paragraph" w:customStyle="1" w:styleId="Tableheader">
    <w:name w:val="Table header"/>
    <w:basedOn w:val="Normal"/>
    <w:link w:val="TableheaderChar"/>
    <w:qFormat/>
    <w:rsid w:val="00077E22"/>
    <w:pPr>
      <w:suppressAutoHyphens w:val="0"/>
      <w:spacing w:before="120" w:after="120" w:line="276" w:lineRule="auto"/>
      <w:jc w:val="both"/>
    </w:pPr>
    <w:rPr>
      <w:rFonts w:ascii="Arial" w:eastAsia="MS Mincho" w:hAnsi="Arial" w:cs="Arial Narrow"/>
      <w:b/>
      <w:color w:val="FFFFFF" w:themeColor="background1"/>
      <w:kern w:val="2"/>
      <w:sz w:val="22"/>
      <w:szCs w:val="22"/>
      <w:lang w:eastAsia="en-US"/>
    </w:rPr>
  </w:style>
  <w:style w:type="table" w:styleId="TableContemporary">
    <w:name w:val="Table Contemporary"/>
    <w:basedOn w:val="TableNormal"/>
    <w:rsid w:val="00077E22"/>
    <w:pPr>
      <w:suppressAutoHyphens/>
      <w:spacing w:after="0" w:line="240" w:lineRule="auto"/>
    </w:pPr>
    <w:rPr>
      <w:rFonts w:ascii="Times New Roman" w:eastAsia="PMingLiU" w:hAnsi="Times New Roman" w:cs="Times New Roman"/>
      <w:kern w:val="0"/>
      <w:sz w:val="20"/>
      <w:szCs w:val="20"/>
      <w:lang w:eastAsia="lt-LT"/>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aptionChar">
    <w:name w:val="Caption Char"/>
    <w:aliases w:val="Table caption Char,paveikslas Char,Paveikslo pavadinimas Char,Pieš Char,Paveiksliukai Char,Didascalia Carattere2 Char,Didascalia Carattere1 Carattere Char,Didascalia Carattere Carattere Carattere Char,Didascalia Carattere Carattere1 Char"/>
    <w:basedOn w:val="DefaultParagraphFont"/>
    <w:link w:val="Caption"/>
    <w:uiPriority w:val="99"/>
    <w:qFormat/>
    <w:rsid w:val="00077E22"/>
    <w:rPr>
      <w:rFonts w:ascii="Times New Roman" w:eastAsia="PMingLiU" w:hAnsi="Times New Roman" w:cs="Tahoma"/>
      <w:i/>
      <w:iCs/>
      <w:kern w:val="0"/>
      <w:sz w:val="24"/>
      <w:szCs w:val="24"/>
      <w:lang w:eastAsia="ar-SA"/>
    </w:rPr>
  </w:style>
  <w:style w:type="paragraph" w:styleId="ListParagraph">
    <w:name w:val="List Paragraph"/>
    <w:aliases w:val="List Paragraph Red,Bullet EY,List Paragraph111,List Paragraph21,List not in Table,Numbering,ERP-List Paragraph,List Paragraph11,List Paragraph2,Sąrašo pastraipa.Bullet,Bullet,lp1,Bullet 1,Use Case List Paragraph,Paragraph,List Paragraph1"/>
    <w:basedOn w:val="Normal"/>
    <w:link w:val="ListParagraphChar"/>
    <w:uiPriority w:val="34"/>
    <w:qFormat/>
    <w:rsid w:val="00077E22"/>
    <w:pPr>
      <w:numPr>
        <w:numId w:val="2"/>
      </w:numPr>
      <w:suppressAutoHyphens w:val="0"/>
      <w:spacing w:line="360" w:lineRule="auto"/>
      <w:contextualSpacing/>
      <w:jc w:val="both"/>
    </w:pPr>
    <w:rPr>
      <w:rFonts w:eastAsiaTheme="minorHAnsi" w:cstheme="minorBidi"/>
      <w:b/>
      <w:color w:val="000000" w:themeColor="text1"/>
      <w:szCs w:val="22"/>
      <w:lang w:eastAsia="en-US"/>
    </w:rPr>
  </w:style>
  <w:style w:type="character" w:styleId="Hyperlink">
    <w:name w:val="Hyperlink"/>
    <w:aliases w:val="Alna,IVPK Hyperlink"/>
    <w:basedOn w:val="DefaultParagraphFont"/>
    <w:uiPriority w:val="99"/>
    <w:unhideWhenUsed/>
    <w:rsid w:val="00077E22"/>
    <w:rPr>
      <w:color w:val="0563C1" w:themeColor="hyperlink"/>
      <w:u w:val="single"/>
    </w:rPr>
  </w:style>
  <w:style w:type="paragraph" w:styleId="TOC1">
    <w:name w:val="toc 1"/>
    <w:basedOn w:val="Normal"/>
    <w:next w:val="Normal"/>
    <w:autoRedefine/>
    <w:uiPriority w:val="39"/>
    <w:unhideWhenUsed/>
    <w:rsid w:val="00077E22"/>
    <w:pPr>
      <w:tabs>
        <w:tab w:val="left" w:pos="440"/>
        <w:tab w:val="right" w:leader="dot" w:pos="9736"/>
      </w:tabs>
      <w:spacing w:after="100"/>
    </w:pPr>
  </w:style>
  <w:style w:type="paragraph" w:styleId="TOC2">
    <w:name w:val="toc 2"/>
    <w:basedOn w:val="Normal"/>
    <w:next w:val="Normal"/>
    <w:autoRedefine/>
    <w:uiPriority w:val="39"/>
    <w:unhideWhenUsed/>
    <w:rsid w:val="00077E22"/>
    <w:pPr>
      <w:tabs>
        <w:tab w:val="left" w:pos="880"/>
        <w:tab w:val="right" w:leader="dot" w:pos="9736"/>
      </w:tabs>
      <w:spacing w:after="100"/>
      <w:ind w:left="240"/>
    </w:pPr>
  </w:style>
  <w:style w:type="table" w:styleId="TableGrid">
    <w:name w:val="Table Grid"/>
    <w:basedOn w:val="TableNormal"/>
    <w:rsid w:val="00077E22"/>
    <w:pPr>
      <w:suppressAutoHyphens/>
      <w:spacing w:after="0" w:line="240" w:lineRule="auto"/>
    </w:pPr>
    <w:rPr>
      <w:rFonts w:ascii="Times New Roman" w:eastAsia="PMingLiU"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List Paragraph111 Char,List Paragraph21 Char,List not in Table Char,Numbering Char,ERP-List Paragraph Char,List Paragraph11 Char,List Paragraph2 Char,Sąrašo pastraipa.Bullet Char,Bullet Char"/>
    <w:link w:val="ListParagraph"/>
    <w:uiPriority w:val="34"/>
    <w:qFormat/>
    <w:locked/>
    <w:rsid w:val="00C422F2"/>
    <w:rPr>
      <w:rFonts w:ascii="Times New Roman" w:hAnsi="Times New Roman"/>
      <w:b/>
      <w:color w:val="000000" w:themeColor="text1"/>
      <w:kern w:val="0"/>
      <w:sz w:val="24"/>
    </w:rPr>
  </w:style>
  <w:style w:type="character" w:customStyle="1" w:styleId="Heading2Char">
    <w:name w:val="Heading 2 Char"/>
    <w:basedOn w:val="DefaultParagraphFont"/>
    <w:link w:val="Heading2"/>
    <w:uiPriority w:val="9"/>
    <w:semiHidden/>
    <w:rsid w:val="003B186C"/>
    <w:rPr>
      <w:rFonts w:asciiTheme="majorHAnsi" w:eastAsiaTheme="majorEastAsia" w:hAnsiTheme="majorHAnsi" w:cstheme="majorBidi"/>
      <w:color w:val="2F5496" w:themeColor="accent1" w:themeShade="BF"/>
      <w:kern w:val="0"/>
      <w:sz w:val="26"/>
      <w:szCs w:val="26"/>
      <w:lang w:eastAsia="ar-SA"/>
    </w:rPr>
  </w:style>
  <w:style w:type="character" w:customStyle="1" w:styleId="Heading4Char">
    <w:name w:val="Heading 4 Char"/>
    <w:basedOn w:val="DefaultParagraphFont"/>
    <w:link w:val="Heading4"/>
    <w:uiPriority w:val="9"/>
    <w:semiHidden/>
    <w:rsid w:val="003B186C"/>
    <w:rPr>
      <w:rFonts w:asciiTheme="majorHAnsi" w:eastAsiaTheme="majorEastAsia" w:hAnsiTheme="majorHAnsi" w:cstheme="majorBidi"/>
      <w:i/>
      <w:iCs/>
      <w:color w:val="2F5496" w:themeColor="accent1" w:themeShade="BF"/>
      <w:kern w:val="0"/>
      <w:sz w:val="24"/>
      <w:szCs w:val="24"/>
      <w:lang w:eastAsia="ar-SA"/>
    </w:rPr>
  </w:style>
  <w:style w:type="paragraph" w:styleId="NormalWeb">
    <w:name w:val="Normal (Web)"/>
    <w:basedOn w:val="Normal"/>
    <w:uiPriority w:val="99"/>
    <w:unhideWhenUsed/>
    <w:rsid w:val="000A3362"/>
    <w:pPr>
      <w:suppressAutoHyphens w:val="0"/>
      <w:spacing w:before="100" w:beforeAutospacing="1" w:after="100" w:afterAutospacing="1"/>
    </w:pPr>
    <w:rPr>
      <w:rFonts w:eastAsia="Times New Roman"/>
      <w:lang w:eastAsia="lt-LT"/>
      <w14:ligatures w14:val="none"/>
    </w:rPr>
  </w:style>
  <w:style w:type="character" w:styleId="UnresolvedMention">
    <w:name w:val="Unresolved Mention"/>
    <w:basedOn w:val="DefaultParagraphFont"/>
    <w:uiPriority w:val="99"/>
    <w:semiHidden/>
    <w:unhideWhenUsed/>
    <w:rsid w:val="000A3362"/>
    <w:rPr>
      <w:color w:val="605E5C"/>
      <w:shd w:val="clear" w:color="auto" w:fill="E1DFDD"/>
    </w:rPr>
  </w:style>
  <w:style w:type="paragraph" w:styleId="Revision">
    <w:name w:val="Revision"/>
    <w:hidden/>
    <w:uiPriority w:val="99"/>
    <w:semiHidden/>
    <w:rsid w:val="003766F2"/>
    <w:pPr>
      <w:spacing w:after="0" w:line="240" w:lineRule="auto"/>
    </w:pPr>
    <w:rPr>
      <w:rFonts w:ascii="Times New Roman" w:eastAsia="PMingLiU" w:hAnsi="Times New Roman" w:cs="Times New Roman"/>
      <w:kern w:val="0"/>
      <w:sz w:val="24"/>
      <w:szCs w:val="24"/>
      <w:lang w:eastAsia="ar-SA"/>
    </w:rPr>
  </w:style>
  <w:style w:type="character" w:styleId="CommentReference">
    <w:name w:val="annotation reference"/>
    <w:basedOn w:val="DefaultParagraphFont"/>
    <w:uiPriority w:val="99"/>
    <w:semiHidden/>
    <w:unhideWhenUsed/>
    <w:rsid w:val="003766F2"/>
    <w:rPr>
      <w:sz w:val="16"/>
      <w:szCs w:val="16"/>
    </w:rPr>
  </w:style>
  <w:style w:type="paragraph" w:styleId="CommentText">
    <w:name w:val="annotation text"/>
    <w:basedOn w:val="Normal"/>
    <w:link w:val="CommentTextChar"/>
    <w:uiPriority w:val="99"/>
    <w:unhideWhenUsed/>
    <w:rsid w:val="003766F2"/>
    <w:rPr>
      <w:sz w:val="20"/>
      <w:szCs w:val="20"/>
    </w:rPr>
  </w:style>
  <w:style w:type="character" w:customStyle="1" w:styleId="CommentTextChar">
    <w:name w:val="Comment Text Char"/>
    <w:basedOn w:val="DefaultParagraphFont"/>
    <w:link w:val="CommentText"/>
    <w:uiPriority w:val="99"/>
    <w:rsid w:val="003766F2"/>
    <w:rPr>
      <w:rFonts w:ascii="Times New Roman" w:eastAsia="PMingLiU" w:hAnsi="Times New Roman" w:cs="Times New Roman"/>
      <w:kern w:val="0"/>
      <w:sz w:val="20"/>
      <w:szCs w:val="20"/>
      <w:lang w:eastAsia="ar-SA"/>
    </w:rPr>
  </w:style>
  <w:style w:type="paragraph" w:styleId="CommentSubject">
    <w:name w:val="annotation subject"/>
    <w:basedOn w:val="CommentText"/>
    <w:next w:val="CommentText"/>
    <w:link w:val="CommentSubjectChar"/>
    <w:uiPriority w:val="99"/>
    <w:semiHidden/>
    <w:unhideWhenUsed/>
    <w:rsid w:val="003766F2"/>
    <w:rPr>
      <w:b/>
      <w:bCs/>
    </w:rPr>
  </w:style>
  <w:style w:type="character" w:customStyle="1" w:styleId="CommentSubjectChar">
    <w:name w:val="Comment Subject Char"/>
    <w:basedOn w:val="CommentTextChar"/>
    <w:link w:val="CommentSubject"/>
    <w:uiPriority w:val="99"/>
    <w:semiHidden/>
    <w:rsid w:val="003766F2"/>
    <w:rPr>
      <w:rFonts w:ascii="Times New Roman" w:eastAsia="PMingLiU" w:hAnsi="Times New Roman" w:cs="Times New Roman"/>
      <w:b/>
      <w:bCs/>
      <w:kern w:val="0"/>
      <w:sz w:val="20"/>
      <w:szCs w:val="20"/>
      <w:lang w:eastAsia="ar-SA"/>
    </w:rPr>
  </w:style>
  <w:style w:type="paragraph" w:customStyle="1" w:styleId="EYBulletedList1">
    <w:name w:val="EY Bulleted List 1"/>
    <w:rsid w:val="005F44E8"/>
    <w:pPr>
      <w:widowControl w:val="0"/>
      <w:numPr>
        <w:numId w:val="3"/>
      </w:numPr>
      <w:tabs>
        <w:tab w:val="left" w:pos="641"/>
      </w:tabs>
      <w:adjustRightInd w:val="0"/>
      <w:spacing w:before="120" w:after="120" w:line="360" w:lineRule="auto"/>
      <w:jc w:val="both"/>
      <w:textAlignment w:val="baseline"/>
    </w:pPr>
    <w:rPr>
      <w:rFonts w:ascii="Arial" w:eastAsia="Times New Roman" w:hAnsi="Arial" w:cs="Times New Roman"/>
      <w:kern w:val="12"/>
      <w:sz w:val="20"/>
      <w:szCs w:val="24"/>
      <w:lang w:eastAsia="lt-LT"/>
      <w14:ligatures w14:val="none"/>
    </w:rPr>
  </w:style>
  <w:style w:type="paragraph" w:customStyle="1" w:styleId="EYBulletedList2">
    <w:name w:val="EY Bulleted List 2"/>
    <w:rsid w:val="005F44E8"/>
    <w:pPr>
      <w:widowControl w:val="0"/>
      <w:numPr>
        <w:ilvl w:val="1"/>
        <w:numId w:val="3"/>
      </w:numPr>
      <w:tabs>
        <w:tab w:val="left" w:pos="1134"/>
      </w:tabs>
      <w:adjustRightInd w:val="0"/>
      <w:spacing w:before="120" w:after="120" w:line="360" w:lineRule="auto"/>
      <w:jc w:val="both"/>
      <w:textAlignment w:val="baseline"/>
    </w:pPr>
    <w:rPr>
      <w:rFonts w:ascii="Arial" w:eastAsia="Times New Roman" w:hAnsi="Arial" w:cs="Times New Roman"/>
      <w:kern w:val="12"/>
      <w:sz w:val="20"/>
      <w:szCs w:val="24"/>
      <w:lang w:eastAsia="lt-LT"/>
      <w14:ligatures w14:val="none"/>
    </w:rPr>
  </w:style>
  <w:style w:type="paragraph" w:customStyle="1" w:styleId="EYBulletedList3">
    <w:name w:val="EY Bulleted List 3"/>
    <w:rsid w:val="005F44E8"/>
    <w:pPr>
      <w:widowControl w:val="0"/>
      <w:numPr>
        <w:ilvl w:val="2"/>
        <w:numId w:val="3"/>
      </w:numPr>
      <w:adjustRightInd w:val="0"/>
      <w:spacing w:after="0" w:line="360" w:lineRule="atLeast"/>
      <w:jc w:val="both"/>
      <w:textAlignment w:val="baseline"/>
    </w:pPr>
    <w:rPr>
      <w:rFonts w:ascii="EYInterstate Light" w:eastAsia="Times New Roman" w:hAnsi="EYInterstate Light" w:cs="Times New Roman"/>
      <w:kern w:val="12"/>
      <w:sz w:val="20"/>
      <w:szCs w:val="24"/>
      <w:lang w:eastAsia="lt-LT"/>
      <w14:ligatures w14:val="none"/>
    </w:rPr>
  </w:style>
  <w:style w:type="paragraph" w:customStyle="1" w:styleId="EYpagrindinistekstas">
    <w:name w:val="EY pagrindinis tekstas"/>
    <w:basedOn w:val="Normal"/>
    <w:link w:val="EYpagrindinistekstasChar"/>
    <w:rsid w:val="000676C0"/>
    <w:pPr>
      <w:tabs>
        <w:tab w:val="num" w:pos="360"/>
        <w:tab w:val="num" w:pos="720"/>
      </w:tabs>
      <w:suppressAutoHyphens w:val="0"/>
      <w:spacing w:before="120" w:after="120" w:line="360" w:lineRule="auto"/>
      <w:jc w:val="both"/>
    </w:pPr>
    <w:rPr>
      <w:rFonts w:ascii="Arial" w:eastAsia="SimSun" w:hAnsi="Arial" w:cs="Arial"/>
      <w:sz w:val="20"/>
      <w:szCs w:val="20"/>
      <w:lang w:eastAsia="lt-LT"/>
      <w14:ligatures w14:val="none"/>
    </w:rPr>
  </w:style>
  <w:style w:type="character" w:customStyle="1" w:styleId="EYpagrindinistekstasChar">
    <w:name w:val="EY pagrindinis tekstas Char"/>
    <w:basedOn w:val="DefaultParagraphFont"/>
    <w:link w:val="EYpagrindinistekstas"/>
    <w:locked/>
    <w:rsid w:val="000676C0"/>
    <w:rPr>
      <w:rFonts w:ascii="Arial" w:eastAsia="SimSun" w:hAnsi="Arial" w:cs="Arial"/>
      <w:kern w:val="0"/>
      <w:sz w:val="20"/>
      <w:szCs w:val="20"/>
      <w:lang w:eastAsia="lt-LT"/>
      <w14:ligatures w14:val="none"/>
    </w:rPr>
  </w:style>
  <w:style w:type="table" w:styleId="GridTable1Light-Accent1">
    <w:name w:val="Grid Table 1 Light Accent 1"/>
    <w:basedOn w:val="TableNormal"/>
    <w:uiPriority w:val="46"/>
    <w:rsid w:val="00885B9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600">
      <w:bodyDiv w:val="1"/>
      <w:marLeft w:val="0"/>
      <w:marRight w:val="0"/>
      <w:marTop w:val="0"/>
      <w:marBottom w:val="0"/>
      <w:divBdr>
        <w:top w:val="none" w:sz="0" w:space="0" w:color="auto"/>
        <w:left w:val="none" w:sz="0" w:space="0" w:color="auto"/>
        <w:bottom w:val="none" w:sz="0" w:space="0" w:color="auto"/>
        <w:right w:val="none" w:sz="0" w:space="0" w:color="auto"/>
      </w:divBdr>
    </w:div>
    <w:div w:id="822238616">
      <w:bodyDiv w:val="1"/>
      <w:marLeft w:val="0"/>
      <w:marRight w:val="0"/>
      <w:marTop w:val="0"/>
      <w:marBottom w:val="0"/>
      <w:divBdr>
        <w:top w:val="none" w:sz="0" w:space="0" w:color="auto"/>
        <w:left w:val="none" w:sz="0" w:space="0" w:color="auto"/>
        <w:bottom w:val="none" w:sz="0" w:space="0" w:color="auto"/>
        <w:right w:val="none" w:sz="0" w:space="0" w:color="auto"/>
      </w:divBdr>
      <w:divsChild>
        <w:div w:id="37821745">
          <w:marLeft w:val="1080"/>
          <w:marRight w:val="0"/>
          <w:marTop w:val="100"/>
          <w:marBottom w:val="0"/>
          <w:divBdr>
            <w:top w:val="none" w:sz="0" w:space="0" w:color="auto"/>
            <w:left w:val="none" w:sz="0" w:space="0" w:color="auto"/>
            <w:bottom w:val="none" w:sz="0" w:space="0" w:color="auto"/>
            <w:right w:val="none" w:sz="0" w:space="0" w:color="auto"/>
          </w:divBdr>
        </w:div>
        <w:div w:id="469172505">
          <w:marLeft w:val="1080"/>
          <w:marRight w:val="0"/>
          <w:marTop w:val="100"/>
          <w:marBottom w:val="0"/>
          <w:divBdr>
            <w:top w:val="none" w:sz="0" w:space="0" w:color="auto"/>
            <w:left w:val="none" w:sz="0" w:space="0" w:color="auto"/>
            <w:bottom w:val="none" w:sz="0" w:space="0" w:color="auto"/>
            <w:right w:val="none" w:sz="0" w:space="0" w:color="auto"/>
          </w:divBdr>
        </w:div>
        <w:div w:id="84159281">
          <w:marLeft w:val="1800"/>
          <w:marRight w:val="0"/>
          <w:marTop w:val="100"/>
          <w:marBottom w:val="0"/>
          <w:divBdr>
            <w:top w:val="none" w:sz="0" w:space="0" w:color="auto"/>
            <w:left w:val="none" w:sz="0" w:space="0" w:color="auto"/>
            <w:bottom w:val="none" w:sz="0" w:space="0" w:color="auto"/>
            <w:right w:val="none" w:sz="0" w:space="0" w:color="auto"/>
          </w:divBdr>
        </w:div>
        <w:div w:id="636031539">
          <w:marLeft w:val="1800"/>
          <w:marRight w:val="0"/>
          <w:marTop w:val="100"/>
          <w:marBottom w:val="0"/>
          <w:divBdr>
            <w:top w:val="none" w:sz="0" w:space="0" w:color="auto"/>
            <w:left w:val="none" w:sz="0" w:space="0" w:color="auto"/>
            <w:bottom w:val="none" w:sz="0" w:space="0" w:color="auto"/>
            <w:right w:val="none" w:sz="0" w:space="0" w:color="auto"/>
          </w:divBdr>
        </w:div>
        <w:div w:id="1510490204">
          <w:marLeft w:val="1800"/>
          <w:marRight w:val="0"/>
          <w:marTop w:val="100"/>
          <w:marBottom w:val="0"/>
          <w:divBdr>
            <w:top w:val="none" w:sz="0" w:space="0" w:color="auto"/>
            <w:left w:val="none" w:sz="0" w:space="0" w:color="auto"/>
            <w:bottom w:val="none" w:sz="0" w:space="0" w:color="auto"/>
            <w:right w:val="none" w:sz="0" w:space="0" w:color="auto"/>
          </w:divBdr>
        </w:div>
      </w:divsChild>
    </w:div>
    <w:div w:id="1494224835">
      <w:bodyDiv w:val="1"/>
      <w:marLeft w:val="0"/>
      <w:marRight w:val="0"/>
      <w:marTop w:val="0"/>
      <w:marBottom w:val="0"/>
      <w:divBdr>
        <w:top w:val="none" w:sz="0" w:space="0" w:color="auto"/>
        <w:left w:val="none" w:sz="0" w:space="0" w:color="auto"/>
        <w:bottom w:val="none" w:sz="0" w:space="0" w:color="auto"/>
        <w:right w:val="none" w:sz="0" w:space="0" w:color="auto"/>
      </w:divBdr>
      <w:divsChild>
        <w:div w:id="41249615">
          <w:marLeft w:val="0"/>
          <w:marRight w:val="0"/>
          <w:marTop w:val="0"/>
          <w:marBottom w:val="0"/>
          <w:divBdr>
            <w:top w:val="none" w:sz="0" w:space="0" w:color="auto"/>
            <w:left w:val="none" w:sz="0" w:space="0" w:color="auto"/>
            <w:bottom w:val="none" w:sz="0" w:space="0" w:color="auto"/>
            <w:right w:val="none" w:sz="0" w:space="0" w:color="auto"/>
          </w:divBdr>
          <w:divsChild>
            <w:div w:id="1426337779">
              <w:marLeft w:val="0"/>
              <w:marRight w:val="0"/>
              <w:marTop w:val="0"/>
              <w:marBottom w:val="0"/>
              <w:divBdr>
                <w:top w:val="none" w:sz="0" w:space="0" w:color="auto"/>
                <w:left w:val="none" w:sz="0" w:space="0" w:color="auto"/>
                <w:bottom w:val="none" w:sz="0" w:space="0" w:color="auto"/>
                <w:right w:val="none" w:sz="0" w:space="0" w:color="auto"/>
              </w:divBdr>
              <w:divsChild>
                <w:div w:id="1517646244">
                  <w:marLeft w:val="0"/>
                  <w:marRight w:val="0"/>
                  <w:marTop w:val="0"/>
                  <w:marBottom w:val="0"/>
                  <w:divBdr>
                    <w:top w:val="none" w:sz="0" w:space="0" w:color="auto"/>
                    <w:left w:val="none" w:sz="0" w:space="0" w:color="auto"/>
                    <w:bottom w:val="none" w:sz="0" w:space="0" w:color="auto"/>
                    <w:right w:val="none" w:sz="0" w:space="0" w:color="auto"/>
                  </w:divBdr>
                  <w:divsChild>
                    <w:div w:id="1994679992">
                      <w:marLeft w:val="0"/>
                      <w:marRight w:val="0"/>
                      <w:marTop w:val="0"/>
                      <w:marBottom w:val="0"/>
                      <w:divBdr>
                        <w:top w:val="none" w:sz="0" w:space="0" w:color="auto"/>
                        <w:left w:val="none" w:sz="0" w:space="0" w:color="auto"/>
                        <w:bottom w:val="none" w:sz="0" w:space="0" w:color="auto"/>
                        <w:right w:val="none" w:sz="0" w:space="0" w:color="auto"/>
                      </w:divBdr>
                      <w:divsChild>
                        <w:div w:id="1444223868">
                          <w:marLeft w:val="0"/>
                          <w:marRight w:val="0"/>
                          <w:marTop w:val="0"/>
                          <w:marBottom w:val="0"/>
                          <w:divBdr>
                            <w:top w:val="none" w:sz="0" w:space="0" w:color="auto"/>
                            <w:left w:val="none" w:sz="0" w:space="0" w:color="auto"/>
                            <w:bottom w:val="none" w:sz="0" w:space="0" w:color="auto"/>
                            <w:right w:val="none" w:sz="0" w:space="0" w:color="auto"/>
                          </w:divBdr>
                          <w:divsChild>
                            <w:div w:id="15235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780533">
      <w:bodyDiv w:val="1"/>
      <w:marLeft w:val="0"/>
      <w:marRight w:val="0"/>
      <w:marTop w:val="0"/>
      <w:marBottom w:val="0"/>
      <w:divBdr>
        <w:top w:val="none" w:sz="0" w:space="0" w:color="auto"/>
        <w:left w:val="none" w:sz="0" w:space="0" w:color="auto"/>
        <w:bottom w:val="none" w:sz="0" w:space="0" w:color="auto"/>
        <w:right w:val="none" w:sz="0" w:space="0" w:color="auto"/>
      </w:divBdr>
      <w:divsChild>
        <w:div w:id="566034892">
          <w:marLeft w:val="0"/>
          <w:marRight w:val="0"/>
          <w:marTop w:val="0"/>
          <w:marBottom w:val="0"/>
          <w:divBdr>
            <w:top w:val="none" w:sz="0" w:space="0" w:color="auto"/>
            <w:left w:val="none" w:sz="0" w:space="0" w:color="auto"/>
            <w:bottom w:val="none" w:sz="0" w:space="0" w:color="auto"/>
            <w:right w:val="none" w:sz="0" w:space="0" w:color="auto"/>
          </w:divBdr>
          <w:divsChild>
            <w:div w:id="330761444">
              <w:marLeft w:val="0"/>
              <w:marRight w:val="0"/>
              <w:marTop w:val="0"/>
              <w:marBottom w:val="0"/>
              <w:divBdr>
                <w:top w:val="none" w:sz="0" w:space="0" w:color="auto"/>
                <w:left w:val="none" w:sz="0" w:space="0" w:color="auto"/>
                <w:bottom w:val="none" w:sz="0" w:space="0" w:color="auto"/>
                <w:right w:val="none" w:sz="0" w:space="0" w:color="auto"/>
              </w:divBdr>
              <w:divsChild>
                <w:div w:id="1061172982">
                  <w:marLeft w:val="0"/>
                  <w:marRight w:val="0"/>
                  <w:marTop w:val="0"/>
                  <w:marBottom w:val="0"/>
                  <w:divBdr>
                    <w:top w:val="none" w:sz="0" w:space="0" w:color="auto"/>
                    <w:left w:val="none" w:sz="0" w:space="0" w:color="auto"/>
                    <w:bottom w:val="none" w:sz="0" w:space="0" w:color="auto"/>
                    <w:right w:val="none" w:sz="0" w:space="0" w:color="auto"/>
                  </w:divBdr>
                  <w:divsChild>
                    <w:div w:id="1006133029">
                      <w:marLeft w:val="0"/>
                      <w:marRight w:val="0"/>
                      <w:marTop w:val="0"/>
                      <w:marBottom w:val="0"/>
                      <w:divBdr>
                        <w:top w:val="none" w:sz="0" w:space="0" w:color="auto"/>
                        <w:left w:val="none" w:sz="0" w:space="0" w:color="auto"/>
                        <w:bottom w:val="none" w:sz="0" w:space="0" w:color="auto"/>
                        <w:right w:val="none" w:sz="0" w:space="0" w:color="auto"/>
                      </w:divBdr>
                      <w:divsChild>
                        <w:div w:id="1131904858">
                          <w:marLeft w:val="0"/>
                          <w:marRight w:val="0"/>
                          <w:marTop w:val="0"/>
                          <w:marBottom w:val="0"/>
                          <w:divBdr>
                            <w:top w:val="none" w:sz="0" w:space="0" w:color="auto"/>
                            <w:left w:val="none" w:sz="0" w:space="0" w:color="auto"/>
                            <w:bottom w:val="none" w:sz="0" w:space="0" w:color="auto"/>
                            <w:right w:val="none" w:sz="0" w:space="0" w:color="auto"/>
                          </w:divBdr>
                          <w:divsChild>
                            <w:div w:id="16738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83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39181-DCAB-4FB0-9E45-A96705CE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5618</Words>
  <Characters>3203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Urmanaviciene</dc:creator>
  <cp:keywords/>
  <dc:description/>
  <cp:lastModifiedBy>Gintarė Kanišauskaitė</cp:lastModifiedBy>
  <cp:revision>3</cp:revision>
  <dcterms:created xsi:type="dcterms:W3CDTF">2025-01-28T14:25:00Z</dcterms:created>
  <dcterms:modified xsi:type="dcterms:W3CDTF">2025-01-28T14:40:00Z</dcterms:modified>
</cp:coreProperties>
</file>