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48ECA" w14:textId="6AD8A6EB" w:rsidR="00266B15" w:rsidRPr="00266B15" w:rsidRDefault="005440AC" w:rsidP="00266B15">
      <w:pPr>
        <w:jc w:val="left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Tiekėjams</w:t>
      </w:r>
      <w:r w:rsidR="00266B15" w:rsidRPr="00266B15">
        <w:rPr>
          <w:rFonts w:ascii="Arial" w:hAnsi="Arial" w:cs="Arial"/>
          <w:b/>
          <w:bCs/>
          <w:color w:val="FF0000"/>
          <w:sz w:val="20"/>
          <w:szCs w:val="20"/>
        </w:rPr>
        <w:tab/>
      </w:r>
      <w:r w:rsidR="00266B15" w:rsidRPr="00266B15">
        <w:rPr>
          <w:rFonts w:ascii="Arial" w:hAnsi="Arial" w:cs="Arial"/>
          <w:b/>
          <w:bCs/>
          <w:color w:val="FF0000"/>
          <w:sz w:val="20"/>
          <w:szCs w:val="20"/>
        </w:rPr>
        <w:tab/>
      </w:r>
      <w:r w:rsidR="00266B15" w:rsidRPr="00266B15">
        <w:rPr>
          <w:rFonts w:ascii="Arial" w:hAnsi="Arial" w:cs="Arial"/>
          <w:b/>
          <w:bCs/>
          <w:color w:val="FF0000"/>
          <w:sz w:val="20"/>
          <w:szCs w:val="20"/>
        </w:rPr>
        <w:tab/>
      </w:r>
      <w:r w:rsidR="00266B15" w:rsidRPr="00266B15">
        <w:rPr>
          <w:rFonts w:ascii="Arial" w:hAnsi="Arial" w:cs="Arial"/>
          <w:b/>
          <w:bCs/>
          <w:color w:val="FF0000"/>
          <w:sz w:val="20"/>
          <w:szCs w:val="20"/>
        </w:rPr>
        <w:tab/>
      </w:r>
    </w:p>
    <w:p w14:paraId="6636A1D0" w14:textId="77777777" w:rsidR="00266B15" w:rsidRPr="00266B15" w:rsidRDefault="00266B15" w:rsidP="00266B15">
      <w:pPr>
        <w:jc w:val="left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 w:rsidRPr="00266B15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(siunčiama CVP IS priemonėmis)</w:t>
      </w:r>
    </w:p>
    <w:p w14:paraId="3D51BE48" w14:textId="5215C788" w:rsidR="00297982" w:rsidRPr="00CD5215" w:rsidRDefault="00E04985" w:rsidP="00CD5215">
      <w:pPr>
        <w:jc w:val="left"/>
        <w:rPr>
          <w:rFonts w:ascii="Arial" w:hAnsi="Arial" w:cs="Arial"/>
          <w:b/>
          <w:color w:val="FF0000"/>
          <w:sz w:val="20"/>
          <w:szCs w:val="20"/>
        </w:rPr>
      </w:pPr>
      <w:r w:rsidRPr="00CD5215">
        <w:rPr>
          <w:rFonts w:ascii="Arial" w:hAnsi="Arial" w:cs="Arial"/>
          <w:b/>
          <w:sz w:val="20"/>
          <w:szCs w:val="20"/>
        </w:rPr>
        <w:br/>
      </w:r>
    </w:p>
    <w:p w14:paraId="241338F4" w14:textId="42BECD25" w:rsidR="00DF67F0" w:rsidRPr="00DF67F0" w:rsidRDefault="00DF67F0" w:rsidP="00BC1A6B">
      <w:pPr>
        <w:rPr>
          <w:rFonts w:ascii="Arial" w:hAnsi="Arial" w:cs="Arial"/>
          <w:b/>
          <w:bCs/>
          <w:sz w:val="20"/>
          <w:szCs w:val="20"/>
        </w:rPr>
      </w:pPr>
      <w:r w:rsidRPr="00DF67F0">
        <w:rPr>
          <w:rFonts w:ascii="Arial" w:hAnsi="Arial" w:cs="Arial"/>
          <w:b/>
          <w:bCs/>
          <w:sz w:val="20"/>
          <w:szCs w:val="20"/>
        </w:rPr>
        <w:t xml:space="preserve">DĖL PIRKIMO </w:t>
      </w:r>
      <w:r w:rsidR="005440AC">
        <w:rPr>
          <w:rFonts w:ascii="Arial" w:hAnsi="Arial" w:cs="Arial"/>
          <w:b/>
          <w:bCs/>
          <w:sz w:val="20"/>
          <w:szCs w:val="20"/>
        </w:rPr>
        <w:t>PROCEDŪRŲ NUTRAUKIMO</w:t>
      </w:r>
    </w:p>
    <w:p w14:paraId="0D56D975" w14:textId="45DAE06F" w:rsidR="00297982" w:rsidRPr="006C3C36" w:rsidRDefault="00297982" w:rsidP="004276FE">
      <w:pPr>
        <w:ind w:firstLine="0"/>
        <w:rPr>
          <w:rFonts w:ascii="Arial" w:hAnsi="Arial" w:cs="Arial"/>
          <w:sz w:val="20"/>
          <w:szCs w:val="20"/>
        </w:rPr>
      </w:pPr>
    </w:p>
    <w:p w14:paraId="12E3125A" w14:textId="1E8C7AEC" w:rsidR="0060019F" w:rsidRDefault="0060019F" w:rsidP="00F90AB4">
      <w:pPr>
        <w:ind w:firstLine="0"/>
      </w:pPr>
    </w:p>
    <w:p w14:paraId="12EBC0C2" w14:textId="77777777" w:rsidR="002931FF" w:rsidRDefault="00067E2A" w:rsidP="002931FF">
      <w:pPr>
        <w:ind w:firstLine="720"/>
        <w:rPr>
          <w:rFonts w:ascii="Arial" w:hAnsi="Arial" w:cs="Arial"/>
          <w:sz w:val="20"/>
          <w:szCs w:val="20"/>
        </w:rPr>
      </w:pPr>
      <w:r w:rsidRPr="006C3C36">
        <w:rPr>
          <w:rFonts w:ascii="Arial" w:hAnsi="Arial" w:cs="Arial"/>
          <w:sz w:val="20"/>
          <w:szCs w:val="20"/>
        </w:rPr>
        <w:t>Perkančioji organizacija – Vilniaus universitetas (toliau – PO</w:t>
      </w:r>
      <w:r>
        <w:rPr>
          <w:rFonts w:ascii="Arial" w:hAnsi="Arial" w:cs="Arial"/>
          <w:sz w:val="20"/>
          <w:szCs w:val="20"/>
        </w:rPr>
        <w:t>)</w:t>
      </w:r>
      <w:r w:rsidRPr="006C3C36">
        <w:rPr>
          <w:rFonts w:ascii="Arial" w:hAnsi="Arial" w:cs="Arial"/>
          <w:sz w:val="20"/>
          <w:szCs w:val="20"/>
        </w:rPr>
        <w:t xml:space="preserve"> vykdo pirkimą supaprastinto atviro konkurso būdu „</w:t>
      </w:r>
      <w:r w:rsidR="002931FF" w:rsidRPr="002931FF">
        <w:rPr>
          <w:rFonts w:ascii="Arial" w:hAnsi="Arial" w:cs="Arial"/>
          <w:b/>
          <w:bCs/>
          <w:iCs/>
          <w:sz w:val="20"/>
          <w:szCs w:val="20"/>
        </w:rPr>
        <w:t>Oro tiekimo/šalinimo įrenginys su DX šilumos siurbliu, Nr. 8065/2024/TVPC</w:t>
      </w:r>
      <w:r w:rsidRPr="006C3C36">
        <w:rPr>
          <w:rFonts w:ascii="Arial" w:hAnsi="Arial" w:cs="Arial"/>
          <w:sz w:val="20"/>
          <w:szCs w:val="20"/>
        </w:rPr>
        <w:t>“ (toliau – Pirkimas).</w:t>
      </w:r>
    </w:p>
    <w:p w14:paraId="4E70C846" w14:textId="306FB6EC" w:rsidR="00E91707" w:rsidRDefault="002931FF" w:rsidP="00E91707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Informuojame</w:t>
      </w:r>
      <w:r w:rsidRPr="002931FF">
        <w:rPr>
          <w:rFonts w:ascii="Arial" w:hAnsi="Arial" w:cs="Arial"/>
          <w:bCs/>
          <w:iCs/>
          <w:sz w:val="20"/>
          <w:szCs w:val="20"/>
        </w:rPr>
        <w:t xml:space="preserve">, kad skelbiant </w:t>
      </w:r>
      <w:r w:rsidR="00905009">
        <w:rPr>
          <w:rFonts w:ascii="Arial" w:hAnsi="Arial" w:cs="Arial"/>
          <w:bCs/>
          <w:iCs/>
          <w:sz w:val="20"/>
          <w:szCs w:val="20"/>
        </w:rPr>
        <w:t>P</w:t>
      </w:r>
      <w:r w:rsidRPr="002931FF">
        <w:rPr>
          <w:rFonts w:ascii="Arial" w:hAnsi="Arial" w:cs="Arial"/>
          <w:bCs/>
          <w:iCs/>
          <w:sz w:val="20"/>
          <w:szCs w:val="20"/>
        </w:rPr>
        <w:t xml:space="preserve">irkimą </w:t>
      </w:r>
      <w:r w:rsidR="00905009" w:rsidRPr="00B53ACC">
        <w:rPr>
          <w:rFonts w:ascii="Arial" w:hAnsi="Arial" w:cs="Arial"/>
          <w:sz w:val="20"/>
          <w:szCs w:val="20"/>
        </w:rPr>
        <w:t>Centrinė</w:t>
      </w:r>
      <w:r w:rsidR="00905009">
        <w:rPr>
          <w:rFonts w:ascii="Arial" w:hAnsi="Arial" w:cs="Arial"/>
          <w:sz w:val="20"/>
          <w:szCs w:val="20"/>
        </w:rPr>
        <w:t>je</w:t>
      </w:r>
      <w:r w:rsidR="00905009" w:rsidRPr="00B53ACC">
        <w:rPr>
          <w:rFonts w:ascii="Arial" w:hAnsi="Arial" w:cs="Arial"/>
          <w:sz w:val="20"/>
          <w:szCs w:val="20"/>
        </w:rPr>
        <w:t xml:space="preserve"> viešųjų pirkimų informacinė</w:t>
      </w:r>
      <w:r w:rsidR="00905009">
        <w:rPr>
          <w:rFonts w:ascii="Arial" w:hAnsi="Arial" w:cs="Arial"/>
          <w:sz w:val="20"/>
          <w:szCs w:val="20"/>
        </w:rPr>
        <w:t>je</w:t>
      </w:r>
      <w:r w:rsidR="00905009" w:rsidRPr="00B53ACC">
        <w:rPr>
          <w:rFonts w:ascii="Arial" w:hAnsi="Arial" w:cs="Arial"/>
          <w:sz w:val="20"/>
          <w:szCs w:val="20"/>
        </w:rPr>
        <w:t xml:space="preserve"> sistemo</w:t>
      </w:r>
      <w:r w:rsidR="00905009">
        <w:rPr>
          <w:rFonts w:ascii="Arial" w:hAnsi="Arial" w:cs="Arial"/>
          <w:sz w:val="20"/>
          <w:szCs w:val="20"/>
        </w:rPr>
        <w:t>je (toliau –</w:t>
      </w:r>
      <w:r w:rsidR="00905009" w:rsidRPr="00B53ACC">
        <w:rPr>
          <w:rFonts w:ascii="Arial" w:hAnsi="Arial" w:cs="Arial"/>
          <w:sz w:val="20"/>
          <w:szCs w:val="20"/>
        </w:rPr>
        <w:t xml:space="preserve"> </w:t>
      </w:r>
      <w:r w:rsidRPr="002931FF">
        <w:rPr>
          <w:rFonts w:ascii="Arial" w:hAnsi="Arial" w:cs="Arial"/>
          <w:bCs/>
          <w:iCs/>
          <w:sz w:val="20"/>
          <w:szCs w:val="20"/>
        </w:rPr>
        <w:t>CVP IS</w:t>
      </w:r>
      <w:r w:rsidR="00905009">
        <w:rPr>
          <w:rFonts w:ascii="Arial" w:hAnsi="Arial" w:cs="Arial"/>
          <w:bCs/>
          <w:iCs/>
          <w:sz w:val="20"/>
          <w:szCs w:val="20"/>
        </w:rPr>
        <w:t>)</w:t>
      </w:r>
      <w:r w:rsidRPr="002931FF">
        <w:rPr>
          <w:rFonts w:ascii="Arial" w:hAnsi="Arial" w:cs="Arial"/>
          <w:bCs/>
          <w:iCs/>
          <w:sz w:val="20"/>
          <w:szCs w:val="20"/>
        </w:rPr>
        <w:t xml:space="preserve"> buvo užpildyta ir paskelbta netinkama skelbimo formą – vietoje formos</w:t>
      </w:r>
      <w:r w:rsidRPr="002931FF">
        <w:rPr>
          <w:rFonts w:ascii="Arial" w:hAnsi="Arial" w:cs="Arial"/>
          <w:bCs/>
          <w:i/>
          <w:iCs/>
          <w:sz w:val="20"/>
          <w:szCs w:val="20"/>
        </w:rPr>
        <w:t xml:space="preserve"> „Nacionalinis skelbimas apie pirkimą arba skelbimas apie projekto konkursą - bendroji direktyva, įprasta tvarka“</w:t>
      </w:r>
      <w:r w:rsidRPr="002931FF">
        <w:rPr>
          <w:rFonts w:ascii="Arial" w:hAnsi="Arial" w:cs="Arial"/>
          <w:bCs/>
          <w:iCs/>
          <w:sz w:val="20"/>
          <w:szCs w:val="20"/>
        </w:rPr>
        <w:t xml:space="preserve"> buvo paskelbta forma</w:t>
      </w:r>
      <w:r w:rsidRPr="002931FF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2931FF">
        <w:rPr>
          <w:rFonts w:ascii="Arial" w:hAnsi="Arial" w:cs="Arial"/>
          <w:b/>
          <w:bCs/>
          <w:i/>
          <w:iCs/>
          <w:sz w:val="20"/>
          <w:szCs w:val="20"/>
        </w:rPr>
        <w:t>„Skelbimas apie pirkimą - bendroji direktyva, įprasta tvarka“</w:t>
      </w:r>
      <w:r w:rsidRPr="002931FF">
        <w:rPr>
          <w:rFonts w:ascii="Arial" w:hAnsi="Arial" w:cs="Arial"/>
          <w:bCs/>
          <w:iCs/>
          <w:sz w:val="20"/>
          <w:szCs w:val="20"/>
        </w:rPr>
        <w:t xml:space="preserve">, kuri yra taikoma </w:t>
      </w:r>
      <w:r w:rsidRPr="002931FF">
        <w:rPr>
          <w:rFonts w:ascii="Arial" w:hAnsi="Arial" w:cs="Arial"/>
          <w:bCs/>
          <w:iCs/>
          <w:sz w:val="20"/>
          <w:szCs w:val="20"/>
          <w:u w:val="single"/>
        </w:rPr>
        <w:t>tarptautiniams pirkimams</w:t>
      </w:r>
      <w:r w:rsidRPr="002931FF">
        <w:rPr>
          <w:rFonts w:ascii="Arial" w:hAnsi="Arial" w:cs="Arial"/>
          <w:bCs/>
          <w:iCs/>
          <w:sz w:val="20"/>
          <w:szCs w:val="20"/>
        </w:rPr>
        <w:t xml:space="preserve">. Vadovaujantis Viešųjų pirkimų tarnybos </w:t>
      </w:r>
      <w:bookmarkStart w:id="0" w:name="_GoBack"/>
      <w:bookmarkEnd w:id="0"/>
      <w:r w:rsidRPr="002931FF">
        <w:rPr>
          <w:rFonts w:ascii="Arial" w:hAnsi="Arial" w:cs="Arial"/>
          <w:bCs/>
          <w:iCs/>
          <w:sz w:val="20"/>
          <w:szCs w:val="20"/>
        </w:rPr>
        <w:t>informaciniame pranešime pateikta informacija „Dažniausiai daromos klaidos pildant skelbimus apie pirkimą naujoje CVP IS“</w:t>
      </w:r>
      <w:r w:rsidRPr="002931FF">
        <w:rPr>
          <w:rFonts w:ascii="Arial" w:hAnsi="Arial" w:cs="Arial"/>
          <w:bCs/>
          <w:i/>
          <w:iCs/>
          <w:sz w:val="20"/>
          <w:szCs w:val="20"/>
        </w:rPr>
        <w:t xml:space="preserve"> (</w:t>
      </w:r>
      <w:hyperlink r:id="rId8" w:history="1">
        <w:r w:rsidRPr="002931FF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https://vpt.lrv.lt/lt/naujienos-3/dazniausiai-daromos-klaidos-pildant-skelbimus-apie-pirkima-naujoje-cvp-is/</w:t>
        </w:r>
      </w:hyperlink>
      <w:r w:rsidRPr="002931FF">
        <w:rPr>
          <w:rFonts w:ascii="Arial" w:hAnsi="Arial" w:cs="Arial"/>
          <w:bCs/>
          <w:i/>
          <w:iCs/>
          <w:sz w:val="20"/>
          <w:szCs w:val="20"/>
        </w:rPr>
        <w:t>) „&lt;...&gt; Supaprastinto pirkimo skelbimą apie pirkimą paskelbus TED (kaip tarptautinio pirkimo skelbimą), </w:t>
      </w:r>
      <w:r w:rsidRPr="002931FF">
        <w:rPr>
          <w:rFonts w:ascii="Arial" w:hAnsi="Arial" w:cs="Arial"/>
          <w:b/>
          <w:bCs/>
          <w:i/>
          <w:iCs/>
          <w:sz w:val="20"/>
          <w:szCs w:val="20"/>
        </w:rPr>
        <w:t>rekomenduotina nutraukti tokio pirkimo procedūras</w:t>
      </w:r>
      <w:r w:rsidRPr="002931FF">
        <w:rPr>
          <w:rFonts w:ascii="Arial" w:hAnsi="Arial" w:cs="Arial"/>
          <w:bCs/>
          <w:i/>
          <w:iCs/>
          <w:sz w:val="20"/>
          <w:szCs w:val="20"/>
        </w:rPr>
        <w:t> ir CVP IS sukurti naują pirkimą bei paskelbti Nacionalinį skelbimą apie pirkimą. &lt;...&gt;“.</w:t>
      </w:r>
    </w:p>
    <w:p w14:paraId="1FD366C3" w14:textId="0DE72EB6" w:rsidR="002931FF" w:rsidRPr="00E91707" w:rsidRDefault="002931FF" w:rsidP="00E91707">
      <w:pPr>
        <w:ind w:firstLine="720"/>
        <w:rPr>
          <w:rFonts w:ascii="Arial" w:hAnsi="Arial" w:cs="Arial"/>
          <w:sz w:val="20"/>
          <w:szCs w:val="20"/>
        </w:rPr>
      </w:pPr>
      <w:r w:rsidRPr="002931FF">
        <w:rPr>
          <w:rFonts w:ascii="Arial" w:hAnsi="Arial" w:cs="Arial"/>
          <w:bCs/>
          <w:iCs/>
          <w:sz w:val="20"/>
          <w:szCs w:val="20"/>
        </w:rPr>
        <w:t>Atsižvelgiant į aukščiau išdėstytą bei vadovaujantis Lietuvos Respublikos viešųjų pirkimų įstatymo (toliau – VPĮ) 29 str. 4 d. „</w:t>
      </w:r>
      <w:r w:rsidRPr="002931FF">
        <w:rPr>
          <w:rFonts w:ascii="Arial" w:hAnsi="Arial" w:cs="Arial"/>
          <w:bCs/>
          <w:i/>
          <w:iCs/>
          <w:sz w:val="20"/>
          <w:szCs w:val="20"/>
          <w:u w:val="single"/>
        </w:rPr>
        <w:t>Perkančioji organizacija turi teisę savo iniciatyva nutraukti pradėtas pirkimo</w:t>
      </w:r>
      <w:r w:rsidRPr="002931FF">
        <w:rPr>
          <w:rFonts w:ascii="Arial" w:hAnsi="Arial" w:cs="Arial"/>
          <w:bCs/>
          <w:i/>
          <w:iCs/>
          <w:sz w:val="20"/>
          <w:szCs w:val="20"/>
        </w:rPr>
        <w:t xml:space="preserve"> &lt;...&gt;</w:t>
      </w:r>
      <w:r w:rsidRPr="002931FF" w:rsidDel="00A4776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2931FF" w:rsidDel="00A47769">
        <w:rPr>
          <w:rFonts w:ascii="Arial" w:hAnsi="Arial" w:cs="Arial"/>
          <w:bCs/>
          <w:i/>
          <w:iCs/>
          <w:sz w:val="20"/>
          <w:szCs w:val="20"/>
          <w:u w:val="single"/>
        </w:rPr>
        <w:t>procedūras</w:t>
      </w:r>
      <w:r w:rsidRPr="002931FF">
        <w:rPr>
          <w:rFonts w:ascii="Arial" w:hAnsi="Arial" w:cs="Arial"/>
          <w:bCs/>
          <w:i/>
          <w:iCs/>
          <w:sz w:val="20"/>
          <w:szCs w:val="20"/>
          <w:u w:val="single"/>
        </w:rPr>
        <w:t>, jeigu atsirado aplinkybių, kurių nebuvo galima numatyti, arba pirkimo dokumentuose padaryta esminių klaidų, dėl kurių pirkimas tampa nebetikslingas ar jį įvykdžius būtų įsigytas perkančiosios organizacijos poreikių neatitinkantis pirkimo objektas</w:t>
      </w:r>
      <w:r w:rsidRPr="002931FF">
        <w:rPr>
          <w:rFonts w:ascii="Arial" w:hAnsi="Arial" w:cs="Arial"/>
          <w:bCs/>
          <w:iCs/>
          <w:sz w:val="20"/>
          <w:szCs w:val="20"/>
        </w:rPr>
        <w:t>.“</w:t>
      </w:r>
      <w:r w:rsidR="00E91707">
        <w:rPr>
          <w:rFonts w:ascii="Arial" w:hAnsi="Arial" w:cs="Arial"/>
          <w:bCs/>
          <w:iCs/>
          <w:sz w:val="20"/>
          <w:szCs w:val="20"/>
        </w:rPr>
        <w:t>, PO priėmė sprendimą</w:t>
      </w:r>
      <w:r w:rsidRPr="002931FF">
        <w:rPr>
          <w:rFonts w:ascii="Arial" w:hAnsi="Arial" w:cs="Arial"/>
          <w:bCs/>
          <w:iCs/>
          <w:sz w:val="20"/>
          <w:szCs w:val="20"/>
        </w:rPr>
        <w:t xml:space="preserve"> </w:t>
      </w:r>
      <w:r w:rsidR="00E91707" w:rsidRPr="00E91707">
        <w:rPr>
          <w:rFonts w:ascii="Arial" w:hAnsi="Arial" w:cs="Arial"/>
          <w:b/>
          <w:bCs/>
          <w:iCs/>
          <w:sz w:val="20"/>
          <w:szCs w:val="20"/>
        </w:rPr>
        <w:t>nutraukti</w:t>
      </w:r>
      <w:r w:rsidR="00E91707" w:rsidRPr="002931F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2931FF">
        <w:rPr>
          <w:rFonts w:ascii="Arial" w:hAnsi="Arial" w:cs="Arial"/>
          <w:bCs/>
          <w:iCs/>
          <w:sz w:val="20"/>
          <w:szCs w:val="20"/>
        </w:rPr>
        <w:t>Pirkimo procedūras.</w:t>
      </w:r>
    </w:p>
    <w:p w14:paraId="61E9B8FA" w14:textId="45148CA5" w:rsidR="005440AC" w:rsidRDefault="00494E71" w:rsidP="00B53ACC">
      <w:pPr>
        <w:rPr>
          <w:rFonts w:ascii="Arial" w:hAnsi="Arial" w:cs="Arial"/>
          <w:sz w:val="20"/>
          <w:szCs w:val="20"/>
        </w:rPr>
      </w:pPr>
      <w:r w:rsidRPr="00011464">
        <w:rPr>
          <w:rFonts w:ascii="Arial" w:hAnsi="Arial" w:cs="Arial"/>
          <w:sz w:val="20"/>
          <w:szCs w:val="20"/>
        </w:rPr>
        <w:t>Atsižvelgiant į tai, kad Pirkimo procedūros yra nutraukiamos, vadovaujantis VPĮ</w:t>
      </w:r>
      <w:r w:rsidRPr="00011464" w:rsidDel="004509B5">
        <w:rPr>
          <w:rFonts w:ascii="Arial" w:hAnsi="Arial" w:cs="Arial"/>
          <w:sz w:val="20"/>
          <w:szCs w:val="20"/>
        </w:rPr>
        <w:t xml:space="preserve"> </w:t>
      </w:r>
      <w:r w:rsidRPr="00011464">
        <w:rPr>
          <w:rFonts w:ascii="Arial" w:hAnsi="Arial" w:cs="Arial"/>
          <w:sz w:val="20"/>
          <w:szCs w:val="20"/>
        </w:rPr>
        <w:t xml:space="preserve"> 29 str. 2 d. 3 p., Pirkimas laikomas pasibaigusiu</w:t>
      </w:r>
      <w:r>
        <w:rPr>
          <w:rFonts w:ascii="Arial" w:hAnsi="Arial" w:cs="Arial"/>
          <w:sz w:val="20"/>
          <w:szCs w:val="20"/>
        </w:rPr>
        <w:t>.</w:t>
      </w:r>
    </w:p>
    <w:p w14:paraId="2AE5BEB6" w14:textId="77777777" w:rsidR="005440AC" w:rsidRDefault="005440AC" w:rsidP="00B53ACC">
      <w:pPr>
        <w:rPr>
          <w:rFonts w:ascii="Arial" w:hAnsi="Arial" w:cs="Arial"/>
          <w:sz w:val="20"/>
          <w:szCs w:val="20"/>
        </w:rPr>
      </w:pPr>
    </w:p>
    <w:p w14:paraId="1EFDA33A" w14:textId="77777777" w:rsidR="00B53ACC" w:rsidRDefault="00B53ACC"/>
    <w:p w14:paraId="546E822F" w14:textId="77777777" w:rsidR="00B53ACC" w:rsidRDefault="00B53ACC"/>
    <w:p w14:paraId="1991C1B3" w14:textId="2CF830A0" w:rsidR="000C5907" w:rsidRPr="000C5907" w:rsidRDefault="000C5907" w:rsidP="000062D9">
      <w:pPr>
        <w:ind w:firstLine="0"/>
        <w:rPr>
          <w:rFonts w:ascii="Arial" w:hAnsi="Arial" w:cs="Arial"/>
          <w:sz w:val="20"/>
          <w:szCs w:val="20"/>
        </w:rPr>
      </w:pPr>
    </w:p>
    <w:sectPr w:rsidR="000C5907" w:rsidRPr="000C590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B17F4"/>
    <w:multiLevelType w:val="hybridMultilevel"/>
    <w:tmpl w:val="A314E9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370B9"/>
    <w:multiLevelType w:val="multilevel"/>
    <w:tmpl w:val="B476BF58"/>
    <w:lvl w:ilvl="0">
      <w:start w:val="1"/>
      <w:numFmt w:val="none"/>
      <w:pStyle w:val="Heading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Heading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77"/>
    <w:rsid w:val="000062D9"/>
    <w:rsid w:val="00067E2A"/>
    <w:rsid w:val="000C5907"/>
    <w:rsid w:val="00111575"/>
    <w:rsid w:val="001541BA"/>
    <w:rsid w:val="001730FD"/>
    <w:rsid w:val="001B693F"/>
    <w:rsid w:val="001C6543"/>
    <w:rsid w:val="001F188F"/>
    <w:rsid w:val="001F474F"/>
    <w:rsid w:val="002569B5"/>
    <w:rsid w:val="00264337"/>
    <w:rsid w:val="00266B15"/>
    <w:rsid w:val="002931FF"/>
    <w:rsid w:val="00297982"/>
    <w:rsid w:val="003A70A2"/>
    <w:rsid w:val="0040135B"/>
    <w:rsid w:val="004276FE"/>
    <w:rsid w:val="00433E77"/>
    <w:rsid w:val="0044098C"/>
    <w:rsid w:val="00494E71"/>
    <w:rsid w:val="004E5AFA"/>
    <w:rsid w:val="005440AC"/>
    <w:rsid w:val="0060019F"/>
    <w:rsid w:val="006C3C36"/>
    <w:rsid w:val="007C40A2"/>
    <w:rsid w:val="00905009"/>
    <w:rsid w:val="0092467E"/>
    <w:rsid w:val="00993C22"/>
    <w:rsid w:val="009B6C77"/>
    <w:rsid w:val="00AE052D"/>
    <w:rsid w:val="00B2061F"/>
    <w:rsid w:val="00B53ACC"/>
    <w:rsid w:val="00B96D0E"/>
    <w:rsid w:val="00BC1A6B"/>
    <w:rsid w:val="00BE2CA5"/>
    <w:rsid w:val="00C22843"/>
    <w:rsid w:val="00C6578D"/>
    <w:rsid w:val="00CA05DE"/>
    <w:rsid w:val="00CD5215"/>
    <w:rsid w:val="00CE6BB1"/>
    <w:rsid w:val="00D010D0"/>
    <w:rsid w:val="00DF67F0"/>
    <w:rsid w:val="00E04985"/>
    <w:rsid w:val="00E528F9"/>
    <w:rsid w:val="00E91707"/>
    <w:rsid w:val="00F04978"/>
    <w:rsid w:val="00F87010"/>
    <w:rsid w:val="00F90AB4"/>
    <w:rsid w:val="00FB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565D"/>
  <w15:chartTrackingRefBased/>
  <w15:docId w15:val="{A3FACB33-9C74-4A43-94EE-C195BAB6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982"/>
    <w:pPr>
      <w:spacing w:after="200" w:line="240" w:lineRule="auto"/>
      <w:ind w:firstLine="709"/>
      <w:contextualSpacing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2931FF"/>
    <w:pPr>
      <w:keepNext/>
      <w:numPr>
        <w:numId w:val="2"/>
      </w:numPr>
      <w:spacing w:before="240" w:after="240"/>
      <w:contextualSpacing w:val="0"/>
      <w:jc w:val="center"/>
      <w:outlineLvl w:val="0"/>
    </w:pPr>
    <w:rPr>
      <w:rFonts w:eastAsia="Times New Roman" w:cs="Times New Roman"/>
      <w:caps/>
      <w:kern w:val="32"/>
      <w:szCs w:val="20"/>
    </w:rPr>
  </w:style>
  <w:style w:type="paragraph" w:styleId="Heading2">
    <w:name w:val="heading 2"/>
    <w:basedOn w:val="Normal"/>
    <w:next w:val="Heading3"/>
    <w:link w:val="Heading2Char"/>
    <w:qFormat/>
    <w:rsid w:val="002931FF"/>
    <w:pPr>
      <w:numPr>
        <w:ilvl w:val="1"/>
        <w:numId w:val="2"/>
      </w:numPr>
      <w:tabs>
        <w:tab w:val="num" w:pos="643"/>
      </w:tabs>
      <w:spacing w:before="240" w:after="0"/>
      <w:ind w:left="643" w:hanging="360"/>
      <w:contextualSpacing w:val="0"/>
      <w:outlineLvl w:val="1"/>
    </w:pPr>
    <w:rPr>
      <w:rFonts w:eastAsia="Times New Roman" w:cs="Times New Roman"/>
      <w:b/>
      <w:szCs w:val="20"/>
    </w:rPr>
  </w:style>
  <w:style w:type="paragraph" w:styleId="Heading3">
    <w:name w:val="heading 3"/>
    <w:basedOn w:val="Normal"/>
    <w:link w:val="Heading3Char"/>
    <w:qFormat/>
    <w:rsid w:val="002931FF"/>
    <w:pPr>
      <w:numPr>
        <w:ilvl w:val="2"/>
        <w:numId w:val="2"/>
      </w:numPr>
      <w:spacing w:before="50" w:after="0"/>
      <w:contextualSpacing w:val="0"/>
      <w:outlineLvl w:val="2"/>
    </w:pPr>
    <w:rPr>
      <w:rFonts w:eastAsia="Times New Roman" w:cs="Times New Roman"/>
      <w:szCs w:val="20"/>
    </w:rPr>
  </w:style>
  <w:style w:type="paragraph" w:styleId="Heading4">
    <w:name w:val="heading 4"/>
    <w:aliases w:val="Heading 4 Char Char Char Char"/>
    <w:basedOn w:val="Normal"/>
    <w:link w:val="Heading4Char"/>
    <w:qFormat/>
    <w:rsid w:val="002931FF"/>
    <w:pPr>
      <w:numPr>
        <w:ilvl w:val="3"/>
        <w:numId w:val="2"/>
      </w:numPr>
      <w:spacing w:after="0"/>
      <w:contextualSpacing w:val="0"/>
      <w:outlineLvl w:val="3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7982"/>
    <w:rPr>
      <w:color w:val="0563C1"/>
      <w:u w:val="single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Bullet"/>
    <w:basedOn w:val="Normal"/>
    <w:link w:val="ListParagraphChar"/>
    <w:uiPriority w:val="34"/>
    <w:qFormat/>
    <w:rsid w:val="00297982"/>
    <w:pPr>
      <w:ind w:left="720"/>
    </w:p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297982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11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5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57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575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5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7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53AC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931FF"/>
    <w:rPr>
      <w:rFonts w:ascii="Times New Roman" w:eastAsia="Times New Roman" w:hAnsi="Times New Roman" w:cs="Times New Roman"/>
      <w:caps/>
      <w:kern w:val="32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931F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931F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2931F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lt/naujienos-3/dazniausiai-daromos-klaidos-pildant-skelbimus-apie-pirkima-naujoje-cvp-i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480472EB-5131-45F8-B8E5-74EF5CB70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D4548D-7E9C-40CC-968D-9D22CCBD7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2C4FD6-F009-49AA-92B0-273D706F2372}">
  <ds:schemaRefs>
    <ds:schemaRef ds:uri="ee1859fd-5c03-4aad-a8ae-84688b43cbdc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10d82443-09d3-40b0-8c83-26301ffc3ad6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Leščinskaja</dc:creator>
  <cp:lastModifiedBy>Alina Leščinskaja</cp:lastModifiedBy>
  <cp:revision>28</cp:revision>
  <dcterms:created xsi:type="dcterms:W3CDTF">2024-08-08T14:19:00Z</dcterms:created>
  <dcterms:modified xsi:type="dcterms:W3CDTF">2025-01-28T15:40:00Z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