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E12980" w14:textId="77777777" w:rsidR="00697BBA" w:rsidRPr="008F468B" w:rsidRDefault="00697BBA" w:rsidP="00697BBA">
      <w:pPr>
        <w:pStyle w:val="Heading2"/>
        <w:spacing w:before="0" w:after="0"/>
        <w:ind w:left="6480" w:firstLine="1296"/>
        <w:rPr>
          <w:rFonts w:ascii="Times New Roman" w:eastAsia="Calibri" w:hAnsi="Times New Roman" w:cs="Times New Roman"/>
          <w:color w:val="000000" w:themeColor="text1"/>
          <w:sz w:val="24"/>
          <w:szCs w:val="24"/>
        </w:rPr>
      </w:pPr>
      <w:bookmarkStart w:id="0" w:name="_Ref38539939"/>
      <w:bookmarkStart w:id="1" w:name="_Ref38541068"/>
      <w:bookmarkStart w:id="2" w:name="_Ref38885053"/>
      <w:bookmarkStart w:id="3" w:name="_Ref38899023"/>
      <w:bookmarkStart w:id="4" w:name="_Toc126333940"/>
      <w:r w:rsidRPr="008F468B">
        <w:rPr>
          <w:rFonts w:ascii="Times New Roman" w:eastAsia="Calibri" w:hAnsi="Times New Roman" w:cs="Times New Roman"/>
          <w:color w:val="000000" w:themeColor="text1"/>
          <w:sz w:val="24"/>
          <w:szCs w:val="24"/>
        </w:rPr>
        <w:t xml:space="preserve">Pirkimo sąlygų </w:t>
      </w:r>
    </w:p>
    <w:p w14:paraId="3C01E420" w14:textId="77777777" w:rsidR="00697BBA" w:rsidRPr="008F468B" w:rsidRDefault="00697BBA" w:rsidP="00697BBA">
      <w:pPr>
        <w:pStyle w:val="Heading2"/>
        <w:spacing w:before="0" w:after="0"/>
        <w:ind w:left="6480" w:firstLine="1296"/>
        <w:rPr>
          <w:rFonts w:ascii="Times New Roman" w:eastAsia="Calibri" w:hAnsi="Times New Roman" w:cs="Times New Roman"/>
          <w:color w:val="000000" w:themeColor="text1"/>
          <w:sz w:val="24"/>
          <w:szCs w:val="24"/>
        </w:rPr>
      </w:pPr>
      <w:r w:rsidRPr="008F468B">
        <w:rPr>
          <w:rFonts w:ascii="Times New Roman" w:eastAsia="Calibri" w:hAnsi="Times New Roman" w:cs="Times New Roman"/>
          <w:color w:val="000000" w:themeColor="text1"/>
          <w:sz w:val="24"/>
          <w:szCs w:val="24"/>
        </w:rPr>
        <w:t xml:space="preserve">2 priedas </w:t>
      </w:r>
      <w:bookmarkEnd w:id="0"/>
      <w:bookmarkEnd w:id="1"/>
      <w:bookmarkEnd w:id="2"/>
      <w:bookmarkEnd w:id="3"/>
      <w:bookmarkEnd w:id="4"/>
    </w:p>
    <w:p w14:paraId="0B07BF9A" w14:textId="77777777" w:rsidR="00F75EE0" w:rsidRPr="0086565D" w:rsidRDefault="00F75EE0" w:rsidP="00F75EE0">
      <w:pPr>
        <w:jc w:val="center"/>
        <w:outlineLvl w:val="0"/>
        <w:rPr>
          <w:lang w:val="lt-LT"/>
        </w:rPr>
      </w:pPr>
    </w:p>
    <w:p w14:paraId="334DBDBB" w14:textId="45E4F9CF" w:rsidR="007B22C5" w:rsidRPr="0086565D" w:rsidRDefault="007B22C5" w:rsidP="00697BBA">
      <w:pPr>
        <w:tabs>
          <w:tab w:val="left" w:pos="1701"/>
        </w:tabs>
        <w:jc w:val="both"/>
        <w:rPr>
          <w:lang w:val="lt-LT"/>
        </w:rPr>
      </w:pPr>
      <w:r w:rsidRPr="0086565D">
        <w:rPr>
          <w:lang w:val="lt-LT"/>
        </w:rPr>
        <w:tab/>
      </w:r>
      <w:r w:rsidRPr="0086565D">
        <w:rPr>
          <w:lang w:val="lt-LT"/>
        </w:rPr>
        <w:tab/>
      </w:r>
      <w:r w:rsidRPr="0086565D">
        <w:rPr>
          <w:lang w:val="lt-LT"/>
        </w:rPr>
        <w:tab/>
      </w:r>
      <w:r w:rsidRPr="0086565D">
        <w:rPr>
          <w:lang w:val="lt-LT"/>
        </w:rPr>
        <w:tab/>
      </w:r>
      <w:r w:rsidRPr="0086565D">
        <w:rPr>
          <w:lang w:val="lt-LT"/>
        </w:rPr>
        <w:tab/>
      </w:r>
      <w:r w:rsidRPr="0086565D">
        <w:rPr>
          <w:lang w:val="lt-LT"/>
        </w:rPr>
        <w:tab/>
      </w:r>
      <w:r w:rsidR="007715E2" w:rsidRPr="0086565D">
        <w:rPr>
          <w:lang w:val="lt-LT"/>
        </w:rPr>
        <w:tab/>
      </w:r>
    </w:p>
    <w:p w14:paraId="1B934353" w14:textId="00B1FFAE" w:rsidR="00B10078" w:rsidRPr="0086565D" w:rsidRDefault="00FE4F09" w:rsidP="00F75EE0">
      <w:pPr>
        <w:jc w:val="center"/>
        <w:rPr>
          <w:b/>
          <w:bCs/>
          <w:i/>
          <w:lang w:val="lt-LT"/>
        </w:rPr>
      </w:pPr>
      <w:r w:rsidRPr="0086565D">
        <w:rPr>
          <w:b/>
          <w:bCs/>
          <w:i/>
          <w:lang w:val="lt-LT"/>
        </w:rPr>
        <w:t xml:space="preserve">ŠAKINIO KRAUTUVO </w:t>
      </w:r>
    </w:p>
    <w:p w14:paraId="487485DA" w14:textId="14805D98" w:rsidR="00F75EE0" w:rsidRPr="0086565D" w:rsidRDefault="0048289F" w:rsidP="00F75EE0">
      <w:pPr>
        <w:jc w:val="center"/>
        <w:rPr>
          <w:b/>
          <w:bCs/>
          <w:i/>
          <w:lang w:val="lt-LT"/>
        </w:rPr>
      </w:pPr>
      <w:r w:rsidRPr="0086565D">
        <w:rPr>
          <w:b/>
          <w:bCs/>
          <w:i/>
          <w:lang w:val="lt-LT"/>
        </w:rPr>
        <w:t>TECHNINĖ SPECIFIKACIJA</w:t>
      </w:r>
    </w:p>
    <w:p w14:paraId="393FCAA5" w14:textId="77777777" w:rsidR="0048289F" w:rsidRPr="0086565D" w:rsidRDefault="0048289F" w:rsidP="00F75EE0">
      <w:pPr>
        <w:jc w:val="center"/>
        <w:rPr>
          <w:lang w:val="lt-LT"/>
        </w:rPr>
      </w:pPr>
    </w:p>
    <w:p w14:paraId="5DF3FA9E" w14:textId="77777777" w:rsidR="00FE4F09" w:rsidRPr="0086565D" w:rsidRDefault="00FE4F09" w:rsidP="00FE4F09">
      <w:pPr>
        <w:pStyle w:val="ListParagraph"/>
        <w:numPr>
          <w:ilvl w:val="0"/>
          <w:numId w:val="6"/>
        </w:numPr>
        <w:tabs>
          <w:tab w:val="left" w:pos="284"/>
        </w:tabs>
        <w:rPr>
          <w:b/>
          <w:color w:val="000000"/>
          <w:lang w:val="lt-LT" w:eastAsia="lt-LT"/>
        </w:rPr>
      </w:pPr>
      <w:r w:rsidRPr="0086565D">
        <w:rPr>
          <w:b/>
          <w:color w:val="000000"/>
          <w:lang w:val="lt-LT" w:eastAsia="lt-LT"/>
        </w:rPr>
        <w:t>Bendras apibūdinimas:</w:t>
      </w:r>
    </w:p>
    <w:p w14:paraId="73E270E9" w14:textId="6FC500AE"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u w:val="single"/>
          <w:lang w:val="lt-LT" w:eastAsia="lt-LT"/>
        </w:rPr>
        <w:t>Tipas.</w:t>
      </w:r>
      <w:r w:rsidRPr="0086565D">
        <w:rPr>
          <w:lang w:val="lt-LT" w:eastAsia="lt-LT"/>
        </w:rPr>
        <w:t xml:space="preserve"> šakinis krautuvas (toliau – krautuvas) – savaeigė mašina su priekinių ratų varančiąja pavara, šakių kėlimo rėmu, slankiomis krovinių šakėmis </w:t>
      </w:r>
    </w:p>
    <w:p w14:paraId="5112A1F7"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u w:val="single"/>
          <w:lang w:val="lt-LT" w:eastAsia="lt-LT"/>
        </w:rPr>
        <w:t>Paskirtis.</w:t>
      </w:r>
      <w:r w:rsidRPr="0086565D">
        <w:rPr>
          <w:lang w:val="lt-LT" w:eastAsia="lt-LT"/>
        </w:rPr>
        <w:t xml:space="preserve"> Krautuvas skirtas EURO padėklams,  kelti, krauti ir transportuoti.</w:t>
      </w:r>
    </w:p>
    <w:p w14:paraId="52DC5C5E"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u w:val="single"/>
          <w:lang w:val="lt-LT" w:eastAsia="lt-LT"/>
        </w:rPr>
        <w:t>Techninė būklė.</w:t>
      </w:r>
      <w:r w:rsidRPr="0086565D">
        <w:rPr>
          <w:lang w:val="lt-LT" w:eastAsia="lt-LT"/>
        </w:rPr>
        <w:t xml:space="preserve"> Naujas, neeksploatuotas ne eksperimentinis, ne vienetinis, o serijinis gaminys.</w:t>
      </w:r>
    </w:p>
    <w:p w14:paraId="6AD0619B"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u w:val="single"/>
          <w:lang w:val="lt-LT" w:eastAsia="lt-LT"/>
        </w:rPr>
        <w:t>Spalva.</w:t>
      </w:r>
      <w:r w:rsidRPr="0086565D">
        <w:rPr>
          <w:lang w:val="lt-LT" w:eastAsia="lt-LT"/>
        </w:rPr>
        <w:t xml:space="preserve"> Krautuvas turi būti nudažytas matine bronzine žalia (</w:t>
      </w:r>
      <w:bookmarkStart w:id="5" w:name="_Hlk92973830"/>
      <w:r w:rsidRPr="0086565D">
        <w:rPr>
          <w:lang w:val="lt-LT" w:eastAsia="lt-LT"/>
        </w:rPr>
        <w:t>RAL 6031-F9</w:t>
      </w:r>
      <w:bookmarkEnd w:id="5"/>
      <w:r w:rsidRPr="0086565D">
        <w:rPr>
          <w:lang w:val="lt-LT" w:eastAsia="lt-LT"/>
        </w:rPr>
        <w:t>) spalva. Dažai turi būti atsparūs cheminiam poveikiui pagal STANAG 4360 arba lygiavertį standartą.</w:t>
      </w:r>
    </w:p>
    <w:p w14:paraId="573D60E2"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u w:val="single"/>
          <w:lang w:val="lt-LT" w:eastAsia="lt-LT"/>
        </w:rPr>
        <w:t>Garantija</w:t>
      </w:r>
      <w:r w:rsidRPr="0086565D">
        <w:rPr>
          <w:lang w:val="lt-LT" w:eastAsia="lt-LT"/>
        </w:rPr>
        <w:t>. Krautuvui turi būti suteiktas ne trumpesnis kaip 2 (dviejų) metų ir/ar 2000 (du tūkstančiai) darbo valandų garantinis laikotarpis.</w:t>
      </w:r>
      <w:r w:rsidRPr="0086565D" w:rsidDel="000747F0">
        <w:rPr>
          <w:lang w:val="lt-LT" w:eastAsia="lt-LT"/>
        </w:rPr>
        <w:t xml:space="preserve"> </w:t>
      </w:r>
    </w:p>
    <w:p w14:paraId="68BA9564" w14:textId="77777777" w:rsidR="00FE4F09" w:rsidRPr="0086565D" w:rsidRDefault="00FE4F09" w:rsidP="00FE4F09">
      <w:pPr>
        <w:jc w:val="both"/>
        <w:rPr>
          <w:lang w:val="lt-LT" w:eastAsia="lt-LT"/>
        </w:rPr>
      </w:pPr>
    </w:p>
    <w:p w14:paraId="59020E9E" w14:textId="77777777" w:rsidR="00FE4F09" w:rsidRPr="0086565D" w:rsidRDefault="00FE4F09" w:rsidP="00FE4F09">
      <w:pPr>
        <w:pStyle w:val="ListParagraph"/>
        <w:numPr>
          <w:ilvl w:val="0"/>
          <w:numId w:val="6"/>
        </w:numPr>
        <w:tabs>
          <w:tab w:val="left" w:pos="284"/>
        </w:tabs>
        <w:rPr>
          <w:b/>
          <w:color w:val="000000"/>
          <w:lang w:val="lt-LT" w:eastAsia="lt-LT"/>
        </w:rPr>
      </w:pPr>
      <w:r w:rsidRPr="0086565D">
        <w:rPr>
          <w:b/>
          <w:color w:val="000000"/>
          <w:lang w:val="lt-LT" w:eastAsia="lt-LT"/>
        </w:rPr>
        <w:t>Eksploatacijos ypatumai:</w:t>
      </w:r>
    </w:p>
    <w:p w14:paraId="3EF7B5D0" w14:textId="77777777" w:rsidR="00FE4F09" w:rsidRPr="0086565D" w:rsidRDefault="00FE4F09" w:rsidP="00FE4F09">
      <w:pPr>
        <w:pStyle w:val="ListParagraph"/>
        <w:numPr>
          <w:ilvl w:val="1"/>
          <w:numId w:val="6"/>
        </w:numPr>
        <w:tabs>
          <w:tab w:val="left" w:pos="426"/>
        </w:tabs>
        <w:ind w:left="0" w:firstLine="0"/>
        <w:jc w:val="both"/>
        <w:rPr>
          <w:color w:val="000000"/>
          <w:lang w:val="lt-LT" w:eastAsia="lt-LT"/>
        </w:rPr>
      </w:pPr>
      <w:r w:rsidRPr="0086565D">
        <w:rPr>
          <w:lang w:val="lt-LT" w:eastAsia="lt-LT"/>
        </w:rPr>
        <w:t>Eksploatavimo aplinka. Krautuvas numatomas eksploatuoti uždaroje, o esant būtinumui kituose teritorijose (asfaltuota, betonuota ar kieto grunto danga, kuri šaltuoju metų periodu yra apdorojama skystu ir granuliuotu ledo tirpikliais), natūraliose klimato sąlygose, nuo -32 iki +39 ⁰C.</w:t>
      </w:r>
      <w:r w:rsidRPr="0086565D">
        <w:rPr>
          <w:szCs w:val="20"/>
          <w:lang w:val="lt-LT" w:eastAsia="lt-LT"/>
        </w:rPr>
        <w:t>.</w:t>
      </w:r>
    </w:p>
    <w:p w14:paraId="4006D46A" w14:textId="6D9B9670"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Užrašai. Visi gamintojo numatyti užrašai, susiję krautuvo ir jo sistemų valdymu, reguliavimu ar kitaip susiję su jo ek</w:t>
      </w:r>
      <w:r w:rsidR="0086565D">
        <w:rPr>
          <w:lang w:val="lt-LT" w:eastAsia="lt-LT"/>
        </w:rPr>
        <w:t>sploatacija turi būti anglų arba</w:t>
      </w:r>
      <w:r w:rsidRPr="0086565D">
        <w:rPr>
          <w:lang w:val="lt-LT" w:eastAsia="lt-LT"/>
        </w:rPr>
        <w:t xml:space="preserve"> lietuvių kalba, gamyklos gamintojo numatytose vietose.</w:t>
      </w:r>
    </w:p>
    <w:p w14:paraId="610FB6E7" w14:textId="3DF75D08"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Personalo mokymas.</w:t>
      </w:r>
      <w:r w:rsidR="0086565D">
        <w:rPr>
          <w:lang w:val="lt-LT" w:eastAsia="lt-LT"/>
        </w:rPr>
        <w:t xml:space="preserve"> Turi būti numatytas personalo ne mažiau kaip 10 žmonių</w:t>
      </w:r>
      <w:r w:rsidRPr="0086565D">
        <w:rPr>
          <w:lang w:val="lt-LT" w:eastAsia="lt-LT"/>
        </w:rPr>
        <w:t>, eksploatuojančio, atliekančio kasdieninę krautuvo priežiūrą bei po garantinį techninį aptarnavimą, mokymas.</w:t>
      </w:r>
    </w:p>
    <w:p w14:paraId="32E8B84D" w14:textId="77777777" w:rsidR="00FE4F09" w:rsidRPr="0086565D" w:rsidRDefault="00FE4F09" w:rsidP="00FE4F09">
      <w:pPr>
        <w:jc w:val="both"/>
        <w:rPr>
          <w:u w:val="single"/>
          <w:lang w:val="lt-LT" w:eastAsia="lt-LT"/>
        </w:rPr>
      </w:pPr>
    </w:p>
    <w:p w14:paraId="24F32988" w14:textId="77777777" w:rsidR="00FE4F09" w:rsidRPr="0086565D" w:rsidRDefault="00FE4F09" w:rsidP="00FE4F09">
      <w:pPr>
        <w:pStyle w:val="ListParagraph"/>
        <w:numPr>
          <w:ilvl w:val="0"/>
          <w:numId w:val="6"/>
        </w:numPr>
        <w:tabs>
          <w:tab w:val="left" w:pos="284"/>
        </w:tabs>
        <w:rPr>
          <w:b/>
          <w:color w:val="000000"/>
          <w:lang w:val="lt-LT" w:eastAsia="lt-LT"/>
        </w:rPr>
      </w:pPr>
      <w:r w:rsidRPr="0086565D">
        <w:rPr>
          <w:b/>
          <w:color w:val="000000"/>
          <w:lang w:val="lt-LT" w:eastAsia="lt-LT"/>
        </w:rPr>
        <w:t>Komplektacija ir techniniai reikalavimai:</w:t>
      </w:r>
    </w:p>
    <w:p w14:paraId="1F8D0BCB"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Konstrukcija. Krautuvas turi būti sukonstruotas kaip vieno operatoriaus valdoma speciali savaeigė transporto priemonė su uždara kabina, varoma dyzeliniu vidaus degimo varikliu, ratine važiuokle, su dviejų slankių šakių pakrovimo/iškrovimo mechanizmu, šakių šoniniu postūmiu ir kėlimo stiebu ne mažesniu nei 4,7 m.</w:t>
      </w:r>
    </w:p>
    <w:p w14:paraId="010A25DE"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 xml:space="preserve">Uždara kabina. Vairuotojo-operatoriaus kabina turi užtikrinti 360° apžvalgą. Kabinoje turi būti įrengtos ventiliacijos, šildymo (palaikyti ne žemesnei kaip +15°C vidaus temperatūrai eksploatuojant žiemą) ir kondicionavimo (palaikyti ne aukštesnei kaip +25°C vidaus temperatūrai eksploatuojant aukštos temperatūros sąlygomis) sistemos. Užuolaidos nuo Saulės. Bent 3 LED žibintai ant kabinos. </w:t>
      </w:r>
    </w:p>
    <w:p w14:paraId="7D5B752F"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 xml:space="preserve">Variklis. Vidaus degimo variklis turi būti aušinamas skysčiu, turi būti naudojami standartiniai tepalai, eksploataciniai skysčiai ir dyzelinis kuras. Variklio galingumas ne mažiau nei 39 AG/30 kW. </w:t>
      </w:r>
    </w:p>
    <w:p w14:paraId="38AB8D7A" w14:textId="77777777" w:rsidR="00FE4F09" w:rsidRPr="0086565D" w:rsidRDefault="00FE4F09" w:rsidP="00FE4F09">
      <w:pPr>
        <w:pStyle w:val="ListParagraph"/>
        <w:tabs>
          <w:tab w:val="left" w:pos="709"/>
        </w:tabs>
        <w:ind w:left="0"/>
        <w:jc w:val="both"/>
        <w:rPr>
          <w:lang w:val="lt-LT" w:eastAsia="lt-LT"/>
        </w:rPr>
      </w:pPr>
      <w:r w:rsidRPr="0086565D">
        <w:rPr>
          <w:lang w:val="lt-LT" w:eastAsia="lt-LT"/>
        </w:rPr>
        <w:t>Variklis turi būti užvedamas be papildomos įrangos ar paruošimo esant oro temperatūrai, nuo -32 iki +39 ⁰C. Turi atitikti emisijos standartų (ne mažesnio kaip EURO 3) reikalavimus.</w:t>
      </w:r>
    </w:p>
    <w:p w14:paraId="285F5B03"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Važiuoklė. Ratinė važiuoklė – varomi priekiniai ratai. Ratai su elastinėmis arba lygiavertėmis padangomis. Vairuojami galiniai ratai</w:t>
      </w:r>
    </w:p>
    <w:p w14:paraId="6D3345D3"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Stabdžiai. Turi būti įrengtas automatinis stovėjimo stabdis. Apie rankinio stabdžio naudojimą bei stabdžių darbo sutrikimą, turi informuoti aiškus raudonos šviesos signalas operatoriaus kabinoje.</w:t>
      </w:r>
    </w:p>
    <w:p w14:paraId="630A9148"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 xml:space="preserve">Transmisija. Automatinė arba lygiavertė. Pavaros turi persijungti švelniai, be jokios traukos jėgos pasikeitimo. Nuėmus koją nuo greičio pedalo krautuvas turi sustoti įkalnėje arba nuokalnėje. Maksimalus greitis ne mažesnis kaip 18 km/h. </w:t>
      </w:r>
    </w:p>
    <w:p w14:paraId="27746B12"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lastRenderedPageBreak/>
        <w:t>Kėlimo stiebas su slankių šakių mechanizmu ir šakių atstumo keitimu (</w:t>
      </w:r>
      <w:proofErr w:type="spellStart"/>
      <w:r w:rsidRPr="0086565D">
        <w:rPr>
          <w:lang w:val="lt-LT" w:eastAsia="lt-LT"/>
        </w:rPr>
        <w:t>pozicionieriumi</w:t>
      </w:r>
      <w:proofErr w:type="spellEnd"/>
      <w:r w:rsidRPr="0086565D">
        <w:rPr>
          <w:lang w:val="lt-LT" w:eastAsia="lt-LT"/>
        </w:rPr>
        <w:t>). Šakių ilgis ne mažesnis kaip 1150 mm Turi pakelti ne mažesnį kaip 2,5 t svorį į ne žemesnį kaip 2,0 m aukštį.  Stiebo posvyris pirmyn/atgal ne mažiau 6</w:t>
      </w:r>
      <w:r w:rsidRPr="0086565D">
        <w:rPr>
          <w:vertAlign w:val="superscript"/>
          <w:lang w:val="lt-LT" w:eastAsia="lt-LT"/>
        </w:rPr>
        <w:t>0</w:t>
      </w:r>
      <w:r w:rsidRPr="0086565D">
        <w:rPr>
          <w:lang w:val="lt-LT" w:eastAsia="lt-LT"/>
        </w:rPr>
        <w:t xml:space="preserve">. Stiebo valdymas mechaniniu arba kitais būdais. Turi būti krovinio amortizavimo sistema. </w:t>
      </w:r>
    </w:p>
    <w:p w14:paraId="383C6B4E" w14:textId="77777777" w:rsidR="00FE4F09" w:rsidRPr="0086565D" w:rsidRDefault="00FE4F09" w:rsidP="00FE4F09">
      <w:pPr>
        <w:pStyle w:val="ListParagraph"/>
        <w:numPr>
          <w:ilvl w:val="2"/>
          <w:numId w:val="6"/>
        </w:numPr>
        <w:tabs>
          <w:tab w:val="left" w:pos="567"/>
        </w:tabs>
        <w:ind w:left="0" w:firstLine="0"/>
        <w:jc w:val="both"/>
        <w:rPr>
          <w:lang w:val="lt-LT" w:eastAsia="lt-LT"/>
        </w:rPr>
      </w:pPr>
      <w:r w:rsidRPr="0086565D">
        <w:rPr>
          <w:lang w:val="lt-LT" w:eastAsia="lt-LT"/>
        </w:rPr>
        <w:t xml:space="preserve"> Stiebo kėlimo/nuleidimo, šakių atakos kampo, šakių išplėtimo ir susiaurinimo bei šakių poslinkio į kairę ar į dešinę pusę, funkcijos turi būti valdomos iš operatoriaus kabinos.</w:t>
      </w:r>
    </w:p>
    <w:p w14:paraId="00ED5A0B" w14:textId="77777777" w:rsidR="00FE4F09" w:rsidRPr="0086565D" w:rsidRDefault="00FE4F09" w:rsidP="00FE4F09">
      <w:pPr>
        <w:jc w:val="both"/>
        <w:rPr>
          <w:b/>
          <w:lang w:val="lt-LT" w:eastAsia="lt-LT"/>
        </w:rPr>
      </w:pPr>
    </w:p>
    <w:p w14:paraId="2CA40F25" w14:textId="77777777" w:rsidR="00FE4F09" w:rsidRPr="0086565D" w:rsidRDefault="00FE4F09" w:rsidP="00FE4F09">
      <w:pPr>
        <w:pStyle w:val="ListParagraph"/>
        <w:numPr>
          <w:ilvl w:val="0"/>
          <w:numId w:val="6"/>
        </w:numPr>
        <w:tabs>
          <w:tab w:val="left" w:pos="284"/>
        </w:tabs>
        <w:rPr>
          <w:b/>
          <w:color w:val="000000"/>
          <w:lang w:val="lt-LT" w:eastAsia="lt-LT"/>
        </w:rPr>
      </w:pPr>
      <w:r w:rsidRPr="0086565D">
        <w:rPr>
          <w:b/>
          <w:color w:val="000000"/>
          <w:lang w:val="lt-LT" w:eastAsia="lt-LT"/>
        </w:rPr>
        <w:t>Komplektacija ir techninė būklė:</w:t>
      </w:r>
    </w:p>
    <w:p w14:paraId="2CE5CC4B"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Krautuvas turi būti naujas, pilnai sukomplektuotas bei paruoštas eksploatacijai.</w:t>
      </w:r>
    </w:p>
    <w:p w14:paraId="06DB3407" w14:textId="3D2BCBB4"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Techninę priežiūrą reglamen</w:t>
      </w:r>
      <w:r w:rsidR="0086565D" w:rsidRPr="0086565D">
        <w:rPr>
          <w:lang w:val="lt-LT" w:eastAsia="lt-LT"/>
        </w:rPr>
        <w:t xml:space="preserve">tuojanti dokumentacija lietuvių arba </w:t>
      </w:r>
      <w:r w:rsidRPr="0086565D">
        <w:rPr>
          <w:lang w:val="lt-LT" w:eastAsia="lt-LT"/>
        </w:rPr>
        <w:t>anglų kalba knygose ir elektroninėje laikmenoje;</w:t>
      </w:r>
    </w:p>
    <w:p w14:paraId="2267930D"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Atsarginių dalių katalogas anglų kalba;</w:t>
      </w:r>
    </w:p>
    <w:p w14:paraId="7A8112C7"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Pilna komplektacija specialių įrankių ir prietaisų, reikalingų krautuvo kasdieniniai techninei priežiūrai atlikti;</w:t>
      </w:r>
    </w:p>
    <w:p w14:paraId="44BA5591" w14:textId="66704B2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Miltelinis gesintuvas nemažesnis kaip 5 kg.;</w:t>
      </w:r>
    </w:p>
    <w:p w14:paraId="3B7161E2" w14:textId="77777777" w:rsidR="00FE4F09" w:rsidRPr="0086565D" w:rsidRDefault="00FE4F09" w:rsidP="00FE4F09">
      <w:pPr>
        <w:pStyle w:val="ListParagraph"/>
        <w:numPr>
          <w:ilvl w:val="1"/>
          <w:numId w:val="6"/>
        </w:numPr>
        <w:tabs>
          <w:tab w:val="left" w:pos="426"/>
        </w:tabs>
        <w:ind w:left="0" w:firstLine="0"/>
        <w:jc w:val="both"/>
        <w:rPr>
          <w:lang w:val="lt-LT" w:eastAsia="lt-LT"/>
        </w:rPr>
      </w:pPr>
      <w:r w:rsidRPr="0086565D">
        <w:rPr>
          <w:lang w:val="lt-LT" w:eastAsia="lt-LT"/>
        </w:rPr>
        <w:t>Oranžinis švyturėlis;</w:t>
      </w:r>
    </w:p>
    <w:p w14:paraId="07C4FC83" w14:textId="77777777" w:rsidR="00FE4F09" w:rsidRPr="0086565D" w:rsidRDefault="00FE4F09" w:rsidP="00FE4F09">
      <w:pPr>
        <w:pStyle w:val="ListParagraph"/>
        <w:tabs>
          <w:tab w:val="left" w:pos="426"/>
        </w:tabs>
        <w:ind w:left="360"/>
        <w:jc w:val="both"/>
        <w:rPr>
          <w:lang w:val="lt-LT" w:eastAsia="lt-LT"/>
        </w:rPr>
      </w:pPr>
    </w:p>
    <w:p w14:paraId="2B17E62A" w14:textId="77777777" w:rsidR="00FE4F09" w:rsidRPr="0086565D" w:rsidRDefault="00FE4F09" w:rsidP="00FE4F09">
      <w:pPr>
        <w:pStyle w:val="ListParagraph"/>
        <w:numPr>
          <w:ilvl w:val="0"/>
          <w:numId w:val="6"/>
        </w:numPr>
        <w:tabs>
          <w:tab w:val="left" w:pos="284"/>
        </w:tabs>
        <w:rPr>
          <w:b/>
          <w:color w:val="000000"/>
          <w:lang w:val="lt-LT" w:eastAsia="lt-LT"/>
        </w:rPr>
      </w:pPr>
      <w:r w:rsidRPr="0086565D">
        <w:rPr>
          <w:b/>
          <w:color w:val="000000"/>
          <w:lang w:val="lt-LT" w:eastAsia="lt-LT"/>
        </w:rPr>
        <w:t>Garantinė priežiūra ir remontas</w:t>
      </w:r>
    </w:p>
    <w:p w14:paraId="4EE5920E" w14:textId="77777777" w:rsidR="00FE4F09" w:rsidRPr="0086565D" w:rsidRDefault="00FE4F09" w:rsidP="00FE4F09">
      <w:pPr>
        <w:pStyle w:val="Footer"/>
        <w:tabs>
          <w:tab w:val="left" w:pos="1296"/>
        </w:tabs>
        <w:jc w:val="both"/>
        <w:rPr>
          <w:lang w:val="lt-LT"/>
        </w:rPr>
      </w:pPr>
      <w:r w:rsidRPr="0086565D">
        <w:rPr>
          <w:lang w:val="lt-LT"/>
        </w:rPr>
        <w:t>Periodiniai techniniai aptarnavimai (alyvų, filtrų keitimai ir t. t.), nurodyti gamintojo instrukcijose, garantiniu laikotarpiu privalo būti atliekami tiekėjo sąskaita. Visi krautuvo eksploatacijoje atsiradę gedimai garantinio laikotarpio metu ne dėl eksploatuotojo kaltės, turi būti šalinami tiekėjo sąskaita per 30 kalendorinių dienų nuo raštiško pirkėjo pranešimo.</w:t>
      </w:r>
    </w:p>
    <w:p w14:paraId="5820F0C9" w14:textId="77777777" w:rsidR="00FE4F09" w:rsidRPr="0086565D" w:rsidRDefault="00FE4F09" w:rsidP="00FE4F09">
      <w:pPr>
        <w:pStyle w:val="Footer"/>
        <w:tabs>
          <w:tab w:val="left" w:pos="1296"/>
        </w:tabs>
        <w:jc w:val="both"/>
        <w:rPr>
          <w:lang w:val="lt-LT"/>
        </w:rPr>
      </w:pPr>
    </w:p>
    <w:p w14:paraId="51779362" w14:textId="77777777" w:rsidR="00FE4F09" w:rsidRPr="0086565D" w:rsidRDefault="00FE4F09" w:rsidP="00FE4F09">
      <w:pPr>
        <w:tabs>
          <w:tab w:val="left" w:pos="1296"/>
          <w:tab w:val="left" w:pos="2835"/>
          <w:tab w:val="left" w:pos="7371"/>
          <w:tab w:val="right" w:pos="8640"/>
        </w:tabs>
        <w:suppressAutoHyphens/>
        <w:jc w:val="both"/>
        <w:rPr>
          <w:lang w:val="lt-LT" w:eastAsia="ar-SA"/>
        </w:rPr>
      </w:pPr>
      <w:r w:rsidRPr="0086565D">
        <w:rPr>
          <w:lang w:val="lt-LT" w:eastAsia="ar-SA"/>
        </w:rPr>
        <w:tab/>
      </w:r>
    </w:p>
    <w:p w14:paraId="214318B2" w14:textId="77777777" w:rsidR="00FE4F09" w:rsidRPr="0086565D" w:rsidRDefault="00FE4F09" w:rsidP="00FE4F09">
      <w:pPr>
        <w:tabs>
          <w:tab w:val="left" w:pos="1296"/>
          <w:tab w:val="left" w:pos="2835"/>
          <w:tab w:val="left" w:pos="7371"/>
          <w:tab w:val="right" w:pos="8640"/>
        </w:tabs>
        <w:suppressAutoHyphens/>
        <w:jc w:val="both"/>
        <w:rPr>
          <w:lang w:val="lt-LT" w:eastAsia="ar-SA"/>
        </w:rPr>
      </w:pPr>
    </w:p>
    <w:p w14:paraId="261720D5" w14:textId="77777777" w:rsidR="00FE4F09" w:rsidRPr="0086565D" w:rsidRDefault="00FE4F09" w:rsidP="00FE4F09">
      <w:pPr>
        <w:tabs>
          <w:tab w:val="left" w:pos="1296"/>
          <w:tab w:val="left" w:pos="2835"/>
          <w:tab w:val="left" w:pos="7371"/>
          <w:tab w:val="right" w:pos="8640"/>
        </w:tabs>
        <w:suppressAutoHyphens/>
        <w:jc w:val="both"/>
        <w:rPr>
          <w:lang w:val="lt-LT" w:eastAsia="ar-SA"/>
        </w:rPr>
      </w:pPr>
      <w:bookmarkStart w:id="6" w:name="_GoBack"/>
      <w:bookmarkEnd w:id="6"/>
    </w:p>
    <w:sectPr w:rsidR="00FE4F09" w:rsidRPr="0086565D" w:rsidSect="00F75EE0">
      <w:footerReference w:type="default" r:id="rId7"/>
      <w:pgSz w:w="12240" w:h="15840"/>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18A0E63" w16cex:dateUtc="2026-08-04T04:10:00Z"/>
  <w16cex:commentExtensible w16cex:durableId="6FD64576" w16cex:dateUtc="2026-08-04T03:54:00Z"/>
  <w16cex:commentExtensible w16cex:durableId="1ECE0D30" w16cex:dateUtc="2026-08-04T03:56:00Z"/>
  <w16cex:commentExtensible w16cex:durableId="58C0B1D3" w16cex:dateUtc="2026-08-04T04:08:00Z"/>
  <w16cex:commentExtensible w16cex:durableId="06670AFE" w16cex:dateUtc="2026-08-04T03:57:00Z"/>
  <w16cex:commentExtensible w16cex:durableId="7D138E96" w16cex:dateUtc="2026-08-04T0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34A99A" w16cid:durableId="518A0E63"/>
  <w16cid:commentId w16cid:paraId="434DE126" w16cid:durableId="6FD64576"/>
  <w16cid:commentId w16cid:paraId="209ED4CE" w16cid:durableId="1ECE0D30"/>
  <w16cid:commentId w16cid:paraId="54E41AE6" w16cid:durableId="58C0B1D3"/>
  <w16cid:commentId w16cid:paraId="7C5F6DCE" w16cid:durableId="06670AFE"/>
  <w16cid:commentId w16cid:paraId="230E606B" w16cid:durableId="7D138E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9404B" w14:textId="77777777" w:rsidR="004F6B00" w:rsidRDefault="004F6B00" w:rsidP="008F2E72">
      <w:r>
        <w:separator/>
      </w:r>
    </w:p>
  </w:endnote>
  <w:endnote w:type="continuationSeparator" w:id="0">
    <w:p w14:paraId="54D84FF1" w14:textId="77777777" w:rsidR="004F6B00" w:rsidRDefault="004F6B00" w:rsidP="008F2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597830"/>
      <w:docPartObj>
        <w:docPartGallery w:val="Page Numbers (Bottom of Page)"/>
        <w:docPartUnique/>
      </w:docPartObj>
    </w:sdtPr>
    <w:sdtEndPr>
      <w:rPr>
        <w:noProof/>
      </w:rPr>
    </w:sdtEndPr>
    <w:sdtContent>
      <w:p w14:paraId="6F871E6A" w14:textId="00CE28C7" w:rsidR="008F2E72" w:rsidRDefault="008F2E72">
        <w:pPr>
          <w:pStyle w:val="Footer"/>
          <w:jc w:val="center"/>
        </w:pPr>
        <w:r>
          <w:fldChar w:fldCharType="begin"/>
        </w:r>
        <w:r>
          <w:instrText xml:space="preserve"> PAGE   \* MERGEFORMAT </w:instrText>
        </w:r>
        <w:r>
          <w:fldChar w:fldCharType="separate"/>
        </w:r>
        <w:r w:rsidR="00F95370">
          <w:rPr>
            <w:noProof/>
          </w:rPr>
          <w:t>2</w:t>
        </w:r>
        <w:r>
          <w:rPr>
            <w:noProof/>
          </w:rPr>
          <w:fldChar w:fldCharType="end"/>
        </w:r>
      </w:p>
    </w:sdtContent>
  </w:sdt>
  <w:p w14:paraId="2DA6CE2E" w14:textId="77777777" w:rsidR="008F2E72" w:rsidRDefault="008F2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DDE63" w14:textId="77777777" w:rsidR="004F6B00" w:rsidRDefault="004F6B00" w:rsidP="008F2E72">
      <w:r>
        <w:separator/>
      </w:r>
    </w:p>
  </w:footnote>
  <w:footnote w:type="continuationSeparator" w:id="0">
    <w:p w14:paraId="5794A107" w14:textId="77777777" w:rsidR="004F6B00" w:rsidRDefault="004F6B00" w:rsidP="008F2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40901"/>
    <w:multiLevelType w:val="multilevel"/>
    <w:tmpl w:val="36B652C8"/>
    <w:lvl w:ilvl="0">
      <w:start w:val="1"/>
      <w:numFmt w:val="decimal"/>
      <w:lvlText w:val="%1."/>
      <w:lvlJc w:val="left"/>
      <w:pPr>
        <w:ind w:left="720" w:hanging="360"/>
      </w:pPr>
    </w:lvl>
    <w:lvl w:ilvl="1">
      <w:start w:val="1"/>
      <w:numFmt w:val="decimal"/>
      <w:isLgl/>
      <w:lvlText w:val="%1.%2."/>
      <w:lvlJc w:val="left"/>
      <w:pPr>
        <w:ind w:left="1875" w:hanging="1155"/>
      </w:pPr>
      <w:rPr>
        <w:rFonts w:hint="default"/>
      </w:rPr>
    </w:lvl>
    <w:lvl w:ilvl="2">
      <w:start w:val="1"/>
      <w:numFmt w:val="decimal"/>
      <w:isLgl/>
      <w:lvlText w:val="%1.%2.%3."/>
      <w:lvlJc w:val="left"/>
      <w:pPr>
        <w:ind w:left="2235" w:hanging="1155"/>
      </w:pPr>
      <w:rPr>
        <w:rFonts w:hint="default"/>
      </w:rPr>
    </w:lvl>
    <w:lvl w:ilvl="3">
      <w:start w:val="1"/>
      <w:numFmt w:val="decimal"/>
      <w:isLgl/>
      <w:lvlText w:val="%1.%2.%3.%4."/>
      <w:lvlJc w:val="left"/>
      <w:pPr>
        <w:ind w:left="2595" w:hanging="1155"/>
      </w:pPr>
      <w:rPr>
        <w:rFonts w:hint="default"/>
      </w:rPr>
    </w:lvl>
    <w:lvl w:ilvl="4">
      <w:start w:val="1"/>
      <w:numFmt w:val="decimal"/>
      <w:isLgl/>
      <w:lvlText w:val="%1.%2.%3.%4.%5."/>
      <w:lvlJc w:val="left"/>
      <w:pPr>
        <w:ind w:left="2955" w:hanging="1155"/>
      </w:pPr>
      <w:rPr>
        <w:rFonts w:hint="default"/>
      </w:rPr>
    </w:lvl>
    <w:lvl w:ilvl="5">
      <w:start w:val="1"/>
      <w:numFmt w:val="decimal"/>
      <w:isLgl/>
      <w:lvlText w:val="%1.%2.%3.%4.%5.%6."/>
      <w:lvlJc w:val="left"/>
      <w:pPr>
        <w:ind w:left="3315" w:hanging="1155"/>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F464D2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C3E76B5"/>
    <w:multiLevelType w:val="multilevel"/>
    <w:tmpl w:val="DD7C9C26"/>
    <w:lvl w:ilvl="0">
      <w:start w:val="1"/>
      <w:numFmt w:val="decimal"/>
      <w:lvlText w:val="%1."/>
      <w:lvlJc w:val="left"/>
      <w:pPr>
        <w:ind w:left="3905" w:hanging="360"/>
      </w:pPr>
      <w:rPr>
        <w:rFonts w:hint="default"/>
        <w:b/>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6FAA0BC2"/>
    <w:multiLevelType w:val="multilevel"/>
    <w:tmpl w:val="D47E9F80"/>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4" w15:restartNumberingAfterBreak="0">
    <w:nsid w:val="73A96FC0"/>
    <w:multiLevelType w:val="hybridMultilevel"/>
    <w:tmpl w:val="33ACCC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4BB0026"/>
    <w:multiLevelType w:val="multilevel"/>
    <w:tmpl w:val="2B748300"/>
    <w:lvl w:ilvl="0">
      <w:start w:val="1"/>
      <w:numFmt w:val="decimal"/>
      <w:lvlText w:val="%1."/>
      <w:lvlJc w:val="left"/>
      <w:pPr>
        <w:ind w:left="3905"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EE0"/>
    <w:rsid w:val="00011FF3"/>
    <w:rsid w:val="000169D2"/>
    <w:rsid w:val="000170D7"/>
    <w:rsid w:val="00021696"/>
    <w:rsid w:val="0002405F"/>
    <w:rsid w:val="00036CE1"/>
    <w:rsid w:val="000630B9"/>
    <w:rsid w:val="000644A4"/>
    <w:rsid w:val="000672AF"/>
    <w:rsid w:val="000B33A2"/>
    <w:rsid w:val="000C5A6C"/>
    <w:rsid w:val="000D5CDB"/>
    <w:rsid w:val="000E3F62"/>
    <w:rsid w:val="000E71EB"/>
    <w:rsid w:val="000F54D0"/>
    <w:rsid w:val="00100705"/>
    <w:rsid w:val="0010570A"/>
    <w:rsid w:val="00110EAE"/>
    <w:rsid w:val="001245DE"/>
    <w:rsid w:val="001547B0"/>
    <w:rsid w:val="00161ED4"/>
    <w:rsid w:val="001640A9"/>
    <w:rsid w:val="00167B3D"/>
    <w:rsid w:val="00167ED4"/>
    <w:rsid w:val="00171673"/>
    <w:rsid w:val="00174528"/>
    <w:rsid w:val="001B28EF"/>
    <w:rsid w:val="001B2C6A"/>
    <w:rsid w:val="001B66C9"/>
    <w:rsid w:val="001D5048"/>
    <w:rsid w:val="001D6C0B"/>
    <w:rsid w:val="001D767D"/>
    <w:rsid w:val="00204154"/>
    <w:rsid w:val="00231351"/>
    <w:rsid w:val="00233162"/>
    <w:rsid w:val="00257BC0"/>
    <w:rsid w:val="002612E9"/>
    <w:rsid w:val="002821FC"/>
    <w:rsid w:val="002829A8"/>
    <w:rsid w:val="002B7B10"/>
    <w:rsid w:val="002C0C90"/>
    <w:rsid w:val="002C3D49"/>
    <w:rsid w:val="002D03AC"/>
    <w:rsid w:val="002F650D"/>
    <w:rsid w:val="003078C2"/>
    <w:rsid w:val="00361C53"/>
    <w:rsid w:val="00365473"/>
    <w:rsid w:val="00393356"/>
    <w:rsid w:val="003944FF"/>
    <w:rsid w:val="003A68A4"/>
    <w:rsid w:val="003B2247"/>
    <w:rsid w:val="003C0D6B"/>
    <w:rsid w:val="003D68B7"/>
    <w:rsid w:val="00430CD8"/>
    <w:rsid w:val="00432571"/>
    <w:rsid w:val="00454336"/>
    <w:rsid w:val="004642B9"/>
    <w:rsid w:val="00477F06"/>
    <w:rsid w:val="00482271"/>
    <w:rsid w:val="0048289F"/>
    <w:rsid w:val="00486E33"/>
    <w:rsid w:val="0049169C"/>
    <w:rsid w:val="004951E3"/>
    <w:rsid w:val="00497BF6"/>
    <w:rsid w:val="004A3302"/>
    <w:rsid w:val="004B208D"/>
    <w:rsid w:val="004B46E5"/>
    <w:rsid w:val="004C2638"/>
    <w:rsid w:val="004C44E7"/>
    <w:rsid w:val="004E1F79"/>
    <w:rsid w:val="004F2542"/>
    <w:rsid w:val="004F6B00"/>
    <w:rsid w:val="00500222"/>
    <w:rsid w:val="005135C3"/>
    <w:rsid w:val="00514E87"/>
    <w:rsid w:val="00526247"/>
    <w:rsid w:val="00544CAE"/>
    <w:rsid w:val="005466D5"/>
    <w:rsid w:val="005871EE"/>
    <w:rsid w:val="005D22A9"/>
    <w:rsid w:val="005D36C4"/>
    <w:rsid w:val="005E018C"/>
    <w:rsid w:val="005E1A17"/>
    <w:rsid w:val="005F0E29"/>
    <w:rsid w:val="006029D3"/>
    <w:rsid w:val="00624615"/>
    <w:rsid w:val="00625853"/>
    <w:rsid w:val="00631A23"/>
    <w:rsid w:val="00656E6B"/>
    <w:rsid w:val="00682468"/>
    <w:rsid w:val="00683144"/>
    <w:rsid w:val="00697BBA"/>
    <w:rsid w:val="006A3169"/>
    <w:rsid w:val="006A7135"/>
    <w:rsid w:val="006B0460"/>
    <w:rsid w:val="006B182C"/>
    <w:rsid w:val="006B34F4"/>
    <w:rsid w:val="006C0D91"/>
    <w:rsid w:val="006E147A"/>
    <w:rsid w:val="006F309B"/>
    <w:rsid w:val="006F44B7"/>
    <w:rsid w:val="006F568A"/>
    <w:rsid w:val="00730178"/>
    <w:rsid w:val="007522FE"/>
    <w:rsid w:val="0075552D"/>
    <w:rsid w:val="00755DA7"/>
    <w:rsid w:val="00763774"/>
    <w:rsid w:val="007715E2"/>
    <w:rsid w:val="00776B3F"/>
    <w:rsid w:val="007853C9"/>
    <w:rsid w:val="00785AE5"/>
    <w:rsid w:val="007B22C5"/>
    <w:rsid w:val="007F4B3C"/>
    <w:rsid w:val="00813876"/>
    <w:rsid w:val="00816DB6"/>
    <w:rsid w:val="008212B4"/>
    <w:rsid w:val="008216D2"/>
    <w:rsid w:val="008475F9"/>
    <w:rsid w:val="008503E7"/>
    <w:rsid w:val="00860BF2"/>
    <w:rsid w:val="0086565D"/>
    <w:rsid w:val="008723E9"/>
    <w:rsid w:val="0088023B"/>
    <w:rsid w:val="008C25E6"/>
    <w:rsid w:val="008C65E8"/>
    <w:rsid w:val="008C7CA6"/>
    <w:rsid w:val="008D48A5"/>
    <w:rsid w:val="008D6E8A"/>
    <w:rsid w:val="008E2AA4"/>
    <w:rsid w:val="008E5F96"/>
    <w:rsid w:val="008F2E72"/>
    <w:rsid w:val="008F4526"/>
    <w:rsid w:val="00904C60"/>
    <w:rsid w:val="0091413B"/>
    <w:rsid w:val="00915154"/>
    <w:rsid w:val="009312FF"/>
    <w:rsid w:val="009440C7"/>
    <w:rsid w:val="009441C9"/>
    <w:rsid w:val="00950EE8"/>
    <w:rsid w:val="009662B1"/>
    <w:rsid w:val="00967397"/>
    <w:rsid w:val="009751A2"/>
    <w:rsid w:val="00981B32"/>
    <w:rsid w:val="009900A8"/>
    <w:rsid w:val="009A6749"/>
    <w:rsid w:val="009B1944"/>
    <w:rsid w:val="009B371C"/>
    <w:rsid w:val="009B6738"/>
    <w:rsid w:val="009C1861"/>
    <w:rsid w:val="009F3DE2"/>
    <w:rsid w:val="00A00F6F"/>
    <w:rsid w:val="00A03BC5"/>
    <w:rsid w:val="00A03D65"/>
    <w:rsid w:val="00A04698"/>
    <w:rsid w:val="00A6487D"/>
    <w:rsid w:val="00A67FF9"/>
    <w:rsid w:val="00A74094"/>
    <w:rsid w:val="00A8618D"/>
    <w:rsid w:val="00A94188"/>
    <w:rsid w:val="00AD0BD2"/>
    <w:rsid w:val="00AD3515"/>
    <w:rsid w:val="00AE0CE8"/>
    <w:rsid w:val="00B01698"/>
    <w:rsid w:val="00B10078"/>
    <w:rsid w:val="00B104E1"/>
    <w:rsid w:val="00B147F7"/>
    <w:rsid w:val="00B17DC0"/>
    <w:rsid w:val="00B2640F"/>
    <w:rsid w:val="00B4013E"/>
    <w:rsid w:val="00B419D9"/>
    <w:rsid w:val="00B7412A"/>
    <w:rsid w:val="00BA00E8"/>
    <w:rsid w:val="00BB4EEB"/>
    <w:rsid w:val="00BD6BEB"/>
    <w:rsid w:val="00C01C18"/>
    <w:rsid w:val="00C06A9D"/>
    <w:rsid w:val="00C07516"/>
    <w:rsid w:val="00C10D35"/>
    <w:rsid w:val="00C14DE2"/>
    <w:rsid w:val="00C15143"/>
    <w:rsid w:val="00C3172E"/>
    <w:rsid w:val="00C46333"/>
    <w:rsid w:val="00C47ECB"/>
    <w:rsid w:val="00C55B57"/>
    <w:rsid w:val="00CA51BB"/>
    <w:rsid w:val="00CA5C61"/>
    <w:rsid w:val="00CB0915"/>
    <w:rsid w:val="00CB78FB"/>
    <w:rsid w:val="00CD093D"/>
    <w:rsid w:val="00D2191B"/>
    <w:rsid w:val="00D249B3"/>
    <w:rsid w:val="00D31B36"/>
    <w:rsid w:val="00D40A91"/>
    <w:rsid w:val="00D47CB5"/>
    <w:rsid w:val="00D57911"/>
    <w:rsid w:val="00D80074"/>
    <w:rsid w:val="00D96CD7"/>
    <w:rsid w:val="00DA6D04"/>
    <w:rsid w:val="00DB3FED"/>
    <w:rsid w:val="00DC22E1"/>
    <w:rsid w:val="00DC6B95"/>
    <w:rsid w:val="00DC7109"/>
    <w:rsid w:val="00DD36FE"/>
    <w:rsid w:val="00DE7A4E"/>
    <w:rsid w:val="00E10190"/>
    <w:rsid w:val="00E179C7"/>
    <w:rsid w:val="00E32A12"/>
    <w:rsid w:val="00E40C78"/>
    <w:rsid w:val="00E6032E"/>
    <w:rsid w:val="00E612BE"/>
    <w:rsid w:val="00E66FF4"/>
    <w:rsid w:val="00E73590"/>
    <w:rsid w:val="00E81E53"/>
    <w:rsid w:val="00E84365"/>
    <w:rsid w:val="00E91461"/>
    <w:rsid w:val="00EA5988"/>
    <w:rsid w:val="00EA7076"/>
    <w:rsid w:val="00EB22DC"/>
    <w:rsid w:val="00EB348D"/>
    <w:rsid w:val="00F23848"/>
    <w:rsid w:val="00F26CE6"/>
    <w:rsid w:val="00F75EE0"/>
    <w:rsid w:val="00F8691C"/>
    <w:rsid w:val="00F95370"/>
    <w:rsid w:val="00FB7C12"/>
    <w:rsid w:val="00FE4F09"/>
    <w:rsid w:val="00FF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28EF6"/>
  <w15:chartTrackingRefBased/>
  <w15:docId w15:val="{91066158-29DB-48D3-A0E3-2745B13A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EE0"/>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unhideWhenUsed/>
    <w:qFormat/>
    <w:rsid w:val="00697BBA"/>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lt-L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7F7"/>
    <w:pPr>
      <w:ind w:left="720"/>
      <w:contextualSpacing/>
    </w:pPr>
  </w:style>
  <w:style w:type="character" w:styleId="CommentReference">
    <w:name w:val="annotation reference"/>
    <w:basedOn w:val="DefaultParagraphFont"/>
    <w:uiPriority w:val="99"/>
    <w:semiHidden/>
    <w:unhideWhenUsed/>
    <w:rsid w:val="006E147A"/>
    <w:rPr>
      <w:sz w:val="16"/>
      <w:szCs w:val="16"/>
    </w:rPr>
  </w:style>
  <w:style w:type="paragraph" w:styleId="CommentText">
    <w:name w:val="annotation text"/>
    <w:basedOn w:val="Normal"/>
    <w:link w:val="CommentTextChar"/>
    <w:uiPriority w:val="99"/>
    <w:semiHidden/>
    <w:unhideWhenUsed/>
    <w:rsid w:val="006E147A"/>
    <w:rPr>
      <w:sz w:val="20"/>
      <w:szCs w:val="20"/>
    </w:rPr>
  </w:style>
  <w:style w:type="character" w:customStyle="1" w:styleId="CommentTextChar">
    <w:name w:val="Comment Text Char"/>
    <w:basedOn w:val="DefaultParagraphFont"/>
    <w:link w:val="CommentText"/>
    <w:uiPriority w:val="99"/>
    <w:semiHidden/>
    <w:rsid w:val="006E147A"/>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E147A"/>
    <w:rPr>
      <w:b/>
      <w:bCs/>
    </w:rPr>
  </w:style>
  <w:style w:type="character" w:customStyle="1" w:styleId="CommentSubjectChar">
    <w:name w:val="Comment Subject Char"/>
    <w:basedOn w:val="CommentTextChar"/>
    <w:link w:val="CommentSubject"/>
    <w:uiPriority w:val="99"/>
    <w:semiHidden/>
    <w:rsid w:val="006E147A"/>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6E14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7A"/>
    <w:rPr>
      <w:rFonts w:ascii="Segoe UI" w:eastAsia="Times New Roman" w:hAnsi="Segoe UI" w:cs="Segoe UI"/>
      <w:sz w:val="18"/>
      <w:szCs w:val="18"/>
      <w:lang w:val="en-GB"/>
    </w:rPr>
  </w:style>
  <w:style w:type="paragraph" w:styleId="Header">
    <w:name w:val="header"/>
    <w:basedOn w:val="Normal"/>
    <w:link w:val="HeaderChar"/>
    <w:uiPriority w:val="99"/>
    <w:unhideWhenUsed/>
    <w:rsid w:val="008F2E72"/>
    <w:pPr>
      <w:tabs>
        <w:tab w:val="center" w:pos="4819"/>
        <w:tab w:val="right" w:pos="9638"/>
      </w:tabs>
    </w:pPr>
  </w:style>
  <w:style w:type="character" w:customStyle="1" w:styleId="HeaderChar">
    <w:name w:val="Header Char"/>
    <w:basedOn w:val="DefaultParagraphFont"/>
    <w:link w:val="Header"/>
    <w:uiPriority w:val="99"/>
    <w:rsid w:val="008F2E72"/>
    <w:rPr>
      <w:rFonts w:ascii="Times New Roman" w:eastAsia="Times New Roman" w:hAnsi="Times New Roman" w:cs="Times New Roman"/>
      <w:sz w:val="24"/>
      <w:szCs w:val="24"/>
      <w:lang w:val="en-GB"/>
    </w:rPr>
  </w:style>
  <w:style w:type="paragraph" w:styleId="Footer">
    <w:name w:val="footer"/>
    <w:basedOn w:val="Normal"/>
    <w:link w:val="FooterChar"/>
    <w:unhideWhenUsed/>
    <w:rsid w:val="008F2E72"/>
    <w:pPr>
      <w:tabs>
        <w:tab w:val="center" w:pos="4819"/>
        <w:tab w:val="right" w:pos="9638"/>
      </w:tabs>
    </w:pPr>
  </w:style>
  <w:style w:type="character" w:customStyle="1" w:styleId="FooterChar">
    <w:name w:val="Footer Char"/>
    <w:basedOn w:val="DefaultParagraphFont"/>
    <w:link w:val="Footer"/>
    <w:rsid w:val="008F2E72"/>
    <w:rPr>
      <w:rFonts w:ascii="Times New Roman" w:eastAsia="Times New Roman" w:hAnsi="Times New Roman" w:cs="Times New Roman"/>
      <w:sz w:val="24"/>
      <w:szCs w:val="24"/>
      <w:lang w:val="en-GB"/>
    </w:rPr>
  </w:style>
  <w:style w:type="paragraph" w:styleId="ListNumber">
    <w:name w:val="List Number"/>
    <w:aliases w:val="List Number1"/>
    <w:basedOn w:val="Normal"/>
    <w:rsid w:val="0048289F"/>
    <w:pPr>
      <w:numPr>
        <w:ilvl w:val="1"/>
        <w:numId w:val="4"/>
      </w:numPr>
      <w:jc w:val="both"/>
    </w:pPr>
    <w:rPr>
      <w:szCs w:val="20"/>
      <w:lang w:val="lt-LT"/>
    </w:rPr>
  </w:style>
  <w:style w:type="paragraph" w:styleId="Revision">
    <w:name w:val="Revision"/>
    <w:hidden/>
    <w:uiPriority w:val="99"/>
    <w:semiHidden/>
    <w:rsid w:val="00755DA7"/>
    <w:pPr>
      <w:spacing w:after="0" w:line="240" w:lineRule="auto"/>
    </w:pPr>
    <w:rPr>
      <w:rFonts w:ascii="Times New Roman" w:eastAsia="Times New Roman" w:hAnsi="Times New Roman" w:cs="Times New Roman"/>
      <w:sz w:val="24"/>
      <w:szCs w:val="24"/>
      <w:lang w:val="en-GB"/>
    </w:rPr>
  </w:style>
  <w:style w:type="character" w:customStyle="1" w:styleId="Heading2Char">
    <w:name w:val="Heading 2 Char"/>
    <w:basedOn w:val="DefaultParagraphFont"/>
    <w:link w:val="Heading2"/>
    <w:rsid w:val="00697BBA"/>
    <w:rPr>
      <w:rFonts w:asciiTheme="majorHAnsi" w:eastAsiaTheme="majorEastAsia" w:hAnsiTheme="majorHAnsi" w:cstheme="majorBidi"/>
      <w:color w:val="2E74B5" w:themeColor="accent1" w:themeShade="BF"/>
      <w:kern w:val="2"/>
      <w:sz w:val="32"/>
      <w:szCs w:val="32"/>
      <w:lang w:val="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2026-08-07T08:43:00Z</dcterms:created>
  <dcterms:modified xsi:type="dcterms:W3CDTF">2026-08-21T11:33:00Z</dcterms:modified>
</cp:coreProperties>
</file>