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72184" w14:textId="77777777" w:rsidR="00D719E0" w:rsidRDefault="00D719E0" w:rsidP="00D719E0">
      <w:pPr>
        <w:pStyle w:val="Standarduser"/>
        <w:tabs>
          <w:tab w:val="left" w:pos="810"/>
          <w:tab w:val="left" w:pos="990"/>
        </w:tabs>
        <w:jc w:val="center"/>
        <w:rPr>
          <w:rFonts w:ascii="Calibri" w:hAnsi="Calibri" w:cs="Times New Roman"/>
          <w:b/>
          <w:bCs/>
          <w:smallCaps/>
          <w:sz w:val="21"/>
          <w:szCs w:val="21"/>
        </w:rPr>
      </w:pPr>
      <w:r>
        <w:rPr>
          <w:rFonts w:ascii="Calibri" w:hAnsi="Calibri" w:cs="Times New Roman"/>
          <w:b/>
          <w:bCs/>
          <w:smallCaps/>
          <w:sz w:val="21"/>
          <w:szCs w:val="21"/>
        </w:rPr>
        <w:t>TECHNINĖ SPECIFIKACIJA</w:t>
      </w:r>
    </w:p>
    <w:p w14:paraId="045DA132" w14:textId="77777777" w:rsidR="00D719E0" w:rsidRDefault="00D719E0" w:rsidP="00D719E0">
      <w:pPr>
        <w:pStyle w:val="Standarduser"/>
        <w:jc w:val="center"/>
        <w:rPr>
          <w:rFonts w:ascii="Calibri" w:eastAsia="Times New Roman" w:hAnsi="Calibri" w:cs="Times New Roman"/>
          <w:kern w:val="0"/>
          <w:sz w:val="21"/>
          <w:szCs w:val="21"/>
          <w:lang w:eastAsia="lt-LT" w:bidi="ar-SA"/>
        </w:rPr>
      </w:pPr>
    </w:p>
    <w:p w14:paraId="16FD9F48" w14:textId="77777777" w:rsidR="00D719E0" w:rsidRDefault="00D719E0" w:rsidP="00D719E0">
      <w:pPr>
        <w:pStyle w:val="Sraopastraipa1"/>
        <w:shd w:val="clear" w:color="auto" w:fill="FFFFFF"/>
        <w:tabs>
          <w:tab w:val="left" w:pos="0"/>
          <w:tab w:val="left" w:pos="698"/>
          <w:tab w:val="left" w:leader="underscore" w:pos="5508"/>
        </w:tabs>
        <w:spacing w:line="240" w:lineRule="auto"/>
        <w:ind w:left="0" w:firstLine="567"/>
        <w:jc w:val="both"/>
      </w:pPr>
      <w:r>
        <w:rPr>
          <w:rStyle w:val="Numatytasispastraiposriftas1"/>
          <w:rFonts w:cs="Times New Roman"/>
        </w:rPr>
        <w:t xml:space="preserve">1. </w:t>
      </w:r>
      <w:r w:rsidR="00584851">
        <w:rPr>
          <w:rStyle w:val="Numatytasispastraiposriftas1"/>
          <w:rFonts w:cs="Times New Roman"/>
        </w:rPr>
        <w:t>Kauno Juozo Naujalio muzikos gimnazija</w:t>
      </w:r>
      <w:r>
        <w:rPr>
          <w:rStyle w:val="Numatytasispastraiposriftas1"/>
          <w:rFonts w:cs="Times New Roman"/>
        </w:rPr>
        <w:t xml:space="preserve"> perka šilumą </w:t>
      </w:r>
      <w:r w:rsidR="00584851">
        <w:rPr>
          <w:rStyle w:val="Numatytasispastraiposriftas1"/>
          <w:rFonts w:cs="Times New Roman"/>
        </w:rPr>
        <w:t>gimnazijos</w:t>
      </w:r>
      <w:r>
        <w:rPr>
          <w:rStyle w:val="Numatytasispastraiposriftas1"/>
          <w:rFonts w:cs="Times New Roman"/>
        </w:rPr>
        <w:t xml:space="preserve"> pastatams, adresu </w:t>
      </w:r>
      <w:r w:rsidR="00584851">
        <w:rPr>
          <w:rStyle w:val="Numatytasispastraiposriftas1"/>
          <w:rFonts w:cs="Times New Roman"/>
        </w:rPr>
        <w:t>Kęstučio g. 85, Kaunas, Karaliaus Mindaugo pr. 30 Kaunas</w:t>
      </w:r>
      <w:r>
        <w:rPr>
          <w:rStyle w:val="Numatytasispastraiposriftas1"/>
          <w:rFonts w:cs="Times New Roman"/>
        </w:rPr>
        <w:t xml:space="preserve">. </w:t>
      </w:r>
      <w:r>
        <w:rPr>
          <w:rStyle w:val="Numatytasispastraiposriftas1"/>
          <w:rFonts w:eastAsia="Times New Roman" w:cs="Times New Roman"/>
          <w:lang w:eastAsia="ru-RU"/>
        </w:rPr>
        <w:t>Vartotojo techninius parametrus apibūdina šie duomenys:</w:t>
      </w:r>
    </w:p>
    <w:tbl>
      <w:tblPr>
        <w:tblW w:w="9718" w:type="dxa"/>
        <w:tblInd w:w="99" w:type="dxa"/>
        <w:tblLayout w:type="fixed"/>
        <w:tblCellMar>
          <w:left w:w="10" w:type="dxa"/>
          <w:right w:w="10" w:type="dxa"/>
        </w:tblCellMar>
        <w:tblLook w:val="04A0" w:firstRow="1" w:lastRow="0" w:firstColumn="1" w:lastColumn="0" w:noHBand="0" w:noVBand="1"/>
      </w:tblPr>
      <w:tblGrid>
        <w:gridCol w:w="1362"/>
        <w:gridCol w:w="1305"/>
        <w:gridCol w:w="1340"/>
        <w:gridCol w:w="992"/>
        <w:gridCol w:w="851"/>
        <w:gridCol w:w="1134"/>
        <w:gridCol w:w="891"/>
        <w:gridCol w:w="1843"/>
      </w:tblGrid>
      <w:tr w:rsidR="00D719E0" w14:paraId="5CA37767" w14:textId="77777777" w:rsidTr="00D81683">
        <w:trPr>
          <w:trHeight w:val="318"/>
        </w:trPr>
        <w:tc>
          <w:tcPr>
            <w:tcW w:w="1362"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AD455C4" w14:textId="77777777" w:rsidR="00D719E0" w:rsidRDefault="00D719E0" w:rsidP="00D81683">
            <w:pPr>
              <w:pStyle w:val="Standard"/>
              <w:widowControl w:val="0"/>
              <w:spacing w:line="240" w:lineRule="auto"/>
              <w:jc w:val="center"/>
              <w:rPr>
                <w:rFonts w:eastAsia="Times New Roman" w:cs="Times New Roman"/>
                <w:lang w:eastAsia="ru-RU"/>
              </w:rPr>
            </w:pPr>
            <w:r>
              <w:rPr>
                <w:rFonts w:eastAsia="Times New Roman" w:cs="Times New Roman"/>
                <w:lang w:eastAsia="ru-RU"/>
              </w:rPr>
              <w:t>Pastato adresas</w:t>
            </w:r>
          </w:p>
        </w:tc>
        <w:tc>
          <w:tcPr>
            <w:tcW w:w="130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EEAF40D" w14:textId="77777777" w:rsidR="00D719E0" w:rsidRDefault="00D719E0" w:rsidP="00D81683">
            <w:pPr>
              <w:pStyle w:val="Standard"/>
              <w:widowControl w:val="0"/>
              <w:spacing w:line="240" w:lineRule="auto"/>
              <w:jc w:val="center"/>
            </w:pPr>
            <w:r>
              <w:t>Vartotojas</w:t>
            </w:r>
          </w:p>
        </w:tc>
        <w:tc>
          <w:tcPr>
            <w:tcW w:w="13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18B3C" w14:textId="77777777" w:rsidR="00D719E0" w:rsidRDefault="00D719E0" w:rsidP="00D81683">
            <w:pPr>
              <w:pStyle w:val="Standard"/>
              <w:widowControl w:val="0"/>
              <w:spacing w:line="240" w:lineRule="auto"/>
              <w:jc w:val="center"/>
              <w:rPr>
                <w:rFonts w:eastAsia="Times New Roman" w:cs="Times New Roman"/>
                <w:lang w:eastAsia="ru-RU"/>
              </w:rPr>
            </w:pPr>
            <w:r>
              <w:rPr>
                <w:rFonts w:eastAsia="Times New Roman" w:cs="Times New Roman"/>
                <w:lang w:eastAsia="ru-RU"/>
              </w:rPr>
              <w:t>Pastato plotas (bendrasis pagal registro išrašą) kv. m</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767F2" w14:textId="77777777" w:rsidR="00D719E0" w:rsidRDefault="00D719E0" w:rsidP="00D81683">
            <w:pPr>
              <w:pStyle w:val="Standard"/>
              <w:widowControl w:val="0"/>
              <w:spacing w:line="240" w:lineRule="auto"/>
              <w:jc w:val="center"/>
              <w:rPr>
                <w:rFonts w:eastAsia="Times New Roman" w:cs="Times New Roman"/>
                <w:lang w:eastAsia="ru-RU"/>
              </w:rPr>
            </w:pPr>
            <w:r>
              <w:rPr>
                <w:rFonts w:eastAsia="Times New Roman" w:cs="Times New Roman"/>
                <w:lang w:eastAsia="ru-RU"/>
              </w:rPr>
              <w:t>Šilumos punkto Nr.</w:t>
            </w:r>
          </w:p>
        </w:tc>
        <w:tc>
          <w:tcPr>
            <w:tcW w:w="28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B7F29" w14:textId="77777777" w:rsidR="00D719E0" w:rsidRDefault="00D719E0" w:rsidP="00D81683">
            <w:pPr>
              <w:pStyle w:val="Standard"/>
              <w:widowControl w:val="0"/>
              <w:spacing w:line="240" w:lineRule="auto"/>
              <w:jc w:val="center"/>
              <w:rPr>
                <w:rFonts w:eastAsia="Times New Roman" w:cs="Times New Roman"/>
                <w:lang w:eastAsia="ru-RU"/>
              </w:rPr>
            </w:pPr>
            <w:r>
              <w:rPr>
                <w:rFonts w:eastAsia="Times New Roman" w:cs="Times New Roman"/>
                <w:lang w:eastAsia="ru-RU"/>
              </w:rPr>
              <w:t>Standartinė šilumos įrenginių galia MW</w:t>
            </w: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A3656" w14:textId="77777777" w:rsidR="00D719E0" w:rsidRDefault="00D719E0" w:rsidP="00D81683">
            <w:pPr>
              <w:pStyle w:val="Standard"/>
              <w:widowControl w:val="0"/>
              <w:spacing w:line="240" w:lineRule="auto"/>
              <w:jc w:val="center"/>
              <w:rPr>
                <w:rFonts w:eastAsia="Times New Roman" w:cs="Times New Roman"/>
                <w:lang w:eastAsia="ru-RU"/>
              </w:rPr>
            </w:pPr>
            <w:r>
              <w:rPr>
                <w:rFonts w:eastAsia="Times New Roman" w:cs="Times New Roman"/>
                <w:lang w:eastAsia="ru-RU"/>
              </w:rPr>
              <w:t>Preliminarus šilumos suvartojimas per 12 mėn. MWh</w:t>
            </w:r>
          </w:p>
        </w:tc>
      </w:tr>
      <w:tr w:rsidR="00D719E0" w14:paraId="412931A3" w14:textId="77777777" w:rsidTr="00D81683">
        <w:trPr>
          <w:trHeight w:val="318"/>
        </w:trPr>
        <w:tc>
          <w:tcPr>
            <w:tcW w:w="136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628956B" w14:textId="77777777" w:rsidR="00D719E0" w:rsidRDefault="00D719E0" w:rsidP="00D81683">
            <w:pPr>
              <w:pStyle w:val="Standard"/>
              <w:widowControl w:val="0"/>
              <w:spacing w:line="240" w:lineRule="auto"/>
              <w:jc w:val="center"/>
              <w:rPr>
                <w:rFonts w:eastAsia="Times New Roman" w:cs="Times New Roman"/>
                <w:lang w:eastAsia="ru-RU"/>
              </w:rPr>
            </w:pPr>
          </w:p>
        </w:tc>
        <w:tc>
          <w:tcPr>
            <w:tcW w:w="1305"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DF8EC08" w14:textId="77777777" w:rsidR="00D719E0" w:rsidRDefault="00D719E0" w:rsidP="00D81683">
            <w:pPr>
              <w:pStyle w:val="Standard"/>
              <w:widowControl w:val="0"/>
              <w:spacing w:line="240" w:lineRule="auto"/>
              <w:jc w:val="center"/>
            </w:pPr>
          </w:p>
        </w:tc>
        <w:tc>
          <w:tcPr>
            <w:tcW w:w="1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3D7A8" w14:textId="77777777" w:rsidR="00D719E0" w:rsidRDefault="00D719E0" w:rsidP="00D81683">
            <w:pPr>
              <w:pStyle w:val="Standard"/>
              <w:widowControl w:val="0"/>
              <w:spacing w:line="240" w:lineRule="auto"/>
              <w:jc w:val="center"/>
              <w:rPr>
                <w:rFonts w:eastAsia="Times New Roman" w:cs="Times New Roman"/>
                <w:lang w:eastAsia="ru-RU"/>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51F53" w14:textId="77777777" w:rsidR="00D719E0" w:rsidRDefault="00D719E0" w:rsidP="00D81683">
            <w:pPr>
              <w:pStyle w:val="Standard"/>
              <w:widowControl w:val="0"/>
              <w:spacing w:line="240" w:lineRule="auto"/>
              <w:jc w:val="center"/>
              <w:rPr>
                <w:rFonts w:eastAsia="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F7E15" w14:textId="77777777" w:rsidR="00D719E0" w:rsidRDefault="00D719E0" w:rsidP="00D81683">
            <w:pPr>
              <w:pStyle w:val="Standard"/>
              <w:widowControl w:val="0"/>
              <w:spacing w:line="240" w:lineRule="auto"/>
              <w:jc w:val="center"/>
            </w:pPr>
            <w:r>
              <w:rPr>
                <w:rStyle w:val="Numatytasispastraiposriftas1"/>
                <w:rFonts w:eastAsia="Times New Roman" w:cs="Calibri"/>
                <w:sz w:val="18"/>
                <w:szCs w:val="18"/>
                <w:lang w:eastAsia="ru-RU"/>
              </w:rPr>
              <w:t>Šildymui (kai Tiš</w:t>
            </w:r>
            <w:r>
              <w:rPr>
                <w:rStyle w:val="Numatytasispastraiposriftas1"/>
                <w:rFonts w:eastAsia="Times New Roman" w:cs="Calibri"/>
                <w:sz w:val="18"/>
                <w:szCs w:val="18"/>
                <w:lang w:val="en-US" w:eastAsia="ru-RU"/>
              </w:rPr>
              <w:t>=-23</w:t>
            </w:r>
            <w:r>
              <w:rPr>
                <w:rStyle w:val="Numatytasispastraiposriftas1"/>
                <w:rFonts w:cs="Calibri"/>
                <w:b/>
                <w:bCs/>
                <w:color w:val="202122"/>
                <w:sz w:val="18"/>
                <w:szCs w:val="18"/>
                <w:shd w:val="clear" w:color="auto" w:fill="FFFFFF"/>
              </w:rPr>
              <w:t>°C</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C54B7AF" w14:textId="77777777" w:rsidR="00D719E0" w:rsidRDefault="00D719E0" w:rsidP="00D81683">
            <w:pPr>
              <w:pStyle w:val="Standard"/>
              <w:widowControl w:val="0"/>
              <w:spacing w:line="240" w:lineRule="auto"/>
              <w:jc w:val="center"/>
              <w:rPr>
                <w:rFonts w:eastAsia="Times New Roman" w:cs="Calibri"/>
                <w:sz w:val="18"/>
                <w:szCs w:val="18"/>
                <w:lang w:eastAsia="ru-RU"/>
              </w:rPr>
            </w:pPr>
            <w:r>
              <w:rPr>
                <w:rFonts w:eastAsia="Times New Roman" w:cs="Calibri"/>
                <w:sz w:val="18"/>
                <w:szCs w:val="18"/>
                <w:lang w:eastAsia="ru-RU"/>
              </w:rPr>
              <w:t>Karštam vandeniui ruošti</w:t>
            </w:r>
          </w:p>
        </w:tc>
        <w:tc>
          <w:tcPr>
            <w:tcW w:w="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177610" w14:textId="77777777" w:rsidR="00D719E0" w:rsidRDefault="00D719E0" w:rsidP="00D81683">
            <w:pPr>
              <w:pStyle w:val="Standard"/>
              <w:widowControl w:val="0"/>
              <w:spacing w:line="240" w:lineRule="auto"/>
              <w:jc w:val="center"/>
              <w:rPr>
                <w:rFonts w:eastAsia="Times New Roman" w:cs="Calibri"/>
                <w:sz w:val="18"/>
                <w:szCs w:val="18"/>
                <w:lang w:eastAsia="ru-RU"/>
              </w:rPr>
            </w:pPr>
            <w:r>
              <w:rPr>
                <w:rFonts w:eastAsia="Times New Roman" w:cs="Calibri"/>
                <w:sz w:val="18"/>
                <w:szCs w:val="18"/>
                <w:lang w:eastAsia="ru-RU"/>
              </w:rPr>
              <w:t>Ventiliacijai</w:t>
            </w:r>
          </w:p>
        </w:tc>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91436" w14:textId="77777777" w:rsidR="00D719E0" w:rsidRDefault="00D719E0" w:rsidP="00D81683">
            <w:pPr>
              <w:pStyle w:val="Standard"/>
              <w:widowControl w:val="0"/>
              <w:spacing w:line="240" w:lineRule="auto"/>
              <w:jc w:val="center"/>
              <w:rPr>
                <w:rFonts w:eastAsia="Times New Roman" w:cs="Times New Roman"/>
                <w:lang w:eastAsia="ru-RU"/>
              </w:rPr>
            </w:pPr>
          </w:p>
        </w:tc>
      </w:tr>
      <w:tr w:rsidR="00D719E0" w14:paraId="3C4E700B" w14:textId="77777777" w:rsidTr="00D81683">
        <w:tc>
          <w:tcPr>
            <w:tcW w:w="1362" w:type="dxa"/>
            <w:tcBorders>
              <w:top w:val="single" w:sz="4" w:space="0" w:color="000000"/>
              <w:left w:val="single" w:sz="4" w:space="0" w:color="000000"/>
              <w:bottom w:val="single" w:sz="4" w:space="0" w:color="000000"/>
            </w:tcBorders>
            <w:tcMar>
              <w:top w:w="0" w:type="dxa"/>
              <w:left w:w="108" w:type="dxa"/>
              <w:bottom w:w="0" w:type="dxa"/>
              <w:right w:w="108" w:type="dxa"/>
            </w:tcMar>
          </w:tcPr>
          <w:p w14:paraId="646201C5" w14:textId="220C1D8E" w:rsidR="00D719E0" w:rsidRDefault="000C31B5" w:rsidP="00D81683">
            <w:pPr>
              <w:pStyle w:val="prastasis1"/>
              <w:widowControl/>
              <w:shd w:val="clear" w:color="auto" w:fill="FFFFFF"/>
              <w:suppressAutoHyphens w:val="0"/>
              <w:textAlignment w:val="auto"/>
              <w:rPr>
                <w:rStyle w:val="Numatytasispastraiposriftas1"/>
                <w:rFonts w:eastAsia="Times New Roman" w:cs="Calibri"/>
                <w:b/>
                <w:bCs/>
                <w:color w:val="222222"/>
                <w:lang w:val="pt-BR" w:eastAsia="en-US"/>
              </w:rPr>
            </w:pPr>
            <w:r>
              <w:rPr>
                <w:rStyle w:val="Numatytasispastraiposriftas1"/>
                <w:rFonts w:eastAsia="Times New Roman" w:cs="Calibri"/>
                <w:color w:val="222222"/>
                <w:lang w:val="en-US" w:eastAsia="en-US"/>
              </w:rPr>
              <w:t>Gimnazija</w:t>
            </w:r>
            <w:r w:rsidR="00D719E0">
              <w:rPr>
                <w:rStyle w:val="Numatytasispastraiposriftas1"/>
                <w:rFonts w:eastAsia="Times New Roman" w:cs="Calibri"/>
                <w:color w:val="222222"/>
                <w:lang w:val="en-US" w:eastAsia="en-US"/>
              </w:rPr>
              <w:t>, unikalus numeris, - </w:t>
            </w:r>
            <w:r w:rsidRPr="000C31B5">
              <w:rPr>
                <w:rFonts w:eastAsia="Times New Roman" w:cs="Calibri"/>
                <w:b/>
                <w:bCs/>
                <w:color w:val="222222"/>
                <w:lang w:eastAsia="en-US"/>
              </w:rPr>
              <w:t>1992-8011-3015 </w:t>
            </w:r>
          </w:p>
          <w:p w14:paraId="1EEACE51" w14:textId="77777777" w:rsidR="00584851" w:rsidRPr="00584851" w:rsidRDefault="00584851" w:rsidP="00D81683">
            <w:pPr>
              <w:pStyle w:val="prastasis1"/>
              <w:widowControl/>
              <w:shd w:val="clear" w:color="auto" w:fill="FFFFFF"/>
              <w:suppressAutoHyphens w:val="0"/>
              <w:textAlignment w:val="auto"/>
            </w:pPr>
            <w:r>
              <w:t>Kęstučio g. 85 Kaunas</w:t>
            </w:r>
          </w:p>
        </w:tc>
        <w:tc>
          <w:tcPr>
            <w:tcW w:w="1305" w:type="dxa"/>
            <w:tcBorders>
              <w:top w:val="single" w:sz="4" w:space="0" w:color="000000"/>
              <w:left w:val="single" w:sz="4" w:space="0" w:color="000000"/>
              <w:bottom w:val="single" w:sz="4" w:space="0" w:color="000000"/>
            </w:tcBorders>
            <w:tcMar>
              <w:top w:w="0" w:type="dxa"/>
              <w:left w:w="108" w:type="dxa"/>
              <w:bottom w:w="0" w:type="dxa"/>
              <w:right w:w="108" w:type="dxa"/>
            </w:tcMar>
          </w:tcPr>
          <w:p w14:paraId="30F9B48C" w14:textId="77777777" w:rsidR="00D719E0" w:rsidRDefault="00584851" w:rsidP="00D81683">
            <w:pPr>
              <w:pStyle w:val="Standard"/>
              <w:widowControl w:val="0"/>
              <w:spacing w:line="240" w:lineRule="auto"/>
              <w:rPr>
                <w:rFonts w:cs="Calibri"/>
              </w:rPr>
            </w:pPr>
            <w:r>
              <w:rPr>
                <w:rFonts w:cs="Calibri"/>
              </w:rPr>
              <w:t>Kauno Juozo Naujalio muzikos gimnazija</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01E65" w14:textId="77777777" w:rsidR="00D719E0" w:rsidRDefault="00D719E0" w:rsidP="00D81683">
            <w:pPr>
              <w:pStyle w:val="prastasis1"/>
              <w:widowControl/>
              <w:shd w:val="clear" w:color="auto" w:fill="FFFFFF"/>
              <w:suppressAutoHyphens w:val="0"/>
              <w:textAlignment w:val="auto"/>
            </w:pPr>
          </w:p>
          <w:p w14:paraId="11EB0A19" w14:textId="78A465DA" w:rsidR="00D719E0" w:rsidRDefault="000C31B5" w:rsidP="00D81683">
            <w:pPr>
              <w:pStyle w:val="Standard"/>
              <w:widowControl w:val="0"/>
              <w:spacing w:line="240" w:lineRule="auto"/>
              <w:rPr>
                <w:rFonts w:eastAsia="Times New Roman" w:cs="Calibri"/>
                <w:lang w:eastAsia="ru-RU"/>
              </w:rPr>
            </w:pPr>
            <w:r>
              <w:rPr>
                <w:rFonts w:eastAsia="Times New Roman" w:cs="Calibri"/>
                <w:lang w:eastAsia="ru-RU"/>
              </w:rPr>
              <w:t>2807</w:t>
            </w:r>
            <w:r w:rsidR="00561231">
              <w:rPr>
                <w:rFonts w:eastAsia="Times New Roman" w:cs="Calibri"/>
                <w:lang w:eastAsia="ru-RU"/>
              </w:rPr>
              <w:t>,17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F08E0" w14:textId="4D355355" w:rsidR="00D719E0" w:rsidRDefault="0075763F" w:rsidP="00D81683">
            <w:pPr>
              <w:pStyle w:val="Standard"/>
              <w:widowControl w:val="0"/>
              <w:spacing w:line="240" w:lineRule="auto"/>
              <w:rPr>
                <w:rFonts w:eastAsia="Times New Roman" w:cs="Calibri"/>
                <w:lang w:eastAsia="ru-RU"/>
              </w:rPr>
            </w:pPr>
            <w:r>
              <w:rPr>
                <w:rFonts w:eastAsia="Times New Roman" w:cs="Calibri"/>
                <w:lang w:eastAsia="ru-RU"/>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417CB" w14:textId="343BFA67" w:rsidR="00D719E0" w:rsidRDefault="00B47A4B" w:rsidP="00D81683">
            <w:pPr>
              <w:pStyle w:val="Standard"/>
              <w:widowControl w:val="0"/>
              <w:spacing w:line="240" w:lineRule="auto"/>
              <w:rPr>
                <w:rFonts w:eastAsia="Times New Roman" w:cs="Calibri"/>
                <w:lang w:eastAsia="ru-RU"/>
              </w:rPr>
            </w:pPr>
            <w:r>
              <w:rPr>
                <w:rFonts w:eastAsia="Times New Roman" w:cs="Calibri"/>
                <w:lang w:eastAsia="ru-RU"/>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281BD37" w14:textId="7C021E53" w:rsidR="00D719E0" w:rsidRDefault="00B47A4B" w:rsidP="00D81683">
            <w:pPr>
              <w:pStyle w:val="Standard"/>
              <w:widowControl w:val="0"/>
              <w:spacing w:line="240" w:lineRule="auto"/>
              <w:rPr>
                <w:rFonts w:eastAsia="Times New Roman" w:cs="Calibri"/>
                <w:lang w:eastAsia="ru-RU"/>
              </w:rPr>
            </w:pPr>
            <w:r>
              <w:rPr>
                <w:rFonts w:eastAsia="Times New Roman" w:cs="Calibri"/>
                <w:lang w:eastAsia="ru-RU"/>
              </w:rPr>
              <w:t>-</w:t>
            </w:r>
          </w:p>
        </w:tc>
        <w:tc>
          <w:tcPr>
            <w:tcW w:w="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6448660" w14:textId="47FA584E" w:rsidR="00D719E0" w:rsidRDefault="000C1221" w:rsidP="00D81683">
            <w:pPr>
              <w:pStyle w:val="Standard"/>
              <w:widowControl w:val="0"/>
              <w:spacing w:line="240" w:lineRule="auto"/>
              <w:rPr>
                <w:rFonts w:eastAsia="Times New Roman" w:cs="Calibri"/>
                <w:lang w:eastAsia="ru-RU"/>
              </w:rPr>
            </w:pPr>
            <w:r>
              <w:rPr>
                <w:rFonts w:eastAsia="Times New Roman" w:cs="Calibri"/>
                <w:lang w:eastAsia="ru-RU"/>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3EED6" w14:textId="60C7A5B6" w:rsidR="00D719E0" w:rsidRPr="0075763F" w:rsidRDefault="0075763F" w:rsidP="0075763F">
            <w:pPr>
              <w:pStyle w:val="Standard"/>
              <w:widowControl w:val="0"/>
              <w:spacing w:line="240" w:lineRule="auto"/>
              <w:jc w:val="both"/>
              <w:rPr>
                <w:rFonts w:asciiTheme="minorHAnsi" w:eastAsia="Times New Roman" w:hAnsiTheme="minorHAnsi" w:cstheme="minorHAnsi"/>
                <w:b/>
                <w:lang w:eastAsia="ru-RU"/>
              </w:rPr>
            </w:pPr>
            <w:r w:rsidRPr="0075763F">
              <w:rPr>
                <w:rStyle w:val="Grietas"/>
                <w:rFonts w:asciiTheme="minorHAnsi" w:hAnsiTheme="minorHAnsi" w:cstheme="minorHAnsi"/>
                <w:b w:val="0"/>
                <w:color w:val="303030"/>
              </w:rPr>
              <w:t>305</w:t>
            </w:r>
            <w:r w:rsidRPr="0075763F">
              <w:rPr>
                <w:rStyle w:val="Grietas"/>
                <w:rFonts w:asciiTheme="minorHAnsi" w:hAnsiTheme="minorHAnsi" w:cstheme="minorHAnsi"/>
                <w:b w:val="0"/>
                <w:color w:val="C03333"/>
              </w:rPr>
              <w:t>,</w:t>
            </w:r>
            <w:r w:rsidRPr="0075763F">
              <w:rPr>
                <w:rStyle w:val="Grietas"/>
                <w:rFonts w:asciiTheme="minorHAnsi" w:hAnsiTheme="minorHAnsi" w:cstheme="minorHAnsi"/>
                <w:b w:val="0"/>
                <w:color w:val="303030"/>
              </w:rPr>
              <w:t>63</w:t>
            </w:r>
          </w:p>
        </w:tc>
      </w:tr>
      <w:tr w:rsidR="00D459E4" w14:paraId="7576E46E" w14:textId="77777777" w:rsidTr="00D81683">
        <w:tc>
          <w:tcPr>
            <w:tcW w:w="1362" w:type="dxa"/>
            <w:tcBorders>
              <w:top w:val="single" w:sz="4" w:space="0" w:color="000000"/>
              <w:left w:val="single" w:sz="4" w:space="0" w:color="000000"/>
              <w:bottom w:val="single" w:sz="4" w:space="0" w:color="000000"/>
            </w:tcBorders>
            <w:tcMar>
              <w:top w:w="0" w:type="dxa"/>
              <w:left w:w="108" w:type="dxa"/>
              <w:bottom w:w="0" w:type="dxa"/>
              <w:right w:w="108" w:type="dxa"/>
            </w:tcMar>
          </w:tcPr>
          <w:p w14:paraId="282D29D8" w14:textId="70202026" w:rsidR="00337E56" w:rsidRDefault="000C31B5" w:rsidP="00337E56">
            <w:pPr>
              <w:pStyle w:val="prastasis1"/>
              <w:widowControl/>
              <w:shd w:val="clear" w:color="auto" w:fill="FFFFFF"/>
              <w:suppressAutoHyphens w:val="0"/>
              <w:textAlignment w:val="auto"/>
              <w:rPr>
                <w:rStyle w:val="Numatytasispastraiposriftas1"/>
                <w:rFonts w:eastAsia="Times New Roman" w:cs="Calibri"/>
                <w:b/>
                <w:bCs/>
                <w:color w:val="222222"/>
                <w:lang w:val="pt-BR" w:eastAsia="en-US"/>
              </w:rPr>
            </w:pPr>
            <w:r>
              <w:rPr>
                <w:rStyle w:val="Numatytasispastraiposriftas1"/>
                <w:rFonts w:eastAsia="Times New Roman" w:cs="Calibri"/>
                <w:color w:val="222222"/>
                <w:lang w:val="en-US" w:eastAsia="en-US"/>
              </w:rPr>
              <w:t>Gimnazija</w:t>
            </w:r>
            <w:r w:rsidR="00337E56">
              <w:rPr>
                <w:rStyle w:val="Numatytasispastraiposriftas1"/>
                <w:rFonts w:eastAsia="Times New Roman" w:cs="Calibri"/>
                <w:color w:val="222222"/>
                <w:lang w:val="en-US" w:eastAsia="en-US"/>
              </w:rPr>
              <w:t>, unikalus numeris, - </w:t>
            </w:r>
            <w:r w:rsidRPr="000C31B5">
              <w:rPr>
                <w:rFonts w:eastAsia="Times New Roman" w:cs="Calibri"/>
                <w:b/>
                <w:bCs/>
                <w:color w:val="222222"/>
                <w:lang w:eastAsia="en-US"/>
              </w:rPr>
              <w:t>1993-2030-8016</w:t>
            </w:r>
          </w:p>
          <w:p w14:paraId="67AB00C2" w14:textId="77777777" w:rsidR="00D459E4" w:rsidRDefault="00D459E4" w:rsidP="00D459E4">
            <w:pPr>
              <w:pStyle w:val="prastasis1"/>
              <w:widowControl/>
              <w:shd w:val="clear" w:color="auto" w:fill="FFFFFF"/>
              <w:suppressAutoHyphens w:val="0"/>
              <w:textAlignment w:val="auto"/>
              <w:rPr>
                <w:rFonts w:eastAsia="Times New Roman" w:cs="Calibri"/>
                <w:color w:val="222222"/>
                <w:lang w:val="en-US" w:eastAsia="en-US"/>
              </w:rPr>
            </w:pPr>
            <w:r>
              <w:rPr>
                <w:rStyle w:val="Numatytasispastraiposriftas1"/>
                <w:rFonts w:cs="Times New Roman"/>
              </w:rPr>
              <w:t>Karaliaus Mindaugo pr. 30 Kaunas</w:t>
            </w:r>
          </w:p>
        </w:tc>
        <w:tc>
          <w:tcPr>
            <w:tcW w:w="1305" w:type="dxa"/>
            <w:tcBorders>
              <w:top w:val="single" w:sz="4" w:space="0" w:color="000000"/>
              <w:left w:val="single" w:sz="4" w:space="0" w:color="000000"/>
              <w:bottom w:val="single" w:sz="4" w:space="0" w:color="000000"/>
            </w:tcBorders>
            <w:tcMar>
              <w:top w:w="0" w:type="dxa"/>
              <w:left w:w="108" w:type="dxa"/>
              <w:bottom w:w="0" w:type="dxa"/>
              <w:right w:w="108" w:type="dxa"/>
            </w:tcMar>
          </w:tcPr>
          <w:p w14:paraId="264902A5" w14:textId="77777777" w:rsidR="00D459E4" w:rsidRDefault="00D459E4" w:rsidP="00D459E4">
            <w:pPr>
              <w:pStyle w:val="Standard"/>
              <w:widowControl w:val="0"/>
              <w:spacing w:line="240" w:lineRule="auto"/>
              <w:rPr>
                <w:rFonts w:cs="Calibri"/>
              </w:rPr>
            </w:pPr>
            <w:r>
              <w:rPr>
                <w:rFonts w:cs="Calibri"/>
              </w:rPr>
              <w:t>Kauno Juozo Naujalio muzikos gimnazija</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74A8F" w14:textId="25B0C6EA" w:rsidR="00D459E4" w:rsidRDefault="000C31B5" w:rsidP="00D459E4">
            <w:pPr>
              <w:pStyle w:val="prastasis1"/>
              <w:widowControl/>
              <w:shd w:val="clear" w:color="auto" w:fill="FFFFFF"/>
              <w:suppressAutoHyphens w:val="0"/>
              <w:textAlignment w:val="auto"/>
            </w:pPr>
            <w:r>
              <w:t>1939</w:t>
            </w:r>
            <w:r w:rsidR="00561231">
              <w:t>,62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428E3" w14:textId="03C622E6" w:rsidR="00D459E4" w:rsidRDefault="0075763F" w:rsidP="00D459E4">
            <w:pPr>
              <w:pStyle w:val="Standard"/>
              <w:widowControl w:val="0"/>
              <w:spacing w:line="240" w:lineRule="auto"/>
              <w:rPr>
                <w:rFonts w:eastAsia="Times New Roman" w:cs="Calibri"/>
                <w:lang w:eastAsia="ru-RU"/>
              </w:rPr>
            </w:pPr>
            <w:r>
              <w:rPr>
                <w:rFonts w:eastAsia="Times New Roman" w:cs="Calibri"/>
                <w:lang w:eastAsia="ru-RU"/>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17D9A" w14:textId="78525F58" w:rsidR="00D459E4" w:rsidRDefault="00B47A4B" w:rsidP="00D459E4">
            <w:pPr>
              <w:pStyle w:val="Standard"/>
              <w:widowControl w:val="0"/>
              <w:spacing w:line="240" w:lineRule="auto"/>
              <w:rPr>
                <w:rFonts w:eastAsia="Times New Roman" w:cs="Calibri"/>
                <w:lang w:eastAsia="ru-RU"/>
              </w:rPr>
            </w:pPr>
            <w:r>
              <w:rPr>
                <w:rFonts w:eastAsia="Times New Roman" w:cs="Calibri"/>
                <w:lang w:eastAsia="ru-RU"/>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ACC87F0" w14:textId="6E4FE578" w:rsidR="00D459E4" w:rsidRDefault="00B47A4B" w:rsidP="00D459E4">
            <w:pPr>
              <w:pStyle w:val="Standard"/>
              <w:widowControl w:val="0"/>
              <w:spacing w:line="240" w:lineRule="auto"/>
              <w:rPr>
                <w:rFonts w:eastAsia="Times New Roman" w:cs="Calibri"/>
                <w:lang w:eastAsia="ru-RU"/>
              </w:rPr>
            </w:pPr>
            <w:r>
              <w:rPr>
                <w:rFonts w:eastAsia="Times New Roman" w:cs="Calibri"/>
                <w:lang w:eastAsia="ru-RU"/>
              </w:rPr>
              <w:t>-</w:t>
            </w:r>
          </w:p>
        </w:tc>
        <w:tc>
          <w:tcPr>
            <w:tcW w:w="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87D9ED" w14:textId="671C6923" w:rsidR="00D459E4" w:rsidRDefault="000C1221" w:rsidP="00D459E4">
            <w:pPr>
              <w:pStyle w:val="Standard"/>
              <w:widowControl w:val="0"/>
              <w:spacing w:line="240" w:lineRule="auto"/>
              <w:rPr>
                <w:rFonts w:eastAsia="Times New Roman" w:cs="Calibri"/>
                <w:lang w:eastAsia="ru-RU"/>
              </w:rPr>
            </w:pPr>
            <w:r>
              <w:rPr>
                <w:rFonts w:eastAsia="Times New Roman" w:cs="Calibri"/>
                <w:lang w:eastAsia="ru-RU"/>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04DD7" w14:textId="280E254C" w:rsidR="00D459E4" w:rsidRPr="0075763F" w:rsidRDefault="0075763F" w:rsidP="0075763F">
            <w:pPr>
              <w:pStyle w:val="Standard"/>
              <w:widowControl w:val="0"/>
              <w:spacing w:line="240" w:lineRule="auto"/>
              <w:jc w:val="both"/>
              <w:rPr>
                <w:rFonts w:asciiTheme="minorHAnsi" w:eastAsia="Times New Roman" w:hAnsiTheme="minorHAnsi" w:cstheme="minorHAnsi"/>
                <w:b/>
                <w:lang w:eastAsia="ru-RU"/>
              </w:rPr>
            </w:pPr>
            <w:r w:rsidRPr="0075763F">
              <w:rPr>
                <w:rStyle w:val="Grietas"/>
                <w:rFonts w:asciiTheme="minorHAnsi" w:hAnsiTheme="minorHAnsi" w:cstheme="minorHAnsi"/>
                <w:b w:val="0"/>
                <w:color w:val="303030"/>
              </w:rPr>
              <w:t>255</w:t>
            </w:r>
            <w:r w:rsidRPr="0075763F">
              <w:rPr>
                <w:rStyle w:val="Grietas"/>
                <w:rFonts w:asciiTheme="minorHAnsi" w:hAnsiTheme="minorHAnsi" w:cstheme="minorHAnsi"/>
                <w:b w:val="0"/>
                <w:color w:val="C03333"/>
              </w:rPr>
              <w:t>,</w:t>
            </w:r>
            <w:r w:rsidRPr="0075763F">
              <w:rPr>
                <w:rStyle w:val="Grietas"/>
                <w:rFonts w:asciiTheme="minorHAnsi" w:hAnsiTheme="minorHAnsi" w:cstheme="minorHAnsi"/>
                <w:b w:val="0"/>
                <w:color w:val="303030"/>
              </w:rPr>
              <w:t>82 </w:t>
            </w:r>
          </w:p>
        </w:tc>
      </w:tr>
    </w:tbl>
    <w:p w14:paraId="6D263A0F"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2. Sutartis sudaroma 36 mėnesiams.</w:t>
      </w:r>
    </w:p>
    <w:p w14:paraId="6E8E3314"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3. Sutarties įvykdymo užtikrinimas yra delspinigiai ir baudos.</w:t>
      </w:r>
    </w:p>
    <w:p w14:paraId="604A7A2E" w14:textId="2DC45BC6" w:rsidR="00D719E0" w:rsidRPr="00DB57D7" w:rsidRDefault="00D719E0" w:rsidP="00DB57D7">
      <w:pPr>
        <w:widowControl/>
        <w:ind w:firstLine="567"/>
        <w:jc w:val="both"/>
        <w:rPr>
          <w:rFonts w:eastAsia="Arial Unicode MS" w:cs="Mangal"/>
          <w:color w:val="000000"/>
          <w:kern w:val="3"/>
          <w:lang w:eastAsia="zh-CN" w:bidi="hi-IN"/>
        </w:rPr>
      </w:pPr>
      <w:r>
        <w:rPr>
          <w:color w:val="000000"/>
        </w:rPr>
        <w:t xml:space="preserve">4. </w:t>
      </w:r>
      <w:r w:rsidR="00DB57D7" w:rsidRPr="00DB57D7">
        <w:rPr>
          <w:rFonts w:eastAsia="Arial Unicode MS" w:cs="Mangal"/>
          <w:color w:val="000000"/>
          <w:kern w:val="3"/>
          <w:lang w:eastAsia="zh-CN" w:bidi="hi-IN"/>
        </w:rPr>
        <w:t>. Šildymo sezono pradžia spalio 1d. ir pabaiga balandžio 30 d..</w:t>
      </w:r>
    </w:p>
    <w:p w14:paraId="243E108D"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5. Tiekėjo šilumos kaina gali būti perskaičiuojama tik vadovaujantis galiojančia Valstybinės energetikos reguliavimo tarybos patvirtinta šilumos kainų nustatymo metodika.</w:t>
      </w:r>
    </w:p>
    <w:p w14:paraId="7C0DC2E4"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 Tiekėjui keliami reikalavimai. Tiekėjas privalo:</w:t>
      </w:r>
    </w:p>
    <w:p w14:paraId="36FAA495"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 vykdyti veiklą tokiu būdu, kad užtikrintų patikimą, saugų ir efektyvų šilumos tiekimą iki tiekimo–vartojimo ribos;</w:t>
      </w:r>
    </w:p>
    <w:p w14:paraId="4888B66E"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6.2. pasirūpinti šilumai gaminti reikalingu kuro kiekiu savo lėšomis;</w:t>
      </w:r>
    </w:p>
    <w:p w14:paraId="3FCB6CAF"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6.3. užtikrinti į Vartotojo šilumos pristatymo vietą (tiekimo–vartojimo ribą) pristatomo šilumnešio parametrus, atitinkančius Lietuvos Respublikos teisės aktų reikalavimus bei Savivaldybės administracijos ir Tiekėjo patvirtintus šilumos tiekimo temperatūrinius grafikus, kurie leistų Vartotojui arba pastato šildymo ir karšto vandens sistemų prižiūrėtojui išlaikyti pastato šilumos įrenginių projekte nurodytą ar teisės aktais nustatytą šilumos įrenginių darbo režimą bei šilumos galią ir kurių leistini nukrypimai (termofikacinio vandens temperatūros 48 valandų laikotarpio vidurkio) ne daugiau kaip 5 procentai;</w:t>
      </w:r>
    </w:p>
    <w:p w14:paraId="7A153D6D"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6.4. kontroliuoti ir tvarkyti tiekiamos šilumos apskaitą pagal Lietuvos Respublikos teisės aktų reikalavimus;</w:t>
      </w:r>
    </w:p>
    <w:p w14:paraId="1BE28638"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6.5. užtikrinti, kad Vartotojas būtų žodžiu instruktuotas, kaip saugiai naudotis šiluma, ir suteikti išsamią informaciją apie šilumos kiekio matavimo priemonių priežiūrą, rodmenų fiksavimą, jų užraktus, plombas, lipdukus ar kitas Tiekėjo naudojamas apsaugos priemones;</w:t>
      </w:r>
    </w:p>
    <w:p w14:paraId="5C43E37D"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6.6.  informuoti Vartotoją visuomenės informavimo priemonėmis ir Tiekėjo interneto svetainėje, oficialiu raštu ar kitais būdais apie šilumos kainas ir atsiskaitymo tvarkos pakeitimus Lietuvos Respublikos teisės aktuose nustatyta tvarka ir terminais;</w:t>
      </w:r>
    </w:p>
    <w:p w14:paraId="337B27C0"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lastRenderedPageBreak/>
        <w:t>6.7. atlikti planinius šilumos įrenginių remonto darbus ne šildymo sezono metu;</w:t>
      </w:r>
    </w:p>
    <w:p w14:paraId="16B0B576"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6.8. laikytis darbo saugos reikalavimų, garantuoti saugų darbą, priešgaisrinę ir aplinkos apsaugą Vartotojo teritorijoje;</w:t>
      </w:r>
    </w:p>
    <w:p w14:paraId="142E3900"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6.9. lokalizuoti šilumos gamybos ir perdavimo įrenginių avariją iki tiekimo – vartojimo ribos bet kuriuo paros metu;</w:t>
      </w:r>
    </w:p>
    <w:p w14:paraId="4C4D7344"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6.10. užtikrinti, kad Vartotojas ne vėliau kaip prieš 10 kalendorinių dienų iki remonto darbų pradžios būtų informuotas raštu ar visuomenės informavimo priemonėmis apie numatomą šilumos tiekimo apribojimą ar nutraukimą dėl būtinų šilumos tiekimo sistemų remonto darbų;</w:t>
      </w:r>
    </w:p>
    <w:p w14:paraId="524BCF5E"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6.11. Vartotojui priimtinu būdu suteikti informaciją apie tiekiamos šilumos kokybę, jų parametrų pasikeitimą;</w:t>
      </w:r>
    </w:p>
    <w:p w14:paraId="415F36EB"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6.12. užtikrinti, kad Vartotojo prašymu būtų atlikta neeilinė atsiskaitomojo šilumos apskaitos prietaiso metrologinė patikra;</w:t>
      </w:r>
    </w:p>
    <w:p w14:paraId="7CCAB32E"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6.13. kompensuoti Vartotojui patirtas elektros energijos, vandentiekio ir nuotekų, sąnaudas šilumos gamyboje pagal įrengtus kontrolinius apskaitos prietaisus.</w:t>
      </w:r>
    </w:p>
    <w:p w14:paraId="0748D570"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6.14. vykdyti kitas Lietuvos Respublikos teisės aktuose numatytas pareigas.</w:t>
      </w:r>
    </w:p>
    <w:p w14:paraId="1030E88E"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6.15. Tiekėjas Lietuvos Respublikos teisės aktų nustatyta tvarka privalo atlyginti Vartotojui dėl jo veikimo ar neveikimo atsiradusią žalą.</w:t>
      </w:r>
    </w:p>
    <w:p w14:paraId="3F565246"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7. Šilumos Tiekėjo ir Vartotojo santykiai bei teisės ir pareigos yra nurodyti sutarties projekte.</w:t>
      </w:r>
    </w:p>
    <w:p w14:paraId="6D9F143B" w14:textId="77777777" w:rsidR="00D719E0" w:rsidRDefault="00D719E0" w:rsidP="00D719E0">
      <w:pPr>
        <w:pStyle w:val="Standarduser"/>
        <w:ind w:firstLine="567"/>
        <w:jc w:val="both"/>
        <w:rPr>
          <w:rFonts w:ascii="Calibri" w:hAnsi="Calibri"/>
          <w:color w:val="000000"/>
          <w:sz w:val="21"/>
          <w:szCs w:val="21"/>
        </w:rPr>
      </w:pPr>
      <w:r>
        <w:rPr>
          <w:rFonts w:ascii="Calibri" w:hAnsi="Calibri"/>
          <w:color w:val="000000"/>
          <w:sz w:val="21"/>
          <w:szCs w:val="21"/>
        </w:rPr>
        <w:t>8.Pirkimas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4.4.1 punkto reikalavimais: perkamas aplinkosauginis ir aplinkai palankus produktas (Elektros energija, dujos ir šiluma iš atsinaujinančiųjų išteklių),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0AD7FC3F" w14:textId="77777777" w:rsidR="00D719E0" w:rsidRDefault="00D719E0" w:rsidP="00D719E0">
      <w:pPr>
        <w:pStyle w:val="Standarduser"/>
        <w:ind w:firstLine="720"/>
        <w:jc w:val="both"/>
        <w:rPr>
          <w:rFonts w:eastAsia="Calibri" w:cs="Calibri"/>
          <w:i/>
          <w:iCs/>
          <w:color w:val="7030A0"/>
        </w:rPr>
      </w:pPr>
    </w:p>
    <w:p w14:paraId="1AF4A414" w14:textId="77777777" w:rsidR="00D719E0" w:rsidRDefault="00D719E0" w:rsidP="00D719E0">
      <w:pPr>
        <w:pStyle w:val="Standarduser"/>
        <w:jc w:val="center"/>
        <w:rPr>
          <w:color w:val="000000"/>
        </w:rPr>
      </w:pPr>
      <w:r>
        <w:rPr>
          <w:color w:val="000000"/>
        </w:rPr>
        <w:t>_____________________</w:t>
      </w:r>
    </w:p>
    <w:p w14:paraId="364746AB" w14:textId="77777777" w:rsidR="00D719E0" w:rsidRDefault="00D719E0" w:rsidP="00D719E0">
      <w:pPr>
        <w:pStyle w:val="Standarduser"/>
        <w:ind w:firstLine="720"/>
        <w:jc w:val="both"/>
        <w:rPr>
          <w:rFonts w:eastAsia="Calibri" w:cs="Calibri"/>
          <w:i/>
          <w:iCs/>
          <w:color w:val="7030A0"/>
        </w:rPr>
      </w:pPr>
    </w:p>
    <w:p w14:paraId="676ED8D3" w14:textId="77777777" w:rsidR="00D719E0" w:rsidRDefault="00D719E0" w:rsidP="00D719E0">
      <w:pPr>
        <w:pStyle w:val="Standarduser"/>
        <w:ind w:firstLine="720"/>
        <w:jc w:val="both"/>
        <w:rPr>
          <w:rFonts w:eastAsia="Calibri" w:cs="Calibri"/>
          <w:i/>
          <w:iCs/>
          <w:color w:val="7030A0"/>
        </w:rPr>
      </w:pPr>
    </w:p>
    <w:p w14:paraId="2280F42A" w14:textId="77777777" w:rsidR="00D719E0" w:rsidRDefault="00D719E0" w:rsidP="00D719E0">
      <w:pPr>
        <w:pStyle w:val="Standarduser"/>
        <w:ind w:firstLine="720"/>
        <w:jc w:val="both"/>
        <w:rPr>
          <w:rFonts w:eastAsia="Calibri" w:cs="Calibri"/>
          <w:i/>
          <w:iCs/>
          <w:color w:val="7030A0"/>
        </w:rPr>
      </w:pPr>
      <w:bookmarkStart w:id="0" w:name="_GoBack1"/>
      <w:bookmarkEnd w:id="0"/>
    </w:p>
    <w:p w14:paraId="4823BD1C" w14:textId="77777777" w:rsidR="00D719E0" w:rsidRDefault="00D719E0" w:rsidP="00D719E0">
      <w:pPr>
        <w:pStyle w:val="Standarduser"/>
        <w:ind w:firstLine="720"/>
        <w:jc w:val="both"/>
        <w:rPr>
          <w:rFonts w:eastAsia="Calibri" w:cs="Calibri"/>
          <w:i/>
          <w:iCs/>
          <w:color w:val="7030A0"/>
        </w:rPr>
      </w:pPr>
    </w:p>
    <w:p w14:paraId="1E1AAA73" w14:textId="77777777" w:rsidR="00D719E0" w:rsidRDefault="00D719E0" w:rsidP="00D719E0">
      <w:pPr>
        <w:pStyle w:val="Standarduser"/>
        <w:jc w:val="both"/>
        <w:rPr>
          <w:rFonts w:eastAsia="Calibri" w:cs="Calibri"/>
          <w:i/>
          <w:iCs/>
          <w:color w:val="7030A0"/>
        </w:rPr>
      </w:pPr>
    </w:p>
    <w:p w14:paraId="0009B800" w14:textId="77777777" w:rsidR="00E42FA2" w:rsidRDefault="00E42FA2"/>
    <w:sectPr w:rsidR="00E42F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E0"/>
    <w:rsid w:val="000C1221"/>
    <w:rsid w:val="000C31B5"/>
    <w:rsid w:val="00253098"/>
    <w:rsid w:val="00337E56"/>
    <w:rsid w:val="00561231"/>
    <w:rsid w:val="00584851"/>
    <w:rsid w:val="0075763F"/>
    <w:rsid w:val="00935334"/>
    <w:rsid w:val="00A55B99"/>
    <w:rsid w:val="00B47A4B"/>
    <w:rsid w:val="00D459E4"/>
    <w:rsid w:val="00D719E0"/>
    <w:rsid w:val="00DB57D7"/>
    <w:rsid w:val="00E42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C363"/>
  <w15:chartTrackingRefBased/>
  <w15:docId w15:val="{DBF6508D-DD00-4D55-9EA9-CF31361F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19E0"/>
    <w:pPr>
      <w:widowControl w:val="0"/>
      <w:autoSpaceDN w:val="0"/>
      <w:spacing w:after="0" w:line="240" w:lineRule="auto"/>
      <w:textAlignment w:val="baseline"/>
    </w:pPr>
    <w:rPr>
      <w:rFonts w:ascii="Calibri" w:eastAsia="Segoe UI" w:hAnsi="Calibri" w:cs="Tahom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rsid w:val="00D719E0"/>
    <w:pPr>
      <w:widowControl w:val="0"/>
      <w:suppressAutoHyphens/>
      <w:autoSpaceDN w:val="0"/>
      <w:spacing w:after="0" w:line="240" w:lineRule="auto"/>
      <w:textAlignment w:val="baseline"/>
    </w:pPr>
    <w:rPr>
      <w:rFonts w:ascii="Calibri" w:eastAsia="Segoe UI" w:hAnsi="Calibri" w:cs="Tahoma"/>
      <w:sz w:val="21"/>
      <w:szCs w:val="21"/>
      <w:lang w:val="lt-LT" w:eastAsia="lt-LT"/>
    </w:rPr>
  </w:style>
  <w:style w:type="character" w:customStyle="1" w:styleId="Numatytasispastraiposriftas1">
    <w:name w:val="Numatytasis pastraipos šriftas1"/>
    <w:rsid w:val="00D719E0"/>
  </w:style>
  <w:style w:type="paragraph" w:customStyle="1" w:styleId="Standard">
    <w:name w:val="Standard"/>
    <w:rsid w:val="00D719E0"/>
    <w:pPr>
      <w:suppressAutoHyphens/>
      <w:autoSpaceDN w:val="0"/>
      <w:spacing w:line="276" w:lineRule="auto"/>
      <w:textAlignment w:val="baseline"/>
    </w:pPr>
    <w:rPr>
      <w:rFonts w:ascii="Calibri" w:eastAsia="Segoe UI" w:hAnsi="Calibri" w:cs="Tahoma"/>
      <w:sz w:val="21"/>
      <w:szCs w:val="21"/>
      <w:lang w:val="lt-LT" w:eastAsia="lt-LT"/>
    </w:rPr>
  </w:style>
  <w:style w:type="paragraph" w:customStyle="1" w:styleId="Sraopastraipa1">
    <w:name w:val="Sąrašo pastraipa1"/>
    <w:basedOn w:val="Standard"/>
    <w:rsid w:val="00D719E0"/>
    <w:pPr>
      <w:ind w:left="720"/>
    </w:pPr>
  </w:style>
  <w:style w:type="paragraph" w:customStyle="1" w:styleId="Standarduser">
    <w:name w:val="Standard (user)"/>
    <w:rsid w:val="00D719E0"/>
    <w:pPr>
      <w:suppressAutoHyphens/>
      <w:autoSpaceDN w:val="0"/>
      <w:spacing w:after="0" w:line="240" w:lineRule="auto"/>
      <w:textAlignment w:val="baseline"/>
    </w:pPr>
    <w:rPr>
      <w:rFonts w:ascii="Times New Roman" w:eastAsia="Arial Unicode MS" w:hAnsi="Times New Roman" w:cs="Mangal"/>
      <w:kern w:val="3"/>
      <w:sz w:val="24"/>
      <w:szCs w:val="24"/>
      <w:lang w:val="lt-LT" w:eastAsia="zh-CN" w:bidi="hi-IN"/>
    </w:rPr>
  </w:style>
  <w:style w:type="character" w:styleId="Grietas">
    <w:name w:val="Strong"/>
    <w:basedOn w:val="Numatytasispastraiposriftas"/>
    <w:uiPriority w:val="22"/>
    <w:qFormat/>
    <w:rsid w:val="007576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Antras</dc:creator>
  <cp:keywords/>
  <dc:description/>
  <cp:lastModifiedBy>Rita Taurinskienė</cp:lastModifiedBy>
  <cp:revision>5</cp:revision>
  <dcterms:created xsi:type="dcterms:W3CDTF">2026-09-07T06:23:00Z</dcterms:created>
  <dcterms:modified xsi:type="dcterms:W3CDTF">2026-09-07T15:01:00Z</dcterms:modified>
</cp:coreProperties>
</file>