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DC56" w14:textId="77777777" w:rsidR="008D6CF3" w:rsidRDefault="00EA5B28" w:rsidP="00B252C4">
      <w:pPr>
        <w:widowControl/>
        <w:ind w:firstLine="0"/>
        <w:jc w:val="right"/>
        <w:rPr>
          <w:rFonts w:ascii="Times New Roman" w:hAnsi="Times New Roman" w:cs="Times New Roman"/>
        </w:rPr>
      </w:pPr>
      <w:r>
        <w:rPr>
          <w:rFonts w:ascii="Times New Roman" w:hAnsi="Times New Roman" w:cs="Times New Roman"/>
        </w:rPr>
        <w:t>Pirkimo sąlygų</w:t>
      </w:r>
    </w:p>
    <w:p w14:paraId="4376B7FE" w14:textId="513B68BF" w:rsidR="008D6CF3" w:rsidRDefault="003E3954" w:rsidP="00B252C4">
      <w:pPr>
        <w:widowControl/>
        <w:ind w:firstLine="0"/>
        <w:jc w:val="right"/>
        <w:rPr>
          <w:rFonts w:ascii="Times New Roman" w:hAnsi="Times New Roman" w:cs="Times New Roman"/>
        </w:rPr>
      </w:pPr>
      <w:r>
        <w:rPr>
          <w:rFonts w:ascii="Times New Roman" w:hAnsi="Times New Roman" w:cs="Times New Roman"/>
        </w:rPr>
        <w:t>3</w:t>
      </w:r>
      <w:r w:rsidR="00EA5B28">
        <w:rPr>
          <w:rFonts w:ascii="Times New Roman" w:hAnsi="Times New Roman" w:cs="Times New Roman"/>
        </w:rPr>
        <w:t xml:space="preserve"> priedas „</w:t>
      </w:r>
      <w:r w:rsidR="00B252C4" w:rsidRPr="00B252C4">
        <w:rPr>
          <w:rFonts w:ascii="Times New Roman" w:hAnsi="Times New Roman" w:cs="Times New Roman"/>
        </w:rPr>
        <w:t>Viešojo pirkimo sutarties projektas</w:t>
      </w:r>
      <w:r w:rsidR="00EA5B28">
        <w:rPr>
          <w:rFonts w:ascii="Times New Roman" w:hAnsi="Times New Roman" w:cs="Times New Roman"/>
        </w:rPr>
        <w:t>“</w:t>
      </w:r>
    </w:p>
    <w:p w14:paraId="313B1F9B" w14:textId="77777777" w:rsidR="008D6CF3" w:rsidRDefault="008D6CF3" w:rsidP="00B252C4">
      <w:pPr>
        <w:widowControl/>
        <w:ind w:firstLine="0"/>
        <w:rPr>
          <w:rFonts w:ascii="Times New Roman" w:hAnsi="Times New Roman" w:cs="Times New Roman"/>
          <w:sz w:val="24"/>
        </w:rPr>
      </w:pPr>
    </w:p>
    <w:p w14:paraId="4438495C"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PAGAMINTO VALGIO TIEKIMO PASLAUGOS PIRKIMO SUTARTIS</w:t>
      </w:r>
    </w:p>
    <w:p w14:paraId="3E633646" w14:textId="77777777" w:rsidR="008D6CF3" w:rsidRDefault="008D6CF3">
      <w:pPr>
        <w:widowControl/>
        <w:ind w:firstLine="0"/>
        <w:jc w:val="center"/>
        <w:rPr>
          <w:rFonts w:ascii="Times New Roman" w:hAnsi="Times New Roman" w:cs="Times New Roman"/>
          <w:sz w:val="24"/>
        </w:rPr>
      </w:pPr>
    </w:p>
    <w:p w14:paraId="7F25EBD3" w14:textId="77777777" w:rsidR="008D6CF3" w:rsidRDefault="008D6CF3">
      <w:pPr>
        <w:widowControl/>
        <w:ind w:firstLine="0"/>
        <w:jc w:val="center"/>
        <w:rPr>
          <w:rFonts w:ascii="Times New Roman" w:hAnsi="Times New Roman" w:cs="Times New Roman"/>
          <w:sz w:val="24"/>
        </w:rPr>
      </w:pPr>
    </w:p>
    <w:p w14:paraId="6CD4FA08" w14:textId="77777777" w:rsidR="008D6CF3" w:rsidRDefault="00EA5B28">
      <w:pPr>
        <w:widowControl/>
        <w:ind w:firstLine="0"/>
        <w:jc w:val="center"/>
        <w:rPr>
          <w:rFonts w:ascii="Times New Roman" w:hAnsi="Times New Roman" w:cs="Times New Roman"/>
          <w:sz w:val="24"/>
        </w:rPr>
      </w:pPr>
      <w:r>
        <w:rPr>
          <w:rFonts w:ascii="Times New Roman" w:hAnsi="Times New Roman" w:cs="Times New Roman"/>
          <w:sz w:val="24"/>
        </w:rPr>
        <w:t>202</w:t>
      </w:r>
      <w:r w:rsidR="007F6764">
        <w:rPr>
          <w:rFonts w:ascii="Times New Roman" w:hAnsi="Times New Roman" w:cs="Times New Roman"/>
          <w:sz w:val="24"/>
        </w:rPr>
        <w:t>5</w:t>
      </w:r>
      <w:r>
        <w:rPr>
          <w:rFonts w:ascii="Times New Roman" w:hAnsi="Times New Roman" w:cs="Times New Roman"/>
          <w:sz w:val="24"/>
        </w:rPr>
        <w:t xml:space="preserve"> m. ............................. d.  Nr. ...............</w:t>
      </w:r>
    </w:p>
    <w:p w14:paraId="3DD8747A" w14:textId="6F2E5202" w:rsidR="008D6CF3" w:rsidRDefault="00EA5B28" w:rsidP="00B252C4">
      <w:pPr>
        <w:widowControl/>
        <w:ind w:firstLine="0"/>
        <w:jc w:val="center"/>
        <w:rPr>
          <w:rFonts w:ascii="Times New Roman" w:hAnsi="Times New Roman" w:cs="Times New Roman"/>
          <w:sz w:val="24"/>
        </w:rPr>
      </w:pPr>
      <w:r>
        <w:rPr>
          <w:rFonts w:ascii="Times New Roman" w:hAnsi="Times New Roman" w:cs="Times New Roman"/>
          <w:sz w:val="24"/>
        </w:rPr>
        <w:t>Šiauliai</w:t>
      </w:r>
    </w:p>
    <w:p w14:paraId="33F92E68" w14:textId="77777777" w:rsidR="008D6CF3" w:rsidRDefault="008D6CF3">
      <w:pPr>
        <w:widowControl/>
        <w:ind w:firstLine="0"/>
        <w:jc w:val="center"/>
        <w:rPr>
          <w:rFonts w:ascii="Times New Roman" w:hAnsi="Times New Roman" w:cs="Times New Roman"/>
          <w:sz w:val="24"/>
        </w:rPr>
      </w:pPr>
    </w:p>
    <w:p w14:paraId="79762D8F"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Šiaulių lopšelis-darželis „Ežerėlis“ (toliau – Užsakovas), atstovaujamas ____________________, ir (</w:t>
      </w:r>
      <w:r>
        <w:rPr>
          <w:rFonts w:ascii="Times New Roman" w:hAnsi="Times New Roman" w:cs="Times New Roman"/>
          <w:i/>
          <w:sz w:val="24"/>
        </w:rPr>
        <w:t>nurodyti Paslaugų teikėją</w:t>
      </w:r>
      <w:r>
        <w:rPr>
          <w:rFonts w:ascii="Times New Roman" w:hAnsi="Times New Roman" w:cs="Times New Roman"/>
          <w:sz w:val="24"/>
        </w:rPr>
        <w:t>) (toliau – Paslaugų teikėjas), atstovaujamas (-a) (</w:t>
      </w:r>
      <w:r>
        <w:rPr>
          <w:rFonts w:ascii="Times New Roman" w:hAnsi="Times New Roman" w:cs="Times New Roman"/>
          <w:i/>
          <w:sz w:val="24"/>
        </w:rPr>
        <w:t>nurodyti pareigas, vardą, pavardę</w:t>
      </w:r>
      <w:r>
        <w:rPr>
          <w:rFonts w:ascii="Times New Roman" w:hAnsi="Times New Roman" w:cs="Times New Roman"/>
          <w:sz w:val="24"/>
        </w:rPr>
        <w:t>), veikiančio (-</w:t>
      </w:r>
      <w:proofErr w:type="spellStart"/>
      <w:r>
        <w:rPr>
          <w:rFonts w:ascii="Times New Roman" w:hAnsi="Times New Roman" w:cs="Times New Roman"/>
          <w:sz w:val="24"/>
        </w:rPr>
        <w:t>ios</w:t>
      </w:r>
      <w:proofErr w:type="spellEnd"/>
      <w:r>
        <w:rPr>
          <w:rFonts w:ascii="Times New Roman" w:hAnsi="Times New Roman" w:cs="Times New Roman"/>
          <w:sz w:val="24"/>
        </w:rPr>
        <w:t>) pagal (</w:t>
      </w:r>
      <w:r>
        <w:rPr>
          <w:rFonts w:ascii="Times New Roman" w:hAnsi="Times New Roman" w:cs="Times New Roman"/>
          <w:i/>
          <w:sz w:val="24"/>
        </w:rPr>
        <w:t>nurodyti ir veikimo Paslaugų teikėjo vardu pagrindą</w:t>
      </w:r>
      <w:r>
        <w:rPr>
          <w:rFonts w:ascii="Times New Roman" w:hAnsi="Times New Roman" w:cs="Times New Roman"/>
          <w:sz w:val="24"/>
        </w:rPr>
        <w:t xml:space="preserve"> (</w:t>
      </w:r>
      <w:r>
        <w:rPr>
          <w:rFonts w:ascii="Times New Roman" w:hAnsi="Times New Roman" w:cs="Times New Roman"/>
          <w:i/>
          <w:sz w:val="24"/>
        </w:rPr>
        <w:t>pvz., įstatai / nuostatai, įgaliojimas</w:t>
      </w:r>
      <w:r>
        <w:rPr>
          <w:rFonts w:ascii="Times New Roman" w:hAnsi="Times New Roman" w:cs="Times New Roman"/>
          <w:sz w:val="24"/>
        </w:rPr>
        <w:t>), toliau kartu – Šalys, o atskirai – Šalis, vadovaudamiesi (-</w:t>
      </w:r>
      <w:proofErr w:type="spellStart"/>
      <w:r>
        <w:rPr>
          <w:rFonts w:ascii="Times New Roman" w:hAnsi="Times New Roman" w:cs="Times New Roman"/>
          <w:sz w:val="24"/>
        </w:rPr>
        <w:t>osi</w:t>
      </w:r>
      <w:proofErr w:type="spellEnd"/>
      <w:r>
        <w:rPr>
          <w:rFonts w:ascii="Times New Roman" w:hAnsi="Times New Roman" w:cs="Times New Roman"/>
          <w:sz w:val="24"/>
        </w:rPr>
        <w:t>), sudarė šią sutartį (toliau – Sutartis).</w:t>
      </w:r>
    </w:p>
    <w:p w14:paraId="45BEC8BA" w14:textId="77777777" w:rsidR="008D6CF3" w:rsidRDefault="008D6CF3">
      <w:pPr>
        <w:widowControl/>
        <w:ind w:firstLine="0"/>
        <w:jc w:val="center"/>
        <w:rPr>
          <w:rFonts w:ascii="Times New Roman" w:hAnsi="Times New Roman" w:cs="Times New Roman"/>
          <w:sz w:val="24"/>
        </w:rPr>
      </w:pPr>
    </w:p>
    <w:p w14:paraId="43275220"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I SKYRIUS</w:t>
      </w:r>
    </w:p>
    <w:p w14:paraId="56866533"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SĄVOKOS IR SUTARTIES AIŠKINIMAS</w:t>
      </w:r>
    </w:p>
    <w:p w14:paraId="7CE52B9E" w14:textId="77777777" w:rsidR="008D6CF3" w:rsidRDefault="008D6CF3">
      <w:pPr>
        <w:widowControl/>
        <w:ind w:firstLine="0"/>
        <w:jc w:val="center"/>
        <w:rPr>
          <w:rFonts w:ascii="Times New Roman" w:hAnsi="Times New Roman" w:cs="Times New Roman"/>
          <w:b/>
          <w:sz w:val="24"/>
        </w:rPr>
      </w:pPr>
    </w:p>
    <w:p w14:paraId="7EC74148"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Sutartyje vartojamos ir didžiąja raide rašomos šios sąvokos:</w:t>
      </w:r>
    </w:p>
    <w:p w14:paraId="3D207525" w14:textId="77777777" w:rsidR="008D6CF3" w:rsidRDefault="00EA5B28">
      <w:pPr>
        <w:widowControl/>
        <w:ind w:firstLine="567"/>
        <w:jc w:val="both"/>
        <w:rPr>
          <w:rFonts w:ascii="Times New Roman" w:hAnsi="Times New Roman" w:cs="Times New Roman"/>
          <w:strike/>
          <w:sz w:val="24"/>
        </w:rPr>
      </w:pPr>
      <w:r>
        <w:rPr>
          <w:rFonts w:ascii="Times New Roman" w:hAnsi="Times New Roman" w:cs="Times New Roman"/>
          <w:sz w:val="24"/>
        </w:rPr>
        <w:t>1.1.</w:t>
      </w:r>
      <w:r>
        <w:rPr>
          <w:rFonts w:ascii="Times New Roman" w:hAnsi="Times New Roman" w:cs="Times New Roman"/>
          <w:b/>
          <w:sz w:val="24"/>
        </w:rPr>
        <w:t xml:space="preserve"> Konkurso sąlygos</w:t>
      </w:r>
      <w:r>
        <w:rPr>
          <w:rFonts w:ascii="Times New Roman" w:hAnsi="Times New Roman" w:cs="Times New Roman"/>
          <w:sz w:val="24"/>
        </w:rPr>
        <w:t xml:space="preserve"> – </w:t>
      </w:r>
      <w:r>
        <w:rPr>
          <w:rFonts w:ascii="Times New Roman" w:hAnsi="Times New Roman" w:cs="Times New Roman"/>
          <w:sz w:val="24"/>
          <w:highlight w:val="white"/>
        </w:rPr>
        <w:t>Užsakovo 202_</w:t>
      </w:r>
      <w:r>
        <w:rPr>
          <w:rFonts w:ascii="Times New Roman" w:hAnsi="Times New Roman" w:cs="Times New Roman"/>
          <w:sz w:val="24"/>
        </w:rPr>
        <w:t xml:space="preserve"> m. __________________ d. paskelbto pagaminto valgio tiekimo paslaugos pirkimo konkurso dokumentai (pirkimo Nr. ________).</w:t>
      </w:r>
    </w:p>
    <w:p w14:paraId="213AEE60"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b/>
          <w:sz w:val="24"/>
        </w:rPr>
        <w:t xml:space="preserve">Paslaugos </w:t>
      </w:r>
      <w:r>
        <w:rPr>
          <w:rFonts w:ascii="Times New Roman" w:hAnsi="Times New Roman" w:cs="Times New Roman"/>
          <w:sz w:val="24"/>
        </w:rPr>
        <w:t>– ikimokyklinio ugdymo įstaigos maitinimo tiekimo paslauga: 1) dviem ankstyvojo amžiaus ugdymo grupėms (1,5–3 m.) – iki 25 vaikų; 2) šešioms darželio grupėms (keturioms ikimokyklinio amžiaus ugdymo grupėms (3–5 m.) – iki 55 vaikų ir dviem priešmokyklinio amžiaus ugdymo grupėms (5–6 m. amžiaus) – iki 30 vaikų, iš viso iki 110 vaikų). Išsamūs reikalavimai Paslaugų teikimui nurodyti Sutarties 1 priede „Techninė specifikacija“.</w:t>
      </w:r>
    </w:p>
    <w:p w14:paraId="6CD79BDC"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b/>
          <w:sz w:val="24"/>
        </w:rPr>
        <w:t>Paslaugų gavėjai</w:t>
      </w:r>
      <w:r>
        <w:rPr>
          <w:rFonts w:ascii="Times New Roman" w:hAnsi="Times New Roman" w:cs="Times New Roman"/>
          <w:sz w:val="24"/>
        </w:rPr>
        <w:t xml:space="preserve"> – Užsakovo įstaigos ugdytiniai, kurie naudojasi maitinimo paslaugomis – gaunantys mokamą maitinimą. Preliminarios apimtys apie lankančių vaikų ir darbuotojų skaičių įstaigoje yra nurodytos Sutarties 1 priede „Techninė specifikacija“.</w:t>
      </w:r>
    </w:p>
    <w:p w14:paraId="26832F99"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b/>
          <w:sz w:val="24"/>
        </w:rPr>
        <w:t>Pasiūlymas</w:t>
      </w:r>
      <w:r>
        <w:rPr>
          <w:rFonts w:ascii="Times New Roman" w:hAnsi="Times New Roman" w:cs="Times New Roman"/>
          <w:sz w:val="24"/>
        </w:rPr>
        <w:t xml:space="preserve"> – vadovaujantis Konkurso sąlygomis Paslaugų teikėjo parengtas ir Užsakovui nustatyta tvarka pateiktas įpareigojantis Paslaugų teikėjo Pasiūlymas, kuris pagal Pirkimo sąlygas Viešojo pirkimo komisijos atrinktas geriausiu, kurį sudaro Paslaugų teikėjo raštu pateiktų dokumentų ir elektroninėmis priemonėmis pateiktų duomenų visuma.</w:t>
      </w:r>
    </w:p>
    <w:p w14:paraId="11C5D0FC" w14:textId="77777777" w:rsidR="008D6CF3" w:rsidRPr="00E90BBA" w:rsidRDefault="00EA5B28">
      <w:pPr>
        <w:ind w:firstLine="567"/>
        <w:jc w:val="both"/>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b/>
          <w:sz w:val="24"/>
        </w:rPr>
        <w:t xml:space="preserve"> Paslaugų įkainiai</w:t>
      </w:r>
      <w:r>
        <w:rPr>
          <w:rFonts w:ascii="Times New Roman" w:hAnsi="Times New Roman" w:cs="Times New Roman"/>
          <w:sz w:val="24"/>
        </w:rPr>
        <w:t xml:space="preserve"> – Šiaulių miesto savivaldybės tarybos 2022 m. liepos 7 d. sprendimu Nr. T-304 „Dėl atlyginimo už vaikų, ugdomų pagal ikimokyklinio ir priešmokyklinio ugdymo programas, išlaikymą Šiaulių miesto savivaldybės švietimo įstaigose nustatymo tvarkos aprašo patvirtinimo“ nustatyti </w:t>
      </w:r>
      <w:r w:rsidRPr="00E90BBA">
        <w:rPr>
          <w:rFonts w:ascii="Times New Roman" w:hAnsi="Times New Roman" w:cs="Times New Roman"/>
          <w:sz w:val="24"/>
        </w:rPr>
        <w:t>įkainiai (aktuali redakcija 2024 m. liepos 4 d. Nr. T-286).</w:t>
      </w:r>
    </w:p>
    <w:p w14:paraId="6CEF0333" w14:textId="77777777" w:rsidR="008D6CF3" w:rsidRDefault="00EA5B28">
      <w:pPr>
        <w:widowControl/>
        <w:tabs>
          <w:tab w:val="left" w:pos="426"/>
        </w:tabs>
        <w:ind w:firstLine="567"/>
        <w:jc w:val="both"/>
        <w:rPr>
          <w:rFonts w:ascii="Times New Roman" w:hAnsi="Times New Roman" w:cs="Times New Roman"/>
          <w:sz w:val="24"/>
        </w:rPr>
      </w:pPr>
      <w:r>
        <w:rPr>
          <w:rFonts w:ascii="Times New Roman" w:hAnsi="Times New Roman" w:cs="Times New Roman"/>
          <w:sz w:val="24"/>
        </w:rPr>
        <w:t xml:space="preserve">1.6. </w:t>
      </w:r>
      <w:r>
        <w:rPr>
          <w:rFonts w:ascii="Times New Roman" w:hAnsi="Times New Roman" w:cs="Times New Roman"/>
          <w:b/>
          <w:sz w:val="24"/>
        </w:rPr>
        <w:t>Mokamas maitinimas</w:t>
      </w:r>
      <w:r>
        <w:rPr>
          <w:rFonts w:ascii="Times New Roman" w:hAnsi="Times New Roman" w:cs="Times New Roman"/>
          <w:sz w:val="24"/>
        </w:rPr>
        <w:t xml:space="preserve"> – maitinimas, už kurį mokės tretieji asmenys (ne sutarties Šalys, t. y., ugdytinių tėvai).</w:t>
      </w:r>
    </w:p>
    <w:p w14:paraId="285AA973"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 xml:space="preserve">1.7. </w:t>
      </w:r>
      <w:r>
        <w:rPr>
          <w:rFonts w:ascii="Times New Roman" w:hAnsi="Times New Roman" w:cs="Times New Roman"/>
          <w:b/>
          <w:sz w:val="24"/>
        </w:rPr>
        <w:t>Paslaugų teikėjo prisiimti įsipareigojimai</w:t>
      </w:r>
      <w:r>
        <w:rPr>
          <w:rFonts w:ascii="Times New Roman" w:hAnsi="Times New Roman" w:cs="Times New Roman"/>
          <w:sz w:val="24"/>
        </w:rPr>
        <w:t xml:space="preserve"> – Sutarties vykdymo metu Paslaugų teikėjo prisiimami įsipareigojimai, nurodyti Paslaugų teikėjo pasiūlyme ir Sutarties 23 punkte.</w:t>
      </w:r>
    </w:p>
    <w:p w14:paraId="3923663D"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Sutartyje neapibrėžtos sąvokos aiškinamos vadovaujantis Konkurso sąlygose ir teisės aktuose nustatytu reglamentavimu.</w:t>
      </w:r>
    </w:p>
    <w:p w14:paraId="1E15F440"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II SKYRIUS</w:t>
      </w:r>
    </w:p>
    <w:p w14:paraId="4B47F6AB"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ŠALIŲ PAREIŠKIMAI IR GARANTIJOS</w:t>
      </w:r>
    </w:p>
    <w:p w14:paraId="22CED989" w14:textId="77777777" w:rsidR="008D6CF3" w:rsidRDefault="008D6CF3">
      <w:pPr>
        <w:widowControl/>
        <w:ind w:firstLine="0"/>
        <w:jc w:val="center"/>
        <w:rPr>
          <w:rFonts w:ascii="Times New Roman" w:hAnsi="Times New Roman" w:cs="Times New Roman"/>
          <w:b/>
          <w:sz w:val="24"/>
        </w:rPr>
      </w:pPr>
    </w:p>
    <w:p w14:paraId="747C2752"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Paslaugų teikėjas pareiškia ir garantuoja, kad Pasiūlyme jo pateikti pareiškimai ir garantijos yra teisingi.</w:t>
      </w:r>
    </w:p>
    <w:p w14:paraId="59FD6ABA"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Paslaugų teikėjas pareiškia ir garantuoja, kad:</w:t>
      </w:r>
    </w:p>
    <w:p w14:paraId="69F437CF"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4.1. jis turi visus leidimus, licencijas, darbuotojus, lėšas, žinias ir pajėgumus, teisės aktų reikalaujamus ir reikalingus teisėtai ir tinkamai įvykdyti Sutartį;</w:t>
      </w:r>
    </w:p>
    <w:p w14:paraId="590E0306"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lastRenderedPageBreak/>
        <w:t>4.2. visa informacija (įskaitant informaciją apie atitiktį Konkurso sąlygose nurodytiems pašalinimo pagrindų nebuvimo reikalavimams ir teikėjų kvalifikaciniams reikalavimams), dokumentai ir (ar) nurodymai, kuriuos Paslaugų teikėjas pateikė dalyvaudamas Konkurse, Sutarties sudarymo metu ir (ar) pateiks jos vykdymo metu, yra tikri, teisingi ir neprieštarauja teisės aktų reikalavimams;</w:t>
      </w:r>
    </w:p>
    <w:p w14:paraId="0996DC91"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4.3. Sutartį vykdys tik tokią teisę turintys asmenys.</w:t>
      </w:r>
    </w:p>
    <w:p w14:paraId="7B9862EA"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Kiekviena iš Šalių įsipareigoja iš anksto, o nesant galimybės – nedelsdama, bet ne vėliau kaip per 5 (penkias)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017ACB6" w14:textId="77777777" w:rsidR="008D6CF3" w:rsidRDefault="008D6CF3">
      <w:pPr>
        <w:widowControl/>
        <w:ind w:firstLine="0"/>
        <w:jc w:val="center"/>
        <w:rPr>
          <w:rFonts w:ascii="Times New Roman" w:hAnsi="Times New Roman" w:cs="Times New Roman"/>
          <w:sz w:val="24"/>
        </w:rPr>
      </w:pPr>
    </w:p>
    <w:p w14:paraId="474985C7"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III SKYRIUS</w:t>
      </w:r>
    </w:p>
    <w:p w14:paraId="6A9DFDF4"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SUTARTIES DALYKAS</w:t>
      </w:r>
    </w:p>
    <w:p w14:paraId="4A24719A" w14:textId="77777777" w:rsidR="008D6CF3" w:rsidRDefault="008D6CF3">
      <w:pPr>
        <w:widowControl/>
        <w:ind w:firstLine="0"/>
        <w:jc w:val="center"/>
        <w:rPr>
          <w:rFonts w:ascii="Times New Roman" w:hAnsi="Times New Roman" w:cs="Times New Roman"/>
          <w:b/>
          <w:sz w:val="24"/>
        </w:rPr>
      </w:pPr>
    </w:p>
    <w:p w14:paraId="7326F35D"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Paslaugų teikėjas įsipareigoja tinkamai Sutartyje nustatytomis sąlygomis ir tvarka, savo lėšomis, rizika ir priemonėmis suteikti Užsakovui šioje Sutartyje numatytas Paslaugas pagal Techninėje specifikacijoje (Sutarties 1 priedas) išdėstytus reikalavimus ir Paslaugų teikėjo pateiktą pasiūlymą (Sutarties 2 priedas), laikytis kitų Sutartimi prisiimtų įsipareigojimų, o Užsakovas įsipareigoja už suteiktas Paslaugas sumokėti pagal šioje Sutartyje nurodytus maitinimo įkainius.</w:t>
      </w:r>
    </w:p>
    <w:p w14:paraId="38532F7F"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Paslaugų teikėjas pareiškia ir patvirtina, kad iki šios Sutarties pasirašymo jis yra tinkamai bei išsamiai išanalizavęs Pirkimo sąlygas.</w:t>
      </w:r>
    </w:p>
    <w:p w14:paraId="6A51E696"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Paslaugų apimtys nustatytos Techninėje specifikacijoje (Sutarties 1 priedas).</w:t>
      </w:r>
    </w:p>
    <w:p w14:paraId="63080552" w14:textId="77777777" w:rsidR="008D6CF3" w:rsidRDefault="008D6CF3">
      <w:pPr>
        <w:widowControl/>
        <w:ind w:firstLine="0"/>
        <w:jc w:val="center"/>
        <w:rPr>
          <w:rFonts w:ascii="Times New Roman" w:hAnsi="Times New Roman" w:cs="Times New Roman"/>
          <w:b/>
          <w:sz w:val="24"/>
        </w:rPr>
      </w:pPr>
    </w:p>
    <w:p w14:paraId="45C10C28"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IV SKYRIUS</w:t>
      </w:r>
    </w:p>
    <w:p w14:paraId="19FC2D8E"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SUTARTIES KAINA</w:t>
      </w:r>
    </w:p>
    <w:p w14:paraId="7A6C5DF3" w14:textId="77777777" w:rsidR="008D6CF3" w:rsidRDefault="008D6CF3">
      <w:pPr>
        <w:widowControl/>
        <w:ind w:firstLine="0"/>
        <w:jc w:val="center"/>
        <w:rPr>
          <w:rFonts w:ascii="Times New Roman" w:hAnsi="Times New Roman" w:cs="Times New Roman"/>
          <w:b/>
          <w:sz w:val="24"/>
        </w:rPr>
      </w:pPr>
    </w:p>
    <w:p w14:paraId="2A5D2A6A"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Sutarties vertė ______________ Eur </w:t>
      </w:r>
      <w:r w:rsidR="008238AB">
        <w:rPr>
          <w:rFonts w:ascii="Times New Roman" w:hAnsi="Times New Roman" w:cs="Times New Roman"/>
          <w:color w:val="000000"/>
          <w:sz w:val="24"/>
        </w:rPr>
        <w:t xml:space="preserve">su PVM </w:t>
      </w:r>
      <w:r>
        <w:rPr>
          <w:rFonts w:ascii="Times New Roman" w:hAnsi="Times New Roman" w:cs="Times New Roman"/>
          <w:color w:val="000000"/>
          <w:sz w:val="24"/>
        </w:rPr>
        <w:t xml:space="preserve">(suma žodžiais) </w:t>
      </w:r>
      <w:r w:rsidR="008238AB">
        <w:rPr>
          <w:rFonts w:ascii="Times New Roman" w:hAnsi="Times New Roman" w:cs="Times New Roman"/>
          <w:color w:val="000000"/>
          <w:sz w:val="24"/>
        </w:rPr>
        <w:t>5</w:t>
      </w:r>
      <w:r>
        <w:rPr>
          <w:rFonts w:ascii="Times New Roman" w:hAnsi="Times New Roman" w:cs="Times New Roman"/>
          <w:color w:val="000000"/>
          <w:sz w:val="24"/>
        </w:rPr>
        <w:t xml:space="preserve"> mėnesiams.</w:t>
      </w:r>
    </w:p>
    <w:p w14:paraId="5330F727" w14:textId="77777777" w:rsidR="008D6CF3" w:rsidRDefault="00EA5B28">
      <w:pPr>
        <w:widowControl/>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Paslaugų teikėjas į Paslaugų įkainius yra įskaičiavęs visas Paslaugų teikėjo išlaidas, susijusias su Sutartyje numatytų įsipareigojimų vykdymu, maisto produktų ir gaminimo išlaidas, o taip pat visus mokesčius (tame tarpe ir PVM) ir visas išlaidas, susijusias su paslaugų teikimu taip pat, įskaitant:</w:t>
      </w:r>
    </w:p>
    <w:p w14:paraId="18867A6C" w14:textId="77777777" w:rsidR="008D6CF3" w:rsidRDefault="00EA5B28">
      <w:pPr>
        <w:widowControl/>
        <w:tabs>
          <w:tab w:val="left" w:pos="851"/>
        </w:tabs>
        <w:ind w:firstLine="567"/>
        <w:jc w:val="both"/>
        <w:rPr>
          <w:rFonts w:ascii="Times New Roman" w:hAnsi="Times New Roman" w:cs="Times New Roman"/>
          <w:sz w:val="24"/>
        </w:rPr>
      </w:pPr>
      <w:r>
        <w:rPr>
          <w:rFonts w:ascii="Times New Roman" w:hAnsi="Times New Roman" w:cs="Times New Roman"/>
          <w:sz w:val="24"/>
        </w:rPr>
        <w:t xml:space="preserve">10.1. šios Sutarties sudarymo ir vykdymo išlaidas, įskaitant išlaidas, susijusias Sutarties vykdymu; </w:t>
      </w:r>
    </w:p>
    <w:p w14:paraId="7A13403F" w14:textId="77777777" w:rsidR="008D6CF3" w:rsidRDefault="00EA5B28">
      <w:pPr>
        <w:widowControl/>
        <w:tabs>
          <w:tab w:val="left" w:pos="851"/>
        </w:tabs>
        <w:ind w:firstLine="567"/>
        <w:jc w:val="both"/>
        <w:rPr>
          <w:rFonts w:ascii="Times New Roman" w:hAnsi="Times New Roman" w:cs="Times New Roman"/>
          <w:sz w:val="24"/>
        </w:rPr>
      </w:pPr>
      <w:r>
        <w:rPr>
          <w:rFonts w:ascii="Times New Roman" w:hAnsi="Times New Roman" w:cs="Times New Roman"/>
          <w:sz w:val="24"/>
        </w:rPr>
        <w:t>10.2. visas tiesiogines ir netiesiogines išlaidas, susijusias su Paslaugų teikimu.</w:t>
      </w:r>
    </w:p>
    <w:p w14:paraId="4F94A7DF" w14:textId="77777777" w:rsidR="008D6CF3" w:rsidRDefault="00EA5B28">
      <w:pPr>
        <w:widowControl/>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Sutarčiai ir šios Sutarties galimiems pakeitimo atvejams taikoma nustatyto fiksuoto įkainio kainodara. Paslaugos įkainiai yra pasiūlyti Paslaugos teikėjo viešojo pirkimo metu ir yra nustatyti šios Sutarties 2 priede Pasiūlyme yra:</w:t>
      </w:r>
    </w:p>
    <w:p w14:paraId="14F900F0" w14:textId="77777777" w:rsidR="008D6CF3" w:rsidRDefault="008D6CF3">
      <w:pPr>
        <w:widowControl/>
        <w:tabs>
          <w:tab w:val="left" w:pos="993"/>
          <w:tab w:val="left" w:pos="1701"/>
        </w:tabs>
        <w:ind w:firstLine="0"/>
        <w:jc w:val="both"/>
        <w:rPr>
          <w:rFonts w:ascii="Times New Roman" w:hAnsi="Times New Roman" w:cs="Times New Roman"/>
          <w:sz w:val="24"/>
        </w:rPr>
      </w:pPr>
    </w:p>
    <w:tbl>
      <w:tblPr>
        <w:tblStyle w:val="a"/>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797"/>
        <w:gridCol w:w="1787"/>
        <w:gridCol w:w="2923"/>
        <w:gridCol w:w="2887"/>
      </w:tblGrid>
      <w:tr w:rsidR="008D6CF3" w14:paraId="7133300C" w14:textId="77777777">
        <w:trPr>
          <w:trHeight w:val="48"/>
        </w:trPr>
        <w:tc>
          <w:tcPr>
            <w:tcW w:w="568" w:type="dxa"/>
            <w:shd w:val="clear" w:color="auto" w:fill="D9E2F3"/>
          </w:tcPr>
          <w:p w14:paraId="2FA5B262" w14:textId="77777777" w:rsidR="008D6CF3" w:rsidRDefault="00EA5B28">
            <w:pPr>
              <w:widowControl/>
              <w:ind w:firstLine="0"/>
              <w:jc w:val="center"/>
              <w:rPr>
                <w:rFonts w:ascii="Times New Roman" w:hAnsi="Times New Roman" w:cs="Times New Roman"/>
                <w:b/>
                <w:sz w:val="22"/>
                <w:szCs w:val="22"/>
              </w:rPr>
            </w:pPr>
            <w:r>
              <w:rPr>
                <w:rFonts w:ascii="Times New Roman" w:hAnsi="Times New Roman" w:cs="Times New Roman"/>
                <w:b/>
                <w:sz w:val="22"/>
                <w:szCs w:val="22"/>
              </w:rPr>
              <w:t>Eil. Nr.</w:t>
            </w:r>
          </w:p>
        </w:tc>
        <w:tc>
          <w:tcPr>
            <w:tcW w:w="3584" w:type="dxa"/>
            <w:gridSpan w:val="2"/>
            <w:shd w:val="clear" w:color="auto" w:fill="D9E2F3"/>
            <w:vAlign w:val="center"/>
          </w:tcPr>
          <w:p w14:paraId="02B9201D" w14:textId="77777777" w:rsidR="008D6CF3" w:rsidRDefault="00EA5B28">
            <w:pPr>
              <w:widowControl/>
              <w:ind w:firstLine="0"/>
              <w:jc w:val="center"/>
              <w:rPr>
                <w:rFonts w:ascii="Times New Roman" w:hAnsi="Times New Roman" w:cs="Times New Roman"/>
                <w:b/>
                <w:sz w:val="22"/>
                <w:szCs w:val="22"/>
              </w:rPr>
            </w:pPr>
            <w:r>
              <w:rPr>
                <w:rFonts w:ascii="Times New Roman" w:hAnsi="Times New Roman" w:cs="Times New Roman"/>
                <w:b/>
                <w:sz w:val="22"/>
                <w:szCs w:val="22"/>
              </w:rPr>
              <w:t>Paslaugų pavadinimas</w:t>
            </w:r>
          </w:p>
        </w:tc>
        <w:tc>
          <w:tcPr>
            <w:tcW w:w="2923" w:type="dxa"/>
            <w:shd w:val="clear" w:color="auto" w:fill="D9E2F3"/>
            <w:vAlign w:val="center"/>
          </w:tcPr>
          <w:p w14:paraId="1311A917" w14:textId="77777777" w:rsidR="008D6CF3" w:rsidRDefault="00EA5B28">
            <w:pPr>
              <w:widowControl/>
              <w:ind w:firstLine="0"/>
              <w:jc w:val="center"/>
              <w:rPr>
                <w:rFonts w:ascii="Times New Roman" w:hAnsi="Times New Roman" w:cs="Times New Roman"/>
                <w:b/>
                <w:sz w:val="22"/>
                <w:szCs w:val="22"/>
              </w:rPr>
            </w:pPr>
            <w:r>
              <w:rPr>
                <w:rFonts w:ascii="Times New Roman" w:hAnsi="Times New Roman" w:cs="Times New Roman"/>
                <w:b/>
                <w:sz w:val="22"/>
                <w:szCs w:val="22"/>
              </w:rPr>
              <w:t>Mato vnt.</w:t>
            </w:r>
          </w:p>
        </w:tc>
        <w:tc>
          <w:tcPr>
            <w:tcW w:w="2887" w:type="dxa"/>
            <w:shd w:val="clear" w:color="auto" w:fill="D9E2F3"/>
            <w:vAlign w:val="center"/>
          </w:tcPr>
          <w:p w14:paraId="2790A5CF" w14:textId="77777777" w:rsidR="008D6CF3" w:rsidRDefault="00EA5B28">
            <w:pPr>
              <w:widowControl/>
              <w:ind w:firstLine="0"/>
              <w:jc w:val="center"/>
              <w:rPr>
                <w:rFonts w:ascii="Times New Roman" w:hAnsi="Times New Roman" w:cs="Times New Roman"/>
                <w:b/>
                <w:sz w:val="22"/>
                <w:szCs w:val="22"/>
              </w:rPr>
            </w:pPr>
            <w:r>
              <w:rPr>
                <w:rFonts w:ascii="Times New Roman" w:hAnsi="Times New Roman" w:cs="Times New Roman"/>
                <w:b/>
                <w:sz w:val="22"/>
                <w:szCs w:val="22"/>
              </w:rPr>
              <w:t>Vieneto įkainis, Eur</w:t>
            </w:r>
          </w:p>
          <w:p w14:paraId="7335C77E" w14:textId="77777777" w:rsidR="008D6CF3" w:rsidRDefault="00EA5B28">
            <w:pPr>
              <w:widowControl/>
              <w:ind w:firstLine="0"/>
              <w:jc w:val="center"/>
              <w:rPr>
                <w:rFonts w:ascii="Times New Roman" w:hAnsi="Times New Roman" w:cs="Times New Roman"/>
                <w:b/>
                <w:sz w:val="22"/>
                <w:szCs w:val="22"/>
              </w:rPr>
            </w:pPr>
            <w:r>
              <w:rPr>
                <w:rFonts w:ascii="Times New Roman" w:hAnsi="Times New Roman" w:cs="Times New Roman"/>
                <w:b/>
                <w:sz w:val="22"/>
                <w:szCs w:val="22"/>
              </w:rPr>
              <w:t>(su PVM)</w:t>
            </w:r>
          </w:p>
        </w:tc>
      </w:tr>
      <w:tr w:rsidR="008D6CF3" w14:paraId="665D37D1" w14:textId="77777777">
        <w:trPr>
          <w:trHeight w:val="185"/>
        </w:trPr>
        <w:tc>
          <w:tcPr>
            <w:tcW w:w="568" w:type="dxa"/>
            <w:vAlign w:val="center"/>
          </w:tcPr>
          <w:p w14:paraId="53C71F30" w14:textId="77777777" w:rsidR="008D6CF3" w:rsidRDefault="00EA5B28">
            <w:pPr>
              <w:widowControl/>
              <w:ind w:firstLine="0"/>
              <w:jc w:val="center"/>
              <w:rPr>
                <w:rFonts w:ascii="Times New Roman" w:hAnsi="Times New Roman" w:cs="Times New Roman"/>
                <w:i/>
                <w:sz w:val="22"/>
                <w:szCs w:val="22"/>
              </w:rPr>
            </w:pPr>
            <w:r>
              <w:rPr>
                <w:rFonts w:ascii="Times New Roman" w:hAnsi="Times New Roman" w:cs="Times New Roman"/>
                <w:i/>
                <w:sz w:val="22"/>
                <w:szCs w:val="22"/>
              </w:rPr>
              <w:t>1</w:t>
            </w:r>
          </w:p>
        </w:tc>
        <w:tc>
          <w:tcPr>
            <w:tcW w:w="3584" w:type="dxa"/>
            <w:gridSpan w:val="2"/>
            <w:vAlign w:val="center"/>
          </w:tcPr>
          <w:p w14:paraId="190464C2" w14:textId="77777777" w:rsidR="008D6CF3" w:rsidRDefault="00EA5B28">
            <w:pPr>
              <w:widowControl/>
              <w:ind w:firstLine="0"/>
              <w:jc w:val="center"/>
              <w:rPr>
                <w:rFonts w:ascii="Times New Roman" w:hAnsi="Times New Roman" w:cs="Times New Roman"/>
                <w:i/>
                <w:sz w:val="22"/>
                <w:szCs w:val="22"/>
              </w:rPr>
            </w:pPr>
            <w:r>
              <w:rPr>
                <w:rFonts w:ascii="Times New Roman" w:hAnsi="Times New Roman" w:cs="Times New Roman"/>
                <w:i/>
                <w:sz w:val="22"/>
                <w:szCs w:val="22"/>
              </w:rPr>
              <w:t>2</w:t>
            </w:r>
          </w:p>
        </w:tc>
        <w:tc>
          <w:tcPr>
            <w:tcW w:w="2923" w:type="dxa"/>
            <w:vAlign w:val="center"/>
          </w:tcPr>
          <w:p w14:paraId="589A24AA" w14:textId="77777777" w:rsidR="008D6CF3" w:rsidRDefault="00EA5B28">
            <w:pPr>
              <w:widowControl/>
              <w:ind w:firstLine="0"/>
              <w:jc w:val="center"/>
              <w:rPr>
                <w:rFonts w:ascii="Times New Roman" w:hAnsi="Times New Roman" w:cs="Times New Roman"/>
                <w:i/>
                <w:sz w:val="22"/>
                <w:szCs w:val="22"/>
              </w:rPr>
            </w:pPr>
            <w:r>
              <w:rPr>
                <w:rFonts w:ascii="Times New Roman" w:hAnsi="Times New Roman" w:cs="Times New Roman"/>
                <w:i/>
                <w:sz w:val="22"/>
                <w:szCs w:val="22"/>
              </w:rPr>
              <w:t>3</w:t>
            </w:r>
          </w:p>
        </w:tc>
        <w:tc>
          <w:tcPr>
            <w:tcW w:w="2887" w:type="dxa"/>
            <w:vAlign w:val="center"/>
          </w:tcPr>
          <w:p w14:paraId="2C7D84D2" w14:textId="77777777" w:rsidR="008D6CF3" w:rsidRDefault="00EA5B28">
            <w:pPr>
              <w:widowControl/>
              <w:ind w:firstLine="0"/>
              <w:jc w:val="center"/>
              <w:rPr>
                <w:rFonts w:ascii="Times New Roman" w:hAnsi="Times New Roman" w:cs="Times New Roman"/>
                <w:i/>
                <w:sz w:val="22"/>
                <w:szCs w:val="22"/>
              </w:rPr>
            </w:pPr>
            <w:r>
              <w:rPr>
                <w:rFonts w:ascii="Times New Roman" w:hAnsi="Times New Roman" w:cs="Times New Roman"/>
                <w:i/>
                <w:sz w:val="22"/>
                <w:szCs w:val="22"/>
              </w:rPr>
              <w:t>4</w:t>
            </w:r>
          </w:p>
        </w:tc>
      </w:tr>
      <w:tr w:rsidR="008D6CF3" w14:paraId="5A9353F7" w14:textId="77777777">
        <w:trPr>
          <w:trHeight w:val="47"/>
        </w:trPr>
        <w:tc>
          <w:tcPr>
            <w:tcW w:w="568" w:type="dxa"/>
            <w:vMerge w:val="restart"/>
            <w:vAlign w:val="center"/>
          </w:tcPr>
          <w:p w14:paraId="21332A5D"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797" w:type="dxa"/>
            <w:vMerge w:val="restart"/>
            <w:vAlign w:val="center"/>
          </w:tcPr>
          <w:p w14:paraId="42ECF8AB"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Maitinimo paslaugos lopšelio grupėje</w:t>
            </w:r>
          </w:p>
        </w:tc>
        <w:tc>
          <w:tcPr>
            <w:tcW w:w="1787" w:type="dxa"/>
          </w:tcPr>
          <w:p w14:paraId="180C8B85"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Pusryčiai</w:t>
            </w:r>
          </w:p>
        </w:tc>
        <w:tc>
          <w:tcPr>
            <w:tcW w:w="2923" w:type="dxa"/>
            <w:vMerge w:val="restart"/>
          </w:tcPr>
          <w:p w14:paraId="34512729"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vnt. (vienam paslaugos gavėjui)</w:t>
            </w:r>
          </w:p>
        </w:tc>
        <w:tc>
          <w:tcPr>
            <w:tcW w:w="2887" w:type="dxa"/>
          </w:tcPr>
          <w:p w14:paraId="2858326D" w14:textId="77777777" w:rsidR="008D6CF3" w:rsidRDefault="008D6CF3">
            <w:pPr>
              <w:widowControl/>
              <w:ind w:firstLine="0"/>
              <w:jc w:val="center"/>
              <w:rPr>
                <w:rFonts w:ascii="Times New Roman" w:hAnsi="Times New Roman" w:cs="Times New Roman"/>
                <w:sz w:val="22"/>
                <w:szCs w:val="22"/>
              </w:rPr>
            </w:pPr>
          </w:p>
        </w:tc>
      </w:tr>
      <w:tr w:rsidR="008D6CF3" w14:paraId="5B26F8E8" w14:textId="77777777">
        <w:trPr>
          <w:trHeight w:val="47"/>
        </w:trPr>
        <w:tc>
          <w:tcPr>
            <w:tcW w:w="568" w:type="dxa"/>
            <w:vMerge/>
            <w:vAlign w:val="center"/>
          </w:tcPr>
          <w:p w14:paraId="610918CC"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97" w:type="dxa"/>
            <w:vMerge/>
            <w:vAlign w:val="center"/>
          </w:tcPr>
          <w:p w14:paraId="350943CB"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87" w:type="dxa"/>
          </w:tcPr>
          <w:p w14:paraId="3F7A9BFC"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Pietūs</w:t>
            </w:r>
          </w:p>
        </w:tc>
        <w:tc>
          <w:tcPr>
            <w:tcW w:w="2923" w:type="dxa"/>
            <w:vMerge/>
          </w:tcPr>
          <w:p w14:paraId="5DBEF932"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2887" w:type="dxa"/>
          </w:tcPr>
          <w:p w14:paraId="026AED87" w14:textId="77777777" w:rsidR="008D6CF3" w:rsidRDefault="008D6CF3">
            <w:pPr>
              <w:widowControl/>
              <w:ind w:firstLine="0"/>
              <w:jc w:val="center"/>
              <w:rPr>
                <w:rFonts w:ascii="Times New Roman" w:hAnsi="Times New Roman" w:cs="Times New Roman"/>
                <w:sz w:val="22"/>
                <w:szCs w:val="22"/>
              </w:rPr>
            </w:pPr>
          </w:p>
        </w:tc>
      </w:tr>
      <w:tr w:rsidR="008D6CF3" w14:paraId="35476F8F" w14:textId="77777777">
        <w:tc>
          <w:tcPr>
            <w:tcW w:w="568" w:type="dxa"/>
            <w:vMerge/>
            <w:vAlign w:val="center"/>
          </w:tcPr>
          <w:p w14:paraId="0127C437"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97" w:type="dxa"/>
            <w:vMerge/>
            <w:vAlign w:val="center"/>
          </w:tcPr>
          <w:p w14:paraId="6D9F139F"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87" w:type="dxa"/>
          </w:tcPr>
          <w:p w14:paraId="0AC0A9F6"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Vakarienė</w:t>
            </w:r>
          </w:p>
        </w:tc>
        <w:tc>
          <w:tcPr>
            <w:tcW w:w="2923" w:type="dxa"/>
            <w:vMerge/>
          </w:tcPr>
          <w:p w14:paraId="1C44F04D"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2887" w:type="dxa"/>
          </w:tcPr>
          <w:p w14:paraId="1BC37AB7" w14:textId="77777777" w:rsidR="008D6CF3" w:rsidRDefault="008D6CF3">
            <w:pPr>
              <w:widowControl/>
              <w:ind w:firstLine="0"/>
              <w:jc w:val="center"/>
              <w:rPr>
                <w:rFonts w:ascii="Times New Roman" w:hAnsi="Times New Roman" w:cs="Times New Roman"/>
                <w:sz w:val="22"/>
                <w:szCs w:val="22"/>
              </w:rPr>
            </w:pPr>
          </w:p>
        </w:tc>
      </w:tr>
      <w:tr w:rsidR="008D6CF3" w14:paraId="7A15343A" w14:textId="77777777">
        <w:tc>
          <w:tcPr>
            <w:tcW w:w="568" w:type="dxa"/>
            <w:vMerge w:val="restart"/>
          </w:tcPr>
          <w:p w14:paraId="108F99D1"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797" w:type="dxa"/>
            <w:vMerge w:val="restart"/>
          </w:tcPr>
          <w:p w14:paraId="700CAABC"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Maitinimo paslaugos darželio grupėse (ikimokyklinės ir priešmokyklinės grupės)</w:t>
            </w:r>
          </w:p>
        </w:tc>
        <w:tc>
          <w:tcPr>
            <w:tcW w:w="1787" w:type="dxa"/>
          </w:tcPr>
          <w:p w14:paraId="30FED6E6"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Pusryčiai</w:t>
            </w:r>
          </w:p>
        </w:tc>
        <w:tc>
          <w:tcPr>
            <w:tcW w:w="2923" w:type="dxa"/>
            <w:vMerge w:val="restart"/>
          </w:tcPr>
          <w:p w14:paraId="3B86FEE9"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vnt. (vienam paslaugos gavėjui)</w:t>
            </w:r>
          </w:p>
        </w:tc>
        <w:tc>
          <w:tcPr>
            <w:tcW w:w="2887" w:type="dxa"/>
          </w:tcPr>
          <w:p w14:paraId="44EE03D1" w14:textId="77777777" w:rsidR="008D6CF3" w:rsidRDefault="008D6CF3">
            <w:pPr>
              <w:widowControl/>
              <w:ind w:firstLine="0"/>
              <w:jc w:val="center"/>
              <w:rPr>
                <w:rFonts w:ascii="Times New Roman" w:hAnsi="Times New Roman" w:cs="Times New Roman"/>
                <w:sz w:val="22"/>
                <w:szCs w:val="22"/>
              </w:rPr>
            </w:pPr>
          </w:p>
        </w:tc>
      </w:tr>
      <w:tr w:rsidR="008D6CF3" w14:paraId="54CD035A" w14:textId="77777777">
        <w:tc>
          <w:tcPr>
            <w:tcW w:w="568" w:type="dxa"/>
            <w:vMerge/>
          </w:tcPr>
          <w:p w14:paraId="1A8183F7"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97" w:type="dxa"/>
            <w:vMerge/>
          </w:tcPr>
          <w:p w14:paraId="75B06DF9"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87" w:type="dxa"/>
          </w:tcPr>
          <w:p w14:paraId="0C77E218"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Pietūs</w:t>
            </w:r>
          </w:p>
        </w:tc>
        <w:tc>
          <w:tcPr>
            <w:tcW w:w="2923" w:type="dxa"/>
            <w:vMerge/>
          </w:tcPr>
          <w:p w14:paraId="6E297747"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2887" w:type="dxa"/>
          </w:tcPr>
          <w:p w14:paraId="47D1C059" w14:textId="77777777" w:rsidR="008D6CF3" w:rsidRDefault="008D6CF3">
            <w:pPr>
              <w:widowControl/>
              <w:ind w:firstLine="0"/>
              <w:jc w:val="center"/>
              <w:rPr>
                <w:rFonts w:ascii="Times New Roman" w:hAnsi="Times New Roman" w:cs="Times New Roman"/>
                <w:sz w:val="22"/>
                <w:szCs w:val="22"/>
              </w:rPr>
            </w:pPr>
          </w:p>
        </w:tc>
      </w:tr>
      <w:tr w:rsidR="008D6CF3" w14:paraId="62966415" w14:textId="77777777">
        <w:tc>
          <w:tcPr>
            <w:tcW w:w="568" w:type="dxa"/>
            <w:vMerge/>
          </w:tcPr>
          <w:p w14:paraId="5806788C"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97" w:type="dxa"/>
            <w:vMerge/>
          </w:tcPr>
          <w:p w14:paraId="0B4B7F6F"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1787" w:type="dxa"/>
          </w:tcPr>
          <w:p w14:paraId="6A64805E" w14:textId="77777777" w:rsidR="008D6CF3" w:rsidRDefault="00EA5B28">
            <w:pPr>
              <w:widowControl/>
              <w:ind w:firstLine="0"/>
              <w:jc w:val="center"/>
              <w:rPr>
                <w:rFonts w:ascii="Times New Roman" w:hAnsi="Times New Roman" w:cs="Times New Roman"/>
                <w:sz w:val="22"/>
                <w:szCs w:val="22"/>
              </w:rPr>
            </w:pPr>
            <w:r>
              <w:rPr>
                <w:rFonts w:ascii="Times New Roman" w:hAnsi="Times New Roman" w:cs="Times New Roman"/>
                <w:sz w:val="22"/>
                <w:szCs w:val="22"/>
              </w:rPr>
              <w:t>Vakarienė</w:t>
            </w:r>
          </w:p>
        </w:tc>
        <w:tc>
          <w:tcPr>
            <w:tcW w:w="2923" w:type="dxa"/>
            <w:vMerge/>
          </w:tcPr>
          <w:p w14:paraId="2C9D7516" w14:textId="77777777" w:rsidR="008D6CF3" w:rsidRDefault="008D6CF3">
            <w:pPr>
              <w:pBdr>
                <w:top w:val="nil"/>
                <w:left w:val="nil"/>
                <w:bottom w:val="nil"/>
                <w:right w:val="nil"/>
                <w:between w:val="nil"/>
              </w:pBdr>
              <w:spacing w:line="276" w:lineRule="auto"/>
              <w:ind w:firstLine="0"/>
              <w:rPr>
                <w:rFonts w:ascii="Times New Roman" w:hAnsi="Times New Roman" w:cs="Times New Roman"/>
                <w:sz w:val="22"/>
                <w:szCs w:val="22"/>
              </w:rPr>
            </w:pPr>
          </w:p>
        </w:tc>
        <w:tc>
          <w:tcPr>
            <w:tcW w:w="2887" w:type="dxa"/>
          </w:tcPr>
          <w:p w14:paraId="2FA185CA" w14:textId="77777777" w:rsidR="008D6CF3" w:rsidRDefault="008D6CF3">
            <w:pPr>
              <w:widowControl/>
              <w:ind w:firstLine="0"/>
              <w:jc w:val="center"/>
              <w:rPr>
                <w:rFonts w:ascii="Times New Roman" w:hAnsi="Times New Roman" w:cs="Times New Roman"/>
                <w:sz w:val="22"/>
                <w:szCs w:val="22"/>
              </w:rPr>
            </w:pPr>
          </w:p>
        </w:tc>
      </w:tr>
    </w:tbl>
    <w:p w14:paraId="3E8A6154" w14:textId="77777777" w:rsidR="008D6CF3" w:rsidRDefault="008D6CF3">
      <w:pPr>
        <w:widowControl/>
        <w:pBdr>
          <w:top w:val="nil"/>
          <w:left w:val="nil"/>
          <w:bottom w:val="nil"/>
          <w:right w:val="nil"/>
          <w:between w:val="nil"/>
        </w:pBdr>
        <w:tabs>
          <w:tab w:val="left" w:pos="993"/>
          <w:tab w:val="left" w:pos="1701"/>
        </w:tabs>
        <w:ind w:left="567" w:firstLine="0"/>
        <w:jc w:val="both"/>
        <w:rPr>
          <w:rFonts w:ascii="Times New Roman" w:hAnsi="Times New Roman" w:cs="Times New Roman"/>
          <w:color w:val="000000"/>
          <w:sz w:val="24"/>
        </w:rPr>
      </w:pPr>
    </w:p>
    <w:p w14:paraId="5DC4BC57" w14:textId="77777777" w:rsidR="008D6CF3" w:rsidRDefault="00EA5B28">
      <w:pPr>
        <w:widowControl/>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Jeigu Sutarties galiojimo metu, pasikeitus Lietuvos Respublikos teisės aktams, pasikeistų PVM tarifas, suinteresuota šalis gali perskaičiuoti PVM, tačiau likutinė bendra maksimali Sutarties vertė su PVM dėl to nebus keičiama. PVM pokyčio dydis yra proporcingas PVM tarifo pokyčio dydžiui. </w:t>
      </w:r>
    </w:p>
    <w:p w14:paraId="5F7A33DD" w14:textId="77777777" w:rsidR="008D6CF3" w:rsidRDefault="00EA5B28">
      <w:pPr>
        <w:widowControl/>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Esant Sutarties 12 punkte nurodytoms sąlygoms, suinteresuota šalis raštu kreipiasi į kitą šalį dėl Sutarties įkainių (be PVM) ir (ar) PVM perskaičiavimo. Paslaugų įkainis pasikeičia tiek, kiek pasikeičia PVM dydis. Susitarimas padidinti ar sumažinti paslaugų įkainius (be PVM) taikomas tik toms paslaugoms, kurios bus teikiamos po šalių pasirašyto susitarimo įsigaliojimo dienos. Susitarimas dėl PVM dydžio perskaičiavimo taikomas toms paslaugoms, kurios buvo teikiamos po teisės akto, kuriuo buvo pakeistas PVM dydis, įsigaliojimo dienos. Papildomi susitarimai prie sutarties dėl įkainių perskaičiavimo parengiami per 5 darbo dienas nuo vienos iš Šalių raštiško kreipimosi į kitą Šalį gavimo.</w:t>
      </w:r>
    </w:p>
    <w:p w14:paraId="6E249274" w14:textId="77777777" w:rsidR="008238AB" w:rsidRDefault="008238AB">
      <w:pPr>
        <w:widowControl/>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sidRPr="008238AB">
        <w:rPr>
          <w:rFonts w:ascii="Times New Roman" w:hAnsi="Times New Roman" w:cs="Times New Roman"/>
          <w:bCs/>
          <w:kern w:val="2"/>
          <w:sz w:val="24"/>
          <w:lang w:eastAsia="en-US"/>
        </w:rPr>
        <w:t>Sutarties įkainių peržiūra dėl kitų mokesčių, lemiančių Prekių kainos pokytį, pasikeitimo</w:t>
      </w:r>
      <w:r>
        <w:rPr>
          <w:rFonts w:ascii="Times New Roman" w:hAnsi="Times New Roman" w:cs="Times New Roman"/>
          <w:color w:val="000000"/>
          <w:sz w:val="24"/>
        </w:rPr>
        <w:t xml:space="preserve"> nebus taikoma.</w:t>
      </w:r>
    </w:p>
    <w:p w14:paraId="0C135EEF" w14:textId="77777777" w:rsidR="008D6CF3" w:rsidRDefault="00EA5B28">
      <w:pPr>
        <w:widowControl/>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Sutarties 1 priede nurodyta perkamų paslaugų apimtis (kiekis) yra preliminari. Vykdant Sutartį Sutarties 1 priede nurodyta preliminari paslaugų apimtis ir kiekiai gali kisti (gali būti įsigyta mažiau arba daugiau, kiekis priklauso nuo tą dieną lopšelį-darželį lankančių ir valgančių vaikų skaičiaus).</w:t>
      </w:r>
    </w:p>
    <w:p w14:paraId="5E2DB4CA" w14:textId="77777777" w:rsidR="008D6CF3" w:rsidRDefault="00EA5B28">
      <w:pPr>
        <w:widowControl/>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Galutinė kaina, kurią Užsakovas turės sumokėti Paslaugų teikėjui priklausys nuo vykdant Sutartį faktiškai suteiktų Paslaugų apimties (kiekio) – maitintų vaikų skaičiaus.</w:t>
      </w:r>
    </w:p>
    <w:p w14:paraId="1A7D8B8B" w14:textId="77777777" w:rsidR="008D6CF3" w:rsidRDefault="008D6CF3">
      <w:pPr>
        <w:widowControl/>
        <w:ind w:firstLine="0"/>
        <w:jc w:val="center"/>
        <w:rPr>
          <w:rFonts w:ascii="Times New Roman" w:hAnsi="Times New Roman" w:cs="Times New Roman"/>
          <w:b/>
          <w:sz w:val="24"/>
        </w:rPr>
      </w:pPr>
    </w:p>
    <w:p w14:paraId="5D5F0506"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V SKYRIUS</w:t>
      </w:r>
    </w:p>
    <w:p w14:paraId="2150937E"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ATSISKAITYMO TVARKA</w:t>
      </w:r>
    </w:p>
    <w:p w14:paraId="2B371A39" w14:textId="77777777" w:rsidR="008D6CF3" w:rsidRDefault="008D6CF3">
      <w:pPr>
        <w:widowControl/>
        <w:ind w:firstLine="0"/>
        <w:jc w:val="center"/>
        <w:rPr>
          <w:rFonts w:ascii="Times New Roman" w:hAnsi="Times New Roman" w:cs="Times New Roman"/>
          <w:b/>
          <w:sz w:val="24"/>
        </w:rPr>
      </w:pPr>
    </w:p>
    <w:p w14:paraId="7BF5C130" w14:textId="77777777" w:rsidR="008D6CF3" w:rsidRDefault="00EA5B28">
      <w:pPr>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Sąskaitos faktūros Perkančiajai organizacijai teikiamos tik elektroniniu būdu:</w:t>
      </w:r>
    </w:p>
    <w:p w14:paraId="1E014F64" w14:textId="77777777" w:rsidR="008D6CF3" w:rsidRDefault="00EA5B28">
      <w:pPr>
        <w:tabs>
          <w:tab w:val="left" w:pos="993"/>
          <w:tab w:val="left" w:pos="1701"/>
        </w:tabs>
        <w:ind w:firstLine="567"/>
        <w:jc w:val="both"/>
        <w:rPr>
          <w:rFonts w:ascii="Times New Roman" w:hAnsi="Times New Roman" w:cs="Times New Roman"/>
          <w:sz w:val="24"/>
        </w:rPr>
      </w:pPr>
      <w:r>
        <w:rPr>
          <w:rFonts w:ascii="Times New Roman" w:hAnsi="Times New Roman" w:cs="Times New Roman"/>
          <w:sz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34F7A08" w14:textId="77777777" w:rsidR="008D6CF3" w:rsidRDefault="00EA5B28">
      <w:pPr>
        <w:tabs>
          <w:tab w:val="left" w:pos="993"/>
          <w:tab w:val="left" w:pos="1701"/>
        </w:tabs>
        <w:ind w:firstLine="567"/>
        <w:jc w:val="both"/>
        <w:rPr>
          <w:rFonts w:ascii="Times New Roman" w:hAnsi="Times New Roman" w:cs="Times New Roman"/>
          <w:sz w:val="24"/>
        </w:rPr>
      </w:pPr>
      <w:r>
        <w:rPr>
          <w:rFonts w:ascii="Times New Roman" w:hAnsi="Times New Roman" w:cs="Times New Roman"/>
          <w:sz w:val="24"/>
        </w:rPr>
        <w:t>17.2. Europos elektroninių sąskaitų faktūrų standarto neatitinkančios elektroninės sąskaitos faktūros gali būti teikiamos tik naudojantis informacinės sistemos „SABIS“ priemonėmis;</w:t>
      </w:r>
    </w:p>
    <w:p w14:paraId="0B09626C" w14:textId="77777777" w:rsidR="008D6CF3" w:rsidRDefault="00EA5B28">
      <w:pPr>
        <w:tabs>
          <w:tab w:val="left" w:pos="993"/>
          <w:tab w:val="left" w:pos="1701"/>
        </w:tabs>
        <w:ind w:firstLine="567"/>
        <w:jc w:val="both"/>
        <w:rPr>
          <w:rFonts w:ascii="Times New Roman" w:hAnsi="Times New Roman" w:cs="Times New Roman"/>
          <w:sz w:val="24"/>
        </w:rPr>
      </w:pPr>
      <w:r>
        <w:rPr>
          <w:rFonts w:ascii="Times New Roman" w:hAnsi="Times New Roman" w:cs="Times New Roman"/>
          <w:sz w:val="24"/>
        </w:rPr>
        <w:t xml:space="preserve">17.3. 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021170BA" w14:textId="77777777" w:rsidR="008D6CF3" w:rsidRDefault="00EA5B28">
      <w:pPr>
        <w:numPr>
          <w:ilvl w:val="0"/>
          <w:numId w:val="2"/>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Paslaugos teikėjas įsipareigoja teikti sąskaitas faktūras, kuriose turi nurodyti Sutarties numerį, sumą skaičiais ir žodžiu, skaičiuojant eurais:</w:t>
      </w:r>
      <w:r>
        <w:rPr>
          <w:rFonts w:ascii="Times New Roman" w:hAnsi="Times New Roman" w:cs="Times New Roman"/>
          <w:sz w:val="24"/>
        </w:rPr>
        <w:t xml:space="preserve">  už vaikams suteiktas maitinimo paslaugas rašoma sąskaita faktūra, kurioje nurodomas pusryčių, pietų ir vakarienės porcijų pateiktų lopšelio ir darželio grupių vaikams per atsiskaitomą laikotarpį skaičius;</w:t>
      </w:r>
    </w:p>
    <w:p w14:paraId="721E387A" w14:textId="77777777" w:rsidR="008D6CF3" w:rsidRDefault="00EA5B28">
      <w:pPr>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Užsakovas atsiskaito už suteiktas Paslaugas per 30 (trisdešimt) kalendorinių dienų nuo sąskaitos faktūros už suteiktas Paslaugas pateikimo dienos.</w:t>
      </w:r>
    </w:p>
    <w:p w14:paraId="0C69A746" w14:textId="77777777" w:rsidR="008D6CF3" w:rsidRDefault="00EA5B28">
      <w:pPr>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C42D1B7" w14:textId="77777777" w:rsidR="008D6CF3" w:rsidRDefault="00EA5B28">
      <w:pPr>
        <w:numPr>
          <w:ilvl w:val="0"/>
          <w:numId w:val="2"/>
        </w:numPr>
        <w:pBdr>
          <w:top w:val="nil"/>
          <w:left w:val="nil"/>
          <w:bottom w:val="nil"/>
          <w:right w:val="nil"/>
          <w:between w:val="nil"/>
        </w:pBdr>
        <w:tabs>
          <w:tab w:val="left" w:pos="993"/>
          <w:tab w:val="left" w:pos="1701"/>
        </w:tabs>
        <w:ind w:left="0" w:firstLine="567"/>
        <w:jc w:val="both"/>
        <w:rPr>
          <w:rFonts w:ascii="Times New Roman" w:hAnsi="Times New Roman" w:cs="Times New Roman"/>
          <w:color w:val="000000"/>
          <w:sz w:val="24"/>
        </w:rPr>
      </w:pPr>
      <w:r>
        <w:rPr>
          <w:rFonts w:ascii="Times New Roman" w:hAnsi="Times New Roman" w:cs="Times New Roman"/>
          <w:color w:val="000000"/>
          <w:sz w:val="24"/>
        </w:rPr>
        <w:t>Visi dokumentai, išskyrus sąskaitą faktūrą, kurios pateikimo tvarka nurodyta 17 ir 18 punktuose, Užsakovui turi būti parengti lietuvių kalba elektronine forma ir pateikti Užsakovui šioje Sutartyje nurodytu elektroninio pašto adresu. Užsakovas bet kuriuo Sutarties vykdymo metu gali paprašyti Paslaugų teikėjo pateikti dokumentų (sertifikatų, krovinio važtaraščių, deklaracijų ir kt.) originalus.</w:t>
      </w:r>
    </w:p>
    <w:p w14:paraId="3A74368B" w14:textId="77777777" w:rsidR="008D6CF3" w:rsidRDefault="008D6CF3">
      <w:pPr>
        <w:ind w:firstLine="0"/>
        <w:jc w:val="center"/>
        <w:rPr>
          <w:rFonts w:ascii="Times New Roman" w:hAnsi="Times New Roman" w:cs="Times New Roman"/>
          <w:b/>
          <w:sz w:val="24"/>
        </w:rPr>
      </w:pPr>
    </w:p>
    <w:p w14:paraId="175D3CE7" w14:textId="77777777" w:rsidR="008D6CF3" w:rsidRDefault="00EA5B28">
      <w:pPr>
        <w:ind w:firstLine="0"/>
        <w:jc w:val="center"/>
        <w:rPr>
          <w:rFonts w:ascii="Times New Roman" w:hAnsi="Times New Roman" w:cs="Times New Roman"/>
          <w:b/>
          <w:sz w:val="24"/>
        </w:rPr>
      </w:pPr>
      <w:r>
        <w:rPr>
          <w:rFonts w:ascii="Times New Roman" w:hAnsi="Times New Roman" w:cs="Times New Roman"/>
          <w:b/>
          <w:sz w:val="24"/>
        </w:rPr>
        <w:lastRenderedPageBreak/>
        <w:t>VI SKYRIUS</w:t>
      </w:r>
    </w:p>
    <w:p w14:paraId="6EF62B8D"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ŠALIŲ ĮSIPAREIGOJIMAI</w:t>
      </w:r>
    </w:p>
    <w:p w14:paraId="74F1C4EB" w14:textId="77777777" w:rsidR="008D6CF3" w:rsidRDefault="008D6CF3">
      <w:pPr>
        <w:widowControl/>
        <w:ind w:firstLine="0"/>
        <w:jc w:val="center"/>
        <w:rPr>
          <w:rFonts w:ascii="Times New Roman" w:hAnsi="Times New Roman" w:cs="Times New Roman"/>
          <w:b/>
          <w:sz w:val="24"/>
        </w:rPr>
      </w:pPr>
    </w:p>
    <w:p w14:paraId="7A1C5F95" w14:textId="77777777" w:rsidR="008D6CF3" w:rsidRDefault="00EA5B28">
      <w:pPr>
        <w:widowControl/>
        <w:numPr>
          <w:ilvl w:val="0"/>
          <w:numId w:val="2"/>
        </w:numPr>
        <w:pBdr>
          <w:top w:val="nil"/>
          <w:left w:val="nil"/>
          <w:bottom w:val="nil"/>
          <w:right w:val="nil"/>
          <w:between w:val="nil"/>
        </w:pBdr>
        <w:tabs>
          <w:tab w:val="left" w:pos="993"/>
        </w:tabs>
        <w:ind w:firstLine="207"/>
        <w:jc w:val="both"/>
        <w:rPr>
          <w:rFonts w:ascii="Times New Roman" w:hAnsi="Times New Roman" w:cs="Times New Roman"/>
          <w:color w:val="000000"/>
          <w:sz w:val="24"/>
        </w:rPr>
      </w:pPr>
      <w:r>
        <w:rPr>
          <w:rFonts w:ascii="Times New Roman" w:hAnsi="Times New Roman" w:cs="Times New Roman"/>
          <w:b/>
          <w:color w:val="000000"/>
          <w:sz w:val="24"/>
        </w:rPr>
        <w:t>Užsakovas įsipareigoja</w:t>
      </w:r>
      <w:r>
        <w:rPr>
          <w:rFonts w:ascii="Times New Roman" w:hAnsi="Times New Roman" w:cs="Times New Roman"/>
          <w:color w:val="000000"/>
          <w:sz w:val="24"/>
        </w:rPr>
        <w:t>:</w:t>
      </w:r>
    </w:p>
    <w:p w14:paraId="2D8BCCD8"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22.1. kontroliuoti, kad Paslaugos būtų teikiamos kvalifikuotai ir atitiktų Sutarties 1 priede nustatytus reikalavimus ir Paslaugų teikėjo įsipareigojimus;</w:t>
      </w:r>
    </w:p>
    <w:p w14:paraId="673E3BBB"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22.2. sutarties vykdymo metu bendradarbiauti su Paslaugų teikėju, teikiant Sutarties vykdymui pagrįstai reikalingą informaciją, kurios pateikimo būtinybė iškilo Sutarties vykdymo metu;</w:t>
      </w:r>
    </w:p>
    <w:p w14:paraId="598656CA"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22.3. Paslaugų teikėjui tinkamai įvykdžius sutartinius įsipareigojimus, priimti iš Paslaugų teikėjo suteiktas Paslaugas Sutartyje nustatyta tvarka;</w:t>
      </w:r>
    </w:p>
    <w:p w14:paraId="11BC65C4"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22.4. suteikti Paslaugų teikėjui visą informaciją, reikalingą Sutarties vykdymui;</w:t>
      </w:r>
    </w:p>
    <w:p w14:paraId="0398D6A4"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22.5. laiku apmokėti Paslaugų teikėjui už tinkamai, kokybiškai ir laiku suteiktas Paslaugas, pagal šios Sutarties V skyriaus nuostatas;</w:t>
      </w:r>
    </w:p>
    <w:p w14:paraId="196EFB2A"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22.6. užtikrinti, kad jo personalas bendradarbiautų su Paslaugų teikėju ir paskirti asmenį, atsakingą už šios sutarties vykdymą;</w:t>
      </w:r>
    </w:p>
    <w:p w14:paraId="51A64CD4" w14:textId="77777777" w:rsidR="008D6CF3" w:rsidRDefault="00EA5B28">
      <w:pPr>
        <w:widowControl/>
        <w:tabs>
          <w:tab w:val="left" w:pos="709"/>
          <w:tab w:val="left" w:pos="1701"/>
          <w:tab w:val="left" w:pos="1985"/>
        </w:tabs>
        <w:ind w:firstLine="567"/>
        <w:jc w:val="both"/>
        <w:rPr>
          <w:rFonts w:ascii="Times New Roman" w:hAnsi="Times New Roman" w:cs="Times New Roman"/>
          <w:sz w:val="24"/>
        </w:rPr>
      </w:pPr>
      <w:r>
        <w:rPr>
          <w:rFonts w:ascii="Times New Roman" w:hAnsi="Times New Roman" w:cs="Times New Roman"/>
          <w:sz w:val="24"/>
        </w:rPr>
        <w:t>22.7. derinti valgiaraščio pakeitimus, patikslinimus, jeigu jie atliekami dėl Techninėje specifikacijoje nurodytų priežasčių ir pagal Techninės specifikacijos (Sutarties 1 priedas) reikalavimus.</w:t>
      </w:r>
    </w:p>
    <w:p w14:paraId="73DE414C" w14:textId="77777777" w:rsidR="008D6CF3" w:rsidRDefault="00EA5B28">
      <w:pPr>
        <w:widowControl/>
        <w:numPr>
          <w:ilvl w:val="0"/>
          <w:numId w:val="2"/>
        </w:numPr>
        <w:pBdr>
          <w:top w:val="nil"/>
          <w:left w:val="nil"/>
          <w:bottom w:val="nil"/>
          <w:right w:val="nil"/>
          <w:between w:val="nil"/>
        </w:pBdr>
        <w:tabs>
          <w:tab w:val="left" w:pos="993"/>
        </w:tabs>
        <w:ind w:firstLine="207"/>
        <w:jc w:val="both"/>
        <w:rPr>
          <w:rFonts w:ascii="Times New Roman" w:hAnsi="Times New Roman" w:cs="Times New Roman"/>
          <w:b/>
          <w:color w:val="000000"/>
          <w:sz w:val="24"/>
        </w:rPr>
      </w:pPr>
      <w:r>
        <w:rPr>
          <w:rFonts w:ascii="Times New Roman" w:hAnsi="Times New Roman" w:cs="Times New Roman"/>
          <w:b/>
          <w:color w:val="000000"/>
          <w:sz w:val="24"/>
        </w:rPr>
        <w:t>Paslaugų teikėjas įsipareigoja:</w:t>
      </w:r>
    </w:p>
    <w:p w14:paraId="307BEA1C"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23.1. teikti Paslaugų gavėjui Paslaugas, atitinkančias Techninėje specifikacijoje (Sutarties 1 priede) nurodytus reikalavimus ir vykdyti Tiekėjo pasiūlyme (Sutarties 2 priede) prisiimtus įsipareigojimus, vadovaudamasis Paslaugų teikimo metu galiojančiais teisės aktais (jų aktualiomis redakcijomis ar galiojančiais aktualiais pakeitimais).</w:t>
      </w:r>
    </w:p>
    <w:p w14:paraId="1CD1046C"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23.2. griežtai laikytis vaikų maitinimą lopšelyje-darželyje nusakančių ir reglamentuojančių teisės aktų ir rekomendacijų;</w:t>
      </w:r>
    </w:p>
    <w:p w14:paraId="19A36B51"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23.3. raštu informuoti Užsakovą apie aplinkybes, kurios trukdo ir (ar) gali trukdyti jam tinkamai vykdyti Sutartį nedelsiant po to, kai jis apie jas sužinojo ar turėjo sužinoti;</w:t>
      </w:r>
    </w:p>
    <w:p w14:paraId="2D58D23A"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23.4. užtikrinti, kad Sutartį vykdys tokią teisę turintys asmenys ir paskirtas atsakingas asmuo už šios sutarties vykdymą, bendradarbiaus su Užsakovu;</w:t>
      </w:r>
    </w:p>
    <w:p w14:paraId="4385BFB4"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23.5. atlyginti visus Užsakovo nuostolius, atsiradusius dėl netinkamos kokybės Paslaugų suteikimo, susijusius su trūkumų/neatitikimų šalinimu ir (ar) termino praleidimu;</w:t>
      </w:r>
    </w:p>
    <w:p w14:paraId="7D1844EA"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 xml:space="preserve">23.6. Užsakovo prašymu, teikti jam išsamias ataskaitas apie Paslaugų teikimo eigą, sudaryti galimybę įstaigos vadovams ar jų įgaliotiems asmenims, Užsakovo atstovams, kitoms institucijoms, kurios teisės aktų nustatyta tvarka vykdo maitinimo paslaugų teikimo kontrolę, kontroliuoti Paslaugos teikimo ir maisto kokybę.  </w:t>
      </w:r>
    </w:p>
    <w:p w14:paraId="2718ADC2"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23.7. tinkamai vykdyti kitus įsipareigojimus, kurie numatyti Sutartyje ir Lietuvos Respublikoje galiojančiuose teisės aktuose;</w:t>
      </w:r>
    </w:p>
    <w:p w14:paraId="78CEC2EA"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23.8. informuoti Užsakovą apie subt</w:t>
      </w:r>
      <w:r w:rsidR="008238AB">
        <w:rPr>
          <w:rFonts w:ascii="Times New Roman" w:hAnsi="Times New Roman" w:cs="Times New Roman"/>
          <w:sz w:val="24"/>
        </w:rPr>
        <w:t>ei</w:t>
      </w:r>
      <w:r>
        <w:rPr>
          <w:rFonts w:ascii="Times New Roman" w:hAnsi="Times New Roman" w:cs="Times New Roman"/>
          <w:sz w:val="24"/>
        </w:rPr>
        <w:t>kėjų prievolių vykdymą ar netinkamą vykdymą (jei subt</w:t>
      </w:r>
      <w:r w:rsidR="008238AB">
        <w:rPr>
          <w:rFonts w:ascii="Times New Roman" w:hAnsi="Times New Roman" w:cs="Times New Roman"/>
          <w:sz w:val="24"/>
        </w:rPr>
        <w:t>ei</w:t>
      </w:r>
      <w:r>
        <w:rPr>
          <w:rFonts w:ascii="Times New Roman" w:hAnsi="Times New Roman" w:cs="Times New Roman"/>
          <w:sz w:val="24"/>
        </w:rPr>
        <w:t>kėjai pasitelkiami, jų sąrašas pridedamas ir tampa neatskiriama sutarties dalimi);</w:t>
      </w:r>
    </w:p>
    <w:p w14:paraId="2F188A3D" w14:textId="77777777" w:rsidR="008D6CF3" w:rsidRDefault="00EA5B28">
      <w:pPr>
        <w:widowControl/>
        <w:tabs>
          <w:tab w:val="left" w:pos="709"/>
          <w:tab w:val="left" w:pos="1843"/>
          <w:tab w:val="left" w:pos="2127"/>
        </w:tabs>
        <w:ind w:firstLine="567"/>
        <w:jc w:val="both"/>
        <w:rPr>
          <w:rFonts w:ascii="Times New Roman" w:hAnsi="Times New Roman" w:cs="Times New Roman"/>
          <w:sz w:val="24"/>
        </w:rPr>
      </w:pPr>
      <w:r>
        <w:rPr>
          <w:rFonts w:ascii="Times New Roman" w:hAnsi="Times New Roman" w:cs="Times New Roman"/>
          <w:sz w:val="24"/>
        </w:rPr>
        <w:t>23.9. organizuoti maitinimą:</w:t>
      </w:r>
    </w:p>
    <w:p w14:paraId="5B7C0A1E" w14:textId="77777777" w:rsidR="008D6CF3" w:rsidRDefault="00EA5B28">
      <w:pPr>
        <w:widowControl/>
        <w:tabs>
          <w:tab w:val="left" w:pos="709"/>
          <w:tab w:val="left" w:pos="1843"/>
          <w:tab w:val="left" w:pos="2127"/>
        </w:tabs>
        <w:ind w:firstLine="567"/>
        <w:jc w:val="both"/>
        <w:rPr>
          <w:rFonts w:ascii="Times New Roman" w:hAnsi="Times New Roman" w:cs="Times New Roman"/>
          <w:sz w:val="24"/>
        </w:rPr>
      </w:pPr>
      <w:r>
        <w:rPr>
          <w:rFonts w:ascii="Times New Roman" w:hAnsi="Times New Roman" w:cs="Times New Roman"/>
          <w:sz w:val="24"/>
        </w:rPr>
        <w:t>23.9.1. pagal Techninėje specifikacijoje (Sutarties 1 priedas) nustatytus reikalavimus;</w:t>
      </w:r>
    </w:p>
    <w:p w14:paraId="409D176F" w14:textId="77777777" w:rsidR="008D6CF3" w:rsidRDefault="00EA5B28">
      <w:pPr>
        <w:widowControl/>
        <w:tabs>
          <w:tab w:val="left" w:pos="709"/>
          <w:tab w:val="left" w:pos="1843"/>
          <w:tab w:val="left" w:pos="2127"/>
        </w:tabs>
        <w:ind w:firstLine="567"/>
        <w:jc w:val="both"/>
        <w:rPr>
          <w:rFonts w:ascii="Times New Roman" w:hAnsi="Times New Roman" w:cs="Times New Roman"/>
          <w:sz w:val="24"/>
        </w:rPr>
      </w:pPr>
      <w:r>
        <w:rPr>
          <w:rFonts w:ascii="Times New Roman" w:hAnsi="Times New Roman" w:cs="Times New Roman"/>
          <w:sz w:val="24"/>
        </w:rPr>
        <w:t>23.9.2. pagal parengtą ir su Užsakovu suderintą valgiaraštį, kaip numatyta Techninėje specifikacijoje (Sutarties 1 priedas);</w:t>
      </w:r>
    </w:p>
    <w:p w14:paraId="6598E4CC" w14:textId="77777777" w:rsidR="008D6CF3" w:rsidRDefault="00EA5B28">
      <w:pPr>
        <w:widowControl/>
        <w:tabs>
          <w:tab w:val="left" w:pos="709"/>
          <w:tab w:val="left" w:pos="1843"/>
          <w:tab w:val="left" w:pos="2127"/>
        </w:tabs>
        <w:ind w:firstLine="567"/>
        <w:jc w:val="both"/>
        <w:rPr>
          <w:rFonts w:ascii="Times New Roman" w:hAnsi="Times New Roman" w:cs="Times New Roman"/>
          <w:color w:val="000000"/>
          <w:sz w:val="24"/>
          <w:highlight w:val="white"/>
        </w:rPr>
      </w:pPr>
      <w:r>
        <w:rPr>
          <w:rFonts w:ascii="Times New Roman" w:hAnsi="Times New Roman" w:cs="Times New Roman"/>
          <w:sz w:val="24"/>
        </w:rPr>
        <w:t>23.10.</w:t>
      </w:r>
      <w:r>
        <w:rPr>
          <w:rFonts w:ascii="Times New Roman" w:hAnsi="Times New Roman" w:cs="Times New Roman"/>
          <w:color w:val="000000"/>
          <w:sz w:val="24"/>
          <w:highlight w:val="white"/>
        </w:rPr>
        <w:t xml:space="preserve"> užtikrinti, kad būtų taikomos šios aplinkos apsaugos priemonės:</w:t>
      </w:r>
    </w:p>
    <w:p w14:paraId="358E6065"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23.10.1. patiekalams ruošti produktai turi atitikti </w:t>
      </w:r>
      <w:r>
        <w:rPr>
          <w:rFonts w:ascii="Times New Roman" w:hAnsi="Times New Roman" w:cs="Times New Roman"/>
          <w:color w:val="000000"/>
          <w:sz w:val="24"/>
          <w:highlight w:val="white"/>
        </w:rPr>
        <w:t xml:space="preserve">Aplinkos apsaugos ministro 2011 m. birželio 28 d. įsakymu Nr. D1-508 „Dėl Aplinkos apsaugos kriterijų taikymo, vykdant žaliuosius pirkimus, tvarkos aprašo patvirtinimo“ tvarkos aprašo 8 punkte nustatytą </w:t>
      </w:r>
      <w:r>
        <w:rPr>
          <w:rFonts w:ascii="Times New Roman" w:hAnsi="Times New Roman" w:cs="Times New Roman"/>
          <w:color w:val="000000"/>
          <w:sz w:val="24"/>
        </w:rPr>
        <w:t>bent vieną iš žemiau nurodomų kriterijų:</w:t>
      </w:r>
    </w:p>
    <w:p w14:paraId="3214C6F4"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23.10.1.1. patiekalams ruošti produktai turi turėti ekologiškam produktui išduotą sertifikatą pagal 2018 m. gegužės 30 d. Europos Parlamento ir Tarybos reglamento (ES) 2018/848 dėl ekologinės </w:t>
      </w:r>
      <w:r>
        <w:rPr>
          <w:rFonts w:ascii="Times New Roman" w:hAnsi="Times New Roman" w:cs="Times New Roman"/>
          <w:color w:val="000000"/>
          <w:sz w:val="24"/>
        </w:rPr>
        <w:lastRenderedPageBreak/>
        <w:t xml:space="preserve">gamybos ir ekologiškų produktų ženklinimo, kuriuo panaikinamas Tarybos reglamentas (EB) Nr. 834/2007 su visais pakeitimais ir papildymais, reikalavimus; </w:t>
      </w:r>
    </w:p>
    <w:p w14:paraId="62214452"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23.10.1.2. patiekalams ruošti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 saugoma kilmės vietos nuoroda, ir (ar) garantuoto tradicinio gaminio nuoroda (toliau – saugomos nuorodos); </w:t>
      </w:r>
    </w:p>
    <w:p w14:paraId="3146FB25"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23.10.1.3.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B1D8FDD" w14:textId="77777777" w:rsidR="008D6CF3" w:rsidRDefault="00EA5B28">
      <w:pPr>
        <w:widowControl/>
        <w:shd w:val="clear" w:color="auto" w:fill="FFFFFF"/>
        <w:ind w:firstLine="567"/>
        <w:jc w:val="both"/>
        <w:rPr>
          <w:rFonts w:ascii="Times New Roman" w:hAnsi="Times New Roman" w:cs="Times New Roman"/>
          <w:color w:val="222222"/>
          <w:sz w:val="24"/>
        </w:rPr>
      </w:pPr>
      <w:r>
        <w:rPr>
          <w:rFonts w:ascii="Times New Roman" w:hAnsi="Times New Roman" w:cs="Times New Roman"/>
          <w:color w:val="000000"/>
          <w:sz w:val="24"/>
        </w:rPr>
        <w:t xml:space="preserve">23.10.2. </w:t>
      </w:r>
      <w:r>
        <w:rPr>
          <w:rFonts w:ascii="Times New Roman" w:hAnsi="Times New Roman" w:cs="Times New Roman"/>
          <w:color w:val="222222"/>
          <w:sz w:val="24"/>
        </w:rPr>
        <w:t xml:space="preserve">Pagal aukščiau išvardintus </w:t>
      </w:r>
      <w:r>
        <w:rPr>
          <w:rFonts w:ascii="Times New Roman" w:hAnsi="Times New Roman" w:cs="Times New Roman"/>
          <w:color w:val="000000"/>
          <w:sz w:val="24"/>
        </w:rPr>
        <w:t xml:space="preserve">23.10.1. </w:t>
      </w:r>
      <w:r>
        <w:rPr>
          <w:rFonts w:ascii="Times New Roman" w:hAnsi="Times New Roman" w:cs="Times New Roman"/>
          <w:color w:val="222222"/>
          <w:sz w:val="24"/>
        </w:rPr>
        <w:t>papunktyje nurodytus kriterijus perkamas patiekalams ruošti produktų kiekis turi sudaryti ne mažiau nei 30 procentų viso perkamų patiekalams ruošti maisto produktų kiekio (kilogramais, litrais, vienetais).</w:t>
      </w:r>
    </w:p>
    <w:p w14:paraId="0824C776" w14:textId="015E3ACD" w:rsidR="00E656CB" w:rsidRDefault="00E656CB" w:rsidP="00E656CB">
      <w:pPr>
        <w:widowControl/>
        <w:shd w:val="clear" w:color="auto" w:fill="FFFFFF"/>
        <w:ind w:firstLine="0"/>
        <w:jc w:val="both"/>
        <w:rPr>
          <w:rFonts w:ascii="Times New Roman" w:hAnsi="Times New Roman" w:cs="Times New Roman"/>
          <w:color w:val="222222"/>
          <w:sz w:val="24"/>
        </w:rPr>
      </w:pPr>
      <w:r>
        <w:rPr>
          <w:rFonts w:ascii="Times New Roman" w:hAnsi="Times New Roman" w:cs="Times New Roman"/>
          <w:color w:val="222222"/>
          <w:sz w:val="24"/>
        </w:rPr>
        <w:t xml:space="preserve">         </w:t>
      </w:r>
      <w:r w:rsidRPr="00E656CB">
        <w:rPr>
          <w:rFonts w:ascii="Times New Roman" w:hAnsi="Times New Roman" w:cs="Times New Roman"/>
          <w:color w:val="222222"/>
          <w:sz w:val="24"/>
        </w:rPr>
        <w:t>Atitiktį reikalavimams įrodantys dokumentai: (</w:t>
      </w:r>
      <w:r w:rsidR="0060618F" w:rsidRPr="0060618F">
        <w:rPr>
          <w:rFonts w:ascii="Times New Roman" w:hAnsi="Times New Roman" w:cs="Times New Roman"/>
          <w:color w:val="222222"/>
          <w:sz w:val="24"/>
        </w:rPr>
        <w:t>23.10.1.1–23.10.1.3</w:t>
      </w:r>
      <w:r w:rsidR="0060618F" w:rsidRPr="00EF1319">
        <w:rPr>
          <w:rFonts w:ascii="Times New Roman" w:hAnsi="Times New Roman" w:cs="Times New Roman"/>
          <w:color w:val="222222"/>
          <w:sz w:val="24"/>
        </w:rPr>
        <w:t xml:space="preserve"> </w:t>
      </w:r>
      <w:r w:rsidRPr="00E656CB">
        <w:rPr>
          <w:rFonts w:ascii="Times New Roman" w:hAnsi="Times New Roman" w:cs="Times New Roman"/>
          <w:color w:val="222222"/>
          <w:sz w:val="24"/>
        </w:rPr>
        <w:t>papunkčiams)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14:paraId="0604B9DC" w14:textId="77777777" w:rsidR="008D6CF3" w:rsidRDefault="00EA5B28">
      <w:pPr>
        <w:widowControl/>
        <w:shd w:val="clear" w:color="auto" w:fill="FFFFFF"/>
        <w:ind w:firstLine="567"/>
        <w:jc w:val="both"/>
        <w:rPr>
          <w:rFonts w:ascii="Times New Roman" w:hAnsi="Times New Roman" w:cs="Times New Roman"/>
          <w:color w:val="222222"/>
          <w:sz w:val="24"/>
        </w:rPr>
      </w:pPr>
      <w:r>
        <w:rPr>
          <w:rFonts w:ascii="Times New Roman" w:hAnsi="Times New Roman" w:cs="Times New Roman"/>
          <w:color w:val="000000"/>
          <w:sz w:val="24"/>
        </w:rPr>
        <w:t xml:space="preserve">23.10.3. </w:t>
      </w:r>
      <w:r>
        <w:rPr>
          <w:rFonts w:ascii="Times New Roman" w:hAnsi="Times New Roman" w:cs="Times New Roman"/>
          <w:color w:val="222222"/>
          <w:sz w:val="24"/>
        </w:rPr>
        <w:t>Siekti, kad Paslaugai teikti būtų sunaudojama mažiau gamtos išteklių ir (ar) sudėtyje būtų pakartotinai panaudotų ir (ar) perdirbtų medžiagų ir taip būtų laikomasi Aplinkos apsaugos ministro 2011 m. birželio 28 d. įsakymu Nr. D1-508 „</w:t>
      </w:r>
      <w:r>
        <w:rPr>
          <w:rFonts w:ascii="Times New Roman" w:hAnsi="Times New Roman" w:cs="Times New Roman"/>
          <w:color w:val="333333"/>
          <w:sz w:val="24"/>
          <w:highlight w:val="white"/>
        </w:rPr>
        <w:t>Dėl Aplinkos apsaugos kriterijų taikymo, vykdant žaliuosius pirkimus, tvarkos aprašo patvirtinimo“</w:t>
      </w:r>
      <w:r>
        <w:rPr>
          <w:rFonts w:ascii="Times New Roman" w:hAnsi="Times New Roman" w:cs="Times New Roman"/>
          <w:color w:val="222222"/>
          <w:sz w:val="24"/>
        </w:rPr>
        <w:t xml:space="preserve"> tvarkos aprašo 4.4.4.1 papunktyje nustatyto aplinkosauginio principo, t. y.:</w:t>
      </w:r>
    </w:p>
    <w:p w14:paraId="7E5AE50A"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23.10.3.1. susidariusios atliekos (stiklas, popierius, plastikas, metalas ir kt.) turi būti rūšiuojamos ir perduodamos atliekas tvarkančioms įmonėms;</w:t>
      </w:r>
    </w:p>
    <w:p w14:paraId="0011B2B6"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23.10.3.2. biologiškai skaidžios atliekos turi būti surenkamos atskirai ir perduodamos šias atliekas kompostuojančioms ar kitaip naudojančioms įmonėms;</w:t>
      </w:r>
    </w:p>
    <w:p w14:paraId="4201B02E" w14:textId="77777777" w:rsidR="008D6CF3" w:rsidRDefault="00EA5B28">
      <w:pPr>
        <w:widowControl/>
        <w:shd w:val="clear" w:color="auto" w:fill="FFFFFF"/>
        <w:ind w:firstLine="567"/>
        <w:jc w:val="both"/>
        <w:rPr>
          <w:rFonts w:ascii="Times New Roman" w:hAnsi="Times New Roman" w:cs="Times New Roman"/>
          <w:color w:val="000000"/>
          <w:sz w:val="24"/>
        </w:rPr>
      </w:pPr>
      <w:r>
        <w:rPr>
          <w:rFonts w:ascii="Times New Roman" w:hAnsi="Times New Roman" w:cs="Times New Roman"/>
          <w:color w:val="000000"/>
          <w:sz w:val="24"/>
        </w:rPr>
        <w:t>23.10.3.3. maistas ir gėrimai turi būti patiekiami naudojant daugkartinio naudojimo stalo įrankius, nepažeistus (neįskilusius, neapdaužytus) daugkartinio naudojimo indus (stiklinius ir kitokius indus arba atsinaujinančių išteklių pagrindu pagamintus stalo įrankius).</w:t>
      </w:r>
    </w:p>
    <w:p w14:paraId="55D0BA2A" w14:textId="77777777" w:rsidR="008D6CF3" w:rsidRDefault="00EA5B28">
      <w:pPr>
        <w:widowControl/>
        <w:shd w:val="clear" w:color="auto" w:fill="FFFFFF"/>
        <w:ind w:firstLine="567"/>
        <w:jc w:val="both"/>
        <w:rPr>
          <w:rFonts w:ascii="Times New Roman" w:hAnsi="Times New Roman" w:cs="Times New Roman"/>
          <w:color w:val="222222"/>
          <w:sz w:val="24"/>
        </w:rPr>
      </w:pPr>
      <w:r>
        <w:rPr>
          <w:rFonts w:ascii="Times New Roman" w:hAnsi="Times New Roman" w:cs="Times New Roman"/>
          <w:color w:val="000000"/>
          <w:sz w:val="24"/>
        </w:rPr>
        <w:t xml:space="preserve">23.11. </w:t>
      </w:r>
      <w:r>
        <w:rPr>
          <w:rFonts w:ascii="Times New Roman" w:hAnsi="Times New Roman" w:cs="Times New Roman"/>
          <w:color w:val="222222"/>
          <w:sz w:val="24"/>
        </w:rPr>
        <w:t>užtikrinti, kad transporto priemonė, kuria bus gabenamas maistas atitinka maisto apsaugos reikalavimus (Lietuvos Respublikos maisto ir veterinarijos tarnyba „Maisto tvarkymo subjektai, išskyrus pirminės gamybos subjektus, turi turėti įdiegtas ir įgyvendintas procedūras, pagrįstas RVASVT (Rizikos veiksnių analizė ir svarbių valdymo taškų sistema). Pirminės gamybos maisto tvarkymo subjektai, turi vykdyti priemones, skirtas higienai ir produktų apsaugai nuo galimos taršos palaikyti. Higienos reikalavimai – maisto produktams pervežti naudojamos transporto priemonės ir (ar) konteineriai turi būti švarūs, geros būklės ir gerai prižiūrimi tam, kad maisto produktai būtų apsaugoti nuo užteršimo, o kai būtina, jų dizainas ir konstrukcija turi būti tokia, kad juos būtų galima tinkamai valyti ir dezinfekuoti. Transportavimo metu pervežami maisto produktai tokiu būdu, kad nebūtų pažeidžiamas pakuočių vientisumas, būtų išvengta pakuočių deformacijų, dūžių, išsiliejimo. Maisto produktai dedami į pervežimo priemones ir (ar) konteinerius ir saugomi juose taip, kad taršos rizika būtų kuo mažesnė).</w:t>
      </w:r>
    </w:p>
    <w:p w14:paraId="0A6BF81A" w14:textId="77777777" w:rsidR="008D6CF3" w:rsidRDefault="008D6CF3">
      <w:pPr>
        <w:widowControl/>
        <w:ind w:firstLine="0"/>
        <w:jc w:val="center"/>
        <w:rPr>
          <w:rFonts w:ascii="Times New Roman" w:hAnsi="Times New Roman" w:cs="Times New Roman"/>
          <w:b/>
          <w:sz w:val="24"/>
        </w:rPr>
      </w:pPr>
    </w:p>
    <w:p w14:paraId="6B19A3E2"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lastRenderedPageBreak/>
        <w:t>VII SKYRIUS</w:t>
      </w:r>
    </w:p>
    <w:p w14:paraId="51B0F5E8"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ŠALIŲ TEISĖS, PAREIGOS IR ATSAKOMYBĖ</w:t>
      </w:r>
    </w:p>
    <w:p w14:paraId="0CD6B933" w14:textId="77777777" w:rsidR="008D6CF3" w:rsidRDefault="008D6CF3">
      <w:pPr>
        <w:widowControl/>
        <w:ind w:firstLine="0"/>
        <w:jc w:val="center"/>
        <w:rPr>
          <w:rFonts w:ascii="Times New Roman" w:hAnsi="Times New Roman" w:cs="Times New Roman"/>
          <w:b/>
          <w:sz w:val="24"/>
        </w:rPr>
      </w:pPr>
    </w:p>
    <w:p w14:paraId="248B8CEE" w14:textId="77777777" w:rsidR="008D6CF3" w:rsidRDefault="00EA5B28">
      <w:pPr>
        <w:widowControl/>
        <w:numPr>
          <w:ilvl w:val="0"/>
          <w:numId w:val="2"/>
        </w:numPr>
        <w:pBdr>
          <w:top w:val="nil"/>
          <w:left w:val="nil"/>
          <w:bottom w:val="nil"/>
          <w:right w:val="nil"/>
          <w:between w:val="nil"/>
        </w:pBdr>
        <w:tabs>
          <w:tab w:val="left" w:pos="993"/>
          <w:tab w:val="left" w:pos="1843"/>
        </w:tabs>
        <w:ind w:left="0" w:firstLine="567"/>
        <w:jc w:val="both"/>
        <w:rPr>
          <w:rFonts w:ascii="Times New Roman" w:hAnsi="Times New Roman" w:cs="Times New Roman"/>
          <w:b/>
          <w:color w:val="000000"/>
          <w:sz w:val="24"/>
        </w:rPr>
      </w:pPr>
      <w:r>
        <w:rPr>
          <w:rFonts w:ascii="Times New Roman" w:hAnsi="Times New Roman" w:cs="Times New Roman"/>
          <w:b/>
          <w:color w:val="000000"/>
          <w:sz w:val="24"/>
        </w:rPr>
        <w:t>Užsakovas turi teisę:</w:t>
      </w:r>
    </w:p>
    <w:p w14:paraId="18AA512B"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24.1. kontroliuoti ir prižiūrėti, ar Paslaugų teikimo eiga ir kokybė atitinka Sutarties 1 priede nurodytus ir aprašytus reikalavimus, ar atitinka teisės aktų reikalavimus, tikrinti Paslaugų teikėjo veiklą, susijusią su Paslaugų teikimu: prašyti pateikti papildomus duomenis, paaiškinimus, lankytis Paslaugų teikimo vietoje, apklausti Paslaugų gavėjus dėl Paslaugų kokybės, atlikti kitus veiksmus, reikalingus teikiamų Paslaugų efektyvumui ir kontrolei užtikrinti;</w:t>
      </w:r>
    </w:p>
    <w:p w14:paraId="58F895C4"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24.2. pagal poreikį sudaryti komisiją, tikrinančią, ar maistas, teikiamas ugdymo įstaigai, atitinka reikalavimus, nurodytus šios Sutarties 1 priede;</w:t>
      </w:r>
    </w:p>
    <w:p w14:paraId="5396746B"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24.3. raštu reikalauti pakeisti personalą ar specialistus, kurie netinkamai teikia Paslaugas;</w:t>
      </w:r>
    </w:p>
    <w:p w14:paraId="4DFCFC25"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24.4. raštu reikalauti šalinti trūkumus ir neatitikimus Paslaugų teikėjo sąskaita, nepriimti nekokybiškai suteiktų Paslaugų ir nemokėti už netinkamai suteiktas Paslaugas iki nustatytų trūkumų ir neatitikimų pašalinimo;</w:t>
      </w:r>
    </w:p>
    <w:p w14:paraId="7D61F805"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24.5. vienašališkai nutraukti Sutartį joje numatytais atvejais, įskaitant Viešųjų pirkimų įstatymo 90 straipsnio 1 dalyje nustatyta tvarka, laikantis minėto straipsnio 2 dalyje nurodytų reikalavimų;</w:t>
      </w:r>
    </w:p>
    <w:p w14:paraId="3274DD31"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24.6. keisti Sutarties sąlygas, Sutartyje ir Viešųjų pirkimų įstatymo 89 straipsnyje nustatyta tvarka;</w:t>
      </w:r>
    </w:p>
    <w:p w14:paraId="48566091" w14:textId="77777777" w:rsidR="008D6CF3" w:rsidRDefault="00EA5B28">
      <w:pPr>
        <w:widowControl/>
        <w:tabs>
          <w:tab w:val="left" w:pos="709"/>
          <w:tab w:val="left" w:pos="1843"/>
        </w:tabs>
        <w:ind w:firstLine="567"/>
        <w:jc w:val="both"/>
        <w:rPr>
          <w:rFonts w:ascii="Times New Roman" w:hAnsi="Times New Roman" w:cs="Times New Roman"/>
          <w:sz w:val="24"/>
        </w:rPr>
      </w:pPr>
      <w:r>
        <w:rPr>
          <w:rFonts w:ascii="Times New Roman" w:hAnsi="Times New Roman" w:cs="Times New Roman"/>
          <w:sz w:val="24"/>
        </w:rPr>
        <w:t>24.7. sulaikyti apmokėjimą, jei:</w:t>
      </w:r>
    </w:p>
    <w:p w14:paraId="34C36442" w14:textId="77777777" w:rsidR="008D6CF3" w:rsidRDefault="00EA5B28">
      <w:pPr>
        <w:widowControl/>
        <w:tabs>
          <w:tab w:val="left" w:pos="709"/>
          <w:tab w:val="left" w:pos="1843"/>
          <w:tab w:val="left" w:pos="1985"/>
        </w:tabs>
        <w:ind w:firstLine="567"/>
        <w:jc w:val="both"/>
        <w:rPr>
          <w:rFonts w:ascii="Times New Roman" w:hAnsi="Times New Roman" w:cs="Times New Roman"/>
          <w:sz w:val="24"/>
        </w:rPr>
      </w:pPr>
      <w:r>
        <w:rPr>
          <w:rFonts w:ascii="Times New Roman" w:hAnsi="Times New Roman" w:cs="Times New Roman"/>
          <w:sz w:val="24"/>
        </w:rPr>
        <w:t>24.7.1. sąskaitoje faktūroje nurodyta neteisinga suma (kol bus išsiaiškinta su Paslaugų teikėju);</w:t>
      </w:r>
    </w:p>
    <w:p w14:paraId="46E9F9B0" w14:textId="77777777" w:rsidR="008D6CF3" w:rsidRDefault="00EA5B28">
      <w:pPr>
        <w:widowControl/>
        <w:tabs>
          <w:tab w:val="left" w:pos="709"/>
          <w:tab w:val="left" w:pos="1843"/>
          <w:tab w:val="left" w:pos="1985"/>
        </w:tabs>
        <w:ind w:firstLine="567"/>
        <w:jc w:val="both"/>
        <w:rPr>
          <w:rFonts w:ascii="Times New Roman" w:hAnsi="Times New Roman" w:cs="Times New Roman"/>
          <w:sz w:val="24"/>
        </w:rPr>
      </w:pPr>
      <w:r>
        <w:rPr>
          <w:rFonts w:ascii="Times New Roman" w:hAnsi="Times New Roman" w:cs="Times New Roman"/>
          <w:sz w:val="24"/>
        </w:rPr>
        <w:t>24.7.2. Paslaugų teikėjas suteikė netinkamos kokybės Paslaugas iki kol bus suderinti sprendimai pagal Sutartyje numatytas šalių atsakomybės nuostatas, bet ne ilgesniam nei 30 kalendorinių dienų laikotarpiui;</w:t>
      </w:r>
    </w:p>
    <w:p w14:paraId="191CBA3E"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 xml:space="preserve">24.8. sustabdyti Paslaugų teikimą, jeigu Paslaugų teikėjas Paslaugas teikia netinkamai, nesilaikydamas Sutartyje nustatytų reikalavimų, pareikalauti nedelsiant pašalinti Paslaugų teikimo trūkumus; </w:t>
      </w:r>
    </w:p>
    <w:p w14:paraId="0A9C3FBA" w14:textId="77777777" w:rsidR="0060618F" w:rsidRPr="0060618F" w:rsidRDefault="0060618F" w:rsidP="0060618F">
      <w:pPr>
        <w:widowControl/>
        <w:tabs>
          <w:tab w:val="left" w:pos="709"/>
        </w:tabs>
        <w:ind w:firstLine="567"/>
        <w:jc w:val="both"/>
        <w:rPr>
          <w:rFonts w:ascii="Times New Roman" w:hAnsi="Times New Roman" w:cs="Times New Roman"/>
          <w:sz w:val="24"/>
        </w:rPr>
      </w:pPr>
      <w:r w:rsidRPr="0060618F">
        <w:rPr>
          <w:rFonts w:ascii="Times New Roman" w:hAnsi="Times New Roman" w:cs="Times New Roman"/>
          <w:sz w:val="24"/>
        </w:rPr>
        <w:t xml:space="preserve">24.9. </w:t>
      </w:r>
      <w:r w:rsidRPr="0060618F">
        <w:rPr>
          <w:rFonts w:ascii="Times New Roman" w:hAnsi="Times New Roman" w:cs="Times New Roman"/>
          <w:color w:val="000000"/>
          <w:sz w:val="24"/>
        </w:rPr>
        <w:t xml:space="preserve">vienašališkai nutraukti Sutartį bet kokiu atveju ir bet kuriuo Sutarties vykdymo metu </w:t>
      </w:r>
      <w:r w:rsidRPr="0060618F">
        <w:rPr>
          <w:rFonts w:ascii="Times New Roman" w:hAnsi="Times New Roman" w:cs="Times New Roman"/>
          <w:sz w:val="24"/>
        </w:rPr>
        <w:t>raštu įspėjęs Paslaugų teikėją ne vėliau kaip 30 kalendorinių dienų, nurodant Sutarties nutraukimo priežastį;</w:t>
      </w:r>
    </w:p>
    <w:p w14:paraId="27457274" w14:textId="77777777" w:rsidR="0060618F" w:rsidRPr="00EF1319" w:rsidRDefault="0060618F" w:rsidP="0060618F">
      <w:pPr>
        <w:widowControl/>
        <w:tabs>
          <w:tab w:val="left" w:pos="709"/>
        </w:tabs>
        <w:ind w:firstLine="567"/>
        <w:jc w:val="both"/>
        <w:rPr>
          <w:rFonts w:ascii="Times New Roman" w:hAnsi="Times New Roman" w:cs="Times New Roman"/>
          <w:sz w:val="24"/>
        </w:rPr>
      </w:pPr>
      <w:r w:rsidRPr="0060618F">
        <w:rPr>
          <w:rFonts w:ascii="Times New Roman" w:hAnsi="Times New Roman" w:cs="Times New Roman"/>
          <w:sz w:val="24"/>
        </w:rPr>
        <w:t>24.10. raštu įspėjęs ne vėliau kaip 30 kalendorinių dienų, nutraukti Sutartį ir reikalauti atlyginti nuostolius, jeigu Paslaugų teikėjas nesilaiko Sutartyje numatytų esminių įsipareigojimų. Esminiai įsipareigojimai apibrėžiami sutarties 25 punkte;</w:t>
      </w:r>
    </w:p>
    <w:p w14:paraId="16E90CAA"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24.11. Užsakovas atsako už atsiskaitymą su Paslaugų teikėju pagal Sutarties 1 priede Techninės specifikacijos 19 ir 20 punktuose nurodytus paslaugų įkainius Sutarties V skyriuje nustatyta tvarka;</w:t>
      </w:r>
    </w:p>
    <w:p w14:paraId="05978770"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24.12. Paslaugų teikėjui nutraukus Paslaugų teikimą ar teikiant Paslaugas netinkamai kaip nurodyta Sutarties 1 priede Techninės specifikacijos 6–18 punktuose dėl nuo Užsakovo nepriklausančių aplinkybių ir pareikalavus raštu, Paslaugų teikėjas turi mokėti Užsakovui baudą – po 200 Eur (du šimtus eurų) už kiekvieną dieną, kurią neteikė Paslaugų ar teikė Paslaugas netinkamai.</w:t>
      </w:r>
    </w:p>
    <w:p w14:paraId="21339793"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24.13. Tuo atveju, kai ne dėl Užsakovo kaltės Tiekėjas nevykdo sutartinių įsipareigojimų Sutartyje ar jos prieduose nurodytomis sąlygomis ar vykdo juos netinkamai, ar nėra vykdomi su aplinkos apsauga susiję įsipareigojimai (nepateikiami užsakovui pareikalavus įrodantys dokumentai), Užsakovui pareikalavus raštu, Tiekėjas per 5 darbo dienas sumoka Užsakovui 200 (dviejų šimtų) Eur baudą už kiekvieną nustatytą Sutarties nevykdymo ar netinkamo vykdymo atvejį. Baudos sumokėjimas neatleidžia Tiekėjo nuo Paslaugų tolimesnio teikimo.</w:t>
      </w:r>
    </w:p>
    <w:p w14:paraId="534AAB9B" w14:textId="77777777" w:rsidR="008D6CF3" w:rsidRDefault="00EA5B28">
      <w:pPr>
        <w:widowControl/>
        <w:numPr>
          <w:ilvl w:val="0"/>
          <w:numId w:val="2"/>
        </w:numPr>
        <w:pBdr>
          <w:top w:val="nil"/>
          <w:left w:val="nil"/>
          <w:bottom w:val="nil"/>
          <w:right w:val="nil"/>
          <w:between w:val="nil"/>
        </w:pBdr>
        <w:tabs>
          <w:tab w:val="left" w:pos="993"/>
        </w:tabs>
        <w:ind w:firstLine="207"/>
        <w:jc w:val="both"/>
        <w:rPr>
          <w:rFonts w:ascii="Times New Roman" w:hAnsi="Times New Roman" w:cs="Times New Roman"/>
          <w:b/>
          <w:color w:val="000000"/>
          <w:sz w:val="24"/>
        </w:rPr>
      </w:pPr>
      <w:r>
        <w:rPr>
          <w:rFonts w:ascii="Times New Roman" w:hAnsi="Times New Roman" w:cs="Times New Roman"/>
          <w:b/>
          <w:color w:val="000000"/>
          <w:sz w:val="24"/>
        </w:rPr>
        <w:t>Paslaugų teikėjas:</w:t>
      </w:r>
    </w:p>
    <w:p w14:paraId="72A644E7"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25.1. atsako už Sutartimi prisiimtų įsipareigojimų vykdymą kokybiškai ir laiku;</w:t>
      </w:r>
    </w:p>
    <w:p w14:paraId="6FAE4BD3"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 xml:space="preserve">25.2. patvirtina, kad yra gavęs visą būtiną informaciją, kurią Paslaugų teikėjas, panaudodamas visas savo žinias ir rūpestingumą, galėjo gauti iki Sutarties pasirašymo, ir kuri gali turėti įtakos Sutarties įkainiams arba Paslaugų apimčiai. Turi būti laikoma, kad Sutartyje nurodyti įkainiai apima visus </w:t>
      </w:r>
      <w:r>
        <w:rPr>
          <w:rFonts w:ascii="Times New Roman" w:hAnsi="Times New Roman" w:cs="Times New Roman"/>
          <w:sz w:val="24"/>
        </w:rPr>
        <w:lastRenderedPageBreak/>
        <w:t>Paslaugų teikėjo sutartinius įsipareigojimus ir visa, kas būtina tinkamam Sutartyje numatytų įsipareigojimų vykdymui ir užbaigimui;</w:t>
      </w:r>
    </w:p>
    <w:p w14:paraId="0C9FCBE0"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 xml:space="preserve">25.3. atsako, už savo personalą, kuris turi būti kvalifikuotas, įgudęs ir turintis patirtį atitinkamam Paslaugų suteikimui; </w:t>
      </w:r>
    </w:p>
    <w:p w14:paraId="695D0B57"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25.4. atsako už nuostolių atlyginimą ir privalo apsaugoti Užsakovą nuo visų pretenzijų, kompensacijų susijusių su šios Sutarties pagrindu teikiamomis Paslaugomis;</w:t>
      </w:r>
    </w:p>
    <w:p w14:paraId="318906F0"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25.5. privalo prisiimti visą atsakomybę už Paslaugas nuo Sutarties įsigaliojimo iki visi įsipareigojimai pagal Sutartį bus įvykdyti;</w:t>
      </w:r>
    </w:p>
    <w:p w14:paraId="70DBE21A"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25.6. vykdydamas Sutartį, Paslaugų teikėjas savo veiklą privalo koordinuoti ir derinti su Užsakovu;</w:t>
      </w:r>
    </w:p>
    <w:p w14:paraId="3E7DF323"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25.7. turi teisę savo Sutarties įsipareigojimams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00E54A94" w14:textId="77777777" w:rsidR="008D6CF3" w:rsidRDefault="00EA5B28">
      <w:pPr>
        <w:widowControl/>
        <w:tabs>
          <w:tab w:val="left" w:pos="709"/>
          <w:tab w:val="left" w:pos="1701"/>
        </w:tabs>
        <w:ind w:firstLine="567"/>
        <w:jc w:val="both"/>
        <w:rPr>
          <w:rFonts w:ascii="Times New Roman" w:hAnsi="Times New Roman" w:cs="Times New Roman"/>
          <w:sz w:val="24"/>
        </w:rPr>
      </w:pPr>
      <w:r>
        <w:rPr>
          <w:rFonts w:ascii="Times New Roman" w:hAnsi="Times New Roman" w:cs="Times New Roman"/>
          <w:sz w:val="24"/>
        </w:rPr>
        <w:t>25.8. atsako už savo subteikėjų, jų specialistų, atstovų ir darbuotojų veiksmus, įsipareigojimų nevykdymą bei aplaidumą taip, lyg šiuos veiksmus atliktų ar įsipareigojimų nevykdytų, ar aplaidus būtų jis pats ar jo specialistai, atstovai ar darbuotojai;</w:t>
      </w:r>
    </w:p>
    <w:p w14:paraId="776AC077"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25.9. Sutarties vykdymo metu gali pakeisti, o Užsakovui pagrįstai pareikalavus – privalo pakeisti, subteikėjus arba pasitelkti naujus. Apie tai Paslaugų teikėjas turi informuoti Užsakovą, nurodydamas subteikėjo pakeitimo ar pasitelkimo priežastis. Pakeisti ar nauji subteikėjai privalo pateikti subteikėjo pašalinimo pagrindų nebuvimą patvirtinančius dokumentus.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 Jei pakeisto ar pasitelkto naujo subteikėjo padėtis atitinka bent vieną pagal Viešųjų pirkimų įstatymo 46 straipsnį nustatytą pašalinimo pagrindą, Užsakovas reikalauja, kad Paslaugų teikėjas per Užsakovas nustatytą terminą pakeistų minėtą subteikėją reikalavimus atitinkančiu subteikėju;</w:t>
      </w:r>
    </w:p>
    <w:p w14:paraId="556697FB"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25.10. Esant subteikėjui, Užsakovas atsiskaito tiesiogiai su Paslaugos teikėju. Paslaugos teikėjas atsiskaito pats su subteikėju. Paslaugų teikėjo atsakomybė, dėl tokio atsiskaitymo, nesikeičia.</w:t>
      </w:r>
    </w:p>
    <w:p w14:paraId="5BE15C36" w14:textId="77777777" w:rsidR="008D6CF3" w:rsidRDefault="00EA5B28">
      <w:pPr>
        <w:widowControl/>
        <w:tabs>
          <w:tab w:val="left" w:pos="709"/>
          <w:tab w:val="left" w:pos="1560"/>
          <w:tab w:val="left" w:pos="1701"/>
          <w:tab w:val="left" w:pos="1843"/>
        </w:tabs>
        <w:ind w:firstLine="567"/>
        <w:jc w:val="both"/>
        <w:rPr>
          <w:rFonts w:ascii="Times New Roman" w:hAnsi="Times New Roman" w:cs="Times New Roman"/>
          <w:sz w:val="24"/>
        </w:rPr>
      </w:pPr>
      <w:r>
        <w:rPr>
          <w:rFonts w:ascii="Times New Roman" w:hAnsi="Times New Roman" w:cs="Times New Roman"/>
          <w:sz w:val="24"/>
        </w:rPr>
        <w:t>25.11. Paslaugų teikėjas turi šios Sutarties bei kitas Lietuvos Respublikoje galiojančių teisės aktų numatytas teises.</w:t>
      </w:r>
    </w:p>
    <w:p w14:paraId="6F9B7043"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26. Paslaugų teikėjas turi teisę, Užsakovui laiku neatsiskaičius su Paslaugos tiekėju, reikalauti iš Užsakovo sumokėti už kiekvieną uždelstą dieną 0,02 proc. dydžio delspinigius nuo atitinkamoje sąskaitoje faktūroje nurodytos sumos.</w:t>
      </w:r>
    </w:p>
    <w:p w14:paraId="392EA2B7" w14:textId="77777777" w:rsidR="008D6CF3" w:rsidRDefault="00EA5B28">
      <w:pPr>
        <w:widowControl/>
        <w:tabs>
          <w:tab w:val="left" w:pos="709"/>
        </w:tabs>
        <w:ind w:firstLine="567"/>
        <w:jc w:val="both"/>
        <w:rPr>
          <w:rFonts w:ascii="Times New Roman" w:hAnsi="Times New Roman" w:cs="Times New Roman"/>
          <w:sz w:val="24"/>
        </w:rPr>
      </w:pPr>
      <w:r>
        <w:rPr>
          <w:rFonts w:ascii="Times New Roman" w:hAnsi="Times New Roman" w:cs="Times New Roman"/>
          <w:sz w:val="24"/>
        </w:rPr>
        <w:t>27. Visos Sutartyje numatytos baudos yra laikomos minimaliomis, Šalių iš anksto sutartais netinkamo Pirkimo sutarties vykdymo nuostoliais, kurių Šalims papildomai įrodinėti nereikia. Minimalių nuostolių sumokėjimas neatleidžia  Tiekėjo nuo pareigos atlyginti visus Pirkėjo patirtus nuostolius.</w:t>
      </w:r>
    </w:p>
    <w:p w14:paraId="4D25215E" w14:textId="77777777" w:rsidR="008D6CF3" w:rsidRDefault="008D6CF3">
      <w:pPr>
        <w:widowControl/>
        <w:tabs>
          <w:tab w:val="left" w:pos="709"/>
          <w:tab w:val="left" w:pos="1560"/>
          <w:tab w:val="left" w:pos="1701"/>
          <w:tab w:val="left" w:pos="1843"/>
        </w:tabs>
        <w:ind w:firstLine="0"/>
        <w:jc w:val="center"/>
        <w:rPr>
          <w:rFonts w:ascii="Times New Roman" w:hAnsi="Times New Roman" w:cs="Times New Roman"/>
          <w:sz w:val="24"/>
        </w:rPr>
      </w:pPr>
    </w:p>
    <w:p w14:paraId="247DF9A7"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VIII SKYRIUS</w:t>
      </w:r>
    </w:p>
    <w:p w14:paraId="0FDF41BB"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SUTARTIES GALIOJIMAS</w:t>
      </w:r>
    </w:p>
    <w:p w14:paraId="02E9500B" w14:textId="77777777" w:rsidR="008D6CF3" w:rsidRDefault="008D6CF3">
      <w:pPr>
        <w:widowControl/>
        <w:ind w:firstLine="0"/>
        <w:jc w:val="center"/>
        <w:rPr>
          <w:rFonts w:ascii="Times New Roman" w:hAnsi="Times New Roman" w:cs="Times New Roman"/>
          <w:b/>
          <w:sz w:val="24"/>
        </w:rPr>
      </w:pPr>
    </w:p>
    <w:p w14:paraId="4BB076CF" w14:textId="77777777" w:rsidR="008D6CF3" w:rsidRDefault="00EA5B28">
      <w:pPr>
        <w:widowControl/>
        <w:numPr>
          <w:ilvl w:val="0"/>
          <w:numId w:val="1"/>
        </w:numPr>
        <w:pBdr>
          <w:top w:val="nil"/>
          <w:left w:val="nil"/>
          <w:bottom w:val="nil"/>
          <w:right w:val="nil"/>
          <w:between w:val="nil"/>
        </w:pBdr>
        <w:tabs>
          <w:tab w:val="left" w:pos="993"/>
          <w:tab w:val="center" w:pos="4819"/>
          <w:tab w:val="right" w:pos="9638"/>
        </w:tabs>
        <w:jc w:val="both"/>
        <w:rPr>
          <w:rFonts w:ascii="Times New Roman" w:hAnsi="Times New Roman" w:cs="Times New Roman"/>
          <w:color w:val="000000"/>
          <w:sz w:val="24"/>
        </w:rPr>
      </w:pPr>
      <w:r>
        <w:rPr>
          <w:rFonts w:ascii="Times New Roman" w:hAnsi="Times New Roman" w:cs="Times New Roman"/>
          <w:color w:val="000000"/>
          <w:sz w:val="24"/>
        </w:rPr>
        <w:t xml:space="preserve">Sutartis </w:t>
      </w:r>
      <w:r w:rsidR="00E656CB">
        <w:rPr>
          <w:rFonts w:ascii="Times New Roman" w:hAnsi="Times New Roman" w:cs="Times New Roman"/>
          <w:color w:val="000000"/>
          <w:sz w:val="24"/>
        </w:rPr>
        <w:t>įsi</w:t>
      </w:r>
      <w:r>
        <w:rPr>
          <w:rFonts w:ascii="Times New Roman" w:hAnsi="Times New Roman" w:cs="Times New Roman"/>
          <w:color w:val="000000"/>
          <w:sz w:val="24"/>
        </w:rPr>
        <w:t>galioja</w:t>
      </w:r>
      <w:r w:rsidR="00E90BBA">
        <w:rPr>
          <w:rFonts w:ascii="Times New Roman" w:hAnsi="Times New Roman" w:cs="Times New Roman"/>
          <w:color w:val="000000"/>
          <w:sz w:val="24"/>
        </w:rPr>
        <w:t xml:space="preserve"> nuo </w:t>
      </w:r>
      <w:r w:rsidR="00E656CB">
        <w:rPr>
          <w:rFonts w:ascii="Times New Roman" w:hAnsi="Times New Roman" w:cs="Times New Roman"/>
          <w:color w:val="000000"/>
          <w:sz w:val="24"/>
        </w:rPr>
        <w:t>2025-03-03</w:t>
      </w:r>
      <w:r w:rsidR="00E90BBA">
        <w:rPr>
          <w:rFonts w:ascii="Times New Roman" w:hAnsi="Times New Roman" w:cs="Times New Roman"/>
          <w:color w:val="000000"/>
          <w:sz w:val="24"/>
        </w:rPr>
        <w:t xml:space="preserve"> </w:t>
      </w:r>
      <w:r>
        <w:rPr>
          <w:rFonts w:ascii="Times New Roman" w:hAnsi="Times New Roman" w:cs="Times New Roman"/>
          <w:color w:val="000000"/>
          <w:sz w:val="24"/>
        </w:rPr>
        <w:t>.</w:t>
      </w:r>
    </w:p>
    <w:p w14:paraId="4BCAC19C" w14:textId="77777777" w:rsidR="008D6CF3" w:rsidRDefault="00E656CB">
      <w:pPr>
        <w:widowControl/>
        <w:numPr>
          <w:ilvl w:val="0"/>
          <w:numId w:val="1"/>
        </w:numPr>
        <w:pBdr>
          <w:top w:val="nil"/>
          <w:left w:val="nil"/>
          <w:bottom w:val="nil"/>
          <w:right w:val="nil"/>
          <w:between w:val="nil"/>
        </w:pBdr>
        <w:tabs>
          <w:tab w:val="left" w:pos="993"/>
          <w:tab w:val="center" w:pos="4819"/>
          <w:tab w:val="right" w:pos="9638"/>
        </w:tabs>
        <w:ind w:left="0" w:firstLine="567"/>
        <w:jc w:val="both"/>
        <w:rPr>
          <w:rFonts w:ascii="Times New Roman" w:hAnsi="Times New Roman" w:cs="Times New Roman"/>
          <w:color w:val="000000"/>
          <w:sz w:val="24"/>
        </w:rPr>
      </w:pPr>
      <w:r>
        <w:rPr>
          <w:rFonts w:ascii="Times New Roman" w:hAnsi="Times New Roman" w:cs="Times New Roman"/>
          <w:color w:val="000000"/>
          <w:sz w:val="24"/>
        </w:rPr>
        <w:t>Numatomas p</w:t>
      </w:r>
      <w:r w:rsidR="00EA5B28">
        <w:rPr>
          <w:rFonts w:ascii="Times New Roman" w:hAnsi="Times New Roman" w:cs="Times New Roman"/>
          <w:color w:val="000000"/>
          <w:sz w:val="24"/>
        </w:rPr>
        <w:t xml:space="preserve">aslaugų užsakymo laikotarpis – </w:t>
      </w:r>
      <w:r>
        <w:rPr>
          <w:rFonts w:ascii="Times New Roman" w:hAnsi="Times New Roman" w:cs="Times New Roman"/>
          <w:sz w:val="24"/>
        </w:rPr>
        <w:t>5</w:t>
      </w:r>
      <w:r>
        <w:rPr>
          <w:rFonts w:ascii="Times New Roman" w:hAnsi="Times New Roman" w:cs="Times New Roman"/>
          <w:color w:val="000000"/>
          <w:sz w:val="24"/>
        </w:rPr>
        <w:t xml:space="preserve"> mėnesiai</w:t>
      </w:r>
      <w:r w:rsidR="00EA5B28">
        <w:rPr>
          <w:rFonts w:ascii="Times New Roman" w:hAnsi="Times New Roman" w:cs="Times New Roman"/>
          <w:color w:val="000000"/>
          <w:sz w:val="24"/>
        </w:rPr>
        <w:t xml:space="preserve">. Per šį laikotarpį Užsakovas galės užsakyti Paslaugas. </w:t>
      </w:r>
      <w:r w:rsidR="00AE183E">
        <w:rPr>
          <w:rFonts w:ascii="Times New Roman" w:hAnsi="Times New Roman" w:cs="Times New Roman"/>
          <w:color w:val="000000"/>
          <w:sz w:val="24"/>
        </w:rPr>
        <w:t>B</w:t>
      </w:r>
      <w:r w:rsidR="00EA5B28">
        <w:rPr>
          <w:rFonts w:ascii="Times New Roman" w:hAnsi="Times New Roman" w:cs="Times New Roman"/>
          <w:color w:val="000000"/>
          <w:sz w:val="24"/>
        </w:rPr>
        <w:t xml:space="preserve">endras Paslaugų užsakymo, įskaitant Paslaugų tiekimo terminus ir atsiskaitymus tarp Šalių, negali būti ilgesnis nei </w:t>
      </w:r>
      <w:r w:rsidR="00AE183E">
        <w:rPr>
          <w:rFonts w:ascii="Times New Roman" w:hAnsi="Times New Roman" w:cs="Times New Roman"/>
          <w:sz w:val="24"/>
        </w:rPr>
        <w:t>6</w:t>
      </w:r>
      <w:r w:rsidR="00EA5B28">
        <w:rPr>
          <w:rFonts w:ascii="Times New Roman" w:hAnsi="Times New Roman" w:cs="Times New Roman"/>
          <w:color w:val="000000"/>
          <w:sz w:val="24"/>
        </w:rPr>
        <w:t xml:space="preserve"> mėnesi</w:t>
      </w:r>
      <w:r w:rsidR="00EA5B28">
        <w:rPr>
          <w:rFonts w:ascii="Times New Roman" w:hAnsi="Times New Roman" w:cs="Times New Roman"/>
          <w:sz w:val="24"/>
        </w:rPr>
        <w:t>ai</w:t>
      </w:r>
      <w:r w:rsidR="00EA5B28">
        <w:rPr>
          <w:rFonts w:ascii="Times New Roman" w:hAnsi="Times New Roman" w:cs="Times New Roman"/>
          <w:color w:val="000000"/>
          <w:sz w:val="24"/>
        </w:rPr>
        <w:t xml:space="preserve"> nuo Sutarties įsigaliojimo dienos.</w:t>
      </w:r>
    </w:p>
    <w:p w14:paraId="3C72696B" w14:textId="77777777" w:rsidR="008D6CF3" w:rsidRDefault="00EA5B28">
      <w:pPr>
        <w:widowControl/>
        <w:numPr>
          <w:ilvl w:val="0"/>
          <w:numId w:val="1"/>
        </w:numPr>
        <w:pBdr>
          <w:top w:val="nil"/>
          <w:left w:val="nil"/>
          <w:bottom w:val="nil"/>
          <w:right w:val="nil"/>
          <w:between w:val="nil"/>
        </w:pBdr>
        <w:tabs>
          <w:tab w:val="left" w:pos="993"/>
          <w:tab w:val="center" w:pos="4819"/>
          <w:tab w:val="right" w:pos="9638"/>
        </w:tabs>
        <w:ind w:left="0" w:firstLine="567"/>
        <w:jc w:val="both"/>
        <w:rPr>
          <w:rFonts w:ascii="Times New Roman" w:hAnsi="Times New Roman" w:cs="Times New Roman"/>
          <w:color w:val="000000"/>
          <w:sz w:val="24"/>
        </w:rPr>
      </w:pPr>
      <w:bookmarkStart w:id="0" w:name="_heading=h.gjdgxs" w:colFirst="0" w:colLast="0"/>
      <w:bookmarkEnd w:id="0"/>
      <w:r>
        <w:rPr>
          <w:rFonts w:ascii="Times New Roman" w:hAnsi="Times New Roman" w:cs="Times New Roman"/>
          <w:color w:val="000000"/>
          <w:sz w:val="24"/>
        </w:rPr>
        <w:t>Sutartis baigiasi, jei Šalys nesutars jos pratęsti, atsiradus bent vienai aplinkybei:</w:t>
      </w:r>
    </w:p>
    <w:p w14:paraId="0C430F5B" w14:textId="77777777" w:rsidR="008D6CF3" w:rsidRDefault="00EA5B28">
      <w:pPr>
        <w:widowControl/>
        <w:tabs>
          <w:tab w:val="left" w:pos="993"/>
          <w:tab w:val="center" w:pos="4819"/>
          <w:tab w:val="right" w:pos="9638"/>
        </w:tabs>
        <w:ind w:firstLine="567"/>
        <w:jc w:val="both"/>
        <w:rPr>
          <w:rFonts w:ascii="Times New Roman" w:hAnsi="Times New Roman" w:cs="Times New Roman"/>
          <w:sz w:val="24"/>
        </w:rPr>
      </w:pPr>
      <w:r>
        <w:rPr>
          <w:rFonts w:ascii="Times New Roman" w:hAnsi="Times New Roman" w:cs="Times New Roman"/>
          <w:sz w:val="24"/>
        </w:rPr>
        <w:lastRenderedPageBreak/>
        <w:t>30.1. pasibaigus Paslaugų užsakymo laikotarpiui, kai Šalys tinkamai įvykdo visas iš Sutarties kylančias prievoles;</w:t>
      </w:r>
    </w:p>
    <w:p w14:paraId="03B0D59A" w14:textId="77777777" w:rsidR="008D6CF3" w:rsidRDefault="00EA5B28">
      <w:pPr>
        <w:widowControl/>
        <w:tabs>
          <w:tab w:val="left" w:pos="993"/>
          <w:tab w:val="center" w:pos="4819"/>
          <w:tab w:val="right" w:pos="9638"/>
        </w:tabs>
        <w:ind w:firstLine="567"/>
        <w:jc w:val="both"/>
        <w:rPr>
          <w:rFonts w:ascii="Times New Roman" w:hAnsi="Times New Roman" w:cs="Times New Roman"/>
          <w:sz w:val="24"/>
        </w:rPr>
      </w:pPr>
      <w:r>
        <w:rPr>
          <w:rFonts w:ascii="Times New Roman" w:hAnsi="Times New Roman" w:cs="Times New Roman"/>
          <w:sz w:val="24"/>
        </w:rPr>
        <w:t>30.2. kai Šalys sutaria Sutartį nutraukti arba Sutartis nutraukiama įstatymų ar Sutartyje nustatytais atvejais ir Šalys tinkamai įvykdo visas iš Sutarties kylančias prievoles;</w:t>
      </w:r>
    </w:p>
    <w:p w14:paraId="31FF299F" w14:textId="77777777" w:rsidR="008D6CF3" w:rsidRDefault="00AE183E">
      <w:pPr>
        <w:widowControl/>
        <w:tabs>
          <w:tab w:val="left" w:pos="993"/>
          <w:tab w:val="center" w:pos="4819"/>
          <w:tab w:val="right" w:pos="9638"/>
        </w:tabs>
        <w:ind w:firstLine="567"/>
        <w:jc w:val="both"/>
        <w:rPr>
          <w:rFonts w:ascii="Times New Roman" w:hAnsi="Times New Roman" w:cs="Times New Roman"/>
          <w:sz w:val="24"/>
        </w:rPr>
      </w:pPr>
      <w:r>
        <w:rPr>
          <w:rFonts w:ascii="Times New Roman" w:hAnsi="Times New Roman" w:cs="Times New Roman"/>
          <w:color w:val="000000"/>
          <w:sz w:val="24"/>
          <w:highlight w:val="white"/>
        </w:rPr>
        <w:t>30.3. jeigu</w:t>
      </w:r>
      <w:r w:rsidR="00EA5B28">
        <w:rPr>
          <w:rFonts w:ascii="Times New Roman" w:hAnsi="Times New Roman" w:cs="Times New Roman"/>
          <w:color w:val="000000"/>
          <w:sz w:val="24"/>
          <w:highlight w:val="white"/>
        </w:rPr>
        <w:t xml:space="preserve"> </w:t>
      </w:r>
      <w:r>
        <w:rPr>
          <w:rFonts w:ascii="Times New Roman" w:hAnsi="Times New Roman" w:cs="Times New Roman"/>
          <w:color w:val="000000"/>
          <w:sz w:val="24"/>
          <w:highlight w:val="white"/>
        </w:rPr>
        <w:t>P</w:t>
      </w:r>
      <w:r w:rsidR="00EA5B28">
        <w:rPr>
          <w:rFonts w:ascii="Times New Roman" w:hAnsi="Times New Roman" w:cs="Times New Roman"/>
          <w:color w:val="000000"/>
          <w:sz w:val="24"/>
          <w:highlight w:val="white"/>
        </w:rPr>
        <w:t>erkančiajai organizacijai nelieka poreikio pirkti pirkimo sutartyje nurodytas paslaugas.</w:t>
      </w:r>
    </w:p>
    <w:p w14:paraId="24EC86D7"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Šalims tarpusavyje susitarus dėl Sutarties sąlygų keitimo, šie keitimai įforminami susitarimu, kuris yra neatskiriama Sutarties dalis. Šalims nesutarus dėl Sutarties sąlygų keitimo, sprendimo teisę turi Užsakovas.</w:t>
      </w:r>
    </w:p>
    <w:p w14:paraId="20FDA3EC"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Kiekviena Šalis turi teisę dėl esminių Sutarties sąlygų pažeidimų vienašališkai nutraukti Sutartį, pranešusi kitai Šaliai raštu apie Sutarties nutraukimą prieš 30 (trisdešimt) kalendorinių dienų, jeigu kita Šalis neįvykdo arba netinkamai vykdo Sutartimi prisiimtus įsipareigojimus. Vienašališkai nutraukus Sutartį, kaltoji Šalis atlygina kitai Šaliai su Sutarties nutraukimu susijusius nuostolius. Esminiu Sutarties sąlygos pažeidimu laikoma:</w:t>
      </w:r>
    </w:p>
    <w:p w14:paraId="3D8668F4"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3</w:t>
      </w:r>
      <w:r w:rsidR="00AE183E">
        <w:rPr>
          <w:rFonts w:ascii="Times New Roman" w:hAnsi="Times New Roman" w:cs="Times New Roman"/>
          <w:sz w:val="24"/>
        </w:rPr>
        <w:t>2</w:t>
      </w:r>
      <w:r>
        <w:rPr>
          <w:rFonts w:ascii="Times New Roman" w:hAnsi="Times New Roman" w:cs="Times New Roman"/>
          <w:sz w:val="24"/>
        </w:rPr>
        <w:t>.1. Paslaugų teikėjo teikiamos Paslaugos neatitinka bent vieno iš Sutartyje (Techninėje specifikacijoje, Sutarties 1 priedas) nurodytų reikalavimų ir trūkumų neįmanoma pašalinti per 15 (penkiolika) darbo dienų;</w:t>
      </w:r>
    </w:p>
    <w:p w14:paraId="687538C5"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3</w:t>
      </w:r>
      <w:r w:rsidR="00AE183E">
        <w:rPr>
          <w:rFonts w:ascii="Times New Roman" w:hAnsi="Times New Roman" w:cs="Times New Roman"/>
          <w:sz w:val="24"/>
        </w:rPr>
        <w:t>2</w:t>
      </w:r>
      <w:r>
        <w:rPr>
          <w:rFonts w:ascii="Times New Roman" w:hAnsi="Times New Roman" w:cs="Times New Roman"/>
          <w:sz w:val="24"/>
        </w:rPr>
        <w:t>.2. jeigu Užsakovas daugiau kaip 30 (trisdešimt) kalendorinių dienų pažeidė Sutartyje numatytą sumokėjimo už Paslaugas terminą, kai Paslaugų teikėjas tinkamai įvykdė savo pareigas;</w:t>
      </w:r>
    </w:p>
    <w:p w14:paraId="740FDF7D" w14:textId="77777777" w:rsidR="008D6CF3" w:rsidRDefault="00EA5B28">
      <w:pPr>
        <w:widowControl/>
        <w:ind w:firstLine="567"/>
        <w:jc w:val="both"/>
        <w:rPr>
          <w:rFonts w:ascii="Times New Roman" w:hAnsi="Times New Roman" w:cs="Times New Roman"/>
          <w:sz w:val="24"/>
        </w:rPr>
      </w:pPr>
      <w:r>
        <w:rPr>
          <w:rFonts w:ascii="Times New Roman" w:hAnsi="Times New Roman" w:cs="Times New Roman"/>
          <w:sz w:val="24"/>
        </w:rPr>
        <w:t>3</w:t>
      </w:r>
      <w:r w:rsidR="00AE183E">
        <w:rPr>
          <w:rFonts w:ascii="Times New Roman" w:hAnsi="Times New Roman" w:cs="Times New Roman"/>
          <w:sz w:val="24"/>
        </w:rPr>
        <w:t>2</w:t>
      </w:r>
      <w:r>
        <w:rPr>
          <w:rFonts w:ascii="Times New Roman" w:hAnsi="Times New Roman" w:cs="Times New Roman"/>
          <w:sz w:val="24"/>
        </w:rPr>
        <w:t>.3. jei Sutarties pažeidimas atitinka LR civilinio kodekso 6.217 straipsnyje numatytus pagrindus;</w:t>
      </w:r>
    </w:p>
    <w:p w14:paraId="1FFDBD44" w14:textId="77777777" w:rsidR="00AE183E" w:rsidRDefault="00EA5B28" w:rsidP="00AE183E">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sidRPr="00AE183E">
        <w:rPr>
          <w:rFonts w:ascii="Times New Roman" w:hAnsi="Times New Roman" w:cs="Times New Roman"/>
          <w:color w:val="000000"/>
          <w:sz w:val="24"/>
        </w:rPr>
        <w:t>Užsakovas neįsipareigoja nupirkti 100 procentų pirk</w:t>
      </w:r>
      <w:r w:rsidR="00AE183E">
        <w:rPr>
          <w:rFonts w:ascii="Times New Roman" w:hAnsi="Times New Roman" w:cs="Times New Roman"/>
          <w:color w:val="000000"/>
          <w:sz w:val="24"/>
        </w:rPr>
        <w:t>imo sutartyje nurodytos vertės.</w:t>
      </w:r>
    </w:p>
    <w:p w14:paraId="6452A11C" w14:textId="77777777" w:rsidR="008D6CF3" w:rsidRPr="00AE183E" w:rsidRDefault="00EA5B28" w:rsidP="00AE183E">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sidRPr="00AE183E">
        <w:rPr>
          <w:rFonts w:ascii="Times New Roman" w:hAnsi="Times New Roman" w:cs="Times New Roman"/>
          <w:color w:val="000000"/>
          <w:sz w:val="24"/>
        </w:rPr>
        <w:t xml:space="preserve">Sutarties galiojimo pasibaigimas neatleidžia Šalių nuo visiško Sutartimi prisiimtų įsipareigojimų įvykdymo. </w:t>
      </w:r>
    </w:p>
    <w:p w14:paraId="50FB8CFB"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Užsakovas neįsipareigoja per visą Sutarties galiojimo laikotarpį užsakyti ir nupirkti visą Paslaugų kiekį.</w:t>
      </w:r>
    </w:p>
    <w:p w14:paraId="5D5C62E8" w14:textId="77777777" w:rsidR="008D6CF3" w:rsidRDefault="008D6CF3">
      <w:pPr>
        <w:widowControl/>
        <w:ind w:firstLine="0"/>
        <w:jc w:val="center"/>
        <w:rPr>
          <w:rFonts w:ascii="Times New Roman" w:hAnsi="Times New Roman" w:cs="Times New Roman"/>
          <w:sz w:val="24"/>
        </w:rPr>
      </w:pPr>
    </w:p>
    <w:p w14:paraId="3C4B436F"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IX SKYRIUS</w:t>
      </w:r>
    </w:p>
    <w:p w14:paraId="2E66DB68"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NENUGALIMOS JĖGOS (FORCE MAJEURE) APLINKYBĖS</w:t>
      </w:r>
    </w:p>
    <w:p w14:paraId="3AFBF5B4" w14:textId="77777777" w:rsidR="008D6CF3" w:rsidRDefault="008D6CF3">
      <w:pPr>
        <w:widowControl/>
        <w:ind w:firstLine="0"/>
        <w:jc w:val="center"/>
        <w:rPr>
          <w:rFonts w:ascii="Times New Roman" w:hAnsi="Times New Roman" w:cs="Times New Roman"/>
          <w:sz w:val="24"/>
        </w:rPr>
      </w:pPr>
    </w:p>
    <w:p w14:paraId="6F0DDAD2"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0190A1BB"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Šalis turi nedelsdama, t. y. ne vėliau kaip per 3 (tris) darbo dienas, pranešti kitai Šaliai raštu apie atsiradusias nenugalimos jėgos aplinkybes, dėl kurių Sutarties ar jos dalies įvykdymas gali tapti neįmanomas ar iš esmės pasunkėti.</w:t>
      </w:r>
    </w:p>
    <w:p w14:paraId="249924BA"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Jeigu nenugalimos jėgos aplinkybės tęsiasi ilgiau kaip 60 (šešiasdešimt) kalendorinių dienų nuo pranešimo apie jas gavimo dienos, Šalys tarpusavio susitarimu gali nutraukti Sutartį. Nė viena iš Šalių neturi teisės reikalauti iš kitos Šalies atlyginti dėl to patirtus nuostolius.</w:t>
      </w:r>
    </w:p>
    <w:p w14:paraId="2222CA57" w14:textId="77777777" w:rsidR="008D6CF3" w:rsidRDefault="008D6CF3">
      <w:pPr>
        <w:widowControl/>
        <w:pBdr>
          <w:top w:val="nil"/>
          <w:left w:val="nil"/>
          <w:bottom w:val="nil"/>
          <w:right w:val="nil"/>
          <w:between w:val="nil"/>
        </w:pBdr>
        <w:tabs>
          <w:tab w:val="left" w:pos="993"/>
        </w:tabs>
        <w:ind w:firstLine="0"/>
        <w:jc w:val="center"/>
        <w:rPr>
          <w:rFonts w:ascii="Times New Roman" w:hAnsi="Times New Roman" w:cs="Times New Roman"/>
          <w:color w:val="000000"/>
          <w:sz w:val="24"/>
        </w:rPr>
      </w:pPr>
    </w:p>
    <w:p w14:paraId="7739D48E" w14:textId="77777777" w:rsidR="008B3F3A" w:rsidRDefault="008B3F3A">
      <w:pPr>
        <w:widowControl/>
        <w:tabs>
          <w:tab w:val="left" w:pos="993"/>
        </w:tabs>
        <w:ind w:firstLine="0"/>
        <w:jc w:val="center"/>
        <w:rPr>
          <w:rFonts w:ascii="Times New Roman" w:hAnsi="Times New Roman" w:cs="Times New Roman"/>
          <w:b/>
          <w:sz w:val="24"/>
        </w:rPr>
      </w:pPr>
    </w:p>
    <w:p w14:paraId="2BB9379F" w14:textId="4EC1ADEA" w:rsidR="008D6CF3" w:rsidRDefault="00EA5B28">
      <w:pPr>
        <w:widowControl/>
        <w:tabs>
          <w:tab w:val="left" w:pos="993"/>
        </w:tabs>
        <w:ind w:firstLine="0"/>
        <w:jc w:val="center"/>
        <w:rPr>
          <w:rFonts w:ascii="Times New Roman" w:hAnsi="Times New Roman" w:cs="Times New Roman"/>
          <w:b/>
          <w:sz w:val="24"/>
        </w:rPr>
      </w:pPr>
      <w:r>
        <w:rPr>
          <w:rFonts w:ascii="Times New Roman" w:hAnsi="Times New Roman" w:cs="Times New Roman"/>
          <w:b/>
          <w:sz w:val="24"/>
        </w:rPr>
        <w:t>X SKYRIUS</w:t>
      </w:r>
    </w:p>
    <w:p w14:paraId="7B979FF1" w14:textId="77777777" w:rsidR="008D6CF3" w:rsidRDefault="00EA5B28">
      <w:pPr>
        <w:pBdr>
          <w:top w:val="nil"/>
          <w:left w:val="nil"/>
          <w:bottom w:val="nil"/>
          <w:right w:val="nil"/>
          <w:between w:val="nil"/>
        </w:pBdr>
        <w:tabs>
          <w:tab w:val="left" w:pos="0"/>
        </w:tabs>
        <w:ind w:firstLine="0"/>
        <w:jc w:val="center"/>
        <w:rPr>
          <w:rFonts w:ascii="Times New Roman" w:hAnsi="Times New Roman" w:cs="Times New Roman"/>
          <w:b/>
          <w:color w:val="000000"/>
          <w:sz w:val="24"/>
        </w:rPr>
      </w:pPr>
      <w:r>
        <w:rPr>
          <w:rFonts w:ascii="Times New Roman" w:hAnsi="Times New Roman" w:cs="Times New Roman"/>
          <w:b/>
          <w:color w:val="000000"/>
          <w:sz w:val="24"/>
        </w:rPr>
        <w:t>ASMENS DUOMENŲ TVARKYMAS</w:t>
      </w:r>
    </w:p>
    <w:p w14:paraId="02DFEC8F" w14:textId="77777777" w:rsidR="008D6CF3" w:rsidRDefault="008D6CF3">
      <w:pPr>
        <w:tabs>
          <w:tab w:val="left" w:pos="0"/>
        </w:tabs>
        <w:ind w:firstLine="0"/>
        <w:jc w:val="center"/>
        <w:rPr>
          <w:rFonts w:ascii="Times New Roman" w:hAnsi="Times New Roman" w:cs="Times New Roman"/>
          <w:b/>
          <w:sz w:val="24"/>
        </w:rPr>
      </w:pPr>
    </w:p>
    <w:p w14:paraId="6382D987" w14:textId="77777777" w:rsidR="008D6CF3" w:rsidRDefault="00EA5B28">
      <w:pPr>
        <w:numPr>
          <w:ilvl w:val="0"/>
          <w:numId w:val="1"/>
        </w:numPr>
        <w:pBdr>
          <w:top w:val="nil"/>
          <w:left w:val="nil"/>
          <w:bottom w:val="nil"/>
          <w:right w:val="nil"/>
          <w:between w:val="nil"/>
        </w:pBdr>
        <w:tabs>
          <w:tab w:val="left" w:pos="710"/>
          <w:tab w:val="left" w:pos="1134"/>
        </w:tabs>
        <w:ind w:left="0" w:firstLine="710"/>
        <w:jc w:val="both"/>
        <w:rPr>
          <w:rFonts w:ascii="Times New Roman" w:hAnsi="Times New Roman" w:cs="Times New Roman"/>
          <w:b/>
          <w:color w:val="000000"/>
          <w:sz w:val="24"/>
        </w:rPr>
      </w:pPr>
      <w:r>
        <w:rPr>
          <w:rFonts w:ascii="Times New Roman" w:hAnsi="Times New Roman" w:cs="Times New Roman"/>
          <w:color w:val="000000"/>
          <w:sz w:val="24"/>
        </w:rPr>
        <w:t xml:space="preserve">Vykdydamos Sutartį Šalys įsipareigoja asmens duomenų tvarkymą vykdyti teisėtai, </w:t>
      </w:r>
      <w:r>
        <w:rPr>
          <w:rFonts w:ascii="Times New Roman" w:hAnsi="Times New Roman" w:cs="Times New Roman"/>
          <w:color w:val="000000"/>
          <w:sz w:val="24"/>
        </w:rPr>
        <w:lastRenderedPageBreak/>
        <w:t>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p w14:paraId="2DDFF700" w14:textId="77777777" w:rsidR="008D6CF3" w:rsidRDefault="00EA5B28">
      <w:pPr>
        <w:numPr>
          <w:ilvl w:val="0"/>
          <w:numId w:val="1"/>
        </w:numPr>
        <w:pBdr>
          <w:top w:val="nil"/>
          <w:left w:val="nil"/>
          <w:bottom w:val="nil"/>
          <w:right w:val="nil"/>
          <w:between w:val="nil"/>
        </w:pBdr>
        <w:tabs>
          <w:tab w:val="left" w:pos="710"/>
          <w:tab w:val="left" w:pos="993"/>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Siekiant aiškumo, šalys susitaria, kad šiame skyriuje vartojamos sąvokos suprantamos taip, kaip jos apibrėžiamos Reglamente, Įstatyme.</w:t>
      </w:r>
    </w:p>
    <w:p w14:paraId="04137526" w14:textId="77777777" w:rsidR="008D6CF3" w:rsidRDefault="00EA5B28">
      <w:pPr>
        <w:numPr>
          <w:ilvl w:val="0"/>
          <w:numId w:val="1"/>
        </w:numPr>
        <w:pBdr>
          <w:top w:val="nil"/>
          <w:left w:val="nil"/>
          <w:bottom w:val="nil"/>
          <w:right w:val="nil"/>
          <w:between w:val="nil"/>
        </w:pBdr>
        <w:tabs>
          <w:tab w:val="left" w:pos="710"/>
          <w:tab w:val="left" w:pos="993"/>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7981E47B" w14:textId="77777777" w:rsidR="008D6CF3" w:rsidRDefault="00EA5B28">
      <w:pPr>
        <w:numPr>
          <w:ilvl w:val="0"/>
          <w:numId w:val="1"/>
        </w:numPr>
        <w:pBdr>
          <w:top w:val="nil"/>
          <w:left w:val="nil"/>
          <w:bottom w:val="nil"/>
          <w:right w:val="nil"/>
          <w:between w:val="nil"/>
        </w:pBdr>
        <w:tabs>
          <w:tab w:val="left" w:pos="710"/>
          <w:tab w:val="left" w:pos="993"/>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07272CF0" w14:textId="77777777" w:rsidR="008D6CF3" w:rsidRDefault="00EA5B28">
      <w:pPr>
        <w:numPr>
          <w:ilvl w:val="0"/>
          <w:numId w:val="1"/>
        </w:numPr>
        <w:pBdr>
          <w:top w:val="nil"/>
          <w:left w:val="nil"/>
          <w:bottom w:val="nil"/>
          <w:right w:val="nil"/>
          <w:between w:val="nil"/>
        </w:pBdr>
        <w:tabs>
          <w:tab w:val="left" w:pos="710"/>
          <w:tab w:val="left" w:pos="993"/>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 xml:space="preserve">Kiekviena Šalis įsipareigoja prieigą prie asmens duomenų suteikti tik tiems savo darbuotojams, kuriems prieiga būtina siekiant užtikrinti pareigų pagal Sutartį vykdymui. </w:t>
      </w:r>
    </w:p>
    <w:p w14:paraId="04F3962F" w14:textId="77777777" w:rsidR="008D6CF3" w:rsidRDefault="00EA5B28">
      <w:pPr>
        <w:numPr>
          <w:ilvl w:val="0"/>
          <w:numId w:val="1"/>
        </w:numPr>
        <w:pBdr>
          <w:top w:val="nil"/>
          <w:left w:val="nil"/>
          <w:bottom w:val="nil"/>
          <w:right w:val="nil"/>
          <w:between w:val="nil"/>
        </w:pBdr>
        <w:tabs>
          <w:tab w:val="left" w:pos="710"/>
          <w:tab w:val="left" w:pos="851"/>
          <w:tab w:val="left" w:pos="993"/>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Kiekviena Šalis atsakinga už savo teikiamų asmens duomenų tikslumą. Šalys susitaria, kad Šalis, ištaisiusi ar papildžiusi anksčiau siųstus asmens duomenis, nedelsiant informuoja kitą Šalį apie tokius pataisymus ar papildymus.</w:t>
      </w:r>
    </w:p>
    <w:p w14:paraId="0FD535E2"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0180EA69"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49AD6050"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1B54B050"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 xml:space="preserve">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 </w:t>
      </w:r>
    </w:p>
    <w:p w14:paraId="1AFCA470" w14:textId="77777777" w:rsidR="008D6CF3" w:rsidRDefault="00EA5B28">
      <w:pPr>
        <w:numPr>
          <w:ilvl w:val="0"/>
          <w:numId w:val="1"/>
        </w:numPr>
        <w:pBdr>
          <w:top w:val="nil"/>
          <w:left w:val="nil"/>
          <w:bottom w:val="nil"/>
          <w:right w:val="nil"/>
          <w:between w:val="nil"/>
        </w:pBdr>
        <w:tabs>
          <w:tab w:val="left" w:pos="851"/>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93D1914"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 xml:space="preserve">Gali būti tvarkomi šie Šalių vadovų, kitų darbuotojų, atsakingų asmenų ar atstovų, </w:t>
      </w:r>
      <w:r>
        <w:rPr>
          <w:rFonts w:ascii="Times New Roman" w:hAnsi="Times New Roman" w:cs="Times New Roman"/>
          <w:color w:val="000000"/>
          <w:sz w:val="24"/>
        </w:rPr>
        <w:lastRenderedPageBreak/>
        <w:t>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67F7FD8A"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 xml:space="preserve">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   </w:t>
      </w:r>
    </w:p>
    <w:p w14:paraId="2FC678D7"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C16A48C" w14:textId="77777777" w:rsidR="008D6CF3" w:rsidRDefault="00EA5B28">
      <w:pPr>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3BB383E6" w14:textId="77777777" w:rsidR="008D6CF3" w:rsidRDefault="00EA5B28">
      <w:pPr>
        <w:widowControl/>
        <w:numPr>
          <w:ilvl w:val="0"/>
          <w:numId w:val="1"/>
        </w:numPr>
        <w:pBdr>
          <w:top w:val="nil"/>
          <w:left w:val="nil"/>
          <w:bottom w:val="nil"/>
          <w:right w:val="nil"/>
          <w:between w:val="nil"/>
        </w:pBdr>
        <w:tabs>
          <w:tab w:val="left" w:pos="1134"/>
        </w:tabs>
        <w:ind w:left="0" w:firstLine="710"/>
        <w:jc w:val="both"/>
        <w:rPr>
          <w:rFonts w:ascii="Times New Roman" w:hAnsi="Times New Roman" w:cs="Times New Roman"/>
          <w:color w:val="000000"/>
          <w:sz w:val="24"/>
        </w:rPr>
      </w:pPr>
      <w:r>
        <w:rPr>
          <w:rFonts w:ascii="Times New Roman" w:hAnsi="Times New Roman" w:cs="Times New Roman"/>
          <w:color w:val="000000"/>
          <w:sz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D7DDE7" w14:textId="77777777" w:rsidR="008D6CF3" w:rsidRDefault="008D6CF3">
      <w:pPr>
        <w:widowControl/>
        <w:tabs>
          <w:tab w:val="left" w:pos="1134"/>
        </w:tabs>
        <w:ind w:firstLine="0"/>
        <w:jc w:val="center"/>
        <w:rPr>
          <w:rFonts w:ascii="Times New Roman" w:hAnsi="Times New Roman" w:cs="Times New Roman"/>
          <w:sz w:val="24"/>
        </w:rPr>
      </w:pPr>
    </w:p>
    <w:p w14:paraId="2468CE79"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XI SKYRIUS</w:t>
      </w:r>
    </w:p>
    <w:p w14:paraId="63C5ACA1" w14:textId="77777777" w:rsidR="008D6CF3" w:rsidRDefault="00EA5B28">
      <w:pPr>
        <w:keepNext/>
        <w:widowControl/>
        <w:ind w:firstLine="0"/>
        <w:jc w:val="center"/>
        <w:rPr>
          <w:rFonts w:ascii="Times New Roman" w:hAnsi="Times New Roman" w:cs="Times New Roman"/>
          <w:b/>
          <w:sz w:val="24"/>
        </w:rPr>
      </w:pPr>
      <w:r>
        <w:rPr>
          <w:rFonts w:ascii="Times New Roman" w:hAnsi="Times New Roman" w:cs="Times New Roman"/>
          <w:b/>
          <w:sz w:val="24"/>
        </w:rPr>
        <w:t>SUSIRAŠINĖJIMAS</w:t>
      </w:r>
    </w:p>
    <w:p w14:paraId="317C90EE" w14:textId="77777777" w:rsidR="008D6CF3" w:rsidRDefault="008D6CF3">
      <w:pPr>
        <w:widowControl/>
        <w:ind w:firstLine="0"/>
        <w:jc w:val="center"/>
        <w:rPr>
          <w:rFonts w:ascii="Times New Roman" w:hAnsi="Times New Roman" w:cs="Times New Roman"/>
          <w:sz w:val="24"/>
        </w:rPr>
      </w:pPr>
    </w:p>
    <w:p w14:paraId="12D0B848" w14:textId="77777777" w:rsidR="008D6CF3" w:rsidRDefault="00EA5B28">
      <w:pPr>
        <w:widowControl/>
        <w:numPr>
          <w:ilvl w:val="0"/>
          <w:numId w:val="1"/>
        </w:numPr>
        <w:pBdr>
          <w:top w:val="nil"/>
          <w:left w:val="nil"/>
          <w:bottom w:val="nil"/>
          <w:right w:val="nil"/>
          <w:between w:val="nil"/>
        </w:pBdr>
        <w:tabs>
          <w:tab w:val="left" w:pos="851"/>
          <w:tab w:val="left" w:pos="1134"/>
        </w:tabs>
        <w:ind w:left="0" w:firstLine="568"/>
        <w:jc w:val="both"/>
        <w:rPr>
          <w:rFonts w:ascii="Times New Roman" w:hAnsi="Times New Roman" w:cs="Times New Roman"/>
          <w:color w:val="000000"/>
          <w:sz w:val="24"/>
        </w:rPr>
      </w:pPr>
      <w:r>
        <w:rPr>
          <w:rFonts w:ascii="Times New Roman" w:hAnsi="Times New Roman" w:cs="Times New Roman"/>
          <w:color w:val="000000"/>
          <w:sz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viena Šalis, pateikdama pranešimą:</w:t>
      </w:r>
    </w:p>
    <w:tbl>
      <w:tblPr>
        <w:tblStyle w:val="a0"/>
        <w:tblpPr w:leftFromText="180" w:rightFromText="180" w:vertAnchor="text" w:tblpY="29"/>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2"/>
        <w:gridCol w:w="3907"/>
        <w:gridCol w:w="4111"/>
      </w:tblGrid>
      <w:tr w:rsidR="008D6CF3" w14:paraId="09B2EA34" w14:textId="77777777">
        <w:tc>
          <w:tcPr>
            <w:tcW w:w="2042" w:type="dxa"/>
            <w:tcBorders>
              <w:top w:val="single" w:sz="4" w:space="0" w:color="000000"/>
              <w:left w:val="single" w:sz="4" w:space="0" w:color="000000"/>
              <w:bottom w:val="single" w:sz="4" w:space="0" w:color="000000"/>
              <w:right w:val="single" w:sz="4" w:space="0" w:color="000000"/>
            </w:tcBorders>
          </w:tcPr>
          <w:p w14:paraId="6C3A5003" w14:textId="77777777" w:rsidR="008D6CF3" w:rsidRDefault="008D6CF3">
            <w:pPr>
              <w:widowControl/>
              <w:ind w:firstLine="540"/>
              <w:jc w:val="both"/>
              <w:rPr>
                <w:rFonts w:ascii="Times New Roman" w:hAnsi="Times New Roman" w:cs="Times New Roman"/>
                <w:b/>
                <w:i/>
                <w:sz w:val="24"/>
              </w:rPr>
            </w:pPr>
          </w:p>
        </w:tc>
        <w:tc>
          <w:tcPr>
            <w:tcW w:w="3907" w:type="dxa"/>
            <w:tcBorders>
              <w:top w:val="single" w:sz="4" w:space="0" w:color="000000"/>
              <w:left w:val="single" w:sz="4" w:space="0" w:color="000000"/>
              <w:bottom w:val="single" w:sz="4" w:space="0" w:color="000000"/>
              <w:right w:val="single" w:sz="4" w:space="0" w:color="000000"/>
            </w:tcBorders>
          </w:tcPr>
          <w:p w14:paraId="141C633A"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 xml:space="preserve">Užsakovo atstovas </w:t>
            </w:r>
          </w:p>
          <w:p w14:paraId="20175D59"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(atsakingas asmuo)</w:t>
            </w:r>
          </w:p>
        </w:tc>
        <w:tc>
          <w:tcPr>
            <w:tcW w:w="4111" w:type="dxa"/>
            <w:tcBorders>
              <w:top w:val="single" w:sz="4" w:space="0" w:color="000000"/>
              <w:left w:val="single" w:sz="4" w:space="0" w:color="000000"/>
              <w:bottom w:val="single" w:sz="4" w:space="0" w:color="000000"/>
              <w:right w:val="single" w:sz="4" w:space="0" w:color="000000"/>
            </w:tcBorders>
          </w:tcPr>
          <w:p w14:paraId="3B64D86E"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 xml:space="preserve">Paslaugų teikėjo atstovas </w:t>
            </w:r>
          </w:p>
          <w:p w14:paraId="26CFB72C"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(atsakingas asmuo)</w:t>
            </w:r>
          </w:p>
        </w:tc>
      </w:tr>
      <w:tr w:rsidR="008D6CF3" w14:paraId="6C931A0B" w14:textId="77777777">
        <w:tc>
          <w:tcPr>
            <w:tcW w:w="2042" w:type="dxa"/>
            <w:tcBorders>
              <w:top w:val="single" w:sz="4" w:space="0" w:color="000000"/>
              <w:left w:val="single" w:sz="4" w:space="0" w:color="000000"/>
              <w:bottom w:val="single" w:sz="4" w:space="0" w:color="000000"/>
              <w:right w:val="single" w:sz="4" w:space="0" w:color="000000"/>
            </w:tcBorders>
          </w:tcPr>
          <w:p w14:paraId="2FCF90DA" w14:textId="77777777" w:rsidR="008D6CF3" w:rsidRDefault="00EA5B28">
            <w:pPr>
              <w:widowControl/>
              <w:ind w:firstLine="0"/>
              <w:jc w:val="both"/>
              <w:rPr>
                <w:rFonts w:ascii="Times New Roman" w:hAnsi="Times New Roman" w:cs="Times New Roman"/>
                <w:sz w:val="24"/>
              </w:rPr>
            </w:pPr>
            <w:r>
              <w:rPr>
                <w:rFonts w:ascii="Times New Roman" w:hAnsi="Times New Roman" w:cs="Times New Roman"/>
                <w:sz w:val="24"/>
              </w:rPr>
              <w:t>Vardas ir pavardė</w:t>
            </w:r>
          </w:p>
        </w:tc>
        <w:tc>
          <w:tcPr>
            <w:tcW w:w="3907" w:type="dxa"/>
            <w:tcBorders>
              <w:top w:val="single" w:sz="4" w:space="0" w:color="000000"/>
              <w:left w:val="single" w:sz="4" w:space="0" w:color="000000"/>
              <w:bottom w:val="single" w:sz="4" w:space="0" w:color="000000"/>
              <w:right w:val="single" w:sz="4" w:space="0" w:color="000000"/>
            </w:tcBorders>
          </w:tcPr>
          <w:p w14:paraId="48F4CB5E" w14:textId="77777777" w:rsidR="008D6CF3" w:rsidRDefault="008D6CF3">
            <w:pPr>
              <w:widowControl/>
              <w:ind w:firstLine="0"/>
              <w:jc w:val="both"/>
              <w:rPr>
                <w:rFonts w:ascii="Times New Roman" w:hAnsi="Times New Roman" w:cs="Times New Roman"/>
                <w:sz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722ABC9F" w14:textId="77777777" w:rsidR="008D6CF3" w:rsidRDefault="008D6CF3">
            <w:pPr>
              <w:widowControl/>
              <w:ind w:firstLine="0"/>
              <w:jc w:val="both"/>
              <w:rPr>
                <w:rFonts w:ascii="Times New Roman" w:hAnsi="Times New Roman" w:cs="Times New Roman"/>
                <w:sz w:val="24"/>
              </w:rPr>
            </w:pPr>
          </w:p>
        </w:tc>
      </w:tr>
      <w:tr w:rsidR="008D6CF3" w14:paraId="7B51BC16" w14:textId="77777777">
        <w:tc>
          <w:tcPr>
            <w:tcW w:w="2042" w:type="dxa"/>
            <w:tcBorders>
              <w:top w:val="single" w:sz="4" w:space="0" w:color="000000"/>
              <w:left w:val="single" w:sz="4" w:space="0" w:color="000000"/>
              <w:bottom w:val="single" w:sz="4" w:space="0" w:color="000000"/>
              <w:right w:val="single" w:sz="4" w:space="0" w:color="000000"/>
            </w:tcBorders>
          </w:tcPr>
          <w:p w14:paraId="625B029E" w14:textId="77777777" w:rsidR="008D6CF3" w:rsidRDefault="00EA5B28">
            <w:pPr>
              <w:widowControl/>
              <w:ind w:firstLine="0"/>
              <w:jc w:val="both"/>
              <w:rPr>
                <w:rFonts w:ascii="Times New Roman" w:hAnsi="Times New Roman" w:cs="Times New Roman"/>
                <w:sz w:val="24"/>
              </w:rPr>
            </w:pPr>
            <w:r>
              <w:rPr>
                <w:rFonts w:ascii="Times New Roman" w:hAnsi="Times New Roman" w:cs="Times New Roman"/>
                <w:sz w:val="24"/>
              </w:rPr>
              <w:t>Adresas</w:t>
            </w:r>
          </w:p>
        </w:tc>
        <w:tc>
          <w:tcPr>
            <w:tcW w:w="3907" w:type="dxa"/>
            <w:tcBorders>
              <w:top w:val="single" w:sz="4" w:space="0" w:color="000000"/>
              <w:left w:val="single" w:sz="4" w:space="0" w:color="000000"/>
              <w:bottom w:val="single" w:sz="4" w:space="0" w:color="000000"/>
              <w:right w:val="single" w:sz="4" w:space="0" w:color="000000"/>
            </w:tcBorders>
          </w:tcPr>
          <w:p w14:paraId="58805385" w14:textId="77777777" w:rsidR="008D6CF3" w:rsidRDefault="008D6CF3">
            <w:pPr>
              <w:widowControl/>
              <w:ind w:firstLine="0"/>
              <w:rPr>
                <w:rFonts w:ascii="Times New Roman" w:hAnsi="Times New Roman" w:cs="Times New Roman"/>
                <w:sz w:val="24"/>
              </w:rPr>
            </w:pPr>
          </w:p>
        </w:tc>
        <w:tc>
          <w:tcPr>
            <w:tcW w:w="4111" w:type="dxa"/>
            <w:tcBorders>
              <w:top w:val="single" w:sz="4" w:space="0" w:color="000000"/>
              <w:left w:val="single" w:sz="4" w:space="0" w:color="000000"/>
              <w:bottom w:val="single" w:sz="4" w:space="0" w:color="000000"/>
              <w:right w:val="single" w:sz="4" w:space="0" w:color="000000"/>
            </w:tcBorders>
          </w:tcPr>
          <w:p w14:paraId="4E10F347" w14:textId="77777777" w:rsidR="008D6CF3" w:rsidRDefault="008D6CF3">
            <w:pPr>
              <w:widowControl/>
              <w:tabs>
                <w:tab w:val="left" w:pos="327"/>
              </w:tabs>
              <w:ind w:hanging="9"/>
              <w:jc w:val="both"/>
              <w:rPr>
                <w:rFonts w:ascii="Times New Roman" w:hAnsi="Times New Roman" w:cs="Times New Roman"/>
                <w:sz w:val="24"/>
              </w:rPr>
            </w:pPr>
          </w:p>
        </w:tc>
      </w:tr>
      <w:tr w:rsidR="008D6CF3" w14:paraId="55D31CE4" w14:textId="77777777">
        <w:tc>
          <w:tcPr>
            <w:tcW w:w="2042" w:type="dxa"/>
            <w:tcBorders>
              <w:top w:val="single" w:sz="4" w:space="0" w:color="000000"/>
              <w:left w:val="single" w:sz="4" w:space="0" w:color="000000"/>
              <w:bottom w:val="single" w:sz="4" w:space="0" w:color="000000"/>
              <w:right w:val="single" w:sz="4" w:space="0" w:color="000000"/>
            </w:tcBorders>
          </w:tcPr>
          <w:p w14:paraId="09A99B45" w14:textId="77777777" w:rsidR="008D6CF3" w:rsidRDefault="00EA5B28">
            <w:pPr>
              <w:widowControl/>
              <w:ind w:firstLine="0"/>
              <w:jc w:val="both"/>
              <w:rPr>
                <w:rFonts w:ascii="Times New Roman" w:hAnsi="Times New Roman" w:cs="Times New Roman"/>
                <w:sz w:val="24"/>
              </w:rPr>
            </w:pPr>
            <w:r>
              <w:rPr>
                <w:rFonts w:ascii="Times New Roman" w:hAnsi="Times New Roman" w:cs="Times New Roman"/>
                <w:sz w:val="24"/>
              </w:rPr>
              <w:t>Telefonas</w:t>
            </w:r>
          </w:p>
        </w:tc>
        <w:tc>
          <w:tcPr>
            <w:tcW w:w="3907" w:type="dxa"/>
            <w:tcBorders>
              <w:top w:val="single" w:sz="4" w:space="0" w:color="000000"/>
              <w:left w:val="single" w:sz="4" w:space="0" w:color="000000"/>
              <w:bottom w:val="single" w:sz="4" w:space="0" w:color="000000"/>
              <w:right w:val="single" w:sz="4" w:space="0" w:color="000000"/>
            </w:tcBorders>
          </w:tcPr>
          <w:p w14:paraId="4AB66289" w14:textId="77777777" w:rsidR="008D6CF3" w:rsidRDefault="008D6CF3">
            <w:pPr>
              <w:widowControl/>
              <w:ind w:firstLine="0"/>
              <w:jc w:val="both"/>
              <w:rPr>
                <w:rFonts w:ascii="Times New Roman" w:hAnsi="Times New Roman" w:cs="Times New Roman"/>
                <w:sz w:val="24"/>
              </w:rPr>
            </w:pPr>
          </w:p>
        </w:tc>
        <w:tc>
          <w:tcPr>
            <w:tcW w:w="4111" w:type="dxa"/>
            <w:tcBorders>
              <w:top w:val="single" w:sz="4" w:space="0" w:color="000000"/>
              <w:left w:val="single" w:sz="4" w:space="0" w:color="000000"/>
              <w:bottom w:val="single" w:sz="4" w:space="0" w:color="000000"/>
              <w:right w:val="single" w:sz="4" w:space="0" w:color="000000"/>
            </w:tcBorders>
          </w:tcPr>
          <w:p w14:paraId="51EEEBA6" w14:textId="77777777" w:rsidR="008D6CF3" w:rsidRDefault="008D6CF3">
            <w:pPr>
              <w:widowControl/>
              <w:ind w:firstLine="0"/>
              <w:jc w:val="both"/>
              <w:rPr>
                <w:rFonts w:ascii="Times New Roman" w:hAnsi="Times New Roman" w:cs="Times New Roman"/>
                <w:sz w:val="24"/>
              </w:rPr>
            </w:pPr>
          </w:p>
        </w:tc>
      </w:tr>
      <w:tr w:rsidR="008D6CF3" w14:paraId="1B53C95B" w14:textId="77777777">
        <w:tc>
          <w:tcPr>
            <w:tcW w:w="2042" w:type="dxa"/>
            <w:tcBorders>
              <w:top w:val="single" w:sz="4" w:space="0" w:color="000000"/>
              <w:left w:val="single" w:sz="4" w:space="0" w:color="000000"/>
              <w:bottom w:val="single" w:sz="4" w:space="0" w:color="000000"/>
              <w:right w:val="single" w:sz="4" w:space="0" w:color="000000"/>
            </w:tcBorders>
          </w:tcPr>
          <w:p w14:paraId="1F082BA6" w14:textId="77777777" w:rsidR="008D6CF3" w:rsidRDefault="00EA5B28">
            <w:pPr>
              <w:widowControl/>
              <w:ind w:firstLine="0"/>
              <w:jc w:val="both"/>
              <w:rPr>
                <w:rFonts w:ascii="Times New Roman" w:hAnsi="Times New Roman" w:cs="Times New Roman"/>
                <w:sz w:val="24"/>
              </w:rPr>
            </w:pPr>
            <w:r>
              <w:rPr>
                <w:rFonts w:ascii="Times New Roman" w:hAnsi="Times New Roman" w:cs="Times New Roman"/>
                <w:sz w:val="24"/>
              </w:rPr>
              <w:t>El. paštas</w:t>
            </w:r>
          </w:p>
        </w:tc>
        <w:tc>
          <w:tcPr>
            <w:tcW w:w="3907" w:type="dxa"/>
            <w:tcBorders>
              <w:top w:val="single" w:sz="4" w:space="0" w:color="000000"/>
              <w:left w:val="single" w:sz="4" w:space="0" w:color="000000"/>
              <w:bottom w:val="single" w:sz="4" w:space="0" w:color="000000"/>
              <w:right w:val="single" w:sz="4" w:space="0" w:color="000000"/>
            </w:tcBorders>
          </w:tcPr>
          <w:p w14:paraId="177F4A76" w14:textId="77777777" w:rsidR="008D6CF3" w:rsidRDefault="008D6CF3">
            <w:pPr>
              <w:widowControl/>
              <w:ind w:firstLine="0"/>
              <w:jc w:val="both"/>
              <w:rPr>
                <w:rFonts w:ascii="Times New Roman" w:hAnsi="Times New Roman" w:cs="Times New Roman"/>
                <w:sz w:val="24"/>
              </w:rPr>
            </w:pPr>
          </w:p>
        </w:tc>
        <w:tc>
          <w:tcPr>
            <w:tcW w:w="4111" w:type="dxa"/>
            <w:tcBorders>
              <w:top w:val="single" w:sz="4" w:space="0" w:color="000000"/>
              <w:left w:val="single" w:sz="4" w:space="0" w:color="000000"/>
              <w:bottom w:val="single" w:sz="4" w:space="0" w:color="000000"/>
              <w:right w:val="single" w:sz="4" w:space="0" w:color="000000"/>
            </w:tcBorders>
          </w:tcPr>
          <w:p w14:paraId="09584B77" w14:textId="77777777" w:rsidR="008D6CF3" w:rsidRDefault="008D6CF3">
            <w:pPr>
              <w:widowControl/>
              <w:ind w:firstLine="0"/>
              <w:jc w:val="both"/>
              <w:rPr>
                <w:rFonts w:ascii="Times New Roman" w:hAnsi="Times New Roman" w:cs="Times New Roman"/>
                <w:sz w:val="24"/>
              </w:rPr>
            </w:pPr>
          </w:p>
        </w:tc>
      </w:tr>
    </w:tbl>
    <w:p w14:paraId="78607994" w14:textId="77777777" w:rsidR="008D6CF3" w:rsidRDefault="00EA5B28">
      <w:pPr>
        <w:widowControl/>
        <w:numPr>
          <w:ilvl w:val="0"/>
          <w:numId w:val="1"/>
        </w:numPr>
        <w:tabs>
          <w:tab w:val="left" w:pos="993"/>
        </w:tabs>
        <w:ind w:left="0" w:firstLine="567"/>
        <w:jc w:val="both"/>
        <w:rPr>
          <w:rFonts w:ascii="Times New Roman" w:hAnsi="Times New Roman" w:cs="Times New Roman"/>
          <w:sz w:val="24"/>
        </w:rPr>
      </w:pPr>
      <w:r>
        <w:rPr>
          <w:rFonts w:ascii="Times New Roman" w:hAnsi="Times New Roman" w:cs="Times New Roman"/>
          <w:sz w:val="24"/>
        </w:rPr>
        <w:t>Jei pasikeičia Šalies adresas ir/ar kiti duomenys, Šalis turi informuoti kitą Šalį ne vėliau kaip per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8251495" w14:textId="77777777" w:rsidR="008D6CF3" w:rsidRDefault="008D6CF3">
      <w:pPr>
        <w:widowControl/>
        <w:ind w:firstLine="0"/>
        <w:jc w:val="center"/>
        <w:rPr>
          <w:rFonts w:ascii="Times New Roman" w:hAnsi="Times New Roman" w:cs="Times New Roman"/>
          <w:sz w:val="24"/>
        </w:rPr>
      </w:pPr>
    </w:p>
    <w:p w14:paraId="5FBF32EA" w14:textId="77777777" w:rsidR="00B252C4" w:rsidRDefault="00B252C4">
      <w:pPr>
        <w:widowControl/>
        <w:ind w:firstLine="0"/>
        <w:jc w:val="center"/>
        <w:rPr>
          <w:rFonts w:ascii="Times New Roman" w:hAnsi="Times New Roman" w:cs="Times New Roman"/>
          <w:sz w:val="24"/>
        </w:rPr>
      </w:pPr>
    </w:p>
    <w:p w14:paraId="3FC9076C" w14:textId="77777777" w:rsidR="00B252C4" w:rsidRDefault="00B252C4">
      <w:pPr>
        <w:widowControl/>
        <w:ind w:firstLine="0"/>
        <w:jc w:val="center"/>
        <w:rPr>
          <w:rFonts w:ascii="Times New Roman" w:hAnsi="Times New Roman" w:cs="Times New Roman"/>
          <w:sz w:val="24"/>
        </w:rPr>
      </w:pPr>
    </w:p>
    <w:p w14:paraId="31936EAC"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XII SKYRIUS</w:t>
      </w:r>
    </w:p>
    <w:p w14:paraId="00098E76"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KITOS SĄLYGOS</w:t>
      </w:r>
    </w:p>
    <w:p w14:paraId="09AAED68" w14:textId="77777777" w:rsidR="008D6CF3" w:rsidRDefault="008D6CF3">
      <w:pPr>
        <w:widowControl/>
        <w:ind w:firstLine="0"/>
        <w:jc w:val="center"/>
        <w:rPr>
          <w:rFonts w:ascii="Times New Roman" w:hAnsi="Times New Roman" w:cs="Times New Roman"/>
          <w:b/>
          <w:sz w:val="24"/>
        </w:rPr>
      </w:pPr>
    </w:p>
    <w:p w14:paraId="7D626C85"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lastRenderedPageBreak/>
        <w:t>Visa informacija, gauta prieš sudarant Sutartį ar vykdant ją, yra konfidenciali ir be kitos Šalies sutikimo tretiesiems asmenims neatskleidžiama.</w:t>
      </w:r>
    </w:p>
    <w:p w14:paraId="43EA2B96"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Iškilusius nesutarimus Šalys sprendžia tarpusavio susitarimu, nesusitarusios – Lietuvos Respublikos įstatymų nustatyta tvarka.</w:t>
      </w:r>
    </w:p>
    <w:p w14:paraId="0996F848"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Sutartis sudaryta dviem vienodą teisinę galią turinčiais egzemplioriais – po vieną egzempliorių abiem Sutarties Šalims. </w:t>
      </w:r>
    </w:p>
    <w:p w14:paraId="7FBF8D03"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Vykdydamos šią Sutartį, Šalys vadovaujasi Lietuvos Respublikos įstatymais, kitais Lietuvos Respublikos teisės aktais ir šios Sutarties sąlygomis.</w:t>
      </w:r>
    </w:p>
    <w:p w14:paraId="7291A865"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Pasikeitus Šalių adresams ir rekvizitams, Šalys privalo nedelsdamos apie tai informuoti viena kitą.</w:t>
      </w:r>
    </w:p>
    <w:p w14:paraId="58F611B7" w14:textId="77777777" w:rsidR="008D6CF3" w:rsidRDefault="00EA5B28">
      <w:pPr>
        <w:widowControl/>
        <w:numPr>
          <w:ilvl w:val="0"/>
          <w:numId w:val="1"/>
        </w:numPr>
        <w:pBdr>
          <w:top w:val="nil"/>
          <w:left w:val="nil"/>
          <w:bottom w:val="nil"/>
          <w:right w:val="nil"/>
          <w:between w:val="nil"/>
        </w:pBdr>
        <w:tabs>
          <w:tab w:val="left" w:pos="993"/>
        </w:tabs>
        <w:ind w:left="0" w:firstLine="567"/>
        <w:jc w:val="both"/>
        <w:rPr>
          <w:rFonts w:ascii="Times New Roman" w:hAnsi="Times New Roman" w:cs="Times New Roman"/>
          <w:color w:val="000000"/>
          <w:sz w:val="24"/>
        </w:rPr>
      </w:pPr>
      <w:r>
        <w:rPr>
          <w:rFonts w:ascii="Times New Roman" w:hAnsi="Times New Roman" w:cs="Times New Roman"/>
          <w:color w:val="000000"/>
          <w:sz w:val="24"/>
        </w:rPr>
        <w:t>Šalys neturi teisės perduoti savo įsipareigojimų pagal Sutartį tretiesiems asmenims be kitos Šalies išankstinio rašytinio sutikimo.</w:t>
      </w:r>
    </w:p>
    <w:p w14:paraId="73129064" w14:textId="77777777" w:rsidR="008D6CF3" w:rsidRDefault="00EA5B28">
      <w:pPr>
        <w:widowControl/>
        <w:numPr>
          <w:ilvl w:val="0"/>
          <w:numId w:val="1"/>
        </w:numPr>
        <w:pBdr>
          <w:top w:val="nil"/>
          <w:left w:val="nil"/>
          <w:bottom w:val="nil"/>
          <w:right w:val="nil"/>
          <w:between w:val="nil"/>
        </w:pBdr>
        <w:tabs>
          <w:tab w:val="left" w:pos="993"/>
        </w:tabs>
        <w:jc w:val="both"/>
        <w:rPr>
          <w:rFonts w:ascii="Times New Roman" w:hAnsi="Times New Roman" w:cs="Times New Roman"/>
          <w:color w:val="000000"/>
          <w:sz w:val="24"/>
        </w:rPr>
      </w:pPr>
      <w:r>
        <w:rPr>
          <w:rFonts w:ascii="Times New Roman" w:hAnsi="Times New Roman" w:cs="Times New Roman"/>
          <w:color w:val="000000"/>
          <w:sz w:val="24"/>
        </w:rPr>
        <w:t>Neatskiriamos šios Sutarties dalys:</w:t>
      </w:r>
    </w:p>
    <w:p w14:paraId="2A3A3049" w14:textId="72057C24" w:rsidR="008D6CF3" w:rsidRDefault="00EA5B28">
      <w:pPr>
        <w:widowControl/>
        <w:tabs>
          <w:tab w:val="left" w:pos="993"/>
          <w:tab w:val="left" w:pos="1418"/>
        </w:tabs>
        <w:ind w:left="1648" w:hanging="1081"/>
        <w:jc w:val="both"/>
        <w:rPr>
          <w:rFonts w:ascii="Times New Roman" w:hAnsi="Times New Roman" w:cs="Times New Roman"/>
          <w:sz w:val="24"/>
        </w:rPr>
      </w:pPr>
      <w:r>
        <w:rPr>
          <w:rFonts w:ascii="Times New Roman" w:hAnsi="Times New Roman" w:cs="Times New Roman"/>
          <w:sz w:val="24"/>
        </w:rPr>
        <w:t>65.1.</w:t>
      </w:r>
      <w:r w:rsidR="00504104">
        <w:rPr>
          <w:rFonts w:ascii="Times New Roman" w:hAnsi="Times New Roman" w:cs="Times New Roman"/>
          <w:sz w:val="24"/>
        </w:rPr>
        <w:t xml:space="preserve">  </w:t>
      </w:r>
      <w:r w:rsidR="00504104">
        <w:rPr>
          <w:rFonts w:ascii="Times New Roman" w:hAnsi="Times New Roman" w:cs="Times New Roman"/>
          <w:color w:val="000000"/>
          <w:sz w:val="24"/>
        </w:rPr>
        <w:t>Sutarties 1 priedas – Pavyzdinis valgiaraštis;</w:t>
      </w:r>
    </w:p>
    <w:p w14:paraId="155B1FFD" w14:textId="77777777" w:rsidR="008D6CF3" w:rsidRDefault="00EA5B28">
      <w:pPr>
        <w:widowControl/>
        <w:numPr>
          <w:ilvl w:val="1"/>
          <w:numId w:val="1"/>
        </w:numPr>
        <w:pBdr>
          <w:top w:val="nil"/>
          <w:left w:val="nil"/>
          <w:bottom w:val="nil"/>
          <w:right w:val="nil"/>
          <w:between w:val="nil"/>
        </w:pBdr>
        <w:tabs>
          <w:tab w:val="left" w:pos="987"/>
          <w:tab w:val="left" w:pos="2415"/>
        </w:tabs>
        <w:ind w:left="1133" w:hanging="566"/>
        <w:jc w:val="both"/>
        <w:rPr>
          <w:rFonts w:ascii="Times New Roman" w:hAnsi="Times New Roman" w:cs="Times New Roman"/>
          <w:color w:val="000000"/>
          <w:sz w:val="24"/>
        </w:rPr>
      </w:pPr>
      <w:r>
        <w:rPr>
          <w:rFonts w:ascii="Times New Roman" w:hAnsi="Times New Roman" w:cs="Times New Roman"/>
          <w:color w:val="000000"/>
          <w:sz w:val="24"/>
        </w:rPr>
        <w:t>Sutarties 2 priedas – Pasiūlymas;</w:t>
      </w:r>
    </w:p>
    <w:p w14:paraId="63E6DA9D" w14:textId="4284CA24" w:rsidR="008D6CF3" w:rsidRDefault="00504104">
      <w:pPr>
        <w:widowControl/>
        <w:numPr>
          <w:ilvl w:val="1"/>
          <w:numId w:val="1"/>
        </w:numPr>
        <w:pBdr>
          <w:top w:val="nil"/>
          <w:left w:val="nil"/>
          <w:bottom w:val="nil"/>
          <w:right w:val="nil"/>
          <w:between w:val="nil"/>
        </w:pBdr>
        <w:tabs>
          <w:tab w:val="left" w:pos="993"/>
          <w:tab w:val="left" w:pos="1134"/>
        </w:tabs>
        <w:ind w:left="1133" w:hanging="566"/>
        <w:jc w:val="both"/>
        <w:rPr>
          <w:rFonts w:ascii="Times New Roman" w:hAnsi="Times New Roman" w:cs="Times New Roman"/>
          <w:color w:val="000000"/>
          <w:sz w:val="24"/>
        </w:rPr>
      </w:pPr>
      <w:r>
        <w:rPr>
          <w:rFonts w:ascii="Times New Roman" w:hAnsi="Times New Roman" w:cs="Times New Roman"/>
          <w:sz w:val="24"/>
        </w:rPr>
        <w:t>Sutarties 3 priedas – Techninė specifikacija.</w:t>
      </w:r>
    </w:p>
    <w:p w14:paraId="2A5DB199" w14:textId="77777777" w:rsidR="008D6CF3" w:rsidRDefault="008D6CF3">
      <w:pPr>
        <w:widowControl/>
        <w:ind w:firstLine="0"/>
        <w:jc w:val="center"/>
        <w:rPr>
          <w:rFonts w:ascii="Times New Roman" w:hAnsi="Times New Roman" w:cs="Times New Roman"/>
          <w:b/>
          <w:sz w:val="24"/>
        </w:rPr>
      </w:pPr>
    </w:p>
    <w:p w14:paraId="6772F805"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XIII SKYRIUS</w:t>
      </w:r>
    </w:p>
    <w:p w14:paraId="40A1D5EC" w14:textId="77777777" w:rsidR="008D6CF3" w:rsidRDefault="00EA5B28">
      <w:pPr>
        <w:widowControl/>
        <w:ind w:firstLine="0"/>
        <w:jc w:val="center"/>
        <w:rPr>
          <w:rFonts w:ascii="Times New Roman" w:hAnsi="Times New Roman" w:cs="Times New Roman"/>
          <w:b/>
          <w:sz w:val="24"/>
        </w:rPr>
      </w:pPr>
      <w:r>
        <w:rPr>
          <w:rFonts w:ascii="Times New Roman" w:hAnsi="Times New Roman" w:cs="Times New Roman"/>
          <w:b/>
          <w:sz w:val="24"/>
        </w:rPr>
        <w:t>ŠALIŲ JURIDINIAI ADRESAI IR BANKO REKVIZITAI</w:t>
      </w:r>
    </w:p>
    <w:p w14:paraId="1B988D1D" w14:textId="77777777" w:rsidR="008D6CF3" w:rsidRDefault="008D6CF3">
      <w:pPr>
        <w:widowControl/>
        <w:ind w:firstLine="0"/>
        <w:jc w:val="center"/>
        <w:rPr>
          <w:rFonts w:ascii="Times New Roman" w:hAnsi="Times New Roman" w:cs="Times New Roman"/>
          <w:b/>
          <w:sz w:val="24"/>
          <w:highlight w:val="yellow"/>
        </w:rPr>
      </w:pPr>
    </w:p>
    <w:tbl>
      <w:tblPr>
        <w:tblStyle w:val="a1"/>
        <w:tblW w:w="9854" w:type="dxa"/>
        <w:tblInd w:w="0" w:type="dxa"/>
        <w:tblLayout w:type="fixed"/>
        <w:tblLook w:val="0400" w:firstRow="0" w:lastRow="0" w:firstColumn="0" w:lastColumn="0" w:noHBand="0" w:noVBand="1"/>
      </w:tblPr>
      <w:tblGrid>
        <w:gridCol w:w="5245"/>
        <w:gridCol w:w="4609"/>
      </w:tblGrid>
      <w:tr w:rsidR="008D6CF3" w14:paraId="43E81F73" w14:textId="77777777">
        <w:trPr>
          <w:trHeight w:val="54"/>
        </w:trPr>
        <w:tc>
          <w:tcPr>
            <w:tcW w:w="5245" w:type="dxa"/>
          </w:tcPr>
          <w:p w14:paraId="466A44DC"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b/>
                <w:sz w:val="24"/>
              </w:rPr>
              <w:t>Užsakovas</w:t>
            </w:r>
          </w:p>
        </w:tc>
        <w:tc>
          <w:tcPr>
            <w:tcW w:w="4609" w:type="dxa"/>
          </w:tcPr>
          <w:p w14:paraId="75E09604" w14:textId="77777777" w:rsidR="008D6CF3" w:rsidRDefault="00EA5B28">
            <w:pPr>
              <w:widowControl/>
              <w:tabs>
                <w:tab w:val="left" w:pos="2268"/>
                <w:tab w:val="left" w:pos="5670"/>
                <w:tab w:val="left" w:pos="6804"/>
              </w:tabs>
              <w:ind w:firstLine="0"/>
              <w:rPr>
                <w:rFonts w:ascii="Times New Roman" w:hAnsi="Times New Roman" w:cs="Times New Roman"/>
                <w:sz w:val="24"/>
              </w:rPr>
            </w:pPr>
            <w:r>
              <w:rPr>
                <w:rFonts w:ascii="Times New Roman" w:hAnsi="Times New Roman" w:cs="Times New Roman"/>
                <w:b/>
                <w:sz w:val="24"/>
              </w:rPr>
              <w:t>Paslaugos teikėjas</w:t>
            </w:r>
          </w:p>
        </w:tc>
      </w:tr>
      <w:tr w:rsidR="008D6CF3" w14:paraId="6582EFF7" w14:textId="77777777">
        <w:trPr>
          <w:trHeight w:val="1800"/>
        </w:trPr>
        <w:tc>
          <w:tcPr>
            <w:tcW w:w="5245" w:type="dxa"/>
          </w:tcPr>
          <w:p w14:paraId="3B0B4C54"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Šiaulių lopšelis-darželis „Ežerėlis“</w:t>
            </w:r>
          </w:p>
          <w:p w14:paraId="3B7C0C48"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Kodas 290526190</w:t>
            </w:r>
          </w:p>
          <w:p w14:paraId="20EFF0DD"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 xml:space="preserve">Ežero g. 70, 76244 Šiauliai </w:t>
            </w:r>
          </w:p>
          <w:p w14:paraId="2FF8056F"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Veiklos vykdymo adresas Pabalių g. 53, Šiauliai</w:t>
            </w:r>
          </w:p>
          <w:p w14:paraId="58F5412C" w14:textId="77777777" w:rsidR="008D6CF3" w:rsidRDefault="008D6CF3">
            <w:pPr>
              <w:widowControl/>
              <w:tabs>
                <w:tab w:val="left" w:pos="2268"/>
                <w:tab w:val="left" w:pos="5670"/>
                <w:tab w:val="left" w:pos="6237"/>
                <w:tab w:val="left" w:pos="6804"/>
              </w:tabs>
              <w:ind w:firstLine="0"/>
              <w:rPr>
                <w:rFonts w:ascii="Times New Roman" w:hAnsi="Times New Roman" w:cs="Times New Roman"/>
                <w:sz w:val="24"/>
              </w:rPr>
            </w:pPr>
          </w:p>
          <w:p w14:paraId="53D22A9F" w14:textId="77777777" w:rsidR="008D6CF3" w:rsidRDefault="008D6CF3">
            <w:pPr>
              <w:widowControl/>
              <w:tabs>
                <w:tab w:val="left" w:pos="2268"/>
                <w:tab w:val="left" w:pos="5670"/>
                <w:tab w:val="left" w:pos="6237"/>
                <w:tab w:val="left" w:pos="6804"/>
              </w:tabs>
              <w:ind w:firstLine="0"/>
              <w:rPr>
                <w:rFonts w:ascii="Times New Roman" w:hAnsi="Times New Roman" w:cs="Times New Roman"/>
                <w:sz w:val="24"/>
              </w:rPr>
            </w:pPr>
          </w:p>
        </w:tc>
        <w:tc>
          <w:tcPr>
            <w:tcW w:w="4609" w:type="dxa"/>
          </w:tcPr>
          <w:p w14:paraId="40B9F658" w14:textId="77777777" w:rsidR="008D6CF3" w:rsidRDefault="00EA5B28">
            <w:pPr>
              <w:widowControl/>
              <w:tabs>
                <w:tab w:val="left" w:pos="2268"/>
                <w:tab w:val="left" w:pos="5670"/>
                <w:tab w:val="left" w:pos="6804"/>
              </w:tabs>
              <w:ind w:firstLine="0"/>
              <w:rPr>
                <w:rFonts w:ascii="Times New Roman" w:hAnsi="Times New Roman" w:cs="Times New Roman"/>
                <w:b/>
                <w:sz w:val="24"/>
              </w:rPr>
            </w:pPr>
            <w:r>
              <w:rPr>
                <w:rFonts w:ascii="Times New Roman" w:hAnsi="Times New Roman" w:cs="Times New Roman"/>
                <w:sz w:val="24"/>
              </w:rPr>
              <w:t>_______________________</w:t>
            </w:r>
          </w:p>
          <w:p w14:paraId="392C6CFB"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Kodas ___________</w:t>
            </w:r>
          </w:p>
          <w:p w14:paraId="785D98F2"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 xml:space="preserve">Adresas_________ </w:t>
            </w:r>
          </w:p>
          <w:p w14:paraId="39C16BDC"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A. s. LT _________________</w:t>
            </w:r>
          </w:p>
          <w:p w14:paraId="4C5398C9" w14:textId="77777777" w:rsidR="008D6CF3" w:rsidRDefault="00EA5B28">
            <w:pPr>
              <w:widowControl/>
              <w:tabs>
                <w:tab w:val="left" w:pos="2268"/>
                <w:tab w:val="left" w:pos="5670"/>
                <w:tab w:val="left" w:pos="6237"/>
                <w:tab w:val="left" w:pos="6804"/>
              </w:tabs>
              <w:ind w:firstLine="0"/>
              <w:rPr>
                <w:rFonts w:ascii="Times New Roman" w:hAnsi="Times New Roman" w:cs="Times New Roman"/>
                <w:sz w:val="24"/>
              </w:rPr>
            </w:pPr>
            <w:r>
              <w:rPr>
                <w:rFonts w:ascii="Times New Roman" w:hAnsi="Times New Roman" w:cs="Times New Roman"/>
                <w:sz w:val="24"/>
              </w:rPr>
              <w:t>Bankas___________________</w:t>
            </w:r>
          </w:p>
          <w:p w14:paraId="3E1923E5" w14:textId="77777777" w:rsidR="008D6CF3" w:rsidRDefault="008D6CF3">
            <w:pPr>
              <w:widowControl/>
              <w:tabs>
                <w:tab w:val="left" w:pos="2268"/>
                <w:tab w:val="left" w:pos="5670"/>
                <w:tab w:val="left" w:pos="6237"/>
                <w:tab w:val="left" w:pos="6804"/>
              </w:tabs>
              <w:ind w:firstLine="0"/>
              <w:rPr>
                <w:rFonts w:ascii="Times New Roman" w:hAnsi="Times New Roman" w:cs="Times New Roman"/>
                <w:sz w:val="24"/>
              </w:rPr>
            </w:pPr>
          </w:p>
        </w:tc>
      </w:tr>
    </w:tbl>
    <w:p w14:paraId="6B3CC685" w14:textId="77777777" w:rsidR="008D6CF3" w:rsidRDefault="008D6CF3">
      <w:pPr>
        <w:widowControl/>
        <w:ind w:firstLine="0"/>
        <w:rPr>
          <w:rFonts w:ascii="Times New Roman" w:hAnsi="Times New Roman" w:cs="Times New Roman"/>
          <w:sz w:val="24"/>
        </w:rPr>
      </w:pPr>
    </w:p>
    <w:p w14:paraId="5506714B" w14:textId="77777777" w:rsidR="003E3954" w:rsidRDefault="003E3954">
      <w:pPr>
        <w:widowControl/>
        <w:ind w:firstLine="0"/>
        <w:rPr>
          <w:rFonts w:ascii="Times New Roman" w:hAnsi="Times New Roman" w:cs="Times New Roman"/>
          <w:sz w:val="24"/>
        </w:rPr>
      </w:pPr>
    </w:p>
    <w:p w14:paraId="5754A192" w14:textId="77777777" w:rsidR="003E3954" w:rsidRDefault="003E3954">
      <w:pPr>
        <w:widowControl/>
        <w:ind w:firstLine="0"/>
        <w:rPr>
          <w:rFonts w:ascii="Times New Roman" w:hAnsi="Times New Roman" w:cs="Times New Roman"/>
          <w:sz w:val="24"/>
        </w:rPr>
      </w:pPr>
    </w:p>
    <w:p w14:paraId="4AE276F6" w14:textId="77777777" w:rsidR="003E3954" w:rsidRDefault="003E3954">
      <w:pPr>
        <w:widowControl/>
        <w:ind w:firstLine="0"/>
        <w:rPr>
          <w:rFonts w:ascii="Times New Roman" w:hAnsi="Times New Roman" w:cs="Times New Roman"/>
          <w:sz w:val="24"/>
        </w:rPr>
      </w:pPr>
    </w:p>
    <w:p w14:paraId="632CB015" w14:textId="77777777" w:rsidR="003E3954" w:rsidRDefault="003E3954">
      <w:pPr>
        <w:widowControl/>
        <w:ind w:firstLine="0"/>
        <w:rPr>
          <w:rFonts w:ascii="Times New Roman" w:hAnsi="Times New Roman" w:cs="Times New Roman"/>
          <w:sz w:val="24"/>
        </w:rPr>
      </w:pPr>
    </w:p>
    <w:p w14:paraId="7C4D1A92" w14:textId="77777777" w:rsidR="003E3954" w:rsidRDefault="003E3954">
      <w:pPr>
        <w:widowControl/>
        <w:ind w:firstLine="0"/>
        <w:rPr>
          <w:rFonts w:ascii="Times New Roman" w:hAnsi="Times New Roman" w:cs="Times New Roman"/>
          <w:sz w:val="24"/>
        </w:rPr>
      </w:pPr>
    </w:p>
    <w:p w14:paraId="106471F2" w14:textId="77777777" w:rsidR="003E3954" w:rsidRDefault="003E3954">
      <w:pPr>
        <w:widowControl/>
        <w:ind w:firstLine="0"/>
        <w:rPr>
          <w:rFonts w:ascii="Times New Roman" w:hAnsi="Times New Roman" w:cs="Times New Roman"/>
          <w:sz w:val="24"/>
        </w:rPr>
      </w:pPr>
    </w:p>
    <w:p w14:paraId="148EB0E0" w14:textId="77777777" w:rsidR="003E3954" w:rsidRDefault="003E3954">
      <w:pPr>
        <w:widowControl/>
        <w:ind w:firstLine="0"/>
        <w:rPr>
          <w:rFonts w:ascii="Times New Roman" w:hAnsi="Times New Roman" w:cs="Times New Roman"/>
          <w:sz w:val="24"/>
        </w:rPr>
      </w:pPr>
    </w:p>
    <w:p w14:paraId="27064A1C" w14:textId="77777777" w:rsidR="003E3954" w:rsidRDefault="003E3954">
      <w:pPr>
        <w:widowControl/>
        <w:ind w:firstLine="0"/>
        <w:rPr>
          <w:rFonts w:ascii="Times New Roman" w:hAnsi="Times New Roman" w:cs="Times New Roman"/>
          <w:sz w:val="24"/>
        </w:rPr>
      </w:pPr>
    </w:p>
    <w:p w14:paraId="7151B78B" w14:textId="77777777" w:rsidR="003E3954" w:rsidRDefault="003E3954">
      <w:pPr>
        <w:widowControl/>
        <w:ind w:firstLine="0"/>
        <w:rPr>
          <w:rFonts w:ascii="Times New Roman" w:hAnsi="Times New Roman" w:cs="Times New Roman"/>
          <w:sz w:val="24"/>
        </w:rPr>
      </w:pPr>
    </w:p>
    <w:p w14:paraId="4F2AFA6F" w14:textId="77777777" w:rsidR="003E3954" w:rsidRDefault="003E3954">
      <w:pPr>
        <w:widowControl/>
        <w:ind w:firstLine="0"/>
        <w:rPr>
          <w:rFonts w:ascii="Times New Roman" w:hAnsi="Times New Roman" w:cs="Times New Roman"/>
          <w:sz w:val="24"/>
        </w:rPr>
      </w:pPr>
    </w:p>
    <w:p w14:paraId="3E4515A5" w14:textId="77777777" w:rsidR="003E3954" w:rsidRDefault="003E3954">
      <w:pPr>
        <w:widowControl/>
        <w:ind w:firstLine="0"/>
        <w:rPr>
          <w:rFonts w:ascii="Times New Roman" w:hAnsi="Times New Roman" w:cs="Times New Roman"/>
          <w:sz w:val="24"/>
        </w:rPr>
      </w:pPr>
    </w:p>
    <w:p w14:paraId="1CC8FE2A" w14:textId="77777777" w:rsidR="003E3954" w:rsidRDefault="003E3954">
      <w:pPr>
        <w:widowControl/>
        <w:ind w:firstLine="0"/>
        <w:rPr>
          <w:rFonts w:ascii="Times New Roman" w:hAnsi="Times New Roman" w:cs="Times New Roman"/>
          <w:sz w:val="24"/>
        </w:rPr>
      </w:pPr>
    </w:p>
    <w:p w14:paraId="45548CB9" w14:textId="77777777" w:rsidR="003E3954" w:rsidRDefault="003E3954">
      <w:pPr>
        <w:widowControl/>
        <w:ind w:firstLine="0"/>
        <w:rPr>
          <w:rFonts w:ascii="Times New Roman" w:hAnsi="Times New Roman" w:cs="Times New Roman"/>
          <w:sz w:val="24"/>
        </w:rPr>
      </w:pPr>
    </w:p>
    <w:p w14:paraId="4DA6ADAB" w14:textId="77777777" w:rsidR="003E3954" w:rsidRDefault="003E3954">
      <w:pPr>
        <w:widowControl/>
        <w:ind w:firstLine="0"/>
        <w:rPr>
          <w:rFonts w:ascii="Times New Roman" w:hAnsi="Times New Roman" w:cs="Times New Roman"/>
          <w:sz w:val="24"/>
        </w:rPr>
      </w:pPr>
    </w:p>
    <w:p w14:paraId="47D7EC1B" w14:textId="77777777" w:rsidR="003E3954" w:rsidRDefault="003E3954">
      <w:pPr>
        <w:widowControl/>
        <w:ind w:firstLine="0"/>
        <w:rPr>
          <w:rFonts w:ascii="Times New Roman" w:hAnsi="Times New Roman" w:cs="Times New Roman"/>
          <w:sz w:val="24"/>
        </w:rPr>
      </w:pPr>
    </w:p>
    <w:p w14:paraId="59755EAE" w14:textId="77777777" w:rsidR="003E3954" w:rsidRDefault="003E3954">
      <w:pPr>
        <w:widowControl/>
        <w:ind w:firstLine="0"/>
        <w:rPr>
          <w:rFonts w:ascii="Times New Roman" w:hAnsi="Times New Roman" w:cs="Times New Roman"/>
          <w:sz w:val="24"/>
        </w:rPr>
      </w:pPr>
    </w:p>
    <w:p w14:paraId="1E695BAF" w14:textId="77777777" w:rsidR="0072700E" w:rsidRDefault="0072700E" w:rsidP="0072700E">
      <w:pPr>
        <w:autoSpaceDE/>
        <w:autoSpaceDN/>
        <w:adjustRightInd/>
        <w:ind w:firstLine="0"/>
        <w:rPr>
          <w:rFonts w:ascii="Times New Roman" w:hAnsi="Times New Roman" w:cs="Times New Roman"/>
          <w:sz w:val="24"/>
        </w:rPr>
      </w:pPr>
    </w:p>
    <w:sectPr w:rsidR="0072700E" w:rsidSect="00E90BBA">
      <w:headerReference w:type="default" r:id="rId8"/>
      <w:footerReference w:type="default" r:id="rId9"/>
      <w:headerReference w:type="first" r:id="rId10"/>
      <w:pgSz w:w="12240" w:h="15840"/>
      <w:pgMar w:top="1134" w:right="567" w:bottom="567"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ED9E" w14:textId="77777777" w:rsidR="00F10655" w:rsidRDefault="00F10655">
      <w:r>
        <w:separator/>
      </w:r>
    </w:p>
  </w:endnote>
  <w:endnote w:type="continuationSeparator" w:id="0">
    <w:p w14:paraId="061986C7" w14:textId="77777777" w:rsidR="00F10655" w:rsidRDefault="00F1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4403" w14:textId="77777777" w:rsidR="008D6CF3" w:rsidRDefault="008D6CF3">
    <w:pPr>
      <w:pBdr>
        <w:top w:val="nil"/>
        <w:left w:val="nil"/>
        <w:bottom w:val="nil"/>
        <w:right w:val="nil"/>
        <w:between w:val="nil"/>
      </w:pBdr>
      <w:tabs>
        <w:tab w:val="center" w:pos="4819"/>
        <w:tab w:val="right" w:pos="9638"/>
      </w:tabs>
      <w:ind w:firstLine="0"/>
      <w:rPr>
        <w:rFonts w:ascii="Times New Roman" w:hAnsi="Times New Roman" w:cs="Times New Roman"/>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1F8B" w14:textId="77777777" w:rsidR="00F10655" w:rsidRDefault="00F10655">
      <w:r>
        <w:separator/>
      </w:r>
    </w:p>
  </w:footnote>
  <w:footnote w:type="continuationSeparator" w:id="0">
    <w:p w14:paraId="292424E4" w14:textId="77777777" w:rsidR="00F10655" w:rsidRDefault="00F1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BE1D" w14:textId="5D532D56" w:rsidR="008D6CF3" w:rsidRDefault="008D6CF3" w:rsidP="003E3954">
    <w:pPr>
      <w:pBdr>
        <w:top w:val="nil"/>
        <w:left w:val="nil"/>
        <w:bottom w:val="nil"/>
        <w:right w:val="nil"/>
        <w:between w:val="nil"/>
      </w:pBdr>
      <w:tabs>
        <w:tab w:val="center" w:pos="4819"/>
        <w:tab w:val="right" w:pos="9638"/>
      </w:tabs>
      <w:rPr>
        <w:rFonts w:ascii="Times New Roman" w:hAnsi="Times New Roman" w:cs="Times New Roman"/>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02DD" w14:textId="5D333C0B" w:rsidR="008D6CF3" w:rsidRDefault="008D6CF3" w:rsidP="003E3954">
    <w:pPr>
      <w:pBdr>
        <w:top w:val="nil"/>
        <w:left w:val="nil"/>
        <w:bottom w:val="nil"/>
        <w:right w:val="nil"/>
        <w:between w:val="nil"/>
      </w:pBdr>
      <w:tabs>
        <w:tab w:val="center" w:pos="4819"/>
        <w:tab w:val="right" w:pos="9638"/>
      </w:tabs>
      <w:ind w:firstLine="0"/>
      <w:rPr>
        <w:rFonts w:ascii="Times New Roman" w:hAnsi="Times New Roman" w:cs="Times New Roman"/>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7995480"/>
    <w:multiLevelType w:val="multilevel"/>
    <w:tmpl w:val="9B7A050E"/>
    <w:lvl w:ilvl="0">
      <w:start w:val="1"/>
      <w:numFmt w:val="decimal"/>
      <w:lvlText w:val="%1."/>
      <w:lvlJc w:val="left"/>
      <w:pPr>
        <w:ind w:left="502" w:hanging="360"/>
      </w:pPr>
      <w:rPr>
        <w:rFonts w:hint="default"/>
        <w:b w:val="0"/>
        <w:b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E30D63"/>
    <w:multiLevelType w:val="multilevel"/>
    <w:tmpl w:val="8FCAE34E"/>
    <w:lvl w:ilvl="0">
      <w:start w:val="1"/>
      <w:numFmt w:val="decimal"/>
      <w:lvlText w:val="%1."/>
      <w:lvlJc w:val="left"/>
      <w:pPr>
        <w:ind w:left="360" w:hanging="360"/>
      </w:pPr>
    </w:lvl>
    <w:lvl w:ilvl="1">
      <w:start w:val="1"/>
      <w:numFmt w:val="decimal"/>
      <w:lvlText w:val="%1.%2."/>
      <w:lvlJc w:val="left"/>
      <w:pPr>
        <w:ind w:left="1047" w:hanging="48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15:restartNumberingAfterBreak="0">
    <w:nsid w:val="4D4470F2"/>
    <w:multiLevelType w:val="multilevel"/>
    <w:tmpl w:val="96522FA0"/>
    <w:lvl w:ilvl="0">
      <w:start w:val="9"/>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63A261D"/>
    <w:multiLevelType w:val="multilevel"/>
    <w:tmpl w:val="D6CE32C2"/>
    <w:lvl w:ilvl="0">
      <w:start w:val="28"/>
      <w:numFmt w:val="decimal"/>
      <w:lvlText w:val="%1."/>
      <w:lvlJc w:val="left"/>
      <w:pPr>
        <w:ind w:left="928" w:hanging="360"/>
      </w:pPr>
      <w:rPr>
        <w:b w:val="0"/>
      </w:rPr>
    </w:lvl>
    <w:lvl w:ilvl="1">
      <w:start w:val="2"/>
      <w:numFmt w:val="decimal"/>
      <w:lvlText w:val="%1.%2."/>
      <w:lvlJc w:val="left"/>
      <w:pPr>
        <w:ind w:left="2128" w:hanging="480"/>
      </w:pPr>
    </w:lvl>
    <w:lvl w:ilvl="2">
      <w:start w:val="1"/>
      <w:numFmt w:val="decimal"/>
      <w:lvlText w:val="%1.%2.%3."/>
      <w:lvlJc w:val="left"/>
      <w:pPr>
        <w:ind w:left="3448" w:hanging="720"/>
      </w:pPr>
    </w:lvl>
    <w:lvl w:ilvl="3">
      <w:start w:val="1"/>
      <w:numFmt w:val="decimal"/>
      <w:lvlText w:val="%1.%2.%3.%4."/>
      <w:lvlJc w:val="left"/>
      <w:pPr>
        <w:ind w:left="4528" w:hanging="720"/>
      </w:pPr>
    </w:lvl>
    <w:lvl w:ilvl="4">
      <w:start w:val="1"/>
      <w:numFmt w:val="decimal"/>
      <w:lvlText w:val="%1.%2.%3.%4.%5."/>
      <w:lvlJc w:val="left"/>
      <w:pPr>
        <w:ind w:left="5968" w:hanging="1080"/>
      </w:pPr>
    </w:lvl>
    <w:lvl w:ilvl="5">
      <w:start w:val="1"/>
      <w:numFmt w:val="decimal"/>
      <w:lvlText w:val="%1.%2.%3.%4.%5.%6."/>
      <w:lvlJc w:val="left"/>
      <w:pPr>
        <w:ind w:left="7048" w:hanging="1080"/>
      </w:pPr>
    </w:lvl>
    <w:lvl w:ilvl="6">
      <w:start w:val="1"/>
      <w:numFmt w:val="decimal"/>
      <w:lvlText w:val="%1.%2.%3.%4.%5.%6.%7."/>
      <w:lvlJc w:val="left"/>
      <w:pPr>
        <w:ind w:left="8488" w:hanging="1440"/>
      </w:pPr>
    </w:lvl>
    <w:lvl w:ilvl="7">
      <w:start w:val="1"/>
      <w:numFmt w:val="decimal"/>
      <w:lvlText w:val="%1.%2.%3.%4.%5.%6.%7.%8."/>
      <w:lvlJc w:val="left"/>
      <w:pPr>
        <w:ind w:left="9568" w:hanging="1440"/>
      </w:pPr>
    </w:lvl>
    <w:lvl w:ilvl="8">
      <w:start w:val="1"/>
      <w:numFmt w:val="decimal"/>
      <w:lvlText w:val="%1.%2.%3.%4.%5.%6.%7.%8.%9."/>
      <w:lvlJc w:val="left"/>
      <w:pPr>
        <w:ind w:left="11008" w:hanging="1800"/>
      </w:pPr>
    </w:lvl>
  </w:abstractNum>
  <w:num w:numId="1" w16cid:durableId="1777216550">
    <w:abstractNumId w:val="5"/>
  </w:num>
  <w:num w:numId="2" w16cid:durableId="1361542582">
    <w:abstractNumId w:val="3"/>
  </w:num>
  <w:num w:numId="3" w16cid:durableId="1518933531">
    <w:abstractNumId w:val="1"/>
  </w:num>
  <w:num w:numId="4" w16cid:durableId="1383284780">
    <w:abstractNumId w:val="4"/>
  </w:num>
  <w:num w:numId="5" w16cid:durableId="1798258674">
    <w:abstractNumId w:val="2"/>
  </w:num>
  <w:num w:numId="6" w16cid:durableId="28327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F3"/>
    <w:rsid w:val="001B24CE"/>
    <w:rsid w:val="00374932"/>
    <w:rsid w:val="003E3954"/>
    <w:rsid w:val="00504104"/>
    <w:rsid w:val="005D1A90"/>
    <w:rsid w:val="0060618F"/>
    <w:rsid w:val="006F2EB8"/>
    <w:rsid w:val="007003D4"/>
    <w:rsid w:val="0072700E"/>
    <w:rsid w:val="00787C95"/>
    <w:rsid w:val="007F6764"/>
    <w:rsid w:val="008238AB"/>
    <w:rsid w:val="00862935"/>
    <w:rsid w:val="008B3F3A"/>
    <w:rsid w:val="008D6CF3"/>
    <w:rsid w:val="008E65CA"/>
    <w:rsid w:val="00934A9D"/>
    <w:rsid w:val="0096587C"/>
    <w:rsid w:val="009A30C5"/>
    <w:rsid w:val="009D5F0E"/>
    <w:rsid w:val="009E29E9"/>
    <w:rsid w:val="00AE183E"/>
    <w:rsid w:val="00B252C4"/>
    <w:rsid w:val="00B5184F"/>
    <w:rsid w:val="00B80B7F"/>
    <w:rsid w:val="00B83DC7"/>
    <w:rsid w:val="00D078A7"/>
    <w:rsid w:val="00E656CB"/>
    <w:rsid w:val="00E90BBA"/>
    <w:rsid w:val="00EA5B28"/>
    <w:rsid w:val="00ED2455"/>
    <w:rsid w:val="00F10655"/>
    <w:rsid w:val="00F72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960"/>
  <w15:docId w15:val="{98CC90BA-42D7-4B93-9D3D-E320AA2B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lt-LT" w:bidi="ar-SA"/>
      </w:rPr>
    </w:rPrDefault>
    <w:pPrDefault>
      <w:pPr>
        <w:widowControl w:val="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9E9"/>
    <w:pPr>
      <w:autoSpaceDE w:val="0"/>
      <w:autoSpaceDN w:val="0"/>
      <w:adjustRightInd w:val="0"/>
    </w:pPr>
    <w:rPr>
      <w:rFonts w:eastAsia="Times New Roman"/>
      <w:szCs w:val="24"/>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ats">
    <w:name w:val="header"/>
    <w:basedOn w:val="prastasis"/>
    <w:link w:val="AntratsDiagrama"/>
    <w:uiPriority w:val="99"/>
    <w:unhideWhenUsed/>
    <w:rsid w:val="00DC1390"/>
    <w:pPr>
      <w:tabs>
        <w:tab w:val="center" w:pos="4819"/>
        <w:tab w:val="right" w:pos="9638"/>
      </w:tabs>
    </w:pPr>
  </w:style>
  <w:style w:type="character" w:customStyle="1" w:styleId="AntratsDiagrama">
    <w:name w:val="Antraštės Diagrama"/>
    <w:basedOn w:val="Numatytasispastraiposriftas"/>
    <w:link w:val="Antrats"/>
    <w:uiPriority w:val="99"/>
    <w:rsid w:val="00DC1390"/>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DC1390"/>
    <w:pPr>
      <w:tabs>
        <w:tab w:val="center" w:pos="4819"/>
        <w:tab w:val="right" w:pos="9638"/>
      </w:tabs>
    </w:pPr>
  </w:style>
  <w:style w:type="character" w:customStyle="1" w:styleId="PoratDiagrama">
    <w:name w:val="Poraštė Diagrama"/>
    <w:basedOn w:val="Numatytasispastraiposriftas"/>
    <w:link w:val="Porat"/>
    <w:uiPriority w:val="99"/>
    <w:rsid w:val="00DC1390"/>
    <w:rPr>
      <w:rFonts w:ascii="Arial" w:eastAsia="Times New Roman" w:hAnsi="Arial" w:cs="Arial"/>
      <w:sz w:val="20"/>
      <w:szCs w:val="24"/>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E27E73"/>
    <w:pPr>
      <w:ind w:left="720"/>
      <w:contextualSpacing/>
    </w:pPr>
  </w:style>
  <w:style w:type="character" w:styleId="Hipersaitas">
    <w:name w:val="Hyperlink"/>
    <w:basedOn w:val="Numatytasispastraiposriftas"/>
    <w:uiPriority w:val="99"/>
    <w:unhideWhenUsed/>
    <w:rsid w:val="00525E60"/>
    <w:rPr>
      <w:color w:val="0563C1" w:themeColor="hyperlink"/>
      <w:u w:val="single"/>
    </w:rPr>
  </w:style>
  <w:style w:type="paragraph" w:styleId="Puslapioinaostekstas">
    <w:name w:val="footnote text"/>
    <w:basedOn w:val="prastasis"/>
    <w:link w:val="PuslapioinaostekstasDiagrama"/>
    <w:uiPriority w:val="99"/>
    <w:semiHidden/>
    <w:unhideWhenUsed/>
    <w:rsid w:val="007636E3"/>
    <w:pPr>
      <w:suppressAutoHyphens/>
      <w:autoSpaceDE/>
      <w:autoSpaceDN/>
      <w:adjustRightInd/>
      <w:ind w:firstLine="0"/>
    </w:pPr>
    <w:rPr>
      <w:rFonts w:ascii="Times New Roman" w:eastAsia="Lucida Sans Unicode"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7636E3"/>
    <w:rPr>
      <w:rFonts w:ascii="Times New Roman" w:eastAsia="Lucida Sans Unicode"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7636E3"/>
    <w:rPr>
      <w:vertAlign w:val="superscript"/>
    </w:rPr>
  </w:style>
  <w:style w:type="character" w:styleId="Grietas">
    <w:name w:val="Strong"/>
    <w:basedOn w:val="Numatytasispastraiposriftas"/>
    <w:uiPriority w:val="22"/>
    <w:qFormat/>
    <w:rsid w:val="0052711D"/>
    <w:rPr>
      <w:b/>
      <w:bC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C7F9E"/>
    <w:rPr>
      <w:rFonts w:ascii="Arial" w:eastAsia="Times New Roman" w:hAnsi="Arial" w:cs="Arial"/>
      <w:sz w:val="20"/>
      <w:szCs w:val="24"/>
      <w:lang w:val="lt-LT" w:eastAsia="lt-LT"/>
    </w:rPr>
  </w:style>
  <w:style w:type="character" w:styleId="Komentaronuoroda">
    <w:name w:val="annotation reference"/>
    <w:basedOn w:val="Numatytasispastraiposriftas"/>
    <w:uiPriority w:val="99"/>
    <w:semiHidden/>
    <w:unhideWhenUsed/>
    <w:rsid w:val="001F4316"/>
    <w:rPr>
      <w:sz w:val="16"/>
      <w:szCs w:val="16"/>
    </w:rPr>
  </w:style>
  <w:style w:type="paragraph" w:styleId="Komentarotekstas">
    <w:name w:val="annotation text"/>
    <w:basedOn w:val="prastasis"/>
    <w:link w:val="KomentarotekstasDiagrama"/>
    <w:uiPriority w:val="99"/>
    <w:semiHidden/>
    <w:unhideWhenUsed/>
    <w:rsid w:val="001F4316"/>
    <w:rPr>
      <w:szCs w:val="20"/>
    </w:rPr>
  </w:style>
  <w:style w:type="character" w:customStyle="1" w:styleId="KomentarotekstasDiagrama">
    <w:name w:val="Komentaro tekstas Diagrama"/>
    <w:basedOn w:val="Numatytasispastraiposriftas"/>
    <w:link w:val="Komentarotekstas"/>
    <w:uiPriority w:val="99"/>
    <w:semiHidden/>
    <w:rsid w:val="001F4316"/>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F4316"/>
    <w:rPr>
      <w:b/>
      <w:bCs/>
    </w:rPr>
  </w:style>
  <w:style w:type="character" w:customStyle="1" w:styleId="KomentarotemaDiagrama">
    <w:name w:val="Komentaro tema Diagrama"/>
    <w:basedOn w:val="KomentarotekstasDiagrama"/>
    <w:link w:val="Komentarotema"/>
    <w:uiPriority w:val="99"/>
    <w:semiHidden/>
    <w:rsid w:val="001F4316"/>
    <w:rPr>
      <w:rFonts w:ascii="Arial" w:eastAsia="Times New Roman" w:hAnsi="Arial" w:cs="Arial"/>
      <w:b/>
      <w:bCs/>
      <w:sz w:val="20"/>
      <w:szCs w:val="20"/>
      <w:lang w:val="lt-LT" w:eastAsia="lt-LT"/>
    </w:rPr>
  </w:style>
  <w:style w:type="paragraph" w:styleId="Debesliotekstas">
    <w:name w:val="Balloon Text"/>
    <w:basedOn w:val="prastasis"/>
    <w:link w:val="DebesliotekstasDiagrama"/>
    <w:uiPriority w:val="99"/>
    <w:semiHidden/>
    <w:unhideWhenUsed/>
    <w:rsid w:val="00216C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6C8A"/>
    <w:rPr>
      <w:rFonts w:ascii="Segoe UI" w:eastAsia="Times New Roman" w:hAnsi="Segoe UI" w:cs="Segoe UI"/>
      <w:sz w:val="18"/>
      <w:szCs w:val="18"/>
      <w:lang w:val="lt-LT"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Bodytext2">
    <w:name w:val="Body text (2)_"/>
    <w:basedOn w:val="Numatytasispastraiposriftas"/>
    <w:link w:val="Bodytext20"/>
    <w:rsid w:val="003E395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3E3954"/>
    <w:pPr>
      <w:shd w:val="clear" w:color="auto" w:fill="FFFFFF"/>
      <w:autoSpaceDE/>
      <w:autoSpaceDN/>
      <w:adjustRightInd/>
      <w:spacing w:line="302" w:lineRule="exact"/>
      <w:ind w:hanging="380"/>
      <w:jc w:val="center"/>
    </w:pPr>
    <w:rPr>
      <w:rFonts w:ascii="Times New Roman" w:hAnsi="Times New Roman" w:cs="Times New Roman"/>
      <w:szCs w:val="20"/>
    </w:rPr>
  </w:style>
  <w:style w:type="table" w:styleId="Lentelstinklelis">
    <w:name w:val="Table Grid"/>
    <w:basedOn w:val="prastojilentel"/>
    <w:rsid w:val="003E3954"/>
    <w:pPr>
      <w:widowControl/>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3E3954"/>
    <w:pPr>
      <w:widowControl/>
      <w:pBdr>
        <w:top w:val="nil"/>
        <w:left w:val="nil"/>
        <w:bottom w:val="nil"/>
        <w:right w:val="nil"/>
        <w:between w:val="nil"/>
        <w:bar w:val="nil"/>
      </w:pBdr>
      <w:ind w:firstLine="0"/>
      <w:outlineLvl w:val="0"/>
    </w:pPr>
    <w:rPr>
      <w:rFonts w:ascii="Times New Roman" w:eastAsia="Arial Unicode MS" w:hAnsi="Times New Roman" w:cs="Arial Unicode MS"/>
      <w:b/>
      <w:bCs/>
      <w:caps/>
      <w:color w:val="434343"/>
      <w:spacing w:val="4"/>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5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Ysgd9I+EViNUdDwLYFOu9pJ2w==">CgMxLjAyCGguZ2pkZ3hzOAByITFQWk5ja1VOd3RsNk5rcHBPWXNBZlZfaGVhUU5MQW5YXw==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23714</Words>
  <Characters>13517</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PC31</cp:lastModifiedBy>
  <cp:revision>2</cp:revision>
  <dcterms:created xsi:type="dcterms:W3CDTF">2025-01-28T09:44:00Z</dcterms:created>
  <dcterms:modified xsi:type="dcterms:W3CDTF">2025-01-28T09:44:00Z</dcterms:modified>
</cp:coreProperties>
</file>