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1FFE8" w14:textId="77777777" w:rsidR="00FA69F6" w:rsidRPr="00597310" w:rsidRDefault="006E7BE2" w:rsidP="00597310">
      <w:pPr>
        <w:spacing w:after="100"/>
        <w:jc w:val="center"/>
        <w:rPr>
          <w:sz w:val="24"/>
          <w:szCs w:val="24"/>
        </w:rPr>
      </w:pPr>
      <w:r w:rsidRPr="00597310">
        <w:rPr>
          <w:b/>
          <w:bCs/>
          <w:sz w:val="24"/>
          <w:szCs w:val="24"/>
        </w:rPr>
        <w:t>PIRKIMO DOKUMENTŲ PAAIŠKINIMAS</w:t>
      </w:r>
    </w:p>
    <w:p w14:paraId="63930CD2" w14:textId="77777777" w:rsidR="00FA69F6" w:rsidRPr="00597310" w:rsidRDefault="006E7BE2" w:rsidP="00597310">
      <w:pPr>
        <w:spacing w:after="100"/>
        <w:jc w:val="center"/>
        <w:rPr>
          <w:sz w:val="24"/>
          <w:szCs w:val="24"/>
        </w:rPr>
      </w:pPr>
      <w:r w:rsidRPr="00597310">
        <w:rPr>
          <w:sz w:val="24"/>
          <w:szCs w:val="24"/>
        </w:rPr>
        <w:t>(Pirkimo Nr. 9487161)</w:t>
      </w:r>
    </w:p>
    <w:p w14:paraId="1B5FAE35" w14:textId="77777777" w:rsidR="00FA69F6" w:rsidRPr="00597310" w:rsidRDefault="006E7BE2" w:rsidP="00597310">
      <w:pPr>
        <w:spacing w:after="300"/>
        <w:jc w:val="center"/>
        <w:rPr>
          <w:sz w:val="24"/>
          <w:szCs w:val="24"/>
        </w:rPr>
      </w:pPr>
      <w:r w:rsidRPr="00597310">
        <w:rPr>
          <w:sz w:val="24"/>
          <w:szCs w:val="24"/>
        </w:rPr>
        <w:t>2026-09-08</w:t>
      </w:r>
    </w:p>
    <w:p w14:paraId="75680BAC" w14:textId="6B049AB0" w:rsidR="00FA69F6" w:rsidRDefault="006E7BE2" w:rsidP="00597310">
      <w:pPr>
        <w:ind w:firstLine="567"/>
        <w:jc w:val="both"/>
        <w:rPr>
          <w:sz w:val="24"/>
          <w:szCs w:val="24"/>
        </w:rPr>
      </w:pPr>
      <w:r w:rsidRPr="00597310">
        <w:rPr>
          <w:b/>
          <w:bCs/>
          <w:sz w:val="24"/>
          <w:szCs w:val="24"/>
        </w:rPr>
        <w:t>KLAUSIMAS</w:t>
      </w:r>
      <w:r w:rsidR="00597310">
        <w:rPr>
          <w:sz w:val="24"/>
          <w:szCs w:val="24"/>
        </w:rPr>
        <w:t xml:space="preserve">. </w:t>
      </w:r>
      <w:r w:rsidRPr="00597310">
        <w:rPr>
          <w:sz w:val="24"/>
          <w:szCs w:val="24"/>
        </w:rPr>
        <w:t>Prašome pirkimo Nr. 9487161 techninės specifikacijos 4 punkte „Paslaugų apimtis" numatytas paslaugas atskirti į du nuoseklius etapus arba vykdyti kaip du atskirus pirkimus: 1) personalo administravimo procesų analizės ir skaitmenizavimo bei automatizavimo strategijos parengimo; 2) dirbtinio intelekto (toliau – DI) sprendimo sukūrimo, diegimo ir pilotinio išbandymo.</w:t>
      </w:r>
    </w:p>
    <w:p w14:paraId="645A8741" w14:textId="77777777" w:rsidR="00597310" w:rsidRPr="00597310" w:rsidRDefault="00597310" w:rsidP="00597310">
      <w:pPr>
        <w:ind w:firstLine="567"/>
        <w:jc w:val="both"/>
        <w:rPr>
          <w:sz w:val="24"/>
          <w:szCs w:val="24"/>
        </w:rPr>
      </w:pPr>
    </w:p>
    <w:p w14:paraId="3394BA73" w14:textId="77777777" w:rsidR="00FA69F6" w:rsidRPr="00597310" w:rsidRDefault="006E7BE2" w:rsidP="00597310">
      <w:pPr>
        <w:ind w:firstLine="567"/>
        <w:jc w:val="both"/>
        <w:rPr>
          <w:sz w:val="24"/>
          <w:szCs w:val="24"/>
        </w:rPr>
      </w:pPr>
      <w:r w:rsidRPr="00597310">
        <w:rPr>
          <w:b/>
          <w:bCs/>
          <w:sz w:val="24"/>
          <w:szCs w:val="24"/>
        </w:rPr>
        <w:t>ATSAKYMAS.</w:t>
      </w:r>
      <w:r w:rsidRPr="00597310">
        <w:rPr>
          <w:b/>
          <w:bCs/>
          <w:i/>
          <w:iCs/>
          <w:sz w:val="24"/>
          <w:szCs w:val="24"/>
        </w:rPr>
        <w:t xml:space="preserve"> </w:t>
      </w:r>
      <w:r w:rsidRPr="00597310">
        <w:rPr>
          <w:sz w:val="24"/>
          <w:szCs w:val="24"/>
        </w:rPr>
        <w:t>Įvertinusi prašyme nurodytus argumentus, perkančioji organizacija prašymo netenkina: techninė specifikacija nekeičiama, o pirkimo objektas nebus skaidomas į dalis ar vykdomas kaip du atskiri nuoseklūs pirkimai. Sprendimas grindžiamas šiomis aplinkybėmis.</w:t>
      </w:r>
    </w:p>
    <w:p w14:paraId="6BC19615" w14:textId="77777777" w:rsidR="00FA69F6" w:rsidRPr="00597310" w:rsidRDefault="006E7BE2" w:rsidP="00597310">
      <w:pPr>
        <w:ind w:firstLine="567"/>
        <w:jc w:val="both"/>
        <w:rPr>
          <w:sz w:val="24"/>
          <w:szCs w:val="24"/>
        </w:rPr>
      </w:pPr>
      <w:r w:rsidRPr="00597310">
        <w:rPr>
          <w:b/>
          <w:bCs/>
          <w:sz w:val="24"/>
          <w:szCs w:val="24"/>
        </w:rPr>
        <w:t xml:space="preserve">1. Pirkimo rezultato vientisumas ir etapų tarpusavio priklausomumas. </w:t>
      </w:r>
      <w:r w:rsidRPr="00597310">
        <w:rPr>
          <w:sz w:val="24"/>
          <w:szCs w:val="24"/>
        </w:rPr>
        <w:t>Pirkimu siekiama įsigyti ne du savarankiškus, vienas nuo kito nepriklausomus rezultatus, o vientisą paslaugų rezultatą: išanalizuoti personalo administravimo procesus, jų pagrindu suformuoti skaitmenizavimo ir automatizavimo sprendinius ir praktiškai patikrinti jų pritaikomumą sukuriant bei pilotuojant DI sprendimą. Strategijos rengimo metu priimami sprendimai dėl prioritetinių procesų, duomenų, funkcionalumo ir vertinimo kriterijų tiesiogiai lemia kuriamo prototipo apimtį. Todėl šių veiklų atskyrimas padid</w:t>
      </w:r>
      <w:r w:rsidRPr="00597310">
        <w:rPr>
          <w:sz w:val="24"/>
          <w:szCs w:val="24"/>
        </w:rPr>
        <w:t>intų informacijos perdavimo, skirtingo rezultatų interpretavimo, pakartotinių darbų ir nesuderinamumo riziką.</w:t>
      </w:r>
    </w:p>
    <w:p w14:paraId="7CA78854" w14:textId="77777777" w:rsidR="00FA69F6" w:rsidRPr="00597310" w:rsidRDefault="006E7BE2" w:rsidP="00597310">
      <w:pPr>
        <w:ind w:firstLine="567"/>
        <w:jc w:val="both"/>
        <w:rPr>
          <w:sz w:val="24"/>
          <w:szCs w:val="24"/>
        </w:rPr>
      </w:pPr>
      <w:r w:rsidRPr="00597310">
        <w:rPr>
          <w:b/>
          <w:bCs/>
          <w:sz w:val="24"/>
          <w:szCs w:val="24"/>
        </w:rPr>
        <w:t xml:space="preserve">2. Vieninga atsakomybė už galutinį rezultatą. </w:t>
      </w:r>
      <w:r w:rsidRPr="00597310">
        <w:rPr>
          <w:sz w:val="24"/>
          <w:szCs w:val="24"/>
        </w:rPr>
        <w:t>Vienas paslaugų teikėjas atsako už visą rezultatų grandinę – nuo esamos situacijos analizės ir procesų prioritetų nustatymo iki DI sprendimo pilotinio išbandymo ir jo rezultatų įvertinimo. Paslaugas įsigyjant atskirai, kilus neatitikimų būtų sudėtingiau atriboti atsakomybę už strategijos pritaikomumą, perduotų duomenų pakankamumą, techninių sprendinių suderinamumą ir pilotinio sprendimo rezultatą. Vieninga atsakomybė šiuo atveju yra reikšminga paslaugų kokybei, terminų laikymuisi ir tinkamam sutarties vykdy</w:t>
      </w:r>
      <w:r w:rsidRPr="00597310">
        <w:rPr>
          <w:sz w:val="24"/>
          <w:szCs w:val="24"/>
        </w:rPr>
        <w:t>mo valdymui.</w:t>
      </w:r>
    </w:p>
    <w:p w14:paraId="42260383" w14:textId="77777777" w:rsidR="00FA69F6" w:rsidRPr="00597310" w:rsidRDefault="006E7BE2" w:rsidP="00597310">
      <w:pPr>
        <w:ind w:firstLine="567"/>
        <w:jc w:val="both"/>
        <w:rPr>
          <w:sz w:val="24"/>
          <w:szCs w:val="24"/>
        </w:rPr>
      </w:pPr>
      <w:r w:rsidRPr="00597310">
        <w:rPr>
          <w:b/>
          <w:bCs/>
          <w:sz w:val="24"/>
          <w:szCs w:val="24"/>
        </w:rPr>
        <w:t xml:space="preserve">3. Interesų konflikto ir šališkumo rizikos valdymas. </w:t>
      </w:r>
      <w:r w:rsidRPr="00597310">
        <w:rPr>
          <w:sz w:val="24"/>
          <w:szCs w:val="24"/>
        </w:rPr>
        <w:t>Aplinkybė, kad tas pats tiekėjas analizuoja procesus, rengia strateginius sprendinius ir kuria pilotinį DI sprendimą, savaime nereiškia interesų konflikto. Tiekėjas įgyvendins pirkimo dokumentuose apibrėžtą užduotį, o ne rengs techninę specifikaciją vėlesniam pirkimui, kuriame pats dalyvautų. Pirkimo vykdytojas išlaiko sprendimų kontrolę: strategijos rezultatai, DI sprendimo funkcionalumas, naudojami duomenų šaltiniai, testavimo scenarijai ir priėmimo rezultatai turi būti derinami su NVC. Todėl tiekėjas neg</w:t>
      </w:r>
      <w:r w:rsidRPr="00597310">
        <w:rPr>
          <w:sz w:val="24"/>
          <w:szCs w:val="24"/>
        </w:rPr>
        <w:t>alės vienašališkai pritaikyti rezultato tik savo turimam produktui ar technologijai: galutinis rezultatas turės atitikti techninėje specifikacijoje nustatytus reikalavimus ir NVC patvirtintus sprendimus.</w:t>
      </w:r>
    </w:p>
    <w:p w14:paraId="4761A250" w14:textId="77777777" w:rsidR="00FA69F6" w:rsidRPr="00597310" w:rsidRDefault="006E7BE2" w:rsidP="00597310">
      <w:pPr>
        <w:ind w:firstLine="567"/>
        <w:jc w:val="both"/>
        <w:rPr>
          <w:sz w:val="24"/>
          <w:szCs w:val="24"/>
        </w:rPr>
      </w:pPr>
      <w:r w:rsidRPr="00597310">
        <w:rPr>
          <w:b/>
          <w:bCs/>
          <w:sz w:val="24"/>
          <w:szCs w:val="24"/>
        </w:rPr>
        <w:t xml:space="preserve">4. Pirkimo objekto apibrėžtumas ir konkurencijos užtikrinimas. </w:t>
      </w:r>
      <w:r w:rsidRPr="00597310">
        <w:rPr>
          <w:sz w:val="24"/>
          <w:szCs w:val="24"/>
        </w:rPr>
        <w:t xml:space="preserve">Techninėje specifikacijoje nustatytos pagrindinės veiklos, jų seka ir siekiami rezultatai, o detalizavimas bei derinimas sutarties vykdymo metu yra šių konsultacinių ir kūrimo paslaugų atlikimo būdas, o ne neapibrėžto pirkimo objekto požymis. Prašyme nepateikta duomenų, patvirtinančių, kad nustatytą paslaugų visumą galėtų teikti tik išimtinai skirtingi ūkio subjektai arba kad bendras pirkimo objektas faktiškai užkerta kelią konkurencijai. Be to, pirkimo sąlygų 15 punkte neribojama galimybė remtis kitų ūkio </w:t>
      </w:r>
      <w:r w:rsidRPr="00597310">
        <w:rPr>
          <w:sz w:val="24"/>
          <w:szCs w:val="24"/>
        </w:rPr>
        <w:t>subjektų pajėgumais, pasitelkti subtiekėjus ar dalyvauti tiekėjų grupei. Tai leidžia procesų valdymo, personalo administravimo, skaitmenizavimo ir DI kompetencijas sutelkti viename pasiūlyme, kartu išlaikant vieną už galutinį rezultatą atsakingą tiekėją.</w:t>
      </w:r>
    </w:p>
    <w:p w14:paraId="079CBC38" w14:textId="77777777" w:rsidR="00FA69F6" w:rsidRPr="00597310" w:rsidRDefault="006E7BE2" w:rsidP="00597310">
      <w:pPr>
        <w:ind w:firstLine="567"/>
        <w:jc w:val="both"/>
        <w:rPr>
          <w:sz w:val="24"/>
          <w:szCs w:val="24"/>
        </w:rPr>
      </w:pPr>
      <w:r w:rsidRPr="00597310">
        <w:rPr>
          <w:sz w:val="24"/>
          <w:szCs w:val="24"/>
        </w:rPr>
        <w:t>Atsižvelgiant į paslaugų funkcinį ir technologinį tarpusavio ryšį, siekiamo rezultato vientisumą, vieningos atsakomybės poreikį ir galimybę tiekėjams kooperuotis, pirkimo objekto skaidymas ar paslaugų įsigijimas dviem nuosekliais pirkimais nebūtų tikslingas. Pirkimo sąlygų 5 punkte nustatyta nuostata dėl pirkimo objekto neskaidymo ir techninės specifikacijos 4 punktas paliekami nepakeisti.</w:t>
      </w:r>
    </w:p>
    <w:sectPr w:rsidR="00FA69F6" w:rsidRPr="00597310" w:rsidSect="00597310">
      <w:pgSz w:w="11906" w:h="16838"/>
      <w:pgMar w:top="1134" w:right="567" w:bottom="1134" w:left="1701" w:header="709" w:footer="709"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71DBE"/>
    <w:multiLevelType w:val="hybridMultilevel"/>
    <w:tmpl w:val="624E9E90"/>
    <w:lvl w:ilvl="0" w:tplc="8C064DBE">
      <w:start w:val="1"/>
      <w:numFmt w:val="bullet"/>
      <w:lvlText w:val="●"/>
      <w:lvlJc w:val="left"/>
      <w:pPr>
        <w:ind w:left="720" w:hanging="360"/>
      </w:pPr>
    </w:lvl>
    <w:lvl w:ilvl="1" w:tplc="0B6A3B66">
      <w:start w:val="1"/>
      <w:numFmt w:val="bullet"/>
      <w:lvlText w:val="○"/>
      <w:lvlJc w:val="left"/>
      <w:pPr>
        <w:ind w:left="1440" w:hanging="360"/>
      </w:pPr>
    </w:lvl>
    <w:lvl w:ilvl="2" w:tplc="1526AB82">
      <w:start w:val="1"/>
      <w:numFmt w:val="bullet"/>
      <w:lvlText w:val="■"/>
      <w:lvlJc w:val="left"/>
      <w:pPr>
        <w:ind w:left="2160" w:hanging="360"/>
      </w:pPr>
    </w:lvl>
    <w:lvl w:ilvl="3" w:tplc="44B08854">
      <w:start w:val="1"/>
      <w:numFmt w:val="bullet"/>
      <w:lvlText w:val="●"/>
      <w:lvlJc w:val="left"/>
      <w:pPr>
        <w:ind w:left="2880" w:hanging="360"/>
      </w:pPr>
    </w:lvl>
    <w:lvl w:ilvl="4" w:tplc="89F2A53E">
      <w:start w:val="1"/>
      <w:numFmt w:val="bullet"/>
      <w:lvlText w:val="○"/>
      <w:lvlJc w:val="left"/>
      <w:pPr>
        <w:ind w:left="3600" w:hanging="360"/>
      </w:pPr>
    </w:lvl>
    <w:lvl w:ilvl="5" w:tplc="EDB04294">
      <w:start w:val="1"/>
      <w:numFmt w:val="bullet"/>
      <w:lvlText w:val="■"/>
      <w:lvlJc w:val="left"/>
      <w:pPr>
        <w:ind w:left="4320" w:hanging="360"/>
      </w:pPr>
    </w:lvl>
    <w:lvl w:ilvl="6" w:tplc="A016FE4C">
      <w:start w:val="1"/>
      <w:numFmt w:val="bullet"/>
      <w:lvlText w:val="●"/>
      <w:lvlJc w:val="left"/>
      <w:pPr>
        <w:ind w:left="5040" w:hanging="360"/>
      </w:pPr>
    </w:lvl>
    <w:lvl w:ilvl="7" w:tplc="2C9CAAA6">
      <w:start w:val="1"/>
      <w:numFmt w:val="bullet"/>
      <w:lvlText w:val="●"/>
      <w:lvlJc w:val="left"/>
      <w:pPr>
        <w:ind w:left="5760" w:hanging="360"/>
      </w:pPr>
    </w:lvl>
    <w:lvl w:ilvl="8" w:tplc="19EE2EE2">
      <w:start w:val="1"/>
      <w:numFmt w:val="bullet"/>
      <w:lvlText w:val="●"/>
      <w:lvlJc w:val="left"/>
      <w:pPr>
        <w:ind w:left="6480" w:hanging="360"/>
      </w:pPr>
    </w:lvl>
  </w:abstractNum>
  <w:num w:numId="1" w16cid:durableId="592074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9F6"/>
    <w:rsid w:val="00001C4F"/>
    <w:rsid w:val="00597310"/>
    <w:rsid w:val="006E7BE2"/>
    <w:rsid w:val="00E45315"/>
    <w:rsid w:val="00FA69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215DE"/>
  <w15:docId w15:val="{48F24205-510C-412D-AF46-AF584FEEB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2E5E1-B5C2-4893-B221-153B9A2DA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2524</Words>
  <Characters>1440</Characters>
  <Application>Microsoft Office Word</Application>
  <DocSecurity>0</DocSecurity>
  <Lines>12</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Brigita Markevičienė</cp:lastModifiedBy>
  <cp:revision>2</cp:revision>
  <dcterms:created xsi:type="dcterms:W3CDTF">2026-09-08T06:56:00Z</dcterms:created>
  <dcterms:modified xsi:type="dcterms:W3CDTF">2026-09-08T07:49:00Z</dcterms:modified>
</cp:coreProperties>
</file>