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00B90" w14:textId="5109671E" w:rsidR="000F17D6" w:rsidRPr="00350107" w:rsidRDefault="000F17D6" w:rsidP="00D408E6">
      <w:pPr>
        <w:jc w:val="right"/>
        <w:rPr>
          <w:rFonts w:ascii="Jost" w:hAnsi="Jost"/>
        </w:rPr>
      </w:pPr>
    </w:p>
    <w:p w14:paraId="61FAB302" w14:textId="77777777" w:rsidR="000F17D6" w:rsidRPr="00350107" w:rsidRDefault="000F17D6" w:rsidP="00D408E6">
      <w:pPr>
        <w:rPr>
          <w:rFonts w:ascii="Jost" w:hAnsi="Jost"/>
          <w:i/>
          <w:iCs/>
        </w:rPr>
      </w:pPr>
      <w:r w:rsidRPr="00350107">
        <w:rPr>
          <w:rFonts w:ascii="Jost" w:hAnsi="Jost"/>
          <w:i/>
          <w:iCs/>
        </w:rPr>
        <w:t>Tiekėjams</w:t>
      </w:r>
    </w:p>
    <w:p w14:paraId="3457680A" w14:textId="77777777" w:rsidR="00D811A2" w:rsidRPr="00350107" w:rsidRDefault="00D811A2" w:rsidP="00D408E6">
      <w:pPr>
        <w:rPr>
          <w:rFonts w:ascii="Jost" w:hAnsi="Jost"/>
          <w:i/>
          <w:iCs/>
        </w:rPr>
      </w:pPr>
    </w:p>
    <w:p w14:paraId="69B240AC" w14:textId="77777777" w:rsidR="000F17D6" w:rsidRPr="00350107" w:rsidRDefault="000F17D6" w:rsidP="00D408E6">
      <w:pPr>
        <w:rPr>
          <w:rFonts w:ascii="Jost" w:hAnsi="Jost"/>
          <w:i/>
          <w:iCs/>
        </w:rPr>
      </w:pPr>
      <w:r w:rsidRPr="00350107">
        <w:rPr>
          <w:rFonts w:ascii="Jost" w:hAnsi="Jost"/>
          <w:i/>
          <w:iCs/>
        </w:rPr>
        <w:t>Siunčiama CVP IS priemonėmis</w:t>
      </w:r>
    </w:p>
    <w:p w14:paraId="7667E45E" w14:textId="77777777" w:rsidR="000F17D6" w:rsidRPr="00350107" w:rsidRDefault="000F17D6" w:rsidP="00D408E6">
      <w:pPr>
        <w:rPr>
          <w:rFonts w:ascii="Jost" w:hAnsi="Jost"/>
          <w:b/>
          <w:bCs/>
        </w:rPr>
      </w:pPr>
    </w:p>
    <w:p w14:paraId="0AB0DAD8" w14:textId="77777777" w:rsidR="000F17D6" w:rsidRPr="00350107" w:rsidRDefault="000F17D6" w:rsidP="00D408E6">
      <w:pPr>
        <w:rPr>
          <w:rFonts w:ascii="Jost" w:hAnsi="Jost"/>
          <w:b/>
          <w:bCs/>
        </w:rPr>
      </w:pPr>
    </w:p>
    <w:p w14:paraId="3DC84B23" w14:textId="12781685" w:rsidR="000F17D6" w:rsidRPr="00350107" w:rsidRDefault="000F17D6" w:rsidP="00D408E6">
      <w:pPr>
        <w:rPr>
          <w:rFonts w:ascii="Jost" w:hAnsi="Jost"/>
          <w:b/>
          <w:bCs/>
        </w:rPr>
      </w:pPr>
      <w:r w:rsidRPr="00350107">
        <w:rPr>
          <w:rFonts w:ascii="Jost" w:hAnsi="Jost"/>
          <w:b/>
          <w:bCs/>
        </w:rPr>
        <w:t xml:space="preserve">DĖL </w:t>
      </w:r>
      <w:r w:rsidR="00C628F6" w:rsidRPr="00350107">
        <w:rPr>
          <w:rFonts w:ascii="Jost" w:hAnsi="Jost"/>
          <w:b/>
          <w:bCs/>
        </w:rPr>
        <w:t>PATEIKT</w:t>
      </w:r>
      <w:r w:rsidR="00E158EF" w:rsidRPr="00350107">
        <w:rPr>
          <w:rFonts w:ascii="Jost" w:hAnsi="Jost"/>
          <w:b/>
          <w:bCs/>
        </w:rPr>
        <w:t>O</w:t>
      </w:r>
      <w:r w:rsidR="00C628F6" w:rsidRPr="00350107">
        <w:rPr>
          <w:rFonts w:ascii="Jost" w:hAnsi="Jost"/>
          <w:b/>
          <w:bCs/>
        </w:rPr>
        <w:t xml:space="preserve"> PAKLAUSIM</w:t>
      </w:r>
      <w:r w:rsidR="00E158EF" w:rsidRPr="00350107">
        <w:rPr>
          <w:rFonts w:ascii="Jost" w:hAnsi="Jost"/>
          <w:b/>
          <w:bCs/>
        </w:rPr>
        <w:t>O</w:t>
      </w:r>
    </w:p>
    <w:p w14:paraId="47F7602C" w14:textId="77777777" w:rsidR="000F17D6" w:rsidRPr="00350107" w:rsidRDefault="000F17D6" w:rsidP="00D408E6">
      <w:pPr>
        <w:rPr>
          <w:rFonts w:ascii="Jost" w:hAnsi="Jost"/>
          <w:b/>
          <w:bCs/>
        </w:rPr>
      </w:pPr>
    </w:p>
    <w:p w14:paraId="398D9FD3" w14:textId="4C527DA8" w:rsidR="004724B7" w:rsidRPr="00350107" w:rsidRDefault="004724B7" w:rsidP="00D408E6">
      <w:pPr>
        <w:ind w:firstLine="720"/>
        <w:jc w:val="both"/>
        <w:rPr>
          <w:rFonts w:ascii="Jost" w:hAnsi="Jost"/>
        </w:rPr>
      </w:pPr>
      <w:r w:rsidRPr="00350107">
        <w:rPr>
          <w:rFonts w:ascii="Jost" w:hAnsi="Jost"/>
        </w:rPr>
        <w:t xml:space="preserve">Viešoji įstaiga CPO LT (toliau – CPO LT), </w:t>
      </w:r>
      <w:bookmarkStart w:id="0" w:name="_Hlk120190959"/>
      <w:r w:rsidRPr="00350107">
        <w:rPr>
          <w:rFonts w:ascii="Jost" w:hAnsi="Jost"/>
        </w:rPr>
        <w:t>vykdydama viešąjį pirkimą</w:t>
      </w:r>
      <w:r w:rsidRPr="00350107">
        <w:rPr>
          <w:rFonts w:ascii="Jost" w:hAnsi="Jost"/>
          <w:b/>
          <w:bCs/>
          <w:i/>
          <w:iCs/>
        </w:rPr>
        <w:t xml:space="preserve"> </w:t>
      </w:r>
      <w:r w:rsidR="0023122B" w:rsidRPr="00350107">
        <w:rPr>
          <w:rFonts w:ascii="Jost" w:hAnsi="Jost"/>
        </w:rPr>
        <w:t>„</w:t>
      </w:r>
      <w:r w:rsidR="00612A2B" w:rsidRPr="00350107">
        <w:rPr>
          <w:rFonts w:ascii="Jost" w:eastAsia="Times New Roman" w:hAnsi="Jost"/>
        </w:rPr>
        <w:t>Parodų organizavimo ir aptarnavimo paslaugos</w:t>
      </w:r>
      <w:r w:rsidR="00612A2B" w:rsidRPr="00350107">
        <w:rPr>
          <w:rFonts w:ascii="Jost" w:hAnsi="Jost"/>
        </w:rPr>
        <w:t xml:space="preserve">“ </w:t>
      </w:r>
      <w:r w:rsidRPr="00350107">
        <w:rPr>
          <w:rFonts w:ascii="Jost" w:hAnsi="Jost"/>
        </w:rPr>
        <w:t>atviro (</w:t>
      </w:r>
      <w:r w:rsidR="003C6C5D" w:rsidRPr="00350107">
        <w:rPr>
          <w:rFonts w:ascii="Jost" w:hAnsi="Jost"/>
        </w:rPr>
        <w:t>tarptautini</w:t>
      </w:r>
      <w:r w:rsidR="0023122B" w:rsidRPr="00350107">
        <w:rPr>
          <w:rFonts w:ascii="Jost" w:hAnsi="Jost"/>
        </w:rPr>
        <w:t>o</w:t>
      </w:r>
      <w:r w:rsidRPr="00350107">
        <w:rPr>
          <w:rFonts w:ascii="Jost" w:hAnsi="Jost"/>
        </w:rPr>
        <w:t>) konkurso būdu</w:t>
      </w:r>
      <w:r w:rsidR="00F71DC1" w:rsidRPr="00350107">
        <w:rPr>
          <w:rFonts w:ascii="Jost" w:hAnsi="Jost"/>
        </w:rPr>
        <w:t xml:space="preserve"> (pirkimo </w:t>
      </w:r>
      <w:r w:rsidR="008758AA" w:rsidRPr="00350107">
        <w:rPr>
          <w:rFonts w:ascii="Jost" w:hAnsi="Jost"/>
        </w:rPr>
        <w:t xml:space="preserve">Nr. </w:t>
      </w:r>
      <w:r w:rsidR="00612A2B" w:rsidRPr="00350107">
        <w:rPr>
          <w:rFonts w:ascii="Jost" w:hAnsi="Jost"/>
        </w:rPr>
        <w:t>9190701</w:t>
      </w:r>
      <w:r w:rsidR="00F71DC1" w:rsidRPr="00350107">
        <w:rPr>
          <w:rFonts w:ascii="Jost" w:hAnsi="Jost"/>
        </w:rPr>
        <w:t>, toliau – Pirkimas)</w:t>
      </w:r>
      <w:r w:rsidRPr="00350107">
        <w:rPr>
          <w:rFonts w:ascii="Jost" w:hAnsi="Jost"/>
        </w:rPr>
        <w:t xml:space="preserve">, </w:t>
      </w:r>
      <w:bookmarkEnd w:id="0"/>
      <w:r w:rsidR="00322AFC" w:rsidRPr="00350107">
        <w:rPr>
          <w:rFonts w:ascii="Jost" w:hAnsi="Jost"/>
        </w:rPr>
        <w:t>202</w:t>
      </w:r>
      <w:r w:rsidR="00E518D5" w:rsidRPr="00350107">
        <w:rPr>
          <w:rFonts w:ascii="Jost" w:hAnsi="Jost"/>
        </w:rPr>
        <w:t>6-</w:t>
      </w:r>
      <w:r w:rsidR="00515724" w:rsidRPr="00350107">
        <w:rPr>
          <w:rFonts w:ascii="Jost" w:hAnsi="Jost"/>
        </w:rPr>
        <w:t>0</w:t>
      </w:r>
      <w:r w:rsidR="00612A2B" w:rsidRPr="00350107">
        <w:rPr>
          <w:rFonts w:ascii="Jost" w:hAnsi="Jost"/>
        </w:rPr>
        <w:t>9</w:t>
      </w:r>
      <w:r w:rsidR="00515724" w:rsidRPr="00350107">
        <w:rPr>
          <w:rFonts w:ascii="Jost" w:hAnsi="Jost"/>
        </w:rPr>
        <w:t>-</w:t>
      </w:r>
      <w:r w:rsidR="00612A2B" w:rsidRPr="00350107">
        <w:rPr>
          <w:rFonts w:ascii="Jost" w:hAnsi="Jost"/>
        </w:rPr>
        <w:t>03</w:t>
      </w:r>
      <w:r w:rsidR="001032DF" w:rsidRPr="00350107">
        <w:rPr>
          <w:rFonts w:ascii="Jost" w:hAnsi="Jost"/>
        </w:rPr>
        <w:t xml:space="preserve"> </w:t>
      </w:r>
      <w:r w:rsidRPr="00350107">
        <w:rPr>
          <w:rFonts w:ascii="Jost" w:hAnsi="Jost"/>
        </w:rPr>
        <w:t xml:space="preserve">CVP IS priemonėmis gavo </w:t>
      </w:r>
      <w:r w:rsidR="008C03EA" w:rsidRPr="00350107">
        <w:rPr>
          <w:rFonts w:ascii="Jost" w:hAnsi="Jost"/>
        </w:rPr>
        <w:t>suinteresuoto</w:t>
      </w:r>
      <w:r w:rsidR="00E15D43" w:rsidRPr="00350107">
        <w:rPr>
          <w:rFonts w:ascii="Jost" w:hAnsi="Jost"/>
        </w:rPr>
        <w:t xml:space="preserve"> </w:t>
      </w:r>
      <w:r w:rsidRPr="00350107">
        <w:rPr>
          <w:rFonts w:ascii="Jost" w:hAnsi="Jost"/>
        </w:rPr>
        <w:t>tiekėj</w:t>
      </w:r>
      <w:r w:rsidR="00E158EF" w:rsidRPr="00350107">
        <w:rPr>
          <w:rFonts w:ascii="Jost" w:hAnsi="Jost"/>
        </w:rPr>
        <w:t>o</w:t>
      </w:r>
      <w:r w:rsidRPr="00350107">
        <w:rPr>
          <w:rFonts w:ascii="Jost" w:hAnsi="Jost"/>
        </w:rPr>
        <w:t xml:space="preserve"> paklausim</w:t>
      </w:r>
      <w:r w:rsidR="00E158EF" w:rsidRPr="00350107">
        <w:rPr>
          <w:rFonts w:ascii="Jost" w:hAnsi="Jost"/>
        </w:rPr>
        <w:t>ą</w:t>
      </w:r>
      <w:r w:rsidRPr="00350107">
        <w:rPr>
          <w:rFonts w:ascii="Jost" w:hAnsi="Jost"/>
        </w:rPr>
        <w:t>.</w:t>
      </w:r>
    </w:p>
    <w:p w14:paraId="13CB949B" w14:textId="77777777" w:rsidR="00681382" w:rsidRPr="00350107" w:rsidRDefault="00681382" w:rsidP="00D408E6">
      <w:pPr>
        <w:ind w:firstLine="720"/>
        <w:jc w:val="both"/>
        <w:rPr>
          <w:rFonts w:ascii="Jost" w:hAnsi="Jost"/>
          <w:lang w:eastAsia="en-GB"/>
        </w:rPr>
      </w:pPr>
      <w:r w:rsidRPr="00350107">
        <w:rPr>
          <w:rFonts w:ascii="Jost" w:hAnsi="Jost"/>
          <w:lang w:eastAsia="en-GB"/>
        </w:rPr>
        <w:t xml:space="preserve">Paklausimas pateiktas laikantis Pirkimo dokumentų Specialiųjų sąlygų 1 priedo „Terminai“ lentelės 3 eil. nustatyto termino </w:t>
      </w:r>
      <w:r w:rsidRPr="00350107">
        <w:rPr>
          <w:rFonts w:ascii="Jost" w:hAnsi="Jost"/>
          <w:i/>
          <w:iCs/>
          <w:lang w:eastAsia="en-GB"/>
        </w:rPr>
        <w:t xml:space="preserve">„Prašymą paaiškinti, patikslinti pirkimo sąlygas tiekėjas turi pateikti ne vėliau kaip: 9 (devynios) dienos iki pasiūlymų pateikimo dienos.“, </w:t>
      </w:r>
      <w:r w:rsidRPr="00350107">
        <w:rPr>
          <w:rFonts w:ascii="Jost" w:hAnsi="Jost"/>
          <w:lang w:eastAsia="en-GB"/>
        </w:rPr>
        <w:t>t. y. pateiktas laiku.</w:t>
      </w:r>
    </w:p>
    <w:p w14:paraId="0410C62B" w14:textId="334FEE31" w:rsidR="00681382" w:rsidRPr="00350107" w:rsidRDefault="00681382" w:rsidP="004B5395">
      <w:pPr>
        <w:spacing w:after="120"/>
        <w:ind w:firstLine="720"/>
        <w:jc w:val="both"/>
        <w:rPr>
          <w:rFonts w:ascii="Jost" w:hAnsi="Jost"/>
          <w:lang w:eastAsia="en-GB"/>
        </w:rPr>
      </w:pPr>
      <w:r w:rsidRPr="00350107">
        <w:rPr>
          <w:rFonts w:ascii="Jost" w:hAnsi="Jost"/>
          <w:lang w:eastAsia="en-GB"/>
        </w:rPr>
        <w:t xml:space="preserve">CPO LT viešojo pirkimo komisija, vadovaudamasi Lietuvos Respublikos viešųjų pirkimų įstatymo </w:t>
      </w:r>
      <w:r w:rsidR="00D42DB6" w:rsidRPr="00350107">
        <w:rPr>
          <w:rFonts w:ascii="Jost" w:hAnsi="Jost"/>
          <w:lang w:eastAsia="en-GB"/>
        </w:rPr>
        <w:t xml:space="preserve">(toliau – VPĮ) </w:t>
      </w:r>
      <w:r w:rsidRPr="00350107">
        <w:rPr>
          <w:rFonts w:ascii="Jost" w:hAnsi="Jost"/>
          <w:lang w:eastAsia="en-GB"/>
        </w:rPr>
        <w:t>36 str. 5 d. ir Pirkimo dokumentų Bendrųjų sąlygų 5.2 p., teikia atsakym</w:t>
      </w:r>
      <w:r w:rsidR="00237865" w:rsidRPr="00350107">
        <w:rPr>
          <w:rFonts w:ascii="Jost" w:hAnsi="Jost"/>
          <w:lang w:eastAsia="en-GB"/>
        </w:rPr>
        <w:t>us</w:t>
      </w:r>
      <w:r w:rsidRPr="00350107">
        <w:rPr>
          <w:rFonts w:ascii="Jost" w:hAnsi="Jost"/>
          <w:lang w:eastAsia="en-GB"/>
        </w:rPr>
        <w:t xml:space="preserve"> į paklausime pateikt</w:t>
      </w:r>
      <w:r w:rsidR="00237865" w:rsidRPr="00350107">
        <w:rPr>
          <w:rFonts w:ascii="Jost" w:hAnsi="Jost"/>
          <w:lang w:eastAsia="en-GB"/>
        </w:rPr>
        <w:t>us</w:t>
      </w:r>
      <w:r w:rsidRPr="00350107">
        <w:rPr>
          <w:rFonts w:ascii="Jost" w:hAnsi="Jost"/>
          <w:lang w:eastAsia="en-GB"/>
        </w:rPr>
        <w:t xml:space="preserve"> klausim</w:t>
      </w:r>
      <w:r w:rsidR="00237865" w:rsidRPr="00350107">
        <w:rPr>
          <w:rFonts w:ascii="Jost" w:hAnsi="Jost"/>
          <w:lang w:eastAsia="en-GB"/>
        </w:rPr>
        <w:t>us</w:t>
      </w:r>
      <w:r w:rsidRPr="00350107">
        <w:rPr>
          <w:rFonts w:ascii="Jost" w:hAnsi="Jost"/>
          <w:lang w:eastAsia="en-GB"/>
        </w:rPr>
        <w:t>:</w:t>
      </w:r>
    </w:p>
    <w:tbl>
      <w:tblPr>
        <w:tblStyle w:val="Lentelstinklelis"/>
        <w:tblW w:w="10086" w:type="dxa"/>
        <w:tblInd w:w="-5" w:type="dxa"/>
        <w:tblLook w:val="04A0" w:firstRow="1" w:lastRow="0" w:firstColumn="1" w:lastColumn="0" w:noHBand="0" w:noVBand="1"/>
      </w:tblPr>
      <w:tblGrid>
        <w:gridCol w:w="10135"/>
      </w:tblGrid>
      <w:tr w:rsidR="004724B7" w:rsidRPr="00350107" w14:paraId="0D7C0412" w14:textId="77777777" w:rsidTr="00593236">
        <w:trPr>
          <w:trHeight w:val="368"/>
        </w:trPr>
        <w:tc>
          <w:tcPr>
            <w:tcW w:w="10086" w:type="dxa"/>
            <w:shd w:val="clear" w:color="auto" w:fill="DAE9F7" w:themeFill="text2" w:themeFillTint="1A"/>
            <w:vAlign w:val="center"/>
          </w:tcPr>
          <w:p w14:paraId="6F222F43" w14:textId="0249F9C4" w:rsidR="004724B7" w:rsidRPr="00350107" w:rsidRDefault="004724B7" w:rsidP="00753E9D">
            <w:pPr>
              <w:ind w:left="57" w:right="57"/>
              <w:rPr>
                <w:rFonts w:ascii="Jost" w:hAnsi="Jost"/>
                <w:b/>
                <w:bCs/>
                <w:lang w:val="lt-LT"/>
              </w:rPr>
            </w:pPr>
            <w:r w:rsidRPr="00350107">
              <w:rPr>
                <w:rFonts w:ascii="Jost" w:hAnsi="Jost"/>
                <w:b/>
                <w:bCs/>
                <w:lang w:val="lt-LT"/>
              </w:rPr>
              <w:t xml:space="preserve">Klausimas </w:t>
            </w:r>
            <w:r w:rsidR="00672827" w:rsidRPr="00350107">
              <w:rPr>
                <w:rFonts w:ascii="Jost" w:hAnsi="Jost"/>
                <w:b/>
                <w:bCs/>
                <w:shd w:val="clear" w:color="auto" w:fill="DAE9F7" w:themeFill="text2" w:themeFillTint="1A"/>
                <w:lang w:val="lt-LT"/>
              </w:rPr>
              <w:t xml:space="preserve">1 </w:t>
            </w:r>
            <w:r w:rsidRPr="00350107">
              <w:rPr>
                <w:rFonts w:ascii="Jost" w:hAnsi="Jost"/>
                <w:shd w:val="clear" w:color="auto" w:fill="DAE9F7" w:themeFill="text2" w:themeFillTint="1A"/>
                <w:lang w:val="lt-LT"/>
              </w:rPr>
              <w:t>(klausimo tekstas netaisytas)</w:t>
            </w:r>
          </w:p>
        </w:tc>
      </w:tr>
      <w:tr w:rsidR="004724B7" w:rsidRPr="00350107" w14:paraId="7B2B4C43" w14:textId="77777777" w:rsidTr="00414295">
        <w:trPr>
          <w:trHeight w:val="637"/>
        </w:trPr>
        <w:tc>
          <w:tcPr>
            <w:tcW w:w="10086" w:type="dxa"/>
          </w:tcPr>
          <w:p w14:paraId="5A4A9B0E" w14:textId="7A57CD50" w:rsidR="00E72F3A" w:rsidRPr="00350107" w:rsidRDefault="00016DE4" w:rsidP="00753E9D">
            <w:pPr>
              <w:tabs>
                <w:tab w:val="num" w:pos="462"/>
              </w:tabs>
              <w:ind w:left="57" w:right="57"/>
              <w:jc w:val="both"/>
              <w:rPr>
                <w:rFonts w:ascii="Jost" w:hAnsi="Jost"/>
                <w:i/>
                <w:iCs/>
                <w:lang w:val="lt-LT"/>
              </w:rPr>
            </w:pPr>
            <w:r w:rsidRPr="00350107">
              <w:rPr>
                <w:rFonts w:ascii="Jost" w:hAnsi="Jost"/>
                <w:i/>
                <w:iCs/>
                <w:lang w:val="lt-LT"/>
              </w:rPr>
              <w:t xml:space="preserve">Pirkimo dokumentuose, abiejose dalyse, yra paskelbtos maksimalios Sutarties vykdymo faktinių išlaidų apimtys eurais. Kadangi jos jau yra paskaičiuotos, prašytume informuoti apie konkrečias sumas, kurias Tiekėjas turės sumokėti pagal abiejų dalių pasiūlymo formų 1 lentelės 2 dalis? </w:t>
            </w:r>
            <w:proofErr w:type="spellStart"/>
            <w:r w:rsidRPr="00350107">
              <w:rPr>
                <w:rFonts w:ascii="Jost" w:hAnsi="Jost"/>
                <w:i/>
                <w:iCs/>
                <w:lang w:val="lt-LT"/>
              </w:rPr>
              <w:t>T.y</w:t>
            </w:r>
            <w:proofErr w:type="spellEnd"/>
            <w:r w:rsidRPr="00350107">
              <w:rPr>
                <w:rFonts w:ascii="Jost" w:hAnsi="Jost"/>
                <w:i/>
                <w:iCs/>
                <w:lang w:val="lt-LT"/>
              </w:rPr>
              <w:t>. kokią sumą kiekvienoje dalyje sudaro parodų Organizatorių paketų įkainiai?</w:t>
            </w:r>
          </w:p>
        </w:tc>
      </w:tr>
      <w:tr w:rsidR="004724B7" w:rsidRPr="00350107" w14:paraId="3D3F5DDE" w14:textId="77777777" w:rsidTr="00643516">
        <w:trPr>
          <w:trHeight w:val="366"/>
        </w:trPr>
        <w:tc>
          <w:tcPr>
            <w:tcW w:w="10086" w:type="dxa"/>
          </w:tcPr>
          <w:p w14:paraId="4719A0EC" w14:textId="77777777" w:rsidR="004724B7" w:rsidRPr="00350107" w:rsidRDefault="004724B7" w:rsidP="00753E9D">
            <w:pPr>
              <w:ind w:left="57" w:right="57"/>
              <w:jc w:val="both"/>
              <w:rPr>
                <w:rFonts w:ascii="Jost" w:hAnsi="Jost"/>
                <w:lang w:val="lt-LT"/>
              </w:rPr>
            </w:pPr>
            <w:r w:rsidRPr="00350107">
              <w:rPr>
                <w:rFonts w:ascii="Jost" w:hAnsi="Jost"/>
                <w:b/>
                <w:bCs/>
                <w:lang w:val="lt-LT"/>
              </w:rPr>
              <w:t>Atsakymas</w:t>
            </w:r>
          </w:p>
        </w:tc>
      </w:tr>
      <w:tr w:rsidR="004724B7" w:rsidRPr="00350107" w14:paraId="14FF951C" w14:textId="77777777" w:rsidTr="00593236">
        <w:trPr>
          <w:trHeight w:val="400"/>
        </w:trPr>
        <w:tc>
          <w:tcPr>
            <w:tcW w:w="10086" w:type="dxa"/>
            <w:tcBorders>
              <w:bottom w:val="single" w:sz="4" w:space="0" w:color="auto"/>
            </w:tcBorders>
          </w:tcPr>
          <w:p w14:paraId="10B7DFC6" w14:textId="77777777" w:rsidR="00D74AA6" w:rsidRPr="00350107" w:rsidRDefault="00346ABF" w:rsidP="003D15BE">
            <w:pPr>
              <w:tabs>
                <w:tab w:val="left" w:pos="567"/>
                <w:tab w:val="left" w:pos="851"/>
                <w:tab w:val="left" w:pos="992"/>
                <w:tab w:val="left" w:pos="1134"/>
              </w:tabs>
              <w:ind w:left="57" w:right="57"/>
              <w:jc w:val="both"/>
              <w:textAlignment w:val="center"/>
              <w:rPr>
                <w:rFonts w:ascii="Jost" w:hAnsi="Jost"/>
                <w:lang w:val="lt-LT"/>
              </w:rPr>
            </w:pPr>
            <w:r w:rsidRPr="00350107">
              <w:rPr>
                <w:rFonts w:ascii="Jost" w:hAnsi="Jost"/>
                <w:lang w:val="lt-LT"/>
              </w:rPr>
              <w:t>Dėkojame už Jūsų klausimą. Atsakydami į jį, paaiškiname, kad</w:t>
            </w:r>
            <w:r w:rsidR="00D74AA6" w:rsidRPr="00350107">
              <w:rPr>
                <w:rFonts w:ascii="Jost" w:hAnsi="Jost"/>
                <w:lang w:val="lt-LT"/>
              </w:rPr>
              <w:t>:</w:t>
            </w:r>
          </w:p>
          <w:p w14:paraId="2FF35E72" w14:textId="77777777" w:rsidR="00173542" w:rsidRPr="00350107" w:rsidRDefault="00D74AA6" w:rsidP="003D15BE">
            <w:pPr>
              <w:tabs>
                <w:tab w:val="left" w:pos="567"/>
                <w:tab w:val="left" w:pos="851"/>
                <w:tab w:val="left" w:pos="992"/>
                <w:tab w:val="left" w:pos="1134"/>
              </w:tabs>
              <w:ind w:left="57" w:right="57"/>
              <w:jc w:val="both"/>
              <w:textAlignment w:val="center"/>
              <w:rPr>
                <w:rFonts w:ascii="Jost" w:hAnsi="Jost"/>
                <w:lang w:val="lt-LT"/>
              </w:rPr>
            </w:pPr>
            <w:r w:rsidRPr="00350107">
              <w:rPr>
                <w:rFonts w:ascii="Jost" w:hAnsi="Jost"/>
                <w:lang w:val="lt-LT"/>
              </w:rPr>
              <w:t>–</w:t>
            </w:r>
            <w:r w:rsidR="003D15BE" w:rsidRPr="00350107">
              <w:rPr>
                <w:rFonts w:ascii="Jost" w:hAnsi="Jost"/>
                <w:lang w:val="lt-LT"/>
              </w:rPr>
              <w:t xml:space="preserve"> I </w:t>
            </w:r>
            <w:r w:rsidR="00016DE4" w:rsidRPr="00350107">
              <w:rPr>
                <w:rFonts w:ascii="Jost" w:hAnsi="Jost"/>
                <w:lang w:val="lt-LT"/>
              </w:rPr>
              <w:t xml:space="preserve">pirkimo </w:t>
            </w:r>
            <w:r w:rsidR="003D15BE" w:rsidRPr="00350107">
              <w:rPr>
                <w:rFonts w:ascii="Jost" w:hAnsi="Jost"/>
                <w:lang w:val="lt-LT"/>
              </w:rPr>
              <w:t xml:space="preserve">dalies pasiūlymo formoje yra nurodyta: </w:t>
            </w:r>
          </w:p>
          <w:p w14:paraId="57B23567" w14:textId="6B680D67" w:rsidR="00173542" w:rsidRPr="00350107" w:rsidRDefault="00173542" w:rsidP="003D15BE">
            <w:pPr>
              <w:tabs>
                <w:tab w:val="left" w:pos="567"/>
                <w:tab w:val="left" w:pos="851"/>
                <w:tab w:val="left" w:pos="992"/>
                <w:tab w:val="left" w:pos="1134"/>
              </w:tabs>
              <w:ind w:left="57" w:right="57"/>
              <w:jc w:val="both"/>
              <w:textAlignment w:val="center"/>
              <w:rPr>
                <w:rFonts w:ascii="Jost" w:hAnsi="Jost"/>
                <w:i/>
                <w:iCs/>
                <w:lang w:val="lt-LT"/>
              </w:rPr>
            </w:pPr>
            <w:r w:rsidRPr="00350107">
              <w:rPr>
                <w:rFonts w:ascii="Jost" w:hAnsi="Jost"/>
                <w:i/>
                <w:iCs/>
                <w:noProof/>
              </w:rPr>
              <w:drawing>
                <wp:inline distT="0" distB="0" distL="0" distR="0" wp14:anchorId="11D71B23" wp14:editId="7413D72E">
                  <wp:extent cx="6294120" cy="1281430"/>
                  <wp:effectExtent l="0" t="0" r="0" b="0"/>
                  <wp:docPr id="139892178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21783" name=""/>
                          <pic:cNvPicPr/>
                        </pic:nvPicPr>
                        <pic:blipFill>
                          <a:blip r:embed="rId8"/>
                          <a:stretch>
                            <a:fillRect/>
                          </a:stretch>
                        </pic:blipFill>
                        <pic:spPr>
                          <a:xfrm>
                            <a:off x="0" y="0"/>
                            <a:ext cx="6294120" cy="1281430"/>
                          </a:xfrm>
                          <a:prstGeom prst="rect">
                            <a:avLst/>
                          </a:prstGeom>
                        </pic:spPr>
                      </pic:pic>
                    </a:graphicData>
                  </a:graphic>
                </wp:inline>
              </w:drawing>
            </w:r>
          </w:p>
          <w:p w14:paraId="140FE9B3" w14:textId="267AFFC0" w:rsidR="003D15BE" w:rsidRPr="00350107" w:rsidRDefault="003D15BE" w:rsidP="003D15BE">
            <w:pPr>
              <w:tabs>
                <w:tab w:val="left" w:pos="567"/>
                <w:tab w:val="left" w:pos="851"/>
                <w:tab w:val="left" w:pos="992"/>
                <w:tab w:val="left" w:pos="1134"/>
              </w:tabs>
              <w:ind w:left="57" w:right="57"/>
              <w:jc w:val="both"/>
              <w:textAlignment w:val="center"/>
              <w:rPr>
                <w:rFonts w:ascii="Jost" w:hAnsi="Jost"/>
                <w:lang w:val="lt-LT"/>
              </w:rPr>
            </w:pPr>
            <w:r w:rsidRPr="00350107">
              <w:rPr>
                <w:rFonts w:ascii="Jost" w:hAnsi="Jost"/>
                <w:i/>
                <w:iCs/>
                <w:lang w:val="lt-LT"/>
              </w:rPr>
              <w:t>Per didele ir nepriimtina bendra pasiūlymo palyginamoji kaina bus laikoma, jei tiekėjas pasiūlyme numatytoms paslaugoms </w:t>
            </w:r>
            <w:r w:rsidRPr="00350107">
              <w:rPr>
                <w:rFonts w:ascii="Jost" w:hAnsi="Jost"/>
                <w:b/>
                <w:bCs/>
                <w:i/>
                <w:iCs/>
                <w:u w:val="single"/>
                <w:lang w:val="lt-LT"/>
              </w:rPr>
              <w:t>be trečiųjų šalių išlaidų </w:t>
            </w:r>
            <w:r w:rsidRPr="00350107">
              <w:rPr>
                <w:rFonts w:ascii="Jost" w:hAnsi="Jost"/>
                <w:i/>
                <w:iCs/>
                <w:lang w:val="lt-LT"/>
              </w:rPr>
              <w:t>nurodys didesnę pasiūlymo kainą nei 127 426,00 Eur be PVM (154 185,46 Eur su PVM).</w:t>
            </w:r>
            <w:r w:rsidRPr="00350107">
              <w:rPr>
                <w:rFonts w:ascii="Jost" w:hAnsi="Jost"/>
                <w:lang w:val="lt-LT"/>
              </w:rPr>
              <w:t xml:space="preserve"> Tai yra maksimali Tiekėjo teikiamų paslaugų siūlomų įkainių suma I pirkimo dalyje.</w:t>
            </w:r>
          </w:p>
          <w:p w14:paraId="2478F462" w14:textId="77777777" w:rsidR="006720C6" w:rsidRPr="00350107" w:rsidRDefault="00D74AA6" w:rsidP="00016DE4">
            <w:pPr>
              <w:tabs>
                <w:tab w:val="left" w:pos="567"/>
                <w:tab w:val="left" w:pos="851"/>
                <w:tab w:val="left" w:pos="992"/>
                <w:tab w:val="left" w:pos="1134"/>
              </w:tabs>
              <w:ind w:left="57" w:right="57"/>
              <w:jc w:val="both"/>
              <w:textAlignment w:val="center"/>
              <w:rPr>
                <w:rFonts w:ascii="Jost" w:hAnsi="Jost"/>
                <w:lang w:val="lt-LT"/>
              </w:rPr>
            </w:pPr>
            <w:r w:rsidRPr="00350107">
              <w:rPr>
                <w:rFonts w:ascii="Jost" w:hAnsi="Jost"/>
                <w:lang w:val="lt-LT"/>
              </w:rPr>
              <w:t xml:space="preserve">– </w:t>
            </w:r>
            <w:r w:rsidR="003D15BE" w:rsidRPr="00350107">
              <w:rPr>
                <w:rFonts w:ascii="Jost" w:hAnsi="Jost"/>
                <w:lang w:val="lt-LT"/>
              </w:rPr>
              <w:t xml:space="preserve">II dalies pasiūlymo formoje yra nurodyta: </w:t>
            </w:r>
          </w:p>
          <w:p w14:paraId="02909C42" w14:textId="0D7D5FA3" w:rsidR="006720C6" w:rsidRPr="00350107" w:rsidRDefault="00A03682" w:rsidP="00016DE4">
            <w:pPr>
              <w:tabs>
                <w:tab w:val="left" w:pos="567"/>
                <w:tab w:val="left" w:pos="851"/>
                <w:tab w:val="left" w:pos="992"/>
                <w:tab w:val="left" w:pos="1134"/>
              </w:tabs>
              <w:ind w:left="57" w:right="57"/>
              <w:jc w:val="both"/>
              <w:textAlignment w:val="center"/>
              <w:rPr>
                <w:rFonts w:ascii="Jost" w:hAnsi="Jost"/>
                <w:i/>
                <w:iCs/>
                <w:lang w:val="lt-LT"/>
              </w:rPr>
            </w:pPr>
            <w:r w:rsidRPr="00350107">
              <w:rPr>
                <w:rFonts w:ascii="Jost" w:hAnsi="Jost"/>
                <w:i/>
                <w:iCs/>
                <w:noProof/>
              </w:rPr>
              <w:drawing>
                <wp:inline distT="0" distB="0" distL="0" distR="0" wp14:anchorId="1DCAB1C8" wp14:editId="0412F6AA">
                  <wp:extent cx="6438900" cy="1258570"/>
                  <wp:effectExtent l="0" t="0" r="0" b="0"/>
                  <wp:docPr id="126516056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160563" name=""/>
                          <pic:cNvPicPr/>
                        </pic:nvPicPr>
                        <pic:blipFill>
                          <a:blip r:embed="rId9"/>
                          <a:stretch>
                            <a:fillRect/>
                          </a:stretch>
                        </pic:blipFill>
                        <pic:spPr>
                          <a:xfrm>
                            <a:off x="0" y="0"/>
                            <a:ext cx="6438900" cy="1258570"/>
                          </a:xfrm>
                          <a:prstGeom prst="rect">
                            <a:avLst/>
                          </a:prstGeom>
                        </pic:spPr>
                      </pic:pic>
                    </a:graphicData>
                  </a:graphic>
                </wp:inline>
              </w:drawing>
            </w:r>
          </w:p>
          <w:p w14:paraId="4300E936" w14:textId="4F44196F" w:rsidR="008F45DB" w:rsidRPr="00350107" w:rsidRDefault="003D15BE" w:rsidP="00016DE4">
            <w:pPr>
              <w:tabs>
                <w:tab w:val="left" w:pos="567"/>
                <w:tab w:val="left" w:pos="851"/>
                <w:tab w:val="left" w:pos="992"/>
                <w:tab w:val="left" w:pos="1134"/>
              </w:tabs>
              <w:ind w:left="57" w:right="57"/>
              <w:jc w:val="both"/>
              <w:textAlignment w:val="center"/>
              <w:rPr>
                <w:rFonts w:ascii="Jost" w:hAnsi="Jost"/>
                <w:lang w:val="lt-LT"/>
              </w:rPr>
            </w:pPr>
            <w:r w:rsidRPr="00350107">
              <w:rPr>
                <w:rFonts w:ascii="Jost" w:hAnsi="Jost"/>
                <w:i/>
                <w:iCs/>
                <w:lang w:val="lt-LT"/>
              </w:rPr>
              <w:t>Per didele ir nepriimtina bendra pasiūlymo palyginamoji kaina bus laikoma, jei tiekėjas pasiūlyme numatytoms paslaugoms </w:t>
            </w:r>
            <w:r w:rsidRPr="00350107">
              <w:rPr>
                <w:rFonts w:ascii="Jost" w:hAnsi="Jost"/>
                <w:b/>
                <w:bCs/>
                <w:i/>
                <w:iCs/>
                <w:u w:val="single"/>
                <w:lang w:val="lt-LT"/>
              </w:rPr>
              <w:t>be trečiųjų šalių išlaidų</w:t>
            </w:r>
            <w:r w:rsidRPr="00350107">
              <w:rPr>
                <w:rFonts w:ascii="Jost" w:hAnsi="Jost"/>
                <w:b/>
                <w:bCs/>
                <w:i/>
                <w:iCs/>
                <w:lang w:val="lt-LT"/>
              </w:rPr>
              <w:t> </w:t>
            </w:r>
            <w:r w:rsidRPr="00350107">
              <w:rPr>
                <w:rFonts w:ascii="Jost" w:hAnsi="Jost"/>
                <w:i/>
                <w:iCs/>
                <w:lang w:val="lt-LT"/>
              </w:rPr>
              <w:t xml:space="preserve">nurodys didesnę pasiūlymo kainą nei 118 370,00 Eur </w:t>
            </w:r>
            <w:r w:rsidRPr="00350107">
              <w:rPr>
                <w:rFonts w:ascii="Jost" w:hAnsi="Jost"/>
                <w:i/>
                <w:iCs/>
                <w:lang w:val="lt-LT"/>
              </w:rPr>
              <w:lastRenderedPageBreak/>
              <w:t>be PVM (143 227,70 Eur su PVM).</w:t>
            </w:r>
            <w:r w:rsidRPr="00350107">
              <w:rPr>
                <w:rFonts w:ascii="Jost" w:hAnsi="Jost"/>
                <w:b/>
                <w:bCs/>
                <w:lang w:val="lt-LT"/>
              </w:rPr>
              <w:t xml:space="preserve"> </w:t>
            </w:r>
            <w:r w:rsidRPr="00350107">
              <w:rPr>
                <w:rFonts w:ascii="Jost" w:hAnsi="Jost"/>
                <w:lang w:val="lt-LT"/>
              </w:rPr>
              <w:t>Tai yra maksimali Tiekėjo teikiamų paslaugų siūlomų įkainių suma II pirkimo dalyje.</w:t>
            </w:r>
          </w:p>
        </w:tc>
      </w:tr>
      <w:tr w:rsidR="00F666A3" w:rsidRPr="00350107" w14:paraId="7CE6BE52" w14:textId="77777777" w:rsidTr="00593236">
        <w:trPr>
          <w:trHeight w:val="400"/>
        </w:trPr>
        <w:tc>
          <w:tcPr>
            <w:tcW w:w="10086" w:type="dxa"/>
            <w:shd w:val="clear" w:color="auto" w:fill="DAE9F7" w:themeFill="text2" w:themeFillTint="1A"/>
          </w:tcPr>
          <w:p w14:paraId="5F6D3DBF" w14:textId="1954EFC1" w:rsidR="00F666A3" w:rsidRPr="00350107" w:rsidRDefault="00F666A3" w:rsidP="00753E9D">
            <w:pPr>
              <w:tabs>
                <w:tab w:val="left" w:pos="567"/>
                <w:tab w:val="left" w:pos="851"/>
                <w:tab w:val="left" w:pos="992"/>
                <w:tab w:val="left" w:pos="1134"/>
              </w:tabs>
              <w:ind w:left="57" w:right="57"/>
              <w:jc w:val="both"/>
              <w:textAlignment w:val="center"/>
              <w:rPr>
                <w:rFonts w:ascii="Jost" w:hAnsi="Jost"/>
                <w:lang w:val="lt-LT"/>
              </w:rPr>
            </w:pPr>
            <w:r w:rsidRPr="00350107">
              <w:rPr>
                <w:rFonts w:ascii="Jost" w:hAnsi="Jost"/>
                <w:b/>
                <w:bCs/>
                <w:lang w:val="lt-LT"/>
              </w:rPr>
              <w:lastRenderedPageBreak/>
              <w:t xml:space="preserve">Klausimas 2 </w:t>
            </w:r>
            <w:r w:rsidRPr="00350107">
              <w:rPr>
                <w:rFonts w:ascii="Jost" w:hAnsi="Jost"/>
                <w:lang w:val="lt-LT"/>
              </w:rPr>
              <w:t>(klausimo tekstas netaisytas)</w:t>
            </w:r>
          </w:p>
        </w:tc>
      </w:tr>
      <w:tr w:rsidR="00F666A3" w:rsidRPr="00350107" w14:paraId="6119DB7C" w14:textId="77777777" w:rsidTr="00643516">
        <w:trPr>
          <w:trHeight w:val="400"/>
        </w:trPr>
        <w:tc>
          <w:tcPr>
            <w:tcW w:w="10086" w:type="dxa"/>
          </w:tcPr>
          <w:p w14:paraId="3B204C3F" w14:textId="2AA6B53D" w:rsidR="00F666A3" w:rsidRPr="00A126E8" w:rsidRDefault="00016DE4" w:rsidP="00753E9D">
            <w:pPr>
              <w:tabs>
                <w:tab w:val="num" w:pos="462"/>
              </w:tabs>
              <w:ind w:left="57" w:right="57"/>
              <w:jc w:val="both"/>
              <w:rPr>
                <w:rFonts w:ascii="Jost" w:hAnsi="Jost"/>
                <w:i/>
                <w:iCs/>
                <w:lang w:val="lt-LT"/>
              </w:rPr>
            </w:pPr>
            <w:r w:rsidRPr="00A126E8">
              <w:rPr>
                <w:rFonts w:ascii="Jost" w:hAnsi="Jost"/>
                <w:i/>
                <w:iCs/>
                <w:lang w:val="lt-LT"/>
              </w:rPr>
              <w:t>Jei stendų faktinio įrengimo paslaugas vykdys tas pats Tiekėjas, kuris vykdys ir likusias šios sutarties paslaugas, kuo remiantis bus skaičiuojami faktinio stendų įrengimo kaštai? Kaip bus elgiamasi, jei dėl stendų įrengimo kaštų bus viršyti bendri sutarties biudžetai? O gal stendų įrengimo paslaugas atliks trečiosios šalys, ir jau yra aiškūs jų eilutės (pasiūlymų 1 lentelė, 9 eilutė) biudžetai?</w:t>
            </w:r>
          </w:p>
        </w:tc>
      </w:tr>
      <w:tr w:rsidR="00F666A3" w:rsidRPr="00350107" w14:paraId="5C05FB50" w14:textId="77777777" w:rsidTr="00643516">
        <w:trPr>
          <w:trHeight w:val="400"/>
        </w:trPr>
        <w:tc>
          <w:tcPr>
            <w:tcW w:w="10086" w:type="dxa"/>
          </w:tcPr>
          <w:p w14:paraId="380612A4" w14:textId="6F2F325E" w:rsidR="00F666A3" w:rsidRPr="00A126E8" w:rsidRDefault="00B9739D" w:rsidP="00753E9D">
            <w:pPr>
              <w:tabs>
                <w:tab w:val="left" w:pos="567"/>
                <w:tab w:val="left" w:pos="851"/>
                <w:tab w:val="left" w:pos="992"/>
                <w:tab w:val="left" w:pos="1134"/>
              </w:tabs>
              <w:ind w:left="57" w:right="57"/>
              <w:jc w:val="both"/>
              <w:textAlignment w:val="center"/>
              <w:rPr>
                <w:rFonts w:ascii="Jost" w:hAnsi="Jost"/>
                <w:lang w:val="lt-LT"/>
              </w:rPr>
            </w:pPr>
            <w:r w:rsidRPr="00A126E8">
              <w:rPr>
                <w:rFonts w:ascii="Jost" w:hAnsi="Jost"/>
                <w:b/>
                <w:bCs/>
                <w:lang w:val="lt-LT"/>
              </w:rPr>
              <w:t>Atsakymas</w:t>
            </w:r>
          </w:p>
        </w:tc>
      </w:tr>
      <w:tr w:rsidR="00B9739D" w:rsidRPr="00350107" w14:paraId="5ED4958D" w14:textId="77777777" w:rsidTr="002E2631">
        <w:trPr>
          <w:trHeight w:val="400"/>
        </w:trPr>
        <w:tc>
          <w:tcPr>
            <w:tcW w:w="10086" w:type="dxa"/>
          </w:tcPr>
          <w:p w14:paraId="612F83A8" w14:textId="77777777" w:rsidR="001A0301" w:rsidRPr="00A126E8" w:rsidRDefault="001A0301" w:rsidP="001A0301">
            <w:pPr>
              <w:tabs>
                <w:tab w:val="left" w:pos="332"/>
              </w:tabs>
              <w:ind w:left="57" w:right="57"/>
              <w:jc w:val="both"/>
              <w:rPr>
                <w:rFonts w:ascii="Jost" w:eastAsiaTheme="minorHAnsi" w:hAnsi="Jost"/>
                <w:lang w:val="lt-LT"/>
              </w:rPr>
            </w:pPr>
            <w:r w:rsidRPr="00A126E8">
              <w:rPr>
                <w:rFonts w:ascii="Jost" w:eastAsiaTheme="minorHAnsi" w:hAnsi="Jost"/>
                <w:lang w:val="lt-LT"/>
              </w:rPr>
              <w:t>Atsakydami į Jūsų klausimus, paaiškiname:</w:t>
            </w:r>
          </w:p>
          <w:p w14:paraId="76DABB9D" w14:textId="77777777" w:rsidR="001A0301" w:rsidRPr="00A126E8" w:rsidRDefault="001A0301" w:rsidP="001A0301">
            <w:pPr>
              <w:tabs>
                <w:tab w:val="left" w:pos="332"/>
              </w:tabs>
              <w:ind w:left="57" w:right="57"/>
              <w:jc w:val="both"/>
              <w:rPr>
                <w:rFonts w:ascii="Jost" w:eastAsiaTheme="minorHAnsi" w:hAnsi="Jost"/>
                <w:lang w:val="lt-LT"/>
              </w:rPr>
            </w:pPr>
            <w:r w:rsidRPr="00A126E8">
              <w:rPr>
                <w:rFonts w:ascii="Jost" w:eastAsiaTheme="minorHAnsi" w:hAnsi="Jost"/>
                <w:lang w:val="lt-LT"/>
              </w:rPr>
              <w:t>1. I ir II pirkimo dalių techninėse specifikacijose (toliau – TS) nustatyta, kad visos paslaugos bus perkamos pagal faktinį Perkančiosios organizacijos (toliau – PO) poreikį, o kiekvieno užsakymo apimtis, sprendiniai ir biudžetas prieš užsakymo vykdymą turės būti suderinti su PO.</w:t>
            </w:r>
          </w:p>
          <w:p w14:paraId="19A94F75" w14:textId="77777777" w:rsidR="00093CEC" w:rsidRPr="00A126E8" w:rsidRDefault="001A0301" w:rsidP="00093CEC">
            <w:pPr>
              <w:tabs>
                <w:tab w:val="left" w:pos="332"/>
              </w:tabs>
              <w:ind w:left="57" w:right="57"/>
              <w:jc w:val="both"/>
              <w:rPr>
                <w:rFonts w:ascii="Jost" w:eastAsiaTheme="minorHAnsi" w:hAnsi="Jost"/>
                <w:lang w:val="lt-LT"/>
              </w:rPr>
            </w:pPr>
            <w:r w:rsidRPr="00A126E8">
              <w:rPr>
                <w:rFonts w:ascii="Jost" w:eastAsiaTheme="minorHAnsi" w:hAnsi="Jost"/>
                <w:lang w:val="lt-LT"/>
              </w:rPr>
              <w:t xml:space="preserve">2. Jeigu stendo įrengimo paslaugas </w:t>
            </w:r>
            <w:r w:rsidRPr="00A126E8">
              <w:rPr>
                <w:rFonts w:ascii="Jost" w:eastAsiaTheme="minorHAnsi" w:hAnsi="Jost"/>
                <w:b/>
                <w:bCs/>
                <w:lang w:val="lt-LT"/>
              </w:rPr>
              <w:t>atliks pats Tiekėjas</w:t>
            </w:r>
            <w:r w:rsidRPr="00A126E8">
              <w:rPr>
                <w:rFonts w:ascii="Jost" w:eastAsiaTheme="minorHAnsi" w:hAnsi="Jost"/>
                <w:lang w:val="lt-LT"/>
              </w:rPr>
              <w:t>, šios paslaugos sąmatoje privalo būti išskirtos. Šių paslaugų kaštai turės būti įtraukti į Tiekėjo teikiamą konkretaus užsakymo sąmatą. Teikdamas sąmatą, Tiekėjas turės aiškiai išskirti parodų organizatoriaus įkainį ir papildomų išlaidų sumas, nurodydamas konkrečių išlaidų pobūdį ir apimtį. Užsakymo sąmata ir bendra jos vertė turės būti suderinta su PO prieš pradedant teikti atitinkamas paslaugas.</w:t>
            </w:r>
            <w:r w:rsidR="00093CEC" w:rsidRPr="00A126E8">
              <w:rPr>
                <w:rFonts w:ascii="Jost" w:eastAsiaTheme="minorHAnsi" w:hAnsi="Jost"/>
                <w:lang w:val="lt-LT"/>
              </w:rPr>
              <w:t xml:space="preserve"> Šios paslaugos apmokamos pagal Tiekėjo pateiktus faktines išlaidas pagrindžiančius dokumentus. Pažymėtina, kad į šias faktiškai patirtas išlaidas negali būti įtrauktas tiekėjo pelnas.</w:t>
            </w:r>
          </w:p>
          <w:p w14:paraId="359B5AA2" w14:textId="77777777" w:rsidR="001A0301" w:rsidRPr="00A126E8" w:rsidRDefault="001A0301" w:rsidP="001A0301">
            <w:pPr>
              <w:tabs>
                <w:tab w:val="left" w:pos="332"/>
              </w:tabs>
              <w:ind w:left="57" w:right="57"/>
              <w:jc w:val="both"/>
              <w:rPr>
                <w:rFonts w:ascii="Jost" w:eastAsiaTheme="minorHAnsi" w:hAnsi="Jost"/>
                <w:lang w:val="lt-LT"/>
              </w:rPr>
            </w:pPr>
            <w:r w:rsidRPr="00A126E8">
              <w:rPr>
                <w:rFonts w:ascii="Jost" w:eastAsiaTheme="minorHAnsi" w:hAnsi="Jost"/>
                <w:lang w:val="lt-LT"/>
              </w:rPr>
              <w:t>3. Jeigu stendo įrengimo ar kitas paslaugas bus planuojama įsigyti iš trečiųjų šalių, šios išlaidos turės būti nurodytos konkretaus užsakymo sąmatoje ir suderintos su PO. Šios paslaugos apmokamos pagal Tiekėjo pateiktus faktines išlaidas pagrindžiančius dokumentus. Pažymėtina, kad į šias faktiškai patirtas išlaidas negali būti įtrauktas tiekėjo pelnas.</w:t>
            </w:r>
          </w:p>
          <w:p w14:paraId="23F0C954" w14:textId="6732C0CB" w:rsidR="001A0301" w:rsidRPr="00346EC5" w:rsidRDefault="001A0301" w:rsidP="001A0301">
            <w:pPr>
              <w:tabs>
                <w:tab w:val="left" w:pos="332"/>
              </w:tabs>
              <w:ind w:left="57" w:right="57"/>
              <w:jc w:val="both"/>
              <w:rPr>
                <w:rFonts w:ascii="Jost" w:eastAsiaTheme="minorHAnsi" w:hAnsi="Jost"/>
                <w:strike/>
                <w:lang w:val="lt-LT"/>
              </w:rPr>
            </w:pPr>
            <w:r w:rsidRPr="00A126E8">
              <w:rPr>
                <w:rFonts w:ascii="Jost" w:eastAsiaTheme="minorHAnsi" w:hAnsi="Jost"/>
                <w:lang w:val="lt-LT"/>
              </w:rPr>
              <w:t xml:space="preserve">4. Kiekvieno užsakymo bendra vertė negalės viršyti PO nustatyto ir su Tiekėju suderinto užsakymo biudžeto, o bendra pagal sutartį užsakytų paslaugų vertė negali viršyti bendros pirkimo dalies sutarties vertės (I pirkimo dalies – 637 130,00 Eur be PVM, II pirkimo dalies – 2 367 400,00 Eur be PVM). Tiekėjas neturi teisės pradėti teikti paslaugas, kol nėra raštu suderinta užsakymo apimtis bei sąmata. </w:t>
            </w:r>
          </w:p>
          <w:p w14:paraId="67685223" w14:textId="77777777" w:rsidR="001A0301" w:rsidRPr="00A126E8" w:rsidRDefault="001A0301" w:rsidP="001A0301">
            <w:pPr>
              <w:tabs>
                <w:tab w:val="left" w:pos="332"/>
              </w:tabs>
              <w:ind w:left="57" w:right="57"/>
              <w:jc w:val="both"/>
              <w:rPr>
                <w:rFonts w:ascii="Jost" w:eastAsiaTheme="minorHAnsi" w:hAnsi="Jost"/>
                <w:lang w:val="lt-LT"/>
              </w:rPr>
            </w:pPr>
            <w:r w:rsidRPr="00A126E8">
              <w:rPr>
                <w:rFonts w:ascii="Jost" w:eastAsiaTheme="minorHAnsi" w:hAnsi="Jost"/>
                <w:lang w:val="lt-LT"/>
              </w:rPr>
              <w:t xml:space="preserve">5. Pasiūlymo 1 lentelės 9 eilutėje nurodytas įkainis atspindi paties Tiekėjo fiksuotą paslaugos įkainį už TS 4.4 punkte nurodytų spaudos failų paruošimą, suderinimą, įrangos, baldų bei montavimo/demontavimo darbų užtikrinimą bei koordinavimą. Tai </w:t>
            </w:r>
            <w:r w:rsidRPr="00A126E8">
              <w:rPr>
                <w:rFonts w:ascii="Jost" w:eastAsiaTheme="minorHAnsi" w:hAnsi="Jost"/>
                <w:b/>
                <w:bCs/>
                <w:lang w:val="lt-LT"/>
              </w:rPr>
              <w:t>nėra</w:t>
            </w:r>
            <w:r w:rsidRPr="00A126E8">
              <w:rPr>
                <w:rFonts w:ascii="Jost" w:eastAsiaTheme="minorHAnsi" w:hAnsi="Jost"/>
                <w:lang w:val="lt-LT"/>
              </w:rPr>
              <w:t xml:space="preserve"> trečiųjų šalių paslaugų biudžeto eilutė.</w:t>
            </w:r>
          </w:p>
          <w:p w14:paraId="05CE8518" w14:textId="48239825" w:rsidR="00850AD6" w:rsidRPr="00A126E8" w:rsidRDefault="001A0301" w:rsidP="001A0301">
            <w:pPr>
              <w:tabs>
                <w:tab w:val="left" w:pos="332"/>
              </w:tabs>
              <w:ind w:left="57" w:right="57"/>
              <w:jc w:val="both"/>
              <w:rPr>
                <w:rFonts w:ascii="Jost" w:eastAsiaTheme="minorHAnsi" w:hAnsi="Jost"/>
                <w:lang w:val="lt-LT"/>
              </w:rPr>
            </w:pPr>
            <w:r w:rsidRPr="00A126E8">
              <w:rPr>
                <w:rFonts w:ascii="Jost" w:eastAsiaTheme="minorHAnsi" w:hAnsi="Jost"/>
                <w:lang w:val="lt-LT"/>
              </w:rPr>
              <w:t>Bendros trečiųjų šalių išlaidos (Sutarties vykdymo faktinių išlaidų apimtis) visam sutarties vykdymo laikotarpiui yra iš anksto apibrėžtos bendra suma (I pirkimo daliai – 509 704,00 Eur be PVM, II pirkimo daliai – 2 249 030,00 Eur be PVM). Konkrečių trečiųjų šalių paslaugų išlaidos iš anksto nėra detalizuojamos pagal atskiras paslaugas ir bus nustatomos bei derinamos kiekvieno konkretaus užsakymo metu pagal faktinį PO poreikį.</w:t>
            </w:r>
          </w:p>
        </w:tc>
      </w:tr>
    </w:tbl>
    <w:p w14:paraId="2C081A81" w14:textId="77777777" w:rsidR="004724B7" w:rsidRPr="00350107" w:rsidRDefault="004724B7" w:rsidP="00D408E6">
      <w:pPr>
        <w:tabs>
          <w:tab w:val="left" w:pos="1605"/>
        </w:tabs>
        <w:rPr>
          <w:rFonts w:ascii="Jost" w:hAnsi="Jost"/>
        </w:rPr>
      </w:pPr>
    </w:p>
    <w:p w14:paraId="36822B6B" w14:textId="3E4F3861" w:rsidR="004C601C" w:rsidRPr="00350107" w:rsidRDefault="00BC5B88" w:rsidP="00D408E6">
      <w:pPr>
        <w:ind w:firstLine="37"/>
        <w:jc w:val="both"/>
        <w:rPr>
          <w:rFonts w:ascii="Jost" w:hAnsi="Jost"/>
        </w:rPr>
      </w:pPr>
      <w:r w:rsidRPr="00350107">
        <w:rPr>
          <w:rFonts w:ascii="Jost" w:hAnsi="Jost"/>
        </w:rPr>
        <w:t xml:space="preserve">Atsižvelgiant į tai, kad </w:t>
      </w:r>
      <w:r w:rsidR="00296F8C" w:rsidRPr="00350107">
        <w:rPr>
          <w:rFonts w:ascii="Jost" w:hAnsi="Jost"/>
        </w:rPr>
        <w:t xml:space="preserve">dėl </w:t>
      </w:r>
      <w:r w:rsidRPr="00350107">
        <w:rPr>
          <w:rFonts w:ascii="Jost" w:hAnsi="Jost"/>
        </w:rPr>
        <w:t>atsakym</w:t>
      </w:r>
      <w:r w:rsidR="00296F8C" w:rsidRPr="00350107">
        <w:rPr>
          <w:rFonts w:ascii="Jost" w:hAnsi="Jost"/>
        </w:rPr>
        <w:t>o</w:t>
      </w:r>
      <w:r w:rsidRPr="00350107">
        <w:rPr>
          <w:rFonts w:ascii="Jost" w:hAnsi="Jost"/>
        </w:rPr>
        <w:t xml:space="preserve"> į paklausim</w:t>
      </w:r>
      <w:r w:rsidR="000D02DA" w:rsidRPr="00350107">
        <w:rPr>
          <w:rFonts w:ascii="Jost" w:hAnsi="Jost"/>
        </w:rPr>
        <w:t>ą</w:t>
      </w:r>
      <w:r w:rsidRPr="00350107">
        <w:rPr>
          <w:rFonts w:ascii="Jost" w:hAnsi="Jost"/>
        </w:rPr>
        <w:t xml:space="preserve"> nėra keičiamos/tikslinamos Pirkimo dokumentų nuostatos, pasiūlymų pateikimo </w:t>
      </w:r>
      <w:r w:rsidR="004C601C" w:rsidRPr="00350107">
        <w:rPr>
          <w:rFonts w:ascii="Jost" w:hAnsi="Jost"/>
        </w:rPr>
        <w:t>terminas nėra nukeliamas.</w:t>
      </w:r>
    </w:p>
    <w:p w14:paraId="4DED9DB4" w14:textId="77777777" w:rsidR="004724B7" w:rsidRPr="00350107" w:rsidRDefault="004724B7" w:rsidP="00D408E6">
      <w:pPr>
        <w:tabs>
          <w:tab w:val="left" w:pos="1605"/>
        </w:tabs>
        <w:jc w:val="both"/>
        <w:rPr>
          <w:rFonts w:ascii="Jost" w:eastAsia="Times New Roman" w:hAnsi="Jost"/>
        </w:rPr>
      </w:pPr>
    </w:p>
    <w:p w14:paraId="2FC7F03D" w14:textId="20D198AA" w:rsidR="004724B7" w:rsidRPr="00350107" w:rsidRDefault="004724B7" w:rsidP="00D408E6">
      <w:pPr>
        <w:tabs>
          <w:tab w:val="left" w:pos="1605"/>
        </w:tabs>
        <w:jc w:val="both"/>
        <w:rPr>
          <w:rFonts w:ascii="Jost" w:eastAsia="Times New Roman" w:hAnsi="Jost"/>
        </w:rPr>
      </w:pPr>
      <w:r w:rsidRPr="00350107">
        <w:rPr>
          <w:rFonts w:ascii="Jost" w:eastAsia="Times New Roman" w:hAnsi="Jost"/>
        </w:rPr>
        <w:t>Pagarbiai</w:t>
      </w:r>
    </w:p>
    <w:p w14:paraId="24581294" w14:textId="77777777" w:rsidR="004724B7" w:rsidRPr="00350107" w:rsidRDefault="004724B7" w:rsidP="00D408E6">
      <w:pPr>
        <w:tabs>
          <w:tab w:val="left" w:pos="1605"/>
        </w:tabs>
        <w:jc w:val="both"/>
        <w:rPr>
          <w:rFonts w:ascii="Jost" w:eastAsia="Times New Roman" w:hAnsi="Jost"/>
        </w:rPr>
      </w:pPr>
    </w:p>
    <w:p w14:paraId="7478A476" w14:textId="081681EA" w:rsidR="00E4040A" w:rsidRPr="00350107" w:rsidRDefault="004724B7" w:rsidP="00D408E6">
      <w:pPr>
        <w:tabs>
          <w:tab w:val="left" w:pos="1605"/>
        </w:tabs>
        <w:jc w:val="both"/>
        <w:rPr>
          <w:rFonts w:ascii="Jost" w:hAnsi="Jost"/>
        </w:rPr>
      </w:pPr>
      <w:r w:rsidRPr="00350107">
        <w:rPr>
          <w:rFonts w:ascii="Jost" w:eastAsia="Times New Roman" w:hAnsi="Jost"/>
        </w:rPr>
        <w:t>Komisija</w:t>
      </w:r>
    </w:p>
    <w:sectPr w:rsidR="00E4040A" w:rsidRPr="00350107" w:rsidSect="002C5312">
      <w:headerReference w:type="default" r:id="rId10"/>
      <w:footerReference w:type="default" r:id="rId11"/>
      <w:headerReference w:type="first" r:id="rId12"/>
      <w:pgSz w:w="11900" w:h="16840"/>
      <w:pgMar w:top="1440" w:right="560" w:bottom="1134"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0C6F7" w14:textId="77777777" w:rsidR="004D6F7B" w:rsidRDefault="004D6F7B" w:rsidP="000F17D6">
      <w:r>
        <w:separator/>
      </w:r>
    </w:p>
  </w:endnote>
  <w:endnote w:type="continuationSeparator" w:id="0">
    <w:p w14:paraId="08FDC2B7" w14:textId="77777777" w:rsidR="004D6F7B" w:rsidRDefault="004D6F7B" w:rsidP="000F1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Helvetica Neue Medium">
    <w:altName w:val="Arial"/>
    <w:charset w:val="00"/>
    <w:family w:val="swiss"/>
    <w:pitch w:val="variable"/>
    <w:sig w:usb0="A00002FF" w:usb1="5000205B" w:usb2="00000002" w:usb3="00000000" w:csb0="0000009B"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Jost">
    <w:altName w:val="Calibri"/>
    <w:charset w:val="BA"/>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A88E1" w14:textId="77777777" w:rsidR="000F17D6" w:rsidRDefault="000F17D6">
    <w:pPr>
      <w:pStyle w:val="HeaderFooter"/>
      <w:tabs>
        <w:tab w:val="clear" w:pos="9020"/>
        <w:tab w:val="center" w:pos="4750"/>
        <w:tab w:val="right" w:pos="9500"/>
      </w:tabs>
    </w:pPr>
    <w:r>
      <w:rPr>
        <w:rFonts w:ascii="Times New Roman" w:eastAsia="Times New Roman" w:hAnsi="Times New Roman" w:cs="Times New Roman"/>
      </w:rPr>
      <w:tab/>
    </w:r>
    <w:r>
      <w:rPr>
        <w:rFonts w:ascii="Times New Roman" w:eastAsia="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29793" w14:textId="77777777" w:rsidR="004D6F7B" w:rsidRDefault="004D6F7B" w:rsidP="000F17D6">
      <w:r>
        <w:separator/>
      </w:r>
    </w:p>
  </w:footnote>
  <w:footnote w:type="continuationSeparator" w:id="0">
    <w:p w14:paraId="45AE7393" w14:textId="77777777" w:rsidR="004D6F7B" w:rsidRDefault="004D6F7B" w:rsidP="000F1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211346"/>
      <w:docPartObj>
        <w:docPartGallery w:val="Page Numbers (Top of Page)"/>
        <w:docPartUnique/>
      </w:docPartObj>
    </w:sdtPr>
    <w:sdtEndPr>
      <w:rPr>
        <w:rFonts w:ascii="Jost" w:hAnsi="Jost"/>
        <w:sz w:val="22"/>
        <w:szCs w:val="22"/>
      </w:rPr>
    </w:sdtEndPr>
    <w:sdtContent>
      <w:p w14:paraId="0FDB96D6" w14:textId="77777777" w:rsidR="000F17D6" w:rsidRPr="000623F7" w:rsidRDefault="000F17D6">
        <w:pPr>
          <w:pStyle w:val="Antrats"/>
          <w:jc w:val="center"/>
          <w:rPr>
            <w:rFonts w:ascii="Jost" w:hAnsi="Jost"/>
            <w:sz w:val="22"/>
            <w:szCs w:val="22"/>
          </w:rPr>
        </w:pPr>
        <w:r w:rsidRPr="000623F7">
          <w:rPr>
            <w:rFonts w:ascii="Jost" w:hAnsi="Jost"/>
            <w:sz w:val="22"/>
            <w:szCs w:val="22"/>
          </w:rPr>
          <w:fldChar w:fldCharType="begin"/>
        </w:r>
        <w:r w:rsidRPr="000623F7">
          <w:rPr>
            <w:rFonts w:ascii="Jost" w:hAnsi="Jost"/>
            <w:sz w:val="22"/>
            <w:szCs w:val="22"/>
          </w:rPr>
          <w:instrText>PAGE   \* MERGEFORMAT</w:instrText>
        </w:r>
        <w:r w:rsidRPr="000623F7">
          <w:rPr>
            <w:rFonts w:ascii="Jost" w:hAnsi="Jost"/>
            <w:sz w:val="22"/>
            <w:szCs w:val="22"/>
          </w:rPr>
          <w:fldChar w:fldCharType="separate"/>
        </w:r>
        <w:r w:rsidRPr="000623F7">
          <w:rPr>
            <w:rFonts w:ascii="Jost" w:hAnsi="Jost"/>
            <w:noProof/>
            <w:sz w:val="22"/>
            <w:szCs w:val="22"/>
          </w:rPr>
          <w:t>2</w:t>
        </w:r>
        <w:r w:rsidRPr="000623F7">
          <w:rPr>
            <w:rFonts w:ascii="Jost" w:hAnsi="Jost"/>
            <w:sz w:val="22"/>
            <w:szCs w:val="22"/>
          </w:rPr>
          <w:fldChar w:fldCharType="end"/>
        </w:r>
      </w:p>
    </w:sdtContent>
  </w:sdt>
  <w:p w14:paraId="763652F3" w14:textId="77777777" w:rsidR="000F17D6" w:rsidRDefault="000F17D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62E8" w14:textId="77777777" w:rsidR="000F17D6" w:rsidRDefault="000F17D6" w:rsidP="000F17D6">
    <w:pPr>
      <w:pStyle w:val="Antrats"/>
    </w:pPr>
    <w:r w:rsidRPr="00352C13">
      <w:rPr>
        <w:noProof/>
      </w:rPr>
      <w:drawing>
        <wp:inline distT="0" distB="0" distL="0" distR="0" wp14:anchorId="50DAB926" wp14:editId="71FDD2EC">
          <wp:extent cx="1260000" cy="522000"/>
          <wp:effectExtent l="0" t="0" r="0" b="0"/>
          <wp:docPr id="14336388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0000" cy="52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C6119"/>
    <w:multiLevelType w:val="multilevel"/>
    <w:tmpl w:val="8EA4B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F3B37"/>
    <w:multiLevelType w:val="hybridMultilevel"/>
    <w:tmpl w:val="A934CE2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8CF7C5D"/>
    <w:multiLevelType w:val="multilevel"/>
    <w:tmpl w:val="C120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D96FDD"/>
    <w:multiLevelType w:val="hybridMultilevel"/>
    <w:tmpl w:val="3E2201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46404577"/>
    <w:multiLevelType w:val="multilevel"/>
    <w:tmpl w:val="5E846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395CF4"/>
    <w:multiLevelType w:val="multilevel"/>
    <w:tmpl w:val="A7920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1F1A05"/>
    <w:multiLevelType w:val="hybridMultilevel"/>
    <w:tmpl w:val="3E2201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3C30806"/>
    <w:multiLevelType w:val="hybridMultilevel"/>
    <w:tmpl w:val="3E2201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D645805"/>
    <w:multiLevelType w:val="hybridMultilevel"/>
    <w:tmpl w:val="3E2201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E4610E0"/>
    <w:multiLevelType w:val="hybridMultilevel"/>
    <w:tmpl w:val="3E2201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947930672">
    <w:abstractNumId w:val="0"/>
  </w:num>
  <w:num w:numId="2" w16cid:durableId="934439856">
    <w:abstractNumId w:val="4"/>
  </w:num>
  <w:num w:numId="3" w16cid:durableId="2111776423">
    <w:abstractNumId w:val="2"/>
  </w:num>
  <w:num w:numId="4" w16cid:durableId="19546317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79531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363686">
    <w:abstractNumId w:val="8"/>
  </w:num>
  <w:num w:numId="7" w16cid:durableId="872381859">
    <w:abstractNumId w:val="3"/>
  </w:num>
  <w:num w:numId="8" w16cid:durableId="560990052">
    <w:abstractNumId w:val="9"/>
  </w:num>
  <w:num w:numId="9" w16cid:durableId="1747651015">
    <w:abstractNumId w:val="6"/>
  </w:num>
  <w:num w:numId="10" w16cid:durableId="206721634">
    <w:abstractNumId w:val="7"/>
  </w:num>
  <w:num w:numId="11" w16cid:durableId="14122352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D6"/>
    <w:rsid w:val="00016DE4"/>
    <w:rsid w:val="00021AAF"/>
    <w:rsid w:val="00022065"/>
    <w:rsid w:val="0003099E"/>
    <w:rsid w:val="0004478E"/>
    <w:rsid w:val="00051BE0"/>
    <w:rsid w:val="000673B7"/>
    <w:rsid w:val="00077CE9"/>
    <w:rsid w:val="000841CC"/>
    <w:rsid w:val="00093CEC"/>
    <w:rsid w:val="00095D5F"/>
    <w:rsid w:val="000A535B"/>
    <w:rsid w:val="000B64AE"/>
    <w:rsid w:val="000C032D"/>
    <w:rsid w:val="000D02DA"/>
    <w:rsid w:val="000F17D6"/>
    <w:rsid w:val="000F36B3"/>
    <w:rsid w:val="000F3B8C"/>
    <w:rsid w:val="001032DF"/>
    <w:rsid w:val="00106B1F"/>
    <w:rsid w:val="00110A3F"/>
    <w:rsid w:val="001157EF"/>
    <w:rsid w:val="00117398"/>
    <w:rsid w:val="00123251"/>
    <w:rsid w:val="00126391"/>
    <w:rsid w:val="001276CB"/>
    <w:rsid w:val="001330B6"/>
    <w:rsid w:val="00135FD6"/>
    <w:rsid w:val="001424B9"/>
    <w:rsid w:val="001558F6"/>
    <w:rsid w:val="00173542"/>
    <w:rsid w:val="00173CE8"/>
    <w:rsid w:val="001746BA"/>
    <w:rsid w:val="00180221"/>
    <w:rsid w:val="0018467C"/>
    <w:rsid w:val="0019443D"/>
    <w:rsid w:val="001954C2"/>
    <w:rsid w:val="001A0301"/>
    <w:rsid w:val="001A2C71"/>
    <w:rsid w:val="001B12B6"/>
    <w:rsid w:val="001C257D"/>
    <w:rsid w:val="001E1058"/>
    <w:rsid w:val="001E1E8D"/>
    <w:rsid w:val="001E5687"/>
    <w:rsid w:val="0021571A"/>
    <w:rsid w:val="00223999"/>
    <w:rsid w:val="0022717B"/>
    <w:rsid w:val="0023122B"/>
    <w:rsid w:val="00237865"/>
    <w:rsid w:val="00240BAB"/>
    <w:rsid w:val="0024684D"/>
    <w:rsid w:val="00255739"/>
    <w:rsid w:val="00271041"/>
    <w:rsid w:val="0027706E"/>
    <w:rsid w:val="00283410"/>
    <w:rsid w:val="00284547"/>
    <w:rsid w:val="00284828"/>
    <w:rsid w:val="00296F8C"/>
    <w:rsid w:val="002A5132"/>
    <w:rsid w:val="002B0748"/>
    <w:rsid w:val="002C037D"/>
    <w:rsid w:val="002C5312"/>
    <w:rsid w:val="002C7D85"/>
    <w:rsid w:val="002D0BC5"/>
    <w:rsid w:val="002D3AA7"/>
    <w:rsid w:val="002D52D2"/>
    <w:rsid w:val="002E0DBC"/>
    <w:rsid w:val="002E2631"/>
    <w:rsid w:val="002F4FFB"/>
    <w:rsid w:val="002F5951"/>
    <w:rsid w:val="00300312"/>
    <w:rsid w:val="00317E81"/>
    <w:rsid w:val="00322AFC"/>
    <w:rsid w:val="00323C05"/>
    <w:rsid w:val="0032721B"/>
    <w:rsid w:val="00334834"/>
    <w:rsid w:val="00346ABF"/>
    <w:rsid w:val="00346EC5"/>
    <w:rsid w:val="00350107"/>
    <w:rsid w:val="003512B1"/>
    <w:rsid w:val="0036075B"/>
    <w:rsid w:val="00362939"/>
    <w:rsid w:val="003700F4"/>
    <w:rsid w:val="00371044"/>
    <w:rsid w:val="0037557A"/>
    <w:rsid w:val="00376B34"/>
    <w:rsid w:val="00377449"/>
    <w:rsid w:val="003845B9"/>
    <w:rsid w:val="00384B01"/>
    <w:rsid w:val="00392528"/>
    <w:rsid w:val="003962BC"/>
    <w:rsid w:val="003A6492"/>
    <w:rsid w:val="003B217B"/>
    <w:rsid w:val="003B2732"/>
    <w:rsid w:val="003B610D"/>
    <w:rsid w:val="003B6880"/>
    <w:rsid w:val="003C61CE"/>
    <w:rsid w:val="003C6C5D"/>
    <w:rsid w:val="003D08CE"/>
    <w:rsid w:val="003D15BE"/>
    <w:rsid w:val="003E1BFD"/>
    <w:rsid w:val="003E1DEC"/>
    <w:rsid w:val="003E6BB5"/>
    <w:rsid w:val="00414295"/>
    <w:rsid w:val="00415A2B"/>
    <w:rsid w:val="004230F7"/>
    <w:rsid w:val="00424191"/>
    <w:rsid w:val="00431E7C"/>
    <w:rsid w:val="0043535C"/>
    <w:rsid w:val="00440F90"/>
    <w:rsid w:val="00442ABF"/>
    <w:rsid w:val="00445645"/>
    <w:rsid w:val="004657AE"/>
    <w:rsid w:val="004724B7"/>
    <w:rsid w:val="0048126B"/>
    <w:rsid w:val="004841E0"/>
    <w:rsid w:val="0048605A"/>
    <w:rsid w:val="00490A3C"/>
    <w:rsid w:val="00494710"/>
    <w:rsid w:val="00494CBC"/>
    <w:rsid w:val="004A5103"/>
    <w:rsid w:val="004A7ECA"/>
    <w:rsid w:val="004B4774"/>
    <w:rsid w:val="004B5395"/>
    <w:rsid w:val="004B53CE"/>
    <w:rsid w:val="004B73A5"/>
    <w:rsid w:val="004C0FED"/>
    <w:rsid w:val="004C1506"/>
    <w:rsid w:val="004C601C"/>
    <w:rsid w:val="004D1F07"/>
    <w:rsid w:val="004D6F7B"/>
    <w:rsid w:val="004E46F1"/>
    <w:rsid w:val="004E6207"/>
    <w:rsid w:val="004F6AD6"/>
    <w:rsid w:val="0050191D"/>
    <w:rsid w:val="00512F79"/>
    <w:rsid w:val="0051460F"/>
    <w:rsid w:val="00515724"/>
    <w:rsid w:val="00520B18"/>
    <w:rsid w:val="00524B8D"/>
    <w:rsid w:val="00530740"/>
    <w:rsid w:val="00534A29"/>
    <w:rsid w:val="0053763C"/>
    <w:rsid w:val="00556B41"/>
    <w:rsid w:val="005642C6"/>
    <w:rsid w:val="005718E6"/>
    <w:rsid w:val="00582D64"/>
    <w:rsid w:val="00593236"/>
    <w:rsid w:val="0059374E"/>
    <w:rsid w:val="005B2B66"/>
    <w:rsid w:val="005B4238"/>
    <w:rsid w:val="005C0F29"/>
    <w:rsid w:val="005C6E39"/>
    <w:rsid w:val="005D01EA"/>
    <w:rsid w:val="005E0CB9"/>
    <w:rsid w:val="005F098F"/>
    <w:rsid w:val="00601A5E"/>
    <w:rsid w:val="00612A2B"/>
    <w:rsid w:val="006149DD"/>
    <w:rsid w:val="006157FF"/>
    <w:rsid w:val="0062602C"/>
    <w:rsid w:val="00634294"/>
    <w:rsid w:val="006369F5"/>
    <w:rsid w:val="00643516"/>
    <w:rsid w:val="00646836"/>
    <w:rsid w:val="00655755"/>
    <w:rsid w:val="006720C6"/>
    <w:rsid w:val="00672827"/>
    <w:rsid w:val="006810B3"/>
    <w:rsid w:val="00681382"/>
    <w:rsid w:val="00681E3C"/>
    <w:rsid w:val="006862E0"/>
    <w:rsid w:val="006908B5"/>
    <w:rsid w:val="006A333C"/>
    <w:rsid w:val="006A365C"/>
    <w:rsid w:val="006A3975"/>
    <w:rsid w:val="006E7A99"/>
    <w:rsid w:val="006F5CF6"/>
    <w:rsid w:val="00713D49"/>
    <w:rsid w:val="007150FC"/>
    <w:rsid w:val="00717D5C"/>
    <w:rsid w:val="007254B9"/>
    <w:rsid w:val="007271E9"/>
    <w:rsid w:val="00727A73"/>
    <w:rsid w:val="00731643"/>
    <w:rsid w:val="00733995"/>
    <w:rsid w:val="00746E14"/>
    <w:rsid w:val="00753E9D"/>
    <w:rsid w:val="0076651D"/>
    <w:rsid w:val="00774325"/>
    <w:rsid w:val="007772DB"/>
    <w:rsid w:val="0078244E"/>
    <w:rsid w:val="007A1699"/>
    <w:rsid w:val="007A7A70"/>
    <w:rsid w:val="007C1A76"/>
    <w:rsid w:val="007C7652"/>
    <w:rsid w:val="007C77F5"/>
    <w:rsid w:val="007D3064"/>
    <w:rsid w:val="007E6AB2"/>
    <w:rsid w:val="007F0445"/>
    <w:rsid w:val="007F072F"/>
    <w:rsid w:val="007F123E"/>
    <w:rsid w:val="007F3A96"/>
    <w:rsid w:val="007F759B"/>
    <w:rsid w:val="00801512"/>
    <w:rsid w:val="00801E82"/>
    <w:rsid w:val="00802732"/>
    <w:rsid w:val="0080655C"/>
    <w:rsid w:val="00811008"/>
    <w:rsid w:val="0081367D"/>
    <w:rsid w:val="008218BB"/>
    <w:rsid w:val="008255D5"/>
    <w:rsid w:val="00831F2B"/>
    <w:rsid w:val="0083627E"/>
    <w:rsid w:val="00837E45"/>
    <w:rsid w:val="00850AD6"/>
    <w:rsid w:val="0086080D"/>
    <w:rsid w:val="00860FEB"/>
    <w:rsid w:val="008758AA"/>
    <w:rsid w:val="00876804"/>
    <w:rsid w:val="00876EDD"/>
    <w:rsid w:val="00877F46"/>
    <w:rsid w:val="008814A7"/>
    <w:rsid w:val="0088508D"/>
    <w:rsid w:val="00892698"/>
    <w:rsid w:val="008B45F0"/>
    <w:rsid w:val="008B4D2F"/>
    <w:rsid w:val="008B50AC"/>
    <w:rsid w:val="008B59AC"/>
    <w:rsid w:val="008C03EA"/>
    <w:rsid w:val="008C1718"/>
    <w:rsid w:val="008C4514"/>
    <w:rsid w:val="008D3DCE"/>
    <w:rsid w:val="008D5736"/>
    <w:rsid w:val="008D57E0"/>
    <w:rsid w:val="008D7719"/>
    <w:rsid w:val="008E62D4"/>
    <w:rsid w:val="008F45DB"/>
    <w:rsid w:val="00901F52"/>
    <w:rsid w:val="00913764"/>
    <w:rsid w:val="009300FE"/>
    <w:rsid w:val="00935834"/>
    <w:rsid w:val="00940C42"/>
    <w:rsid w:val="00940E74"/>
    <w:rsid w:val="00942953"/>
    <w:rsid w:val="00943813"/>
    <w:rsid w:val="00961D68"/>
    <w:rsid w:val="00966A61"/>
    <w:rsid w:val="009724FC"/>
    <w:rsid w:val="00972CEB"/>
    <w:rsid w:val="00992541"/>
    <w:rsid w:val="009A2C87"/>
    <w:rsid w:val="009A6FF3"/>
    <w:rsid w:val="009A7E52"/>
    <w:rsid w:val="009C00D7"/>
    <w:rsid w:val="009C4775"/>
    <w:rsid w:val="009C6D53"/>
    <w:rsid w:val="009D4D39"/>
    <w:rsid w:val="009E5672"/>
    <w:rsid w:val="009F3B08"/>
    <w:rsid w:val="00A0048D"/>
    <w:rsid w:val="00A0291C"/>
    <w:rsid w:val="00A03682"/>
    <w:rsid w:val="00A05998"/>
    <w:rsid w:val="00A06DBF"/>
    <w:rsid w:val="00A126E8"/>
    <w:rsid w:val="00A1363C"/>
    <w:rsid w:val="00A16FDD"/>
    <w:rsid w:val="00A25314"/>
    <w:rsid w:val="00A32CDF"/>
    <w:rsid w:val="00A410A9"/>
    <w:rsid w:val="00A45F04"/>
    <w:rsid w:val="00A469AE"/>
    <w:rsid w:val="00A54493"/>
    <w:rsid w:val="00A63960"/>
    <w:rsid w:val="00A67D15"/>
    <w:rsid w:val="00A71CBF"/>
    <w:rsid w:val="00A7578F"/>
    <w:rsid w:val="00A7668B"/>
    <w:rsid w:val="00A804FF"/>
    <w:rsid w:val="00A809D7"/>
    <w:rsid w:val="00A84892"/>
    <w:rsid w:val="00A90676"/>
    <w:rsid w:val="00AB3947"/>
    <w:rsid w:val="00AB476D"/>
    <w:rsid w:val="00AB7038"/>
    <w:rsid w:val="00AC0DC4"/>
    <w:rsid w:val="00AD0C9D"/>
    <w:rsid w:val="00AD6A56"/>
    <w:rsid w:val="00AF0680"/>
    <w:rsid w:val="00B10B28"/>
    <w:rsid w:val="00B16CC8"/>
    <w:rsid w:val="00B24916"/>
    <w:rsid w:val="00B47D30"/>
    <w:rsid w:val="00B513EB"/>
    <w:rsid w:val="00B51631"/>
    <w:rsid w:val="00B6175A"/>
    <w:rsid w:val="00B62F87"/>
    <w:rsid w:val="00B635A5"/>
    <w:rsid w:val="00B644B4"/>
    <w:rsid w:val="00B77E46"/>
    <w:rsid w:val="00B83BD1"/>
    <w:rsid w:val="00B8706B"/>
    <w:rsid w:val="00B87797"/>
    <w:rsid w:val="00B9739D"/>
    <w:rsid w:val="00BA37DC"/>
    <w:rsid w:val="00BC4BBB"/>
    <w:rsid w:val="00BC5B88"/>
    <w:rsid w:val="00BD055E"/>
    <w:rsid w:val="00BD075A"/>
    <w:rsid w:val="00BD3FF5"/>
    <w:rsid w:val="00BD61F3"/>
    <w:rsid w:val="00C0001C"/>
    <w:rsid w:val="00C04902"/>
    <w:rsid w:val="00C206F7"/>
    <w:rsid w:val="00C36859"/>
    <w:rsid w:val="00C628F6"/>
    <w:rsid w:val="00C773F1"/>
    <w:rsid w:val="00C802B5"/>
    <w:rsid w:val="00C86933"/>
    <w:rsid w:val="00C918C4"/>
    <w:rsid w:val="00CA0D16"/>
    <w:rsid w:val="00CB6EAD"/>
    <w:rsid w:val="00CC5F6C"/>
    <w:rsid w:val="00CC6D4A"/>
    <w:rsid w:val="00CD1404"/>
    <w:rsid w:val="00CE0EA3"/>
    <w:rsid w:val="00CF56BA"/>
    <w:rsid w:val="00D0397A"/>
    <w:rsid w:val="00D05EC5"/>
    <w:rsid w:val="00D163F3"/>
    <w:rsid w:val="00D24506"/>
    <w:rsid w:val="00D408E6"/>
    <w:rsid w:val="00D42DB6"/>
    <w:rsid w:val="00D545CB"/>
    <w:rsid w:val="00D66B6A"/>
    <w:rsid w:val="00D73482"/>
    <w:rsid w:val="00D73A2F"/>
    <w:rsid w:val="00D74AA6"/>
    <w:rsid w:val="00D803EE"/>
    <w:rsid w:val="00D811A2"/>
    <w:rsid w:val="00D930EB"/>
    <w:rsid w:val="00DA0901"/>
    <w:rsid w:val="00DA139F"/>
    <w:rsid w:val="00DA43B1"/>
    <w:rsid w:val="00DB5547"/>
    <w:rsid w:val="00DD2810"/>
    <w:rsid w:val="00DD3F9D"/>
    <w:rsid w:val="00DD4DA4"/>
    <w:rsid w:val="00DE0558"/>
    <w:rsid w:val="00DE0A01"/>
    <w:rsid w:val="00DE4BA9"/>
    <w:rsid w:val="00DF3CE3"/>
    <w:rsid w:val="00DF403B"/>
    <w:rsid w:val="00E04159"/>
    <w:rsid w:val="00E158EF"/>
    <w:rsid w:val="00E15D43"/>
    <w:rsid w:val="00E2476A"/>
    <w:rsid w:val="00E27A21"/>
    <w:rsid w:val="00E4040A"/>
    <w:rsid w:val="00E44E11"/>
    <w:rsid w:val="00E44E3B"/>
    <w:rsid w:val="00E518D5"/>
    <w:rsid w:val="00E525BB"/>
    <w:rsid w:val="00E61AF7"/>
    <w:rsid w:val="00E62888"/>
    <w:rsid w:val="00E65F29"/>
    <w:rsid w:val="00E70E69"/>
    <w:rsid w:val="00E72F3A"/>
    <w:rsid w:val="00E806E2"/>
    <w:rsid w:val="00E851E0"/>
    <w:rsid w:val="00E9653F"/>
    <w:rsid w:val="00EA3DE5"/>
    <w:rsid w:val="00EB0D67"/>
    <w:rsid w:val="00EB3999"/>
    <w:rsid w:val="00EB4C53"/>
    <w:rsid w:val="00ED5612"/>
    <w:rsid w:val="00EE5266"/>
    <w:rsid w:val="00EF08AB"/>
    <w:rsid w:val="00F04366"/>
    <w:rsid w:val="00F05A3F"/>
    <w:rsid w:val="00F2264C"/>
    <w:rsid w:val="00F275AB"/>
    <w:rsid w:val="00F3217E"/>
    <w:rsid w:val="00F36B90"/>
    <w:rsid w:val="00F37442"/>
    <w:rsid w:val="00F52AEA"/>
    <w:rsid w:val="00F63F0C"/>
    <w:rsid w:val="00F63F22"/>
    <w:rsid w:val="00F64A61"/>
    <w:rsid w:val="00F666A3"/>
    <w:rsid w:val="00F67EB9"/>
    <w:rsid w:val="00F71DC1"/>
    <w:rsid w:val="00F813A6"/>
    <w:rsid w:val="00F87260"/>
    <w:rsid w:val="00F87F0B"/>
    <w:rsid w:val="00F91071"/>
    <w:rsid w:val="00F9235A"/>
    <w:rsid w:val="00F923D4"/>
    <w:rsid w:val="00F93255"/>
    <w:rsid w:val="00F9408C"/>
    <w:rsid w:val="00FC1533"/>
    <w:rsid w:val="00FC375C"/>
    <w:rsid w:val="00FC6BEF"/>
    <w:rsid w:val="00FE5792"/>
    <w:rsid w:val="00FF16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12B15"/>
  <w15:chartTrackingRefBased/>
  <w15:docId w15:val="{ED25A365-CF9D-4CA5-B4AF-A21BB8617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F17D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14:ligatures w14:val="none"/>
    </w:rPr>
  </w:style>
  <w:style w:type="paragraph" w:styleId="Antrat1">
    <w:name w:val="heading 1"/>
    <w:basedOn w:val="prastasis"/>
    <w:next w:val="prastasis"/>
    <w:link w:val="Antrat1Diagrama"/>
    <w:uiPriority w:val="9"/>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0F4761" w:themeColor="accent1" w:themeShade="BF"/>
      <w:sz w:val="40"/>
      <w:szCs w:val="40"/>
      <w:bdr w:val="none" w:sz="0" w:space="0" w:color="auto"/>
      <w14:ligatures w14:val="standardContextual"/>
    </w:rPr>
  </w:style>
  <w:style w:type="paragraph" w:styleId="Antrat2">
    <w:name w:val="heading 2"/>
    <w:basedOn w:val="prastasis"/>
    <w:next w:val="prastasis"/>
    <w:link w:val="Antrat2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0F4761" w:themeColor="accent1" w:themeShade="BF"/>
      <w:sz w:val="32"/>
      <w:szCs w:val="32"/>
      <w:bdr w:val="none" w:sz="0" w:space="0" w:color="auto"/>
      <w14:ligatures w14:val="standardContextual"/>
    </w:rPr>
  </w:style>
  <w:style w:type="paragraph" w:styleId="Antrat3">
    <w:name w:val="heading 3"/>
    <w:basedOn w:val="prastasis"/>
    <w:next w:val="prastasis"/>
    <w:link w:val="Antrat3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0F4761" w:themeColor="accent1" w:themeShade="BF"/>
      <w:sz w:val="28"/>
      <w:szCs w:val="28"/>
      <w:bdr w:val="none" w:sz="0" w:space="0" w:color="auto"/>
      <w14:ligatures w14:val="standardContextual"/>
    </w:rPr>
  </w:style>
  <w:style w:type="paragraph" w:styleId="Antrat4">
    <w:name w:val="heading 4"/>
    <w:basedOn w:val="prastasis"/>
    <w:next w:val="prastasis"/>
    <w:link w:val="Antrat4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0F4761" w:themeColor="accent1" w:themeShade="BF"/>
      <w:sz w:val="22"/>
      <w:szCs w:val="22"/>
      <w:bdr w:val="none" w:sz="0" w:space="0" w:color="auto"/>
      <w14:ligatures w14:val="standardContextual"/>
    </w:rPr>
  </w:style>
  <w:style w:type="paragraph" w:styleId="Antrat5">
    <w:name w:val="heading 5"/>
    <w:basedOn w:val="prastasis"/>
    <w:next w:val="prastasis"/>
    <w:link w:val="Antrat5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sz w:val="22"/>
      <w:szCs w:val="22"/>
      <w:bdr w:val="none" w:sz="0" w:space="0" w:color="auto"/>
      <w14:ligatures w14:val="standardContextual"/>
    </w:rPr>
  </w:style>
  <w:style w:type="paragraph" w:styleId="Antrat6">
    <w:name w:val="heading 6"/>
    <w:basedOn w:val="prastasis"/>
    <w:next w:val="prastasis"/>
    <w:link w:val="Antrat6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sz w:val="22"/>
      <w:szCs w:val="22"/>
      <w:bdr w:val="none" w:sz="0" w:space="0" w:color="auto"/>
      <w14:ligatures w14:val="standardContextual"/>
    </w:rPr>
  </w:style>
  <w:style w:type="paragraph" w:styleId="Antrat7">
    <w:name w:val="heading 7"/>
    <w:basedOn w:val="prastasis"/>
    <w:next w:val="prastasis"/>
    <w:link w:val="Antrat7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sz w:val="22"/>
      <w:szCs w:val="22"/>
      <w:bdr w:val="none" w:sz="0" w:space="0" w:color="auto"/>
      <w14:ligatures w14:val="standardContextual"/>
    </w:rPr>
  </w:style>
  <w:style w:type="paragraph" w:styleId="Antrat8">
    <w:name w:val="heading 8"/>
    <w:basedOn w:val="prastasis"/>
    <w:next w:val="prastasis"/>
    <w:link w:val="Antrat8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sz w:val="22"/>
      <w:szCs w:val="22"/>
      <w:bdr w:val="none" w:sz="0" w:space="0" w:color="auto"/>
      <w14:ligatures w14:val="standardContextual"/>
    </w:rPr>
  </w:style>
  <w:style w:type="paragraph" w:styleId="Antrat9">
    <w:name w:val="heading 9"/>
    <w:basedOn w:val="prastasis"/>
    <w:next w:val="prastasis"/>
    <w:link w:val="Antrat9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sz w:val="22"/>
      <w:szCs w:val="22"/>
      <w:bdr w:val="none" w:sz="0" w:space="0" w:color="auto"/>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F17D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F17D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F17D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F17D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F17D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F17D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F17D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F17D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F17D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F17D6"/>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PavadinimasDiagrama">
    <w:name w:val="Pavadinimas Diagrama"/>
    <w:basedOn w:val="Numatytasispastraiposriftas"/>
    <w:link w:val="Pavadinimas"/>
    <w:uiPriority w:val="10"/>
    <w:rsid w:val="000F17D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F17D6"/>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sz w:val="28"/>
      <w:szCs w:val="28"/>
      <w:bdr w:val="none" w:sz="0" w:space="0" w:color="auto"/>
      <w14:ligatures w14:val="standardContextual"/>
    </w:rPr>
  </w:style>
  <w:style w:type="character" w:customStyle="1" w:styleId="PaantratDiagrama">
    <w:name w:val="Paantraštė Diagrama"/>
    <w:basedOn w:val="Numatytasispastraiposriftas"/>
    <w:link w:val="Paantrat"/>
    <w:uiPriority w:val="11"/>
    <w:rsid w:val="000F17D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F17D6"/>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sz w:val="22"/>
      <w:szCs w:val="22"/>
      <w:bdr w:val="none" w:sz="0" w:space="0" w:color="auto"/>
      <w14:ligatures w14:val="standardContextual"/>
    </w:rPr>
  </w:style>
  <w:style w:type="character" w:customStyle="1" w:styleId="CitataDiagrama">
    <w:name w:val="Citata Diagrama"/>
    <w:basedOn w:val="Numatytasispastraiposriftas"/>
    <w:link w:val="Citata"/>
    <w:uiPriority w:val="29"/>
    <w:rsid w:val="000F17D6"/>
    <w:rPr>
      <w:i/>
      <w:iCs/>
      <w:color w:val="404040" w:themeColor="text1" w:themeTint="BF"/>
    </w:rPr>
  </w:style>
  <w:style w:type="paragraph" w:styleId="Sraopastraipa">
    <w:name w:val="List Paragraph"/>
    <w:basedOn w:val="prastasis"/>
    <w:uiPriority w:val="34"/>
    <w:qFormat/>
    <w:rsid w:val="000F17D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14:ligatures w14:val="standardContextual"/>
    </w:rPr>
  </w:style>
  <w:style w:type="character" w:styleId="Rykuspabraukimas">
    <w:name w:val="Intense Emphasis"/>
    <w:basedOn w:val="Numatytasispastraiposriftas"/>
    <w:uiPriority w:val="21"/>
    <w:qFormat/>
    <w:rsid w:val="000F17D6"/>
    <w:rPr>
      <w:i/>
      <w:iCs/>
      <w:color w:val="0F4761" w:themeColor="accent1" w:themeShade="BF"/>
    </w:rPr>
  </w:style>
  <w:style w:type="paragraph" w:styleId="Iskirtacitata">
    <w:name w:val="Intense Quote"/>
    <w:basedOn w:val="prastasis"/>
    <w:next w:val="prastasis"/>
    <w:link w:val="IskirtacitataDiagrama"/>
    <w:uiPriority w:val="30"/>
    <w:qFormat/>
    <w:rsid w:val="000F17D6"/>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bdr w:val="none" w:sz="0" w:space="0" w:color="auto"/>
      <w14:ligatures w14:val="standardContextual"/>
    </w:rPr>
  </w:style>
  <w:style w:type="character" w:customStyle="1" w:styleId="IskirtacitataDiagrama">
    <w:name w:val="Išskirta citata Diagrama"/>
    <w:basedOn w:val="Numatytasispastraiposriftas"/>
    <w:link w:val="Iskirtacitata"/>
    <w:uiPriority w:val="30"/>
    <w:rsid w:val="000F17D6"/>
    <w:rPr>
      <w:i/>
      <w:iCs/>
      <w:color w:val="0F4761" w:themeColor="accent1" w:themeShade="BF"/>
    </w:rPr>
  </w:style>
  <w:style w:type="character" w:styleId="Rykinuoroda">
    <w:name w:val="Intense Reference"/>
    <w:basedOn w:val="Numatytasispastraiposriftas"/>
    <w:uiPriority w:val="32"/>
    <w:qFormat/>
    <w:rsid w:val="000F17D6"/>
    <w:rPr>
      <w:b/>
      <w:bCs/>
      <w:smallCaps/>
      <w:color w:val="0F4761" w:themeColor="accent1" w:themeShade="BF"/>
      <w:spacing w:val="5"/>
    </w:rPr>
  </w:style>
  <w:style w:type="paragraph" w:customStyle="1" w:styleId="HeaderFooter">
    <w:name w:val="Header &amp; Footer"/>
    <w:rsid w:val="000F17D6"/>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US"/>
      <w14:ligatures w14:val="none"/>
    </w:rPr>
  </w:style>
  <w:style w:type="paragraph" w:customStyle="1" w:styleId="FreeForm">
    <w:name w:val="Free Form"/>
    <w:qFormat/>
    <w:rsid w:val="000F17D6"/>
    <w:pPr>
      <w:pBdr>
        <w:top w:val="nil"/>
        <w:left w:val="nil"/>
        <w:bottom w:val="nil"/>
        <w:right w:val="nil"/>
        <w:between w:val="nil"/>
        <w:bar w:val="nil"/>
      </w:pBdr>
      <w:spacing w:after="0" w:line="240" w:lineRule="auto"/>
    </w:pPr>
    <w:rPr>
      <w:rFonts w:ascii="Helvetica Neue" w:eastAsia="Arial Unicode MS" w:hAnsi="Helvetica Neue" w:cs="Arial Unicode MS"/>
      <w:color w:val="413F3C"/>
      <w:sz w:val="16"/>
      <w:szCs w:val="16"/>
      <w:bdr w:val="nil"/>
      <w:lang w:val="en-US"/>
      <w14:ligatures w14:val="none"/>
    </w:rPr>
  </w:style>
  <w:style w:type="paragraph" w:styleId="Antrats">
    <w:name w:val="header"/>
    <w:basedOn w:val="prastasis"/>
    <w:link w:val="AntratsDiagrama"/>
    <w:uiPriority w:val="99"/>
    <w:unhideWhenUsed/>
    <w:rsid w:val="000F17D6"/>
    <w:pPr>
      <w:tabs>
        <w:tab w:val="center" w:pos="4680"/>
        <w:tab w:val="right" w:pos="9360"/>
      </w:tabs>
    </w:pPr>
  </w:style>
  <w:style w:type="character" w:customStyle="1" w:styleId="AntratsDiagrama">
    <w:name w:val="Antraštės Diagrama"/>
    <w:basedOn w:val="Numatytasispastraiposriftas"/>
    <w:link w:val="Antrats"/>
    <w:uiPriority w:val="99"/>
    <w:rsid w:val="000F17D6"/>
    <w:rPr>
      <w:rFonts w:ascii="Times New Roman" w:eastAsia="Arial Unicode MS" w:hAnsi="Times New Roman" w:cs="Times New Roman"/>
      <w:sz w:val="24"/>
      <w:szCs w:val="24"/>
      <w:bdr w:val="nil"/>
      <w14:ligatures w14:val="none"/>
    </w:rPr>
  </w:style>
  <w:style w:type="table" w:styleId="Lentelstinklelis">
    <w:name w:val="Table Grid"/>
    <w:basedOn w:val="prastojilentel"/>
    <w:rsid w:val="000F17D6"/>
    <w:pPr>
      <w:spacing w:after="0" w:line="240" w:lineRule="auto"/>
    </w:pPr>
    <w:rPr>
      <w:rFonts w:ascii="Times New Roman" w:eastAsia="Times New Roman" w:hAnsi="Times New Roman" w:cs="Times New Roman"/>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0F17D6"/>
    <w:pPr>
      <w:tabs>
        <w:tab w:val="center" w:pos="4513"/>
        <w:tab w:val="right" w:pos="9026"/>
      </w:tabs>
    </w:pPr>
  </w:style>
  <w:style w:type="character" w:customStyle="1" w:styleId="PoratDiagrama">
    <w:name w:val="Poraštė Diagrama"/>
    <w:basedOn w:val="Numatytasispastraiposriftas"/>
    <w:link w:val="Porat"/>
    <w:uiPriority w:val="99"/>
    <w:rsid w:val="000F17D6"/>
    <w:rPr>
      <w:rFonts w:ascii="Times New Roman" w:eastAsia="Arial Unicode MS" w:hAnsi="Times New Roman" w:cs="Times New Roman"/>
      <w:sz w:val="24"/>
      <w:szCs w:val="24"/>
      <w:bdr w:val="nil"/>
      <w14:ligatures w14:val="none"/>
    </w:rPr>
  </w:style>
  <w:style w:type="paragraph" w:styleId="Puslapioinaostekstas">
    <w:name w:val="footnote text"/>
    <w:aliases w:val=" Char,Footnote,Footnote Text Char Char,Fußnotentextf, Diagrama1,Diagrama1,Fußnotentext Char,Fußnotentext Char1 Char,Schriftart: 9 pt Char1 Char,Schriftart: 8 pt Char Char1 Char,Fußnotentext Char Char Char,f"/>
    <w:basedOn w:val="prastasis"/>
    <w:link w:val="PuslapioinaostekstasDiagrama"/>
    <w:uiPriority w:val="99"/>
    <w:unhideWhenUsed/>
    <w:rsid w:val="00940E74"/>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PuslapioinaostekstasDiagrama">
    <w:name w:val="Puslapio išnašos tekstas Diagrama"/>
    <w:aliases w:val=" Char Diagrama,Footnote Diagrama,Footnote Text Char Char Diagrama,Fußnotentextf Diagrama, Diagrama1 Diagrama,Diagrama1 Diagrama,Fußnotentext Char Diagrama,Fußnotentext Char1 Char Diagrama,f Diagrama"/>
    <w:basedOn w:val="Numatytasispastraiposriftas"/>
    <w:link w:val="Puslapioinaostekstas"/>
    <w:uiPriority w:val="99"/>
    <w:rsid w:val="00940E74"/>
    <w:rPr>
      <w:rFonts w:ascii="Times New Roman" w:eastAsia="Times New Roman" w:hAnsi="Times New Roman" w:cs="Times New Roman"/>
      <w:sz w:val="20"/>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basedOn w:val="Numatytasispastraiposriftas"/>
    <w:uiPriority w:val="99"/>
    <w:unhideWhenUsed/>
    <w:qFormat/>
    <w:rsid w:val="00940E74"/>
    <w:rPr>
      <w:vertAlign w:val="superscript"/>
    </w:rPr>
  </w:style>
  <w:style w:type="character" w:customStyle="1" w:styleId="normaltextrun">
    <w:name w:val="normaltextrun"/>
    <w:basedOn w:val="Numatytasispastraiposriftas"/>
    <w:rsid w:val="007271E9"/>
  </w:style>
  <w:style w:type="paragraph" w:styleId="Pataisymai">
    <w:name w:val="Revision"/>
    <w:hidden/>
    <w:uiPriority w:val="99"/>
    <w:semiHidden/>
    <w:rsid w:val="00A71CBF"/>
    <w:pPr>
      <w:spacing w:after="0" w:line="240" w:lineRule="auto"/>
    </w:pPr>
    <w:rPr>
      <w:rFonts w:ascii="Times New Roman" w:eastAsia="Arial Unicode MS" w:hAnsi="Times New Roman" w:cs="Times New Roman"/>
      <w:sz w:val="24"/>
      <w:szCs w:val="24"/>
      <w:bdr w:val="nil"/>
      <w14:ligatures w14:val="none"/>
    </w:rPr>
  </w:style>
  <w:style w:type="character" w:styleId="Hipersaitas">
    <w:name w:val="Hyperlink"/>
    <w:basedOn w:val="Numatytasispastraiposriftas"/>
    <w:uiPriority w:val="99"/>
    <w:unhideWhenUsed/>
    <w:rsid w:val="00E44E3B"/>
    <w:rPr>
      <w:color w:val="467886" w:themeColor="hyperlink"/>
      <w:u w:val="single"/>
    </w:rPr>
  </w:style>
  <w:style w:type="character" w:styleId="Neapdorotaspaminjimas">
    <w:name w:val="Unresolved Mention"/>
    <w:basedOn w:val="Numatytasispastraiposriftas"/>
    <w:uiPriority w:val="99"/>
    <w:semiHidden/>
    <w:unhideWhenUsed/>
    <w:rsid w:val="00E44E3B"/>
    <w:rPr>
      <w:color w:val="605E5C"/>
      <w:shd w:val="clear" w:color="auto" w:fill="E1DFDD"/>
    </w:rPr>
  </w:style>
  <w:style w:type="paragraph" w:customStyle="1" w:styleId="Default">
    <w:name w:val="Default"/>
    <w:rsid w:val="0037744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14:ligatures w14:val="none"/>
    </w:rPr>
  </w:style>
  <w:style w:type="character" w:styleId="Komentaronuoroda">
    <w:name w:val="annotation reference"/>
    <w:basedOn w:val="Numatytasispastraiposriftas"/>
    <w:uiPriority w:val="99"/>
    <w:semiHidden/>
    <w:unhideWhenUsed/>
    <w:rsid w:val="00346EC5"/>
    <w:rPr>
      <w:sz w:val="16"/>
      <w:szCs w:val="16"/>
    </w:rPr>
  </w:style>
  <w:style w:type="paragraph" w:styleId="Komentarotekstas">
    <w:name w:val="annotation text"/>
    <w:basedOn w:val="prastasis"/>
    <w:link w:val="KomentarotekstasDiagrama"/>
    <w:uiPriority w:val="99"/>
    <w:unhideWhenUsed/>
    <w:rsid w:val="00346EC5"/>
    <w:rPr>
      <w:sz w:val="20"/>
      <w:szCs w:val="20"/>
    </w:rPr>
  </w:style>
  <w:style w:type="character" w:customStyle="1" w:styleId="KomentarotekstasDiagrama">
    <w:name w:val="Komentaro tekstas Diagrama"/>
    <w:basedOn w:val="Numatytasispastraiposriftas"/>
    <w:link w:val="Komentarotekstas"/>
    <w:uiPriority w:val="99"/>
    <w:rsid w:val="00346EC5"/>
    <w:rPr>
      <w:rFonts w:ascii="Times New Roman" w:eastAsia="Arial Unicode MS" w:hAnsi="Times New Roman" w:cs="Times New Roman"/>
      <w:sz w:val="20"/>
      <w:szCs w:val="20"/>
      <w:bdr w:val="nil"/>
      <w14:ligatures w14:val="none"/>
    </w:rPr>
  </w:style>
  <w:style w:type="paragraph" w:styleId="Komentarotema">
    <w:name w:val="annotation subject"/>
    <w:basedOn w:val="Komentarotekstas"/>
    <w:next w:val="Komentarotekstas"/>
    <w:link w:val="KomentarotemaDiagrama"/>
    <w:uiPriority w:val="99"/>
    <w:semiHidden/>
    <w:unhideWhenUsed/>
    <w:rsid w:val="00346EC5"/>
    <w:rPr>
      <w:b/>
      <w:bCs/>
    </w:rPr>
  </w:style>
  <w:style w:type="character" w:customStyle="1" w:styleId="KomentarotemaDiagrama">
    <w:name w:val="Komentaro tema Diagrama"/>
    <w:basedOn w:val="KomentarotekstasDiagrama"/>
    <w:link w:val="Komentarotema"/>
    <w:uiPriority w:val="99"/>
    <w:semiHidden/>
    <w:rsid w:val="00346EC5"/>
    <w:rPr>
      <w:rFonts w:ascii="Times New Roman" w:eastAsia="Arial Unicode MS" w:hAnsi="Times New Roman" w:cs="Times New Roman"/>
      <w:b/>
      <w:bCs/>
      <w:sz w:val="20"/>
      <w:szCs w:val="2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68326">
      <w:bodyDiv w:val="1"/>
      <w:marLeft w:val="0"/>
      <w:marRight w:val="0"/>
      <w:marTop w:val="0"/>
      <w:marBottom w:val="0"/>
      <w:divBdr>
        <w:top w:val="none" w:sz="0" w:space="0" w:color="auto"/>
        <w:left w:val="none" w:sz="0" w:space="0" w:color="auto"/>
        <w:bottom w:val="none" w:sz="0" w:space="0" w:color="auto"/>
        <w:right w:val="none" w:sz="0" w:space="0" w:color="auto"/>
      </w:divBdr>
    </w:div>
    <w:div w:id="209535202">
      <w:bodyDiv w:val="1"/>
      <w:marLeft w:val="0"/>
      <w:marRight w:val="0"/>
      <w:marTop w:val="0"/>
      <w:marBottom w:val="0"/>
      <w:divBdr>
        <w:top w:val="none" w:sz="0" w:space="0" w:color="auto"/>
        <w:left w:val="none" w:sz="0" w:space="0" w:color="auto"/>
        <w:bottom w:val="none" w:sz="0" w:space="0" w:color="auto"/>
        <w:right w:val="none" w:sz="0" w:space="0" w:color="auto"/>
      </w:divBdr>
    </w:div>
    <w:div w:id="649791391">
      <w:bodyDiv w:val="1"/>
      <w:marLeft w:val="0"/>
      <w:marRight w:val="0"/>
      <w:marTop w:val="0"/>
      <w:marBottom w:val="0"/>
      <w:divBdr>
        <w:top w:val="none" w:sz="0" w:space="0" w:color="auto"/>
        <w:left w:val="none" w:sz="0" w:space="0" w:color="auto"/>
        <w:bottom w:val="none" w:sz="0" w:space="0" w:color="auto"/>
        <w:right w:val="none" w:sz="0" w:space="0" w:color="auto"/>
      </w:divBdr>
    </w:div>
    <w:div w:id="730811469">
      <w:bodyDiv w:val="1"/>
      <w:marLeft w:val="0"/>
      <w:marRight w:val="0"/>
      <w:marTop w:val="0"/>
      <w:marBottom w:val="0"/>
      <w:divBdr>
        <w:top w:val="none" w:sz="0" w:space="0" w:color="auto"/>
        <w:left w:val="none" w:sz="0" w:space="0" w:color="auto"/>
        <w:bottom w:val="none" w:sz="0" w:space="0" w:color="auto"/>
        <w:right w:val="none" w:sz="0" w:space="0" w:color="auto"/>
      </w:divBdr>
    </w:div>
    <w:div w:id="846558830">
      <w:bodyDiv w:val="1"/>
      <w:marLeft w:val="0"/>
      <w:marRight w:val="0"/>
      <w:marTop w:val="0"/>
      <w:marBottom w:val="0"/>
      <w:divBdr>
        <w:top w:val="none" w:sz="0" w:space="0" w:color="auto"/>
        <w:left w:val="none" w:sz="0" w:space="0" w:color="auto"/>
        <w:bottom w:val="none" w:sz="0" w:space="0" w:color="auto"/>
        <w:right w:val="none" w:sz="0" w:space="0" w:color="auto"/>
      </w:divBdr>
    </w:div>
    <w:div w:id="872156642">
      <w:bodyDiv w:val="1"/>
      <w:marLeft w:val="0"/>
      <w:marRight w:val="0"/>
      <w:marTop w:val="0"/>
      <w:marBottom w:val="0"/>
      <w:divBdr>
        <w:top w:val="none" w:sz="0" w:space="0" w:color="auto"/>
        <w:left w:val="none" w:sz="0" w:space="0" w:color="auto"/>
        <w:bottom w:val="none" w:sz="0" w:space="0" w:color="auto"/>
        <w:right w:val="none" w:sz="0" w:space="0" w:color="auto"/>
      </w:divBdr>
    </w:div>
    <w:div w:id="896283136">
      <w:bodyDiv w:val="1"/>
      <w:marLeft w:val="0"/>
      <w:marRight w:val="0"/>
      <w:marTop w:val="0"/>
      <w:marBottom w:val="0"/>
      <w:divBdr>
        <w:top w:val="none" w:sz="0" w:space="0" w:color="auto"/>
        <w:left w:val="none" w:sz="0" w:space="0" w:color="auto"/>
        <w:bottom w:val="none" w:sz="0" w:space="0" w:color="auto"/>
        <w:right w:val="none" w:sz="0" w:space="0" w:color="auto"/>
      </w:divBdr>
    </w:div>
    <w:div w:id="988628898">
      <w:bodyDiv w:val="1"/>
      <w:marLeft w:val="0"/>
      <w:marRight w:val="0"/>
      <w:marTop w:val="0"/>
      <w:marBottom w:val="0"/>
      <w:divBdr>
        <w:top w:val="none" w:sz="0" w:space="0" w:color="auto"/>
        <w:left w:val="none" w:sz="0" w:space="0" w:color="auto"/>
        <w:bottom w:val="none" w:sz="0" w:space="0" w:color="auto"/>
        <w:right w:val="none" w:sz="0" w:space="0" w:color="auto"/>
      </w:divBdr>
    </w:div>
    <w:div w:id="1023092971">
      <w:bodyDiv w:val="1"/>
      <w:marLeft w:val="0"/>
      <w:marRight w:val="0"/>
      <w:marTop w:val="0"/>
      <w:marBottom w:val="0"/>
      <w:divBdr>
        <w:top w:val="none" w:sz="0" w:space="0" w:color="auto"/>
        <w:left w:val="none" w:sz="0" w:space="0" w:color="auto"/>
        <w:bottom w:val="none" w:sz="0" w:space="0" w:color="auto"/>
        <w:right w:val="none" w:sz="0" w:space="0" w:color="auto"/>
      </w:divBdr>
    </w:div>
    <w:div w:id="1357198739">
      <w:bodyDiv w:val="1"/>
      <w:marLeft w:val="0"/>
      <w:marRight w:val="0"/>
      <w:marTop w:val="0"/>
      <w:marBottom w:val="0"/>
      <w:divBdr>
        <w:top w:val="none" w:sz="0" w:space="0" w:color="auto"/>
        <w:left w:val="none" w:sz="0" w:space="0" w:color="auto"/>
        <w:bottom w:val="none" w:sz="0" w:space="0" w:color="auto"/>
        <w:right w:val="none" w:sz="0" w:space="0" w:color="auto"/>
      </w:divBdr>
    </w:div>
    <w:div w:id="1559052725">
      <w:bodyDiv w:val="1"/>
      <w:marLeft w:val="0"/>
      <w:marRight w:val="0"/>
      <w:marTop w:val="0"/>
      <w:marBottom w:val="0"/>
      <w:divBdr>
        <w:top w:val="none" w:sz="0" w:space="0" w:color="auto"/>
        <w:left w:val="none" w:sz="0" w:space="0" w:color="auto"/>
        <w:bottom w:val="none" w:sz="0" w:space="0" w:color="auto"/>
        <w:right w:val="none" w:sz="0" w:space="0" w:color="auto"/>
      </w:divBdr>
    </w:div>
    <w:div w:id="1619723952">
      <w:bodyDiv w:val="1"/>
      <w:marLeft w:val="0"/>
      <w:marRight w:val="0"/>
      <w:marTop w:val="0"/>
      <w:marBottom w:val="0"/>
      <w:divBdr>
        <w:top w:val="none" w:sz="0" w:space="0" w:color="auto"/>
        <w:left w:val="none" w:sz="0" w:space="0" w:color="auto"/>
        <w:bottom w:val="none" w:sz="0" w:space="0" w:color="auto"/>
        <w:right w:val="none" w:sz="0" w:space="0" w:color="auto"/>
      </w:divBdr>
    </w:div>
    <w:div w:id="1824196646">
      <w:bodyDiv w:val="1"/>
      <w:marLeft w:val="0"/>
      <w:marRight w:val="0"/>
      <w:marTop w:val="0"/>
      <w:marBottom w:val="0"/>
      <w:divBdr>
        <w:top w:val="none" w:sz="0" w:space="0" w:color="auto"/>
        <w:left w:val="none" w:sz="0" w:space="0" w:color="auto"/>
        <w:bottom w:val="none" w:sz="0" w:space="0" w:color="auto"/>
        <w:right w:val="none" w:sz="0" w:space="0" w:color="auto"/>
      </w:divBdr>
      <w:divsChild>
        <w:div w:id="651956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8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4C669-32ED-4407-8C87-A2078827E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4353</Characters>
  <Application>Microsoft Office Word</Application>
  <DocSecurity>0</DocSecurity>
  <Lines>36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Starinskaja</dc:creator>
  <cp:keywords/>
  <dc:description/>
  <cp:lastModifiedBy>Svetlana Starinskaja</cp:lastModifiedBy>
  <cp:revision>2</cp:revision>
  <dcterms:created xsi:type="dcterms:W3CDTF">2026-09-07T15:50:00Z</dcterms:created>
  <dcterms:modified xsi:type="dcterms:W3CDTF">2026-09-07T15:50:00Z</dcterms:modified>
</cp:coreProperties>
</file>