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03E4F8" w14:textId="77777777" w:rsidR="0041118D" w:rsidRDefault="00000000">
      <w:pPr>
        <w:pStyle w:val="Heading1"/>
      </w:pPr>
      <w:r>
        <w:t>UŽDAROJI</w:t>
      </w:r>
      <w:r>
        <w:rPr>
          <w:spacing w:val="-10"/>
        </w:rPr>
        <w:t xml:space="preserve"> </w:t>
      </w:r>
      <w:r>
        <w:t>AKCINĖ</w:t>
      </w:r>
      <w:r>
        <w:rPr>
          <w:spacing w:val="-8"/>
        </w:rPr>
        <w:t xml:space="preserve"> </w:t>
      </w:r>
      <w:r>
        <w:t>BENDROVĖ</w:t>
      </w:r>
      <w:r>
        <w:rPr>
          <w:spacing w:val="-10"/>
        </w:rPr>
        <w:t xml:space="preserve"> </w:t>
      </w:r>
      <w:r>
        <w:t>„NEMĖŽIO</w:t>
      </w:r>
      <w:r>
        <w:rPr>
          <w:spacing w:val="-8"/>
        </w:rPr>
        <w:t xml:space="preserve"> </w:t>
      </w:r>
      <w:r>
        <w:rPr>
          <w:spacing w:val="-2"/>
        </w:rPr>
        <w:t>KOMUNALININKAS“</w:t>
      </w:r>
    </w:p>
    <w:p w14:paraId="0E73FC5A" w14:textId="78627C58" w:rsidR="0041118D" w:rsidRDefault="00000000">
      <w:pPr>
        <w:spacing w:before="230"/>
        <w:ind w:left="2383" w:right="2106"/>
        <w:jc w:val="center"/>
        <w:rPr>
          <w:sz w:val="18"/>
        </w:rPr>
      </w:pPr>
      <w:r>
        <w:rPr>
          <w:sz w:val="18"/>
        </w:rPr>
        <w:t>Sodų</w:t>
      </w:r>
      <w:r>
        <w:rPr>
          <w:spacing w:val="-3"/>
          <w:sz w:val="18"/>
        </w:rPr>
        <w:t xml:space="preserve"> </w:t>
      </w:r>
      <w:r>
        <w:rPr>
          <w:sz w:val="18"/>
        </w:rPr>
        <w:t>g.</w:t>
      </w:r>
      <w:r>
        <w:rPr>
          <w:spacing w:val="-4"/>
          <w:sz w:val="18"/>
        </w:rPr>
        <w:t xml:space="preserve"> </w:t>
      </w:r>
      <w:r>
        <w:rPr>
          <w:sz w:val="18"/>
        </w:rPr>
        <w:t>23,</w:t>
      </w:r>
      <w:r>
        <w:rPr>
          <w:spacing w:val="-4"/>
          <w:sz w:val="18"/>
        </w:rPr>
        <w:t xml:space="preserve"> </w:t>
      </w:r>
      <w:r>
        <w:rPr>
          <w:sz w:val="18"/>
        </w:rPr>
        <w:t>Skaidiškių</w:t>
      </w:r>
      <w:r>
        <w:rPr>
          <w:spacing w:val="-3"/>
          <w:sz w:val="18"/>
        </w:rPr>
        <w:t xml:space="preserve"> </w:t>
      </w:r>
      <w:r>
        <w:rPr>
          <w:sz w:val="18"/>
        </w:rPr>
        <w:t>k.,</w:t>
      </w:r>
      <w:r>
        <w:rPr>
          <w:spacing w:val="-2"/>
          <w:sz w:val="18"/>
        </w:rPr>
        <w:t xml:space="preserve"> </w:t>
      </w:r>
      <w:r>
        <w:rPr>
          <w:sz w:val="18"/>
        </w:rPr>
        <w:t>LT-13271</w:t>
      </w:r>
      <w:r>
        <w:rPr>
          <w:spacing w:val="-1"/>
          <w:sz w:val="18"/>
        </w:rPr>
        <w:t xml:space="preserve"> </w:t>
      </w:r>
      <w:r>
        <w:rPr>
          <w:sz w:val="18"/>
        </w:rPr>
        <w:t>Vilniaus</w:t>
      </w:r>
      <w:r>
        <w:rPr>
          <w:spacing w:val="-3"/>
          <w:sz w:val="18"/>
        </w:rPr>
        <w:t xml:space="preserve"> </w:t>
      </w:r>
      <w:r>
        <w:rPr>
          <w:sz w:val="18"/>
        </w:rPr>
        <w:t>r.</w:t>
      </w:r>
      <w:r>
        <w:rPr>
          <w:spacing w:val="-2"/>
          <w:sz w:val="18"/>
        </w:rPr>
        <w:t xml:space="preserve"> </w:t>
      </w:r>
      <w:r>
        <w:rPr>
          <w:sz w:val="18"/>
        </w:rPr>
        <w:t>tel</w:t>
      </w:r>
      <w:r w:rsidR="009038E4">
        <w:rPr>
          <w:sz w:val="18"/>
        </w:rPr>
        <w:t xml:space="preserve"> +37060391344</w:t>
      </w:r>
      <w:r>
        <w:rPr>
          <w:sz w:val="18"/>
        </w:rPr>
        <w:t>,</w:t>
      </w:r>
      <w:r w:rsidR="009038E4">
        <w:rPr>
          <w:sz w:val="18"/>
        </w:rPr>
        <w:t xml:space="preserve">                </w:t>
      </w:r>
      <w:r>
        <w:rPr>
          <w:sz w:val="18"/>
        </w:rPr>
        <w:t xml:space="preserve"> el. p. </w:t>
      </w:r>
      <w:hyperlink r:id="rId7">
        <w:r>
          <w:rPr>
            <w:color w:val="0000FF"/>
            <w:sz w:val="18"/>
            <w:u w:val="single" w:color="0000FF"/>
          </w:rPr>
          <w:t>info@nkom.lt</w:t>
        </w:r>
        <w:r>
          <w:rPr>
            <w:sz w:val="18"/>
          </w:rPr>
          <w:t>,</w:t>
        </w:r>
      </w:hyperlink>
      <w:r>
        <w:rPr>
          <w:sz w:val="18"/>
        </w:rPr>
        <w:t xml:space="preserve"> interneto svetainė </w:t>
      </w:r>
      <w:hyperlink r:id="rId8">
        <w:r>
          <w:rPr>
            <w:sz w:val="18"/>
          </w:rPr>
          <w:t>www.nkom.lt</w:t>
        </w:r>
      </w:hyperlink>
      <w:r>
        <w:rPr>
          <w:sz w:val="18"/>
        </w:rPr>
        <w:t>.</w:t>
      </w:r>
    </w:p>
    <w:p w14:paraId="12A4BEB9" w14:textId="77777777" w:rsidR="0041118D" w:rsidRDefault="00000000">
      <w:pPr>
        <w:spacing w:line="206" w:lineRule="exact"/>
        <w:ind w:left="272" w:right="3"/>
        <w:jc w:val="center"/>
        <w:rPr>
          <w:sz w:val="18"/>
        </w:rPr>
      </w:pPr>
      <w:r>
        <w:rPr>
          <w:noProof/>
          <w:sz w:val="18"/>
        </w:rPr>
        <mc:AlternateContent>
          <mc:Choice Requires="wps">
            <w:drawing>
              <wp:anchor distT="0" distB="0" distL="0" distR="0" simplePos="0" relativeHeight="15729152" behindDoc="0" locked="0" layoutInCell="1" allowOverlap="1" wp14:anchorId="5F5CF227" wp14:editId="0BC2A1B4">
                <wp:simplePos x="0" y="0"/>
                <wp:positionH relativeFrom="page">
                  <wp:posOffset>1062532</wp:posOffset>
                </wp:positionH>
                <wp:positionV relativeFrom="paragraph">
                  <wp:posOffset>142914</wp:posOffset>
                </wp:positionV>
                <wp:extent cx="6331585" cy="635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31585" cy="6350"/>
                        </a:xfrm>
                        <a:custGeom>
                          <a:avLst/>
                          <a:gdLst/>
                          <a:ahLst/>
                          <a:cxnLst/>
                          <a:rect l="l" t="t" r="r" b="b"/>
                          <a:pathLst>
                            <a:path w="6331585" h="6350">
                              <a:moveTo>
                                <a:pt x="6331585" y="0"/>
                              </a:moveTo>
                              <a:lnTo>
                                <a:pt x="0" y="0"/>
                              </a:lnTo>
                              <a:lnTo>
                                <a:pt x="0" y="6096"/>
                              </a:lnTo>
                              <a:lnTo>
                                <a:pt x="6331585" y="6096"/>
                              </a:lnTo>
                              <a:lnTo>
                                <a:pt x="63315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948F775" id="Graphic 1" o:spid="_x0000_s1026" style="position:absolute;margin-left:83.65pt;margin-top:11.25pt;width:498.55pt;height:.5pt;z-index:15729152;visibility:visible;mso-wrap-style:square;mso-wrap-distance-left:0;mso-wrap-distance-top:0;mso-wrap-distance-right:0;mso-wrap-distance-bottom:0;mso-position-horizontal:absolute;mso-position-horizontal-relative:page;mso-position-vertical:absolute;mso-position-vertical-relative:text;v-text-anchor:top" coordsize="63315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" path="m6331585,l,,,6096r6331585,l6331585,xe" fillcolor="black" stroked="f">
                <v:path arrowok="t"/>
                <w10:wrap anchorx="page"/>
              </v:shape>
            </w:pict>
          </mc:Fallback>
        </mc:AlternateContent>
      </w:r>
      <w:r>
        <w:rPr>
          <w:sz w:val="18"/>
        </w:rPr>
        <w:t>Duomenys</w:t>
      </w:r>
      <w:r>
        <w:rPr>
          <w:spacing w:val="-7"/>
          <w:sz w:val="18"/>
        </w:rPr>
        <w:t xml:space="preserve"> </w:t>
      </w:r>
      <w:r>
        <w:rPr>
          <w:sz w:val="18"/>
        </w:rPr>
        <w:t>kaupiami</w:t>
      </w:r>
      <w:r>
        <w:rPr>
          <w:spacing w:val="-1"/>
          <w:sz w:val="18"/>
        </w:rPr>
        <w:t xml:space="preserve"> </w:t>
      </w:r>
      <w:r>
        <w:rPr>
          <w:sz w:val="18"/>
        </w:rPr>
        <w:t>ir</w:t>
      </w:r>
      <w:r>
        <w:rPr>
          <w:spacing w:val="-2"/>
          <w:sz w:val="18"/>
        </w:rPr>
        <w:t xml:space="preserve"> </w:t>
      </w:r>
      <w:r>
        <w:rPr>
          <w:sz w:val="18"/>
        </w:rPr>
        <w:t>saugomi</w:t>
      </w:r>
      <w:r>
        <w:rPr>
          <w:spacing w:val="-1"/>
          <w:sz w:val="18"/>
        </w:rPr>
        <w:t xml:space="preserve"> </w:t>
      </w:r>
      <w:r>
        <w:rPr>
          <w:sz w:val="18"/>
        </w:rPr>
        <w:t>Juridinių</w:t>
      </w:r>
      <w:r>
        <w:rPr>
          <w:spacing w:val="-3"/>
          <w:sz w:val="18"/>
        </w:rPr>
        <w:t xml:space="preserve"> </w:t>
      </w:r>
      <w:r>
        <w:rPr>
          <w:sz w:val="18"/>
        </w:rPr>
        <w:t>asmenų registre,</w:t>
      </w:r>
      <w:r>
        <w:rPr>
          <w:spacing w:val="-3"/>
          <w:sz w:val="18"/>
        </w:rPr>
        <w:t xml:space="preserve"> </w:t>
      </w:r>
      <w:r>
        <w:rPr>
          <w:sz w:val="18"/>
        </w:rPr>
        <w:t>kodas</w:t>
      </w:r>
      <w:r>
        <w:rPr>
          <w:spacing w:val="-3"/>
          <w:sz w:val="18"/>
        </w:rPr>
        <w:t xml:space="preserve"> </w:t>
      </w:r>
      <w:r>
        <w:rPr>
          <w:sz w:val="18"/>
        </w:rPr>
        <w:t>186063262,</w:t>
      </w:r>
      <w:r>
        <w:rPr>
          <w:spacing w:val="-3"/>
          <w:sz w:val="18"/>
        </w:rPr>
        <w:t xml:space="preserve"> </w:t>
      </w:r>
      <w:r>
        <w:rPr>
          <w:sz w:val="18"/>
        </w:rPr>
        <w:t>PVM</w:t>
      </w:r>
      <w:r>
        <w:rPr>
          <w:spacing w:val="-2"/>
          <w:sz w:val="18"/>
        </w:rPr>
        <w:t xml:space="preserve"> </w:t>
      </w:r>
      <w:r>
        <w:rPr>
          <w:sz w:val="18"/>
        </w:rPr>
        <w:t>mokėtojo</w:t>
      </w:r>
      <w:r>
        <w:rPr>
          <w:spacing w:val="-2"/>
          <w:sz w:val="18"/>
        </w:rPr>
        <w:t xml:space="preserve"> </w:t>
      </w:r>
      <w:r>
        <w:rPr>
          <w:sz w:val="18"/>
        </w:rPr>
        <w:t>kodas</w:t>
      </w:r>
      <w:r>
        <w:rPr>
          <w:spacing w:val="42"/>
          <w:sz w:val="18"/>
        </w:rPr>
        <w:t xml:space="preserve"> </w:t>
      </w:r>
      <w:r>
        <w:rPr>
          <w:sz w:val="18"/>
        </w:rPr>
        <w:t xml:space="preserve">LT </w:t>
      </w:r>
      <w:r>
        <w:rPr>
          <w:spacing w:val="-2"/>
          <w:sz w:val="18"/>
        </w:rPr>
        <w:t>860632610</w:t>
      </w:r>
    </w:p>
    <w:p w14:paraId="55357142" w14:textId="77777777" w:rsidR="0041118D" w:rsidRDefault="0041118D">
      <w:pPr>
        <w:pStyle w:val="BodyText"/>
        <w:ind w:left="0"/>
        <w:jc w:val="left"/>
        <w:rPr>
          <w:sz w:val="22"/>
        </w:rPr>
      </w:pPr>
    </w:p>
    <w:p w14:paraId="7E46D7B3" w14:textId="77777777" w:rsidR="0041118D" w:rsidRDefault="0041118D">
      <w:pPr>
        <w:pStyle w:val="BodyText"/>
        <w:spacing w:before="29"/>
        <w:ind w:left="0"/>
        <w:jc w:val="left"/>
        <w:rPr>
          <w:sz w:val="22"/>
        </w:rPr>
      </w:pPr>
    </w:p>
    <w:p w14:paraId="7ECDEF5A" w14:textId="77777777" w:rsidR="0041118D" w:rsidRDefault="00000000">
      <w:pPr>
        <w:spacing w:before="1"/>
        <w:ind w:left="7665" w:right="137" w:firstLine="1198"/>
        <w:jc w:val="right"/>
      </w:pPr>
      <w:r>
        <w:rPr>
          <w:spacing w:val="-2"/>
        </w:rPr>
        <w:t xml:space="preserve">Patvirtinta </w:t>
      </w:r>
      <w:r>
        <w:t>2025</w:t>
      </w:r>
      <w:r>
        <w:rPr>
          <w:spacing w:val="-8"/>
        </w:rPr>
        <w:t xml:space="preserve"> </w:t>
      </w:r>
      <w:r>
        <w:t>m.</w:t>
      </w:r>
      <w:r>
        <w:rPr>
          <w:spacing w:val="-8"/>
        </w:rPr>
        <w:t xml:space="preserve"> </w:t>
      </w:r>
      <w:r>
        <w:t>rugpjūčio</w:t>
      </w:r>
      <w:r>
        <w:rPr>
          <w:spacing w:val="-8"/>
        </w:rPr>
        <w:t xml:space="preserve"> </w:t>
      </w:r>
      <w:r>
        <w:t>14</w:t>
      </w:r>
      <w:r>
        <w:rPr>
          <w:spacing w:val="-8"/>
        </w:rPr>
        <w:t xml:space="preserve"> </w:t>
      </w:r>
      <w:r>
        <w:t>d. įsakymu Nr. 1V-116</w:t>
      </w:r>
    </w:p>
    <w:p w14:paraId="3D643D51" w14:textId="77777777" w:rsidR="0041118D" w:rsidRDefault="00000000">
      <w:pPr>
        <w:spacing w:before="251"/>
        <w:ind w:left="272" w:right="268"/>
        <w:jc w:val="center"/>
        <w:rPr>
          <w:b/>
        </w:rPr>
      </w:pPr>
      <w:r>
        <w:rPr>
          <w:b/>
        </w:rPr>
        <w:t>SUSKYSTINTŲ</w:t>
      </w:r>
      <w:r>
        <w:rPr>
          <w:b/>
          <w:spacing w:val="-13"/>
        </w:rPr>
        <w:t xml:space="preserve"> </w:t>
      </w:r>
      <w:r>
        <w:rPr>
          <w:b/>
          <w:spacing w:val="-4"/>
        </w:rPr>
        <w:t>DUJŲ</w:t>
      </w:r>
    </w:p>
    <w:p w14:paraId="49911C60" w14:textId="77777777" w:rsidR="0041118D" w:rsidRDefault="00000000">
      <w:pPr>
        <w:spacing w:before="1"/>
        <w:ind w:left="272" w:right="271"/>
        <w:jc w:val="center"/>
        <w:rPr>
          <w:b/>
        </w:rPr>
      </w:pPr>
      <w:r>
        <w:rPr>
          <w:b/>
          <w:spacing w:val="-2"/>
        </w:rPr>
        <w:t>PIRKIMAS</w:t>
      </w:r>
    </w:p>
    <w:p w14:paraId="5EFA6172" w14:textId="77777777" w:rsidR="0041118D" w:rsidRDefault="00000000">
      <w:pPr>
        <w:spacing w:before="252"/>
        <w:ind w:left="3"/>
        <w:jc w:val="center"/>
        <w:rPr>
          <w:b/>
        </w:rPr>
      </w:pPr>
      <w:r>
        <w:rPr>
          <w:b/>
        </w:rPr>
        <w:t>SUPAPRASTINTO</w:t>
      </w:r>
      <w:r>
        <w:rPr>
          <w:b/>
          <w:spacing w:val="-8"/>
        </w:rPr>
        <w:t xml:space="preserve"> </w:t>
      </w:r>
      <w:r>
        <w:rPr>
          <w:b/>
        </w:rPr>
        <w:t>ATVIRO</w:t>
      </w:r>
      <w:r>
        <w:rPr>
          <w:b/>
          <w:spacing w:val="-10"/>
        </w:rPr>
        <w:t xml:space="preserve"> </w:t>
      </w:r>
      <w:r>
        <w:rPr>
          <w:b/>
        </w:rPr>
        <w:t>KONKURSO</w:t>
      </w:r>
      <w:r>
        <w:rPr>
          <w:b/>
          <w:spacing w:val="-6"/>
        </w:rPr>
        <w:t xml:space="preserve"> </w:t>
      </w:r>
      <w:r>
        <w:rPr>
          <w:b/>
          <w:spacing w:val="-2"/>
        </w:rPr>
        <w:t>SĄLYGOS</w:t>
      </w:r>
    </w:p>
    <w:p w14:paraId="329AC02A" w14:textId="77777777" w:rsidR="0041118D" w:rsidRDefault="0041118D">
      <w:pPr>
        <w:pStyle w:val="BodyText"/>
        <w:spacing w:before="2"/>
        <w:ind w:left="0"/>
        <w:jc w:val="left"/>
        <w:rPr>
          <w:b/>
          <w:sz w:val="22"/>
        </w:rPr>
      </w:pPr>
    </w:p>
    <w:p w14:paraId="75CADB81" w14:textId="77777777" w:rsidR="0041118D" w:rsidRDefault="00000000">
      <w:pPr>
        <w:pStyle w:val="ListParagraph"/>
        <w:numPr>
          <w:ilvl w:val="0"/>
          <w:numId w:val="14"/>
        </w:numPr>
        <w:tabs>
          <w:tab w:val="left" w:pos="3632"/>
        </w:tabs>
        <w:ind w:hanging="196"/>
        <w:jc w:val="left"/>
        <w:rPr>
          <w:b/>
        </w:rPr>
      </w:pPr>
      <w:r>
        <w:rPr>
          <w:b/>
        </w:rPr>
        <w:t>BENDROSIOS</w:t>
      </w:r>
      <w:r>
        <w:rPr>
          <w:b/>
          <w:spacing w:val="-8"/>
        </w:rPr>
        <w:t xml:space="preserve"> </w:t>
      </w:r>
      <w:r>
        <w:rPr>
          <w:b/>
          <w:spacing w:val="-2"/>
        </w:rPr>
        <w:t>NUOSTATOS</w:t>
      </w:r>
    </w:p>
    <w:p w14:paraId="0253D250" w14:textId="77777777" w:rsidR="0041118D" w:rsidRDefault="0041118D">
      <w:pPr>
        <w:pStyle w:val="BodyText"/>
        <w:ind w:left="0"/>
        <w:jc w:val="left"/>
        <w:rPr>
          <w:b/>
          <w:sz w:val="22"/>
        </w:rPr>
      </w:pPr>
    </w:p>
    <w:p w14:paraId="64B7F0A5" w14:textId="77777777" w:rsidR="0041118D" w:rsidRDefault="00000000">
      <w:pPr>
        <w:pStyle w:val="ListParagraph"/>
        <w:numPr>
          <w:ilvl w:val="1"/>
          <w:numId w:val="13"/>
        </w:numPr>
        <w:tabs>
          <w:tab w:val="left" w:pos="709"/>
        </w:tabs>
        <w:ind w:right="136" w:firstLine="0"/>
        <w:jc w:val="both"/>
      </w:pPr>
      <w:r>
        <w:t>Perkančioji organizacija yra UAB „Nemėžio komunalininkas“, kuri vykdys pirkimo procedūras bei vykdys užsakovo funkcijas, kaip nustatyta LR statybos įstatyme bei pirkimo (rangos) sutarties sąlygose.</w:t>
      </w:r>
    </w:p>
    <w:p w14:paraId="7F97E2E0" w14:textId="77777777" w:rsidR="0041118D" w:rsidRDefault="00000000">
      <w:pPr>
        <w:pStyle w:val="ListParagraph"/>
        <w:numPr>
          <w:ilvl w:val="1"/>
          <w:numId w:val="13"/>
        </w:numPr>
        <w:tabs>
          <w:tab w:val="left" w:pos="862"/>
        </w:tabs>
        <w:spacing w:before="118"/>
        <w:ind w:right="135" w:firstLine="0"/>
        <w:jc w:val="both"/>
      </w:pPr>
      <w:r>
        <w:t>Pirkimas vykdomas vadovaujantis Lietuvos Respublikos viešųjų pirkimų įstatymu (toliau – Viešųjų pirkimų įstatymas), Įmonių, veikiančių energetikos srityje, energijos ar kuro, skirtų elektros ir šilumos energijai gaminti, pirkimų tvarka patvirtinta Lietuvos Respublikos Vyriausybės 2002 m. lapkričio 19 d. nutarimu Nr. 1807, perkančiosios organizacijos pasitvirtintomis ir Centrinėje viešųjų pirkimų informacinėje sistemoje (toliau</w:t>
      </w:r>
      <w:r>
        <w:rPr>
          <w:spacing w:val="-1"/>
        </w:rPr>
        <w:t xml:space="preserve"> </w:t>
      </w:r>
      <w:r>
        <w:t>–</w:t>
      </w:r>
      <w:r>
        <w:rPr>
          <w:spacing w:val="-2"/>
        </w:rPr>
        <w:t xml:space="preserve"> </w:t>
      </w:r>
      <w:r>
        <w:t>CVP IS) paskelbtomis UAB „Nemėžio komunalininkas“ supaprastintų viešųjų pirkimų taisyklėmis (toliau</w:t>
      </w:r>
      <w:r>
        <w:rPr>
          <w:spacing w:val="-1"/>
        </w:rPr>
        <w:t xml:space="preserve"> </w:t>
      </w:r>
      <w:r>
        <w:t>–</w:t>
      </w:r>
      <w:r>
        <w:rPr>
          <w:spacing w:val="-2"/>
        </w:rPr>
        <w:t xml:space="preserve"> </w:t>
      </w:r>
      <w:r>
        <w:t>Taisyklės), Lietuvos Respublikos civiliniu kodeksu (toliau –Civilinis kodeksas), kitais viešuosius pirkimus reglamentuojančiais teisės aktais bei konkurso sąlygomis.</w:t>
      </w:r>
    </w:p>
    <w:p w14:paraId="00E7A2AA" w14:textId="77777777" w:rsidR="0041118D" w:rsidRDefault="00000000">
      <w:pPr>
        <w:pStyle w:val="ListParagraph"/>
        <w:numPr>
          <w:ilvl w:val="1"/>
          <w:numId w:val="13"/>
        </w:numPr>
        <w:tabs>
          <w:tab w:val="left" w:pos="709"/>
        </w:tabs>
        <w:spacing w:before="121"/>
        <w:ind w:right="135" w:firstLine="0"/>
        <w:jc w:val="both"/>
      </w:pPr>
      <w:r>
        <w:t xml:space="preserve">Pirkimo sąlygos skelbiamos Centrinėje viešųjų pirkimų informacinėje sistemoje (toliau – CVP IS) adresu </w:t>
      </w:r>
      <w:hyperlink r:id="rId9">
        <w:r>
          <w:rPr>
            <w:color w:val="0000FF"/>
            <w:u w:val="single" w:color="0000FF"/>
          </w:rPr>
          <w:t>https://vpt.lrv.lt/lt/nuorodos/kuro-skelbimai-ir-ataskaitos/kuro-skelbimai</w:t>
        </w:r>
      </w:hyperlink>
      <w:r>
        <w:rPr>
          <w:color w:val="0000FF"/>
        </w:rPr>
        <w:t xml:space="preserve"> </w:t>
      </w:r>
      <w:r>
        <w:t xml:space="preserve">kartu su skelbimu apie pirkimą ir UAB „Nemėžio komunalininkas“ tinklalapyje: </w:t>
      </w:r>
      <w:hyperlink r:id="rId10">
        <w:r>
          <w:t>www.nkom.lt</w:t>
        </w:r>
      </w:hyperlink>
      <w:r>
        <w:t>. Pirkimo sąlygose vartojamos sąvokos atitinka Viešųjų pirkimų įstatyme apibrėžtas sąvokas.</w:t>
      </w:r>
    </w:p>
    <w:p w14:paraId="51580DD4" w14:textId="77777777" w:rsidR="0041118D" w:rsidRDefault="00000000">
      <w:pPr>
        <w:pStyle w:val="ListParagraph"/>
        <w:numPr>
          <w:ilvl w:val="1"/>
          <w:numId w:val="13"/>
        </w:numPr>
        <w:tabs>
          <w:tab w:val="left" w:pos="709"/>
        </w:tabs>
        <w:spacing w:before="123"/>
        <w:ind w:left="709" w:hanging="566"/>
        <w:jc w:val="both"/>
      </w:pPr>
      <w:r>
        <w:t>Perkančioji</w:t>
      </w:r>
      <w:r>
        <w:rPr>
          <w:spacing w:val="-9"/>
        </w:rPr>
        <w:t xml:space="preserve"> </w:t>
      </w:r>
      <w:r>
        <w:t>organizacija</w:t>
      </w:r>
      <w:r>
        <w:rPr>
          <w:spacing w:val="-5"/>
        </w:rPr>
        <w:t xml:space="preserve"> </w:t>
      </w:r>
      <w:r>
        <w:t>yra</w:t>
      </w:r>
      <w:r>
        <w:rPr>
          <w:spacing w:val="48"/>
        </w:rPr>
        <w:t xml:space="preserve"> </w:t>
      </w:r>
      <w:r>
        <w:t>pridėtinės</w:t>
      </w:r>
      <w:r>
        <w:rPr>
          <w:spacing w:val="-5"/>
        </w:rPr>
        <w:t xml:space="preserve"> </w:t>
      </w:r>
      <w:r>
        <w:t>vertės</w:t>
      </w:r>
      <w:r>
        <w:rPr>
          <w:spacing w:val="-7"/>
        </w:rPr>
        <w:t xml:space="preserve"> </w:t>
      </w:r>
      <w:r>
        <w:t>mokesčio</w:t>
      </w:r>
      <w:r>
        <w:rPr>
          <w:spacing w:val="-4"/>
        </w:rPr>
        <w:t xml:space="preserve"> </w:t>
      </w:r>
      <w:r>
        <w:t>(toliau</w:t>
      </w:r>
      <w:r>
        <w:rPr>
          <w:spacing w:val="-3"/>
        </w:rPr>
        <w:t xml:space="preserve"> </w:t>
      </w:r>
      <w:r>
        <w:t>–</w:t>
      </w:r>
      <w:r>
        <w:rPr>
          <w:spacing w:val="-5"/>
        </w:rPr>
        <w:t xml:space="preserve"> </w:t>
      </w:r>
      <w:r>
        <w:t>PVM)</w:t>
      </w:r>
      <w:r>
        <w:rPr>
          <w:spacing w:val="-6"/>
        </w:rPr>
        <w:t xml:space="preserve"> </w:t>
      </w:r>
      <w:r>
        <w:rPr>
          <w:spacing w:val="-2"/>
        </w:rPr>
        <w:t>mokėtoja.</w:t>
      </w:r>
    </w:p>
    <w:p w14:paraId="3A174F17" w14:textId="77777777" w:rsidR="0041118D" w:rsidRDefault="00000000">
      <w:pPr>
        <w:pStyle w:val="ListParagraph"/>
        <w:numPr>
          <w:ilvl w:val="1"/>
          <w:numId w:val="13"/>
        </w:numPr>
        <w:tabs>
          <w:tab w:val="left" w:pos="709"/>
        </w:tabs>
        <w:spacing w:before="120"/>
        <w:ind w:left="709" w:hanging="566"/>
        <w:jc w:val="both"/>
      </w:pPr>
      <w:r>
        <w:t>Šis</w:t>
      </w:r>
      <w:r>
        <w:rPr>
          <w:spacing w:val="-7"/>
        </w:rPr>
        <w:t xml:space="preserve"> </w:t>
      </w:r>
      <w:r>
        <w:t>pirkimas</w:t>
      </w:r>
      <w:r>
        <w:rPr>
          <w:spacing w:val="-5"/>
        </w:rPr>
        <w:t xml:space="preserve"> </w:t>
      </w:r>
      <w:r>
        <w:t>yra</w:t>
      </w:r>
      <w:r>
        <w:rPr>
          <w:spacing w:val="-7"/>
        </w:rPr>
        <w:t xml:space="preserve"> </w:t>
      </w:r>
      <w:r>
        <w:t>finansuojamas</w:t>
      </w:r>
      <w:r>
        <w:rPr>
          <w:spacing w:val="-5"/>
        </w:rPr>
        <w:t xml:space="preserve"> </w:t>
      </w:r>
      <w:r>
        <w:t>iš</w:t>
      </w:r>
      <w:r>
        <w:rPr>
          <w:spacing w:val="-6"/>
        </w:rPr>
        <w:t xml:space="preserve"> </w:t>
      </w:r>
      <w:r>
        <w:t>UAB</w:t>
      </w:r>
      <w:r>
        <w:rPr>
          <w:spacing w:val="-6"/>
        </w:rPr>
        <w:t xml:space="preserve"> </w:t>
      </w:r>
      <w:r>
        <w:t>„Nemėžio</w:t>
      </w:r>
      <w:r>
        <w:rPr>
          <w:spacing w:val="-8"/>
        </w:rPr>
        <w:t xml:space="preserve"> </w:t>
      </w:r>
      <w:r>
        <w:t>komunalininkas“</w:t>
      </w:r>
      <w:r>
        <w:rPr>
          <w:spacing w:val="-7"/>
        </w:rPr>
        <w:t xml:space="preserve"> </w:t>
      </w:r>
      <w:r>
        <w:rPr>
          <w:spacing w:val="-2"/>
        </w:rPr>
        <w:t>lėšų.</w:t>
      </w:r>
    </w:p>
    <w:p w14:paraId="2B41F8D4" w14:textId="1DADEDDE" w:rsidR="0041118D" w:rsidRDefault="00000000">
      <w:pPr>
        <w:pStyle w:val="ListParagraph"/>
        <w:numPr>
          <w:ilvl w:val="1"/>
          <w:numId w:val="13"/>
        </w:numPr>
        <w:tabs>
          <w:tab w:val="left" w:pos="707"/>
        </w:tabs>
        <w:spacing w:before="119"/>
        <w:ind w:right="137" w:firstLine="0"/>
        <w:jc w:val="both"/>
      </w:pPr>
      <w:r>
        <w:rPr>
          <w:spacing w:val="-2"/>
        </w:rPr>
        <w:t xml:space="preserve">Kontaktinis asmuo: UAB „Nemėžio komunalininkas“ direktoriaus pavaduotojas Albertas Laurinavičius, </w:t>
      </w:r>
      <w:r>
        <w:t>mob. tel.</w:t>
      </w:r>
      <w:r w:rsidR="009038E4">
        <w:t xml:space="preserve"> +37061258159</w:t>
      </w:r>
      <w:r>
        <w:t xml:space="preserve">, el. p. </w:t>
      </w:r>
      <w:hyperlink r:id="rId11" w:history="1">
        <w:r w:rsidR="009038E4" w:rsidRPr="00EF31AB">
          <w:rPr>
            <w:rStyle w:val="Hyperlink"/>
          </w:rPr>
          <w:t>justina@nkom.lt,</w:t>
        </w:r>
      </w:hyperlink>
      <w:r>
        <w:t xml:space="preserve"> Sodų g. 23, Skaidiškės Vilniaus r. LT-13271.</w:t>
      </w:r>
    </w:p>
    <w:p w14:paraId="1CF39DD5" w14:textId="685B1768" w:rsidR="0041118D" w:rsidRDefault="00000000">
      <w:pPr>
        <w:pStyle w:val="ListParagraph"/>
        <w:numPr>
          <w:ilvl w:val="1"/>
          <w:numId w:val="13"/>
        </w:numPr>
        <w:tabs>
          <w:tab w:val="left" w:pos="707"/>
        </w:tabs>
        <w:spacing w:before="118" w:line="244" w:lineRule="auto"/>
        <w:ind w:right="132" w:firstLine="0"/>
        <w:jc w:val="both"/>
      </w:pPr>
      <w:r>
        <w:t>Kontaktinis asmuo techninės specifikacijos klausimais: inžinierius energetikas Romuald Smolskij, tel.</w:t>
      </w:r>
      <w:r w:rsidR="009038E4">
        <w:t>+37061258159</w:t>
      </w:r>
      <w:r>
        <w:t xml:space="preserve">, el. p. </w:t>
      </w:r>
      <w:hyperlink r:id="rId12">
        <w:r>
          <w:rPr>
            <w:color w:val="0000FF"/>
            <w:u w:val="single" w:color="0000FF"/>
          </w:rPr>
          <w:t>siluma@nkom.lt</w:t>
        </w:r>
      </w:hyperlink>
    </w:p>
    <w:p w14:paraId="48FAAC6D" w14:textId="77777777" w:rsidR="0041118D" w:rsidRDefault="0041118D">
      <w:pPr>
        <w:pStyle w:val="BodyText"/>
        <w:spacing w:before="111"/>
        <w:ind w:left="0"/>
        <w:jc w:val="left"/>
        <w:rPr>
          <w:sz w:val="22"/>
        </w:rPr>
      </w:pPr>
    </w:p>
    <w:p w14:paraId="53B5A657" w14:textId="77777777" w:rsidR="0041118D" w:rsidRPr="009038E4" w:rsidRDefault="00000000">
      <w:pPr>
        <w:pStyle w:val="ListParagraph"/>
        <w:numPr>
          <w:ilvl w:val="0"/>
          <w:numId w:val="14"/>
        </w:numPr>
        <w:tabs>
          <w:tab w:val="left" w:pos="3982"/>
        </w:tabs>
        <w:ind w:left="3982" w:hanging="282"/>
        <w:jc w:val="left"/>
        <w:rPr>
          <w:b/>
        </w:rPr>
      </w:pPr>
      <w:r w:rsidRPr="009038E4">
        <w:rPr>
          <w:b/>
        </w:rPr>
        <w:t>PIRKIMO</w:t>
      </w:r>
      <w:r w:rsidRPr="009038E4">
        <w:rPr>
          <w:b/>
          <w:spacing w:val="-10"/>
        </w:rPr>
        <w:t xml:space="preserve"> </w:t>
      </w:r>
      <w:r w:rsidRPr="009038E4">
        <w:rPr>
          <w:b/>
          <w:spacing w:val="-2"/>
        </w:rPr>
        <w:t>OBJEKTAS</w:t>
      </w:r>
    </w:p>
    <w:p w14:paraId="7ABB4226" w14:textId="77777777" w:rsidR="0041118D" w:rsidRDefault="00000000">
      <w:pPr>
        <w:ind w:left="114"/>
        <w:rPr>
          <w:sz w:val="20"/>
        </w:rPr>
      </w:pPr>
      <w:r>
        <w:rPr>
          <w:noProof/>
          <w:sz w:val="20"/>
        </w:rPr>
        <mc:AlternateContent>
          <mc:Choice Requires="wps">
            <w:drawing>
              <wp:inline distT="0" distB="0" distL="0" distR="0" wp14:anchorId="44C24092" wp14:editId="6B33F422">
                <wp:extent cx="6158230" cy="645160"/>
                <wp:effectExtent l="0" t="0" r="0" b="0"/>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8230" cy="645160"/>
                        </a:xfrm>
                        <a:prstGeom prst="rect">
                          <a:avLst/>
                        </a:prstGeom>
                        <a:solidFill>
                          <a:srgbClr val="D9E1F3"/>
                        </a:solidFill>
                      </wps:spPr>
                      <wps:txbx>
                        <w:txbxContent>
                          <w:p w14:paraId="5C9738EC" w14:textId="5DBBFBF7" w:rsidR="0041118D" w:rsidRDefault="00000000">
                            <w:pPr>
                              <w:spacing w:before="249" w:line="242" w:lineRule="auto"/>
                              <w:ind w:left="28" w:right="25"/>
                              <w:jc w:val="both"/>
                              <w:rPr>
                                <w:color w:val="000000"/>
                              </w:rPr>
                            </w:pPr>
                            <w:r>
                              <w:rPr>
                                <w:color w:val="000000"/>
                              </w:rPr>
                              <w:t>2.1.</w:t>
                            </w:r>
                            <w:r>
                              <w:rPr>
                                <w:color w:val="000000"/>
                                <w:spacing w:val="40"/>
                              </w:rPr>
                              <w:t xml:space="preserve"> </w:t>
                            </w:r>
                            <w:r w:rsidRPr="009038E4">
                              <w:rPr>
                                <w:color w:val="000000"/>
                              </w:rPr>
                              <w:t>Pirkimo</w:t>
                            </w:r>
                            <w:r>
                              <w:rPr>
                                <w:color w:val="000000"/>
                              </w:rPr>
                              <w:t xml:space="preserve"> objektas: Šilumos energijos gamybai skirtų suskystintų dujų (markės) tiekimas (apie 3</w:t>
                            </w:r>
                            <w:r w:rsidR="009038E4">
                              <w:rPr>
                                <w:color w:val="000000"/>
                              </w:rPr>
                              <w:t>0</w:t>
                            </w:r>
                            <w:r>
                              <w:rPr>
                                <w:color w:val="000000"/>
                              </w:rPr>
                              <w:t>0 t ) 202</w:t>
                            </w:r>
                            <w:r w:rsidR="009038E4">
                              <w:rPr>
                                <w:color w:val="000000"/>
                              </w:rPr>
                              <w:t>6</w:t>
                            </w:r>
                            <w:r>
                              <w:rPr>
                                <w:color w:val="000000"/>
                              </w:rPr>
                              <w:t>-202</w:t>
                            </w:r>
                            <w:r w:rsidR="009038E4">
                              <w:rPr>
                                <w:color w:val="000000"/>
                              </w:rPr>
                              <w:t>7</w:t>
                            </w:r>
                            <w:r>
                              <w:rPr>
                                <w:color w:val="000000"/>
                                <w:spacing w:val="40"/>
                              </w:rPr>
                              <w:t xml:space="preserve"> </w:t>
                            </w:r>
                            <w:r>
                              <w:rPr>
                                <w:color w:val="000000"/>
                              </w:rPr>
                              <w:t>metais. Suskistintų dujų pristatymo adresas: Sodų g. 25, Kalvelių k., Vilniaus r., pagal pateiktas paraiškas ne vėliau kaip per 48 valandas nuo rašytinės Pirkėjo paraiškos gavimo.</w:t>
                            </w:r>
                          </w:p>
                        </w:txbxContent>
                      </wps:txbx>
                      <wps:bodyPr wrap="square" lIns="0" tIns="0" rIns="0" bIns="0" rtlCol="0">
                        <a:noAutofit/>
                      </wps:bodyPr>
                    </wps:wsp>
                  </a:graphicData>
                </a:graphic>
              </wp:inline>
            </w:drawing>
          </mc:Choice>
          <mc:Fallback>
            <w:pict>
              <v:shapetype w14:anchorId="44C24092" id="_x0000_t202" coordsize="21600,21600" o:spt="202" path="m,l,21600r21600,l21600,xe">
                <v:stroke joinstyle="miter"/>
                <v:path gradientshapeok="t" o:connecttype="rect"/>
              </v:shapetype>
              <v:shape id="Textbox 2" o:spid="_x0000_s1026" type="#_x0000_t202" style="width:484.9pt;height:5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" fillcolor="#d9e1f3" stroked="f">
                <v:textbox inset="0,0,0,0">
                  <w:txbxContent>
                    <w:p w14:paraId="5C9738EC" w14:textId="5DBBFBF7" w:rsidR="0041118D" w:rsidRDefault="00000000">
                      <w:pPr>
                        <w:spacing w:before="249" w:line="242" w:lineRule="auto"/>
                        <w:ind w:left="28" w:right="25"/>
                        <w:jc w:val="both"/>
                        <w:rPr>
                          <w:color w:val="000000"/>
                        </w:rPr>
                      </w:pPr>
                      <w:r>
                        <w:rPr>
                          <w:color w:val="000000"/>
                        </w:rPr>
                        <w:t>2.1.</w:t>
                      </w:r>
                      <w:r>
                        <w:rPr>
                          <w:color w:val="000000"/>
                          <w:spacing w:val="40"/>
                        </w:rPr>
                        <w:t xml:space="preserve"> </w:t>
                      </w:r>
                      <w:r w:rsidRPr="009038E4">
                        <w:rPr>
                          <w:color w:val="000000"/>
                        </w:rPr>
                        <w:t>Pirkimo</w:t>
                      </w:r>
                      <w:r>
                        <w:rPr>
                          <w:color w:val="000000"/>
                        </w:rPr>
                        <w:t xml:space="preserve"> objektas: Šilumos energijos gamybai skirtų suskystintų dujų (markės) tiekimas (apie 3</w:t>
                      </w:r>
                      <w:r w:rsidR="009038E4">
                        <w:rPr>
                          <w:color w:val="000000"/>
                        </w:rPr>
                        <w:t>0</w:t>
                      </w:r>
                      <w:r>
                        <w:rPr>
                          <w:color w:val="000000"/>
                        </w:rPr>
                        <w:t>0 t ) 202</w:t>
                      </w:r>
                      <w:r w:rsidR="009038E4">
                        <w:rPr>
                          <w:color w:val="000000"/>
                        </w:rPr>
                        <w:t>6</w:t>
                      </w:r>
                      <w:r>
                        <w:rPr>
                          <w:color w:val="000000"/>
                        </w:rPr>
                        <w:t>-202</w:t>
                      </w:r>
                      <w:r w:rsidR="009038E4">
                        <w:rPr>
                          <w:color w:val="000000"/>
                        </w:rPr>
                        <w:t>7</w:t>
                      </w:r>
                      <w:r>
                        <w:rPr>
                          <w:color w:val="000000"/>
                          <w:spacing w:val="40"/>
                        </w:rPr>
                        <w:t xml:space="preserve"> </w:t>
                      </w:r>
                      <w:r>
                        <w:rPr>
                          <w:color w:val="000000"/>
                        </w:rPr>
                        <w:t>metais. Suskistintų dujų pristatymo adresas: Sodų g. 25, Kalvelių k., Vilniaus r., pagal pateiktas paraiškas ne vėliau kaip per 48 valandas nuo rašytinės Pirkėjo paraiškos gavimo.</w:t>
                      </w:r>
                    </w:p>
                  </w:txbxContent>
                </v:textbox>
                <w10:anchorlock/>
              </v:shape>
            </w:pict>
          </mc:Fallback>
        </mc:AlternateContent>
      </w:r>
    </w:p>
    <w:p w14:paraId="7CE5B73E" w14:textId="77777777" w:rsidR="0041118D" w:rsidRDefault="00000000">
      <w:pPr>
        <w:pStyle w:val="ListParagraph"/>
        <w:numPr>
          <w:ilvl w:val="1"/>
          <w:numId w:val="12"/>
        </w:numPr>
        <w:tabs>
          <w:tab w:val="left" w:pos="709"/>
        </w:tabs>
        <w:spacing w:before="99"/>
        <w:ind w:hanging="566"/>
        <w:jc w:val="both"/>
      </w:pPr>
      <w:r>
        <w:t>Šis</w:t>
      </w:r>
      <w:r>
        <w:rPr>
          <w:spacing w:val="-3"/>
        </w:rPr>
        <w:t xml:space="preserve"> </w:t>
      </w:r>
      <w:r>
        <w:t>pirkimas</w:t>
      </w:r>
      <w:r>
        <w:rPr>
          <w:spacing w:val="-6"/>
        </w:rPr>
        <w:t xml:space="preserve"> </w:t>
      </w:r>
      <w:r>
        <w:t>į</w:t>
      </w:r>
      <w:r>
        <w:rPr>
          <w:spacing w:val="-3"/>
        </w:rPr>
        <w:t xml:space="preserve"> </w:t>
      </w:r>
      <w:r>
        <w:t>dalis</w:t>
      </w:r>
      <w:r>
        <w:rPr>
          <w:spacing w:val="-3"/>
        </w:rPr>
        <w:t xml:space="preserve"> </w:t>
      </w:r>
      <w:r>
        <w:rPr>
          <w:spacing w:val="-2"/>
        </w:rPr>
        <w:t>neskirstomas.</w:t>
      </w:r>
    </w:p>
    <w:p w14:paraId="13B3C714" w14:textId="77777777" w:rsidR="0041118D" w:rsidRDefault="00000000">
      <w:pPr>
        <w:pStyle w:val="ListParagraph"/>
        <w:numPr>
          <w:ilvl w:val="1"/>
          <w:numId w:val="12"/>
        </w:numPr>
        <w:tabs>
          <w:tab w:val="left" w:pos="709"/>
        </w:tabs>
        <w:spacing w:before="117" w:line="244" w:lineRule="auto"/>
        <w:ind w:left="143" w:right="141" w:firstLine="0"/>
        <w:jc w:val="both"/>
      </w:pPr>
      <w:r>
        <w:t>Perkamų Suskystintų naftos dujų, skirtų komunalinams poreikiams, charakteristikos ir techninio aptarnavimo darbų apimtys pateikiamos pirkimo sąlygų 2 priede.</w:t>
      </w:r>
    </w:p>
    <w:p w14:paraId="72E8FFFD" w14:textId="77777777" w:rsidR="0041118D" w:rsidRDefault="00000000">
      <w:pPr>
        <w:pStyle w:val="ListParagraph"/>
        <w:numPr>
          <w:ilvl w:val="1"/>
          <w:numId w:val="12"/>
        </w:numPr>
        <w:tabs>
          <w:tab w:val="left" w:pos="709"/>
        </w:tabs>
        <w:spacing w:before="110"/>
        <w:ind w:left="143" w:right="134" w:firstLine="0"/>
        <w:jc w:val="both"/>
      </w:pPr>
      <w:r>
        <w:t>Konkurso sąlygų 2.1. punkte pateiktas orientacinis planuojamas pirkti suskystintų naftos dujų kiekis per 7 mėnesius (šildymo sezono metu). Perkančioji organizacija neįsipareigoja nupirkti viso nurodyto suskystintų naftos dujų kiekio, o pirks pagal poreikį. Perkančioji organizacija pasilieka sau teisę didinti arba mažinti nurodytą suskystintų naftos dujų kiekį pagal realų jų poreikį. Šie kiekiai bus naudojami tik pasiūlymams palyginti ir konkursą laimėjusiam Dalyviui nustatyti.</w:t>
      </w:r>
    </w:p>
    <w:p w14:paraId="6FB16FD0" w14:textId="77777777" w:rsidR="0041118D" w:rsidRDefault="00000000">
      <w:pPr>
        <w:pStyle w:val="ListParagraph"/>
        <w:numPr>
          <w:ilvl w:val="1"/>
          <w:numId w:val="12"/>
        </w:numPr>
        <w:tabs>
          <w:tab w:val="left" w:pos="709"/>
        </w:tabs>
        <w:spacing w:before="120"/>
        <w:ind w:left="143" w:right="140" w:firstLine="0"/>
        <w:jc w:val="both"/>
      </w:pPr>
      <w:r>
        <w:t>Konkurso dalyvis atsako už rūpestingą visų pirkimo dokumentų išnagrinėjimą, įskaitant ir visus išleistus papildymus, už patikimos informacijos apie visas sąlygas bei įsipareigojimus, galinčius turėti įtakos</w:t>
      </w:r>
    </w:p>
    <w:p w14:paraId="051B75C7" w14:textId="77777777" w:rsidR="0041118D" w:rsidRDefault="0041118D">
      <w:pPr>
        <w:pStyle w:val="ListParagraph"/>
        <w:sectPr w:rsidR="0041118D">
          <w:type w:val="continuous"/>
          <w:pgSz w:w="11910" w:h="16850"/>
          <w:pgMar w:top="780" w:right="425" w:bottom="280" w:left="1559" w:header="567" w:footer="567" w:gutter="0"/>
          <w:cols w:space="1296"/>
        </w:sectPr>
      </w:pPr>
    </w:p>
    <w:p w14:paraId="09820679" w14:textId="77777777" w:rsidR="0041118D" w:rsidRDefault="0041118D">
      <w:pPr>
        <w:pStyle w:val="BodyText"/>
        <w:spacing w:before="43"/>
        <w:ind w:left="0"/>
        <w:jc w:val="left"/>
        <w:rPr>
          <w:sz w:val="22"/>
        </w:rPr>
      </w:pPr>
    </w:p>
    <w:p w14:paraId="5C3F05C1" w14:textId="77777777" w:rsidR="0041118D" w:rsidRDefault="00000000">
      <w:pPr>
        <w:spacing w:line="242" w:lineRule="auto"/>
        <w:ind w:left="143" w:right="142"/>
        <w:jc w:val="both"/>
      </w:pPr>
      <w:r>
        <w:t>pasiūlymo kainai ar pobūdžiui, gavimą. Dalyviai turėtų būti aktyvūs ir pateikti klausimus ar prašyti</w:t>
      </w:r>
      <w:r>
        <w:rPr>
          <w:spacing w:val="40"/>
        </w:rPr>
        <w:t xml:space="preserve"> </w:t>
      </w:r>
      <w:r>
        <w:t>paaiškinti pirkimo dokumentus iš karto juos išanalizavę, atsižvelgdami į tai, kad pasibaigus pasiūlymų pateikimo terminui, pasiūlymo turinio keisti nebus galima.</w:t>
      </w:r>
    </w:p>
    <w:p w14:paraId="78CCA6FC" w14:textId="77777777" w:rsidR="0041118D" w:rsidRDefault="00000000">
      <w:pPr>
        <w:pStyle w:val="ListParagraph"/>
        <w:numPr>
          <w:ilvl w:val="1"/>
          <w:numId w:val="12"/>
        </w:numPr>
        <w:tabs>
          <w:tab w:val="left" w:pos="653"/>
        </w:tabs>
        <w:spacing w:before="115"/>
        <w:ind w:left="653" w:hanging="510"/>
        <w:jc w:val="both"/>
      </w:pPr>
      <w:r>
        <w:t>Tiekėjams</w:t>
      </w:r>
      <w:r>
        <w:rPr>
          <w:spacing w:val="-7"/>
        </w:rPr>
        <w:t xml:space="preserve"> </w:t>
      </w:r>
      <w:r>
        <w:t>neleidžiama</w:t>
      </w:r>
      <w:r>
        <w:rPr>
          <w:spacing w:val="-8"/>
        </w:rPr>
        <w:t xml:space="preserve"> </w:t>
      </w:r>
      <w:r>
        <w:t>pateikti</w:t>
      </w:r>
      <w:r>
        <w:rPr>
          <w:spacing w:val="-5"/>
        </w:rPr>
        <w:t xml:space="preserve"> </w:t>
      </w:r>
      <w:r>
        <w:t>alternatyvių</w:t>
      </w:r>
      <w:r>
        <w:rPr>
          <w:spacing w:val="-6"/>
        </w:rPr>
        <w:t xml:space="preserve"> </w:t>
      </w:r>
      <w:r>
        <w:rPr>
          <w:spacing w:val="-2"/>
        </w:rPr>
        <w:t>pasiūlymų.</w:t>
      </w:r>
    </w:p>
    <w:p w14:paraId="5E2F04A3" w14:textId="77777777" w:rsidR="0041118D" w:rsidRDefault="00000000">
      <w:pPr>
        <w:pStyle w:val="ListParagraph"/>
        <w:numPr>
          <w:ilvl w:val="1"/>
          <w:numId w:val="12"/>
        </w:numPr>
        <w:tabs>
          <w:tab w:val="left" w:pos="653"/>
        </w:tabs>
        <w:spacing w:before="116" w:line="244" w:lineRule="auto"/>
        <w:ind w:left="143" w:right="136" w:firstLine="0"/>
        <w:jc w:val="both"/>
      </w:pPr>
      <w:r>
        <w:t>Pirkimo objekto kodas pagal Bendrąjį viešųjų pirkimų žodyną (BVPŽ) – 09133000-0 (suskystintos naftos dujos).</w:t>
      </w:r>
    </w:p>
    <w:p w14:paraId="4CD1BB0E" w14:textId="77777777" w:rsidR="0041118D" w:rsidRDefault="00000000">
      <w:pPr>
        <w:pStyle w:val="ListParagraph"/>
        <w:numPr>
          <w:ilvl w:val="0"/>
          <w:numId w:val="14"/>
        </w:numPr>
        <w:tabs>
          <w:tab w:val="left" w:pos="2788"/>
        </w:tabs>
        <w:spacing w:before="111"/>
        <w:ind w:left="2788" w:hanging="367"/>
        <w:jc w:val="left"/>
        <w:rPr>
          <w:b/>
        </w:rPr>
      </w:pPr>
      <w:r>
        <w:rPr>
          <w:b/>
        </w:rPr>
        <w:t>TIEKĖJŲ</w:t>
      </w:r>
      <w:r>
        <w:rPr>
          <w:b/>
          <w:spacing w:val="-11"/>
        </w:rPr>
        <w:t xml:space="preserve"> </w:t>
      </w:r>
      <w:r>
        <w:rPr>
          <w:b/>
        </w:rPr>
        <w:t>KVALIFIKACIJOS</w:t>
      </w:r>
      <w:r>
        <w:rPr>
          <w:b/>
          <w:spacing w:val="-12"/>
        </w:rPr>
        <w:t xml:space="preserve"> </w:t>
      </w:r>
      <w:r>
        <w:rPr>
          <w:b/>
          <w:spacing w:val="-2"/>
        </w:rPr>
        <w:t>REIKALAVIMAI</w:t>
      </w:r>
    </w:p>
    <w:p w14:paraId="2501D9C2" w14:textId="77777777" w:rsidR="0041118D" w:rsidRDefault="0041118D">
      <w:pPr>
        <w:pStyle w:val="BodyText"/>
        <w:spacing w:before="120"/>
        <w:ind w:left="0"/>
        <w:jc w:val="left"/>
        <w:rPr>
          <w:b/>
          <w:sz w:val="22"/>
        </w:rPr>
      </w:pPr>
    </w:p>
    <w:p w14:paraId="530BC0DD" w14:textId="77777777" w:rsidR="0041118D" w:rsidRDefault="00000000">
      <w:pPr>
        <w:pStyle w:val="ListParagraph"/>
        <w:numPr>
          <w:ilvl w:val="1"/>
          <w:numId w:val="11"/>
        </w:numPr>
        <w:tabs>
          <w:tab w:val="left" w:pos="709"/>
        </w:tabs>
        <w:spacing w:before="1"/>
        <w:ind w:right="138" w:firstLine="0"/>
        <w:jc w:val="both"/>
        <w:rPr>
          <w:sz w:val="24"/>
        </w:rPr>
      </w:pPr>
      <w:r>
        <w:rPr>
          <w:sz w:val="24"/>
        </w:rPr>
        <w:t>Reikalavimai Tiekėjų kvalifikacijai nustatomi siekiant įsitikinti, kad Tiekėjas yra kompetentingas, patikimas ir pajėgus įvykdyti būsimos pirkimo sutarties sąlygas. Tiekėjas, dalyvaujantis pirkime, turi atitikti šiuos minimalius kvalifikacijos reikalavimus:</w:t>
      </w:r>
    </w:p>
    <w:p w14:paraId="04F2D2E1" w14:textId="77777777" w:rsidR="0041118D" w:rsidRDefault="0041118D">
      <w:pPr>
        <w:pStyle w:val="BodyText"/>
        <w:spacing w:before="5"/>
        <w:ind w:left="0"/>
        <w:jc w:val="left"/>
        <w:rPr>
          <w:sz w:val="10"/>
        </w:rPr>
      </w:pPr>
    </w:p>
    <w:tbl>
      <w:tblPr>
        <w:tblW w:w="0" w:type="auto"/>
        <w:tblInd w:w="40"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CellMar>
          <w:left w:w="0" w:type="dxa"/>
          <w:right w:w="0" w:type="dxa"/>
        </w:tblCellMar>
        <w:tblLook w:val="01E0" w:firstRow="1" w:lastRow="1" w:firstColumn="1" w:lastColumn="1" w:noHBand="0" w:noVBand="0"/>
      </w:tblPr>
      <w:tblGrid>
        <w:gridCol w:w="852"/>
        <w:gridCol w:w="4297"/>
        <w:gridCol w:w="4501"/>
      </w:tblGrid>
      <w:tr w:rsidR="0041118D" w14:paraId="30499AEB" w14:textId="77777777">
        <w:trPr>
          <w:trHeight w:val="506"/>
        </w:trPr>
        <w:tc>
          <w:tcPr>
            <w:tcW w:w="852" w:type="dxa"/>
            <w:shd w:val="clear" w:color="auto" w:fill="D9D9D9"/>
          </w:tcPr>
          <w:p w14:paraId="7290A720" w14:textId="77777777" w:rsidR="0041118D" w:rsidRDefault="00000000">
            <w:pPr>
              <w:pStyle w:val="TableParagraph"/>
              <w:spacing w:line="251" w:lineRule="exact"/>
              <w:ind w:left="338"/>
              <w:rPr>
                <w:b/>
              </w:rPr>
            </w:pPr>
            <w:r>
              <w:rPr>
                <w:b/>
                <w:spacing w:val="-4"/>
              </w:rPr>
              <w:t>Eil.</w:t>
            </w:r>
          </w:p>
          <w:p w14:paraId="326868F7" w14:textId="77777777" w:rsidR="0041118D" w:rsidRDefault="00000000">
            <w:pPr>
              <w:pStyle w:val="TableParagraph"/>
              <w:spacing w:before="2" w:line="233" w:lineRule="exact"/>
              <w:ind w:left="343"/>
              <w:rPr>
                <w:b/>
              </w:rPr>
            </w:pPr>
            <w:r>
              <w:rPr>
                <w:b/>
                <w:spacing w:val="-5"/>
              </w:rPr>
              <w:t>Nr.</w:t>
            </w:r>
          </w:p>
        </w:tc>
        <w:tc>
          <w:tcPr>
            <w:tcW w:w="4297" w:type="dxa"/>
            <w:shd w:val="clear" w:color="auto" w:fill="D9D9D9"/>
          </w:tcPr>
          <w:p w14:paraId="6A8FACC3" w14:textId="77777777" w:rsidR="0041118D" w:rsidRDefault="00000000">
            <w:pPr>
              <w:pStyle w:val="TableParagraph"/>
              <w:spacing w:before="125"/>
              <w:ind w:left="945"/>
              <w:rPr>
                <w:b/>
              </w:rPr>
            </w:pPr>
            <w:r>
              <w:rPr>
                <w:b/>
              </w:rPr>
              <w:t>Kvalifikacijos</w:t>
            </w:r>
            <w:r>
              <w:rPr>
                <w:b/>
                <w:spacing w:val="-11"/>
              </w:rPr>
              <w:t xml:space="preserve"> </w:t>
            </w:r>
            <w:r>
              <w:rPr>
                <w:b/>
                <w:spacing w:val="-2"/>
              </w:rPr>
              <w:t>reikalavimai</w:t>
            </w:r>
          </w:p>
        </w:tc>
        <w:tc>
          <w:tcPr>
            <w:tcW w:w="4501" w:type="dxa"/>
            <w:shd w:val="clear" w:color="auto" w:fill="D9D9D9"/>
          </w:tcPr>
          <w:p w14:paraId="24E3974C" w14:textId="77777777" w:rsidR="0041118D" w:rsidRDefault="00000000">
            <w:pPr>
              <w:pStyle w:val="TableParagraph"/>
              <w:spacing w:line="251" w:lineRule="exact"/>
              <w:ind w:left="9" w:right="3"/>
              <w:jc w:val="center"/>
              <w:rPr>
                <w:b/>
              </w:rPr>
            </w:pPr>
            <w:r>
              <w:rPr>
                <w:b/>
              </w:rPr>
              <w:t>Kvalifikacijos</w:t>
            </w:r>
            <w:r>
              <w:rPr>
                <w:b/>
                <w:spacing w:val="-10"/>
              </w:rPr>
              <w:t xml:space="preserve"> </w:t>
            </w:r>
            <w:r>
              <w:rPr>
                <w:b/>
              </w:rPr>
              <w:t>reikalavimus</w:t>
            </w:r>
            <w:r>
              <w:rPr>
                <w:b/>
                <w:spacing w:val="-10"/>
              </w:rPr>
              <w:t xml:space="preserve"> </w:t>
            </w:r>
            <w:r>
              <w:rPr>
                <w:b/>
                <w:spacing w:val="-2"/>
              </w:rPr>
              <w:t>įrodantys</w:t>
            </w:r>
          </w:p>
          <w:p w14:paraId="4A300C03" w14:textId="77777777" w:rsidR="0041118D" w:rsidRDefault="00000000">
            <w:pPr>
              <w:pStyle w:val="TableParagraph"/>
              <w:spacing w:before="2" w:line="233" w:lineRule="exact"/>
              <w:ind w:left="9"/>
              <w:jc w:val="center"/>
              <w:rPr>
                <w:b/>
              </w:rPr>
            </w:pPr>
            <w:r>
              <w:rPr>
                <w:b/>
                <w:spacing w:val="-2"/>
              </w:rPr>
              <w:t>dokumentai</w:t>
            </w:r>
          </w:p>
        </w:tc>
      </w:tr>
      <w:tr w:rsidR="0041118D" w14:paraId="3FC38A9B" w14:textId="77777777">
        <w:trPr>
          <w:trHeight w:val="2145"/>
        </w:trPr>
        <w:tc>
          <w:tcPr>
            <w:tcW w:w="852" w:type="dxa"/>
          </w:tcPr>
          <w:p w14:paraId="12C8FC52" w14:textId="77777777" w:rsidR="0041118D" w:rsidRDefault="00000000">
            <w:pPr>
              <w:pStyle w:val="TableParagraph"/>
              <w:spacing w:line="251" w:lineRule="exact"/>
            </w:pPr>
            <w:r>
              <w:rPr>
                <w:spacing w:val="-2"/>
              </w:rPr>
              <w:t>3.1.1</w:t>
            </w:r>
          </w:p>
        </w:tc>
        <w:tc>
          <w:tcPr>
            <w:tcW w:w="4297" w:type="dxa"/>
          </w:tcPr>
          <w:p w14:paraId="43848C30" w14:textId="77777777" w:rsidR="0041118D" w:rsidRDefault="0041118D">
            <w:pPr>
              <w:pStyle w:val="TableParagraph"/>
              <w:spacing w:before="239"/>
              <w:ind w:left="0"/>
            </w:pPr>
          </w:p>
          <w:p w14:paraId="4F02E255" w14:textId="77777777" w:rsidR="0041118D" w:rsidRDefault="00000000">
            <w:pPr>
              <w:pStyle w:val="TableParagraph"/>
              <w:spacing w:before="1" w:line="276" w:lineRule="auto"/>
              <w:ind w:left="105"/>
            </w:pPr>
            <w:r>
              <w:t>Tiekėjas</w:t>
            </w:r>
            <w:r>
              <w:rPr>
                <w:spacing w:val="80"/>
              </w:rPr>
              <w:t xml:space="preserve"> </w:t>
            </w:r>
            <w:r>
              <w:t>turi</w:t>
            </w:r>
            <w:r>
              <w:rPr>
                <w:spacing w:val="80"/>
              </w:rPr>
              <w:t xml:space="preserve"> </w:t>
            </w:r>
            <w:r>
              <w:t>teisę</w:t>
            </w:r>
            <w:r>
              <w:rPr>
                <w:spacing w:val="80"/>
              </w:rPr>
              <w:t xml:space="preserve"> </w:t>
            </w:r>
            <w:r>
              <w:t>verstis</w:t>
            </w:r>
            <w:r>
              <w:rPr>
                <w:spacing w:val="80"/>
              </w:rPr>
              <w:t xml:space="preserve"> </w:t>
            </w:r>
            <w:r>
              <w:t>ta</w:t>
            </w:r>
            <w:r>
              <w:rPr>
                <w:spacing w:val="80"/>
              </w:rPr>
              <w:t xml:space="preserve"> </w:t>
            </w:r>
            <w:r>
              <w:t>veikla,</w:t>
            </w:r>
            <w:r>
              <w:rPr>
                <w:spacing w:val="80"/>
              </w:rPr>
              <w:t xml:space="preserve"> </w:t>
            </w:r>
            <w:r>
              <w:t>kuri reikalinga pirkimo sutarčiai vykdyti.</w:t>
            </w:r>
          </w:p>
        </w:tc>
        <w:tc>
          <w:tcPr>
            <w:tcW w:w="4501" w:type="dxa"/>
          </w:tcPr>
          <w:p w14:paraId="3CB1A900" w14:textId="77777777" w:rsidR="0041118D" w:rsidRDefault="0041118D">
            <w:pPr>
              <w:pStyle w:val="TableParagraph"/>
              <w:spacing w:before="239"/>
              <w:ind w:left="0"/>
            </w:pPr>
          </w:p>
          <w:p w14:paraId="06AD41D7" w14:textId="77777777" w:rsidR="0041118D" w:rsidRDefault="00000000">
            <w:pPr>
              <w:pStyle w:val="TableParagraph"/>
              <w:spacing w:before="1" w:line="276" w:lineRule="auto"/>
              <w:ind w:right="97"/>
              <w:jc w:val="both"/>
            </w:pPr>
            <w:r>
              <w:t>Lietuvos Respublikos energetikos ministerijos licencijos ar savivaldybės leidimo, verstis mažmenine ir (arba) didmenine suskystintų naftos dujų prekyba, įmonės vadovo ar jo įgalioto asmens patvirtintą kopiją.</w:t>
            </w:r>
          </w:p>
        </w:tc>
      </w:tr>
      <w:tr w:rsidR="0041118D" w14:paraId="63017A4E" w14:textId="77777777">
        <w:trPr>
          <w:trHeight w:val="2236"/>
        </w:trPr>
        <w:tc>
          <w:tcPr>
            <w:tcW w:w="852" w:type="dxa"/>
          </w:tcPr>
          <w:p w14:paraId="4BA92A4F" w14:textId="77777777" w:rsidR="0041118D" w:rsidRDefault="00000000">
            <w:pPr>
              <w:pStyle w:val="TableParagraph"/>
              <w:spacing w:line="251" w:lineRule="exact"/>
            </w:pPr>
            <w:r>
              <w:rPr>
                <w:spacing w:val="-2"/>
              </w:rPr>
              <w:t>3.1.2</w:t>
            </w:r>
          </w:p>
        </w:tc>
        <w:tc>
          <w:tcPr>
            <w:tcW w:w="4297" w:type="dxa"/>
          </w:tcPr>
          <w:p w14:paraId="33C8F5E9" w14:textId="77777777" w:rsidR="0041118D" w:rsidRDefault="00000000">
            <w:pPr>
              <w:pStyle w:val="TableParagraph"/>
              <w:spacing w:before="1" w:line="276" w:lineRule="auto"/>
              <w:ind w:left="105" w:right="100"/>
              <w:jc w:val="both"/>
            </w:pPr>
            <w:r>
              <w:t>Tikėjas turi technines galimybes ir kitas priemones, užtikrinančias, kad jo teikiamų energijos išteklių kokybė atitinka įsigyjančios organizacijos reikalavimus.</w:t>
            </w:r>
          </w:p>
        </w:tc>
        <w:tc>
          <w:tcPr>
            <w:tcW w:w="4501" w:type="dxa"/>
          </w:tcPr>
          <w:p w14:paraId="3F8EC3FC" w14:textId="77777777" w:rsidR="0041118D" w:rsidRDefault="00000000">
            <w:pPr>
              <w:pStyle w:val="TableParagraph"/>
              <w:spacing w:before="1" w:line="276" w:lineRule="auto"/>
              <w:ind w:right="95"/>
              <w:jc w:val="both"/>
            </w:pPr>
            <w:r>
              <w:t>Suskystintų naftos dujų gamyklos – gamintojos arba suskystintas naftos dujas sandėliuojančios, arba parduodančios įmonės, turinčios nustatyta tvarka įsteigtą ar įgaliotą dujų tyrimo laboratorijos išduotą kokybės pažymėjimą, įrodantį, kad suskystintos naftos dujos atitinka techninės specifikacijos reikalavimus.</w:t>
            </w:r>
          </w:p>
        </w:tc>
      </w:tr>
    </w:tbl>
    <w:p w14:paraId="4ABDE16B" w14:textId="77777777" w:rsidR="0041118D" w:rsidRDefault="0041118D">
      <w:pPr>
        <w:pStyle w:val="BodyText"/>
        <w:spacing w:before="100"/>
        <w:ind w:left="0"/>
        <w:jc w:val="left"/>
      </w:pPr>
    </w:p>
    <w:p w14:paraId="717DB2F7" w14:textId="77777777" w:rsidR="0041118D" w:rsidRDefault="00000000">
      <w:pPr>
        <w:ind w:left="143"/>
      </w:pPr>
      <w:r>
        <w:rPr>
          <w:spacing w:val="-2"/>
        </w:rPr>
        <w:t>*Pastabos:</w:t>
      </w:r>
    </w:p>
    <w:p w14:paraId="7E47998C" w14:textId="77777777" w:rsidR="0041118D" w:rsidRDefault="00000000">
      <w:pPr>
        <w:pStyle w:val="ListParagraph"/>
        <w:numPr>
          <w:ilvl w:val="0"/>
          <w:numId w:val="10"/>
        </w:numPr>
        <w:tabs>
          <w:tab w:val="left" w:pos="862"/>
        </w:tabs>
        <w:spacing w:before="117"/>
        <w:ind w:right="137" w:firstLine="0"/>
        <w:jc w:val="both"/>
      </w:pPr>
      <w:r>
        <w:t>jeigu tiekėjas negali pateikti nurodytų dokumentų, nes atitinkamoje šalyje tokie dokumentai neišduodami arba toje šalyje išduodami dokumentai neapima visų keliamų klausimų, pateikiama priesaikos deklaracija arba oficiali tiekėjo deklaracija, kurią tiekėjas yra pateikęs kompetentingai teisinei arba administracinei institucijai, notarui arba kompetentingai profesinei ar prekybos organizacijai savo kilmės šalyje arba šalyje iš kurios jis atvyko. Kai tiekėjas nėra sudaręs su kreditoriais taikos sutarties, sustabdęs ar apribojęs veiklos, kai nesiekiama priverstinio likvidavimo procedūros ar susitarimo su kreditoriais – ir</w:t>
      </w:r>
      <w:r>
        <w:rPr>
          <w:spacing w:val="40"/>
        </w:rPr>
        <w:t xml:space="preserve"> </w:t>
      </w:r>
      <w:r>
        <w:t>laisvos formos tiekėjo deklaraciją.</w:t>
      </w:r>
    </w:p>
    <w:p w14:paraId="1BDA9EC0" w14:textId="77777777" w:rsidR="0041118D" w:rsidRDefault="00000000">
      <w:pPr>
        <w:pStyle w:val="ListParagraph"/>
        <w:numPr>
          <w:ilvl w:val="0"/>
          <w:numId w:val="10"/>
        </w:numPr>
        <w:tabs>
          <w:tab w:val="left" w:pos="862"/>
        </w:tabs>
        <w:spacing w:before="121"/>
        <w:ind w:right="136" w:firstLine="0"/>
        <w:jc w:val="both"/>
      </w:pPr>
      <w:r>
        <w:t>užsienio valstybių tiekėjų kvalifikacinius reikalavimus įrodantys dokumentai legalizuojami vadovaujantis Lietuvos Respublikos Vyriausybės 2006 m. spalio 30 d. nutarimu Nr. 1079 „Dėl dokumentų legalizavimo ir tvirtinimo pažyma (</w:t>
      </w:r>
      <w:r>
        <w:rPr>
          <w:i/>
        </w:rPr>
        <w:t>Aposttille</w:t>
      </w:r>
      <w:r>
        <w:t>) tvarkos aprašo patvirtinimo“ (Žin., 2006, Nr. 118-4477) ir 1961 m. spalio 5 d. Hagos konvencija dėl užsienio valstybėse išduotų dokumentų legalizavimo panaikinimo (Žin., 1997, Nr. 68-1699).</w:t>
      </w:r>
    </w:p>
    <w:p w14:paraId="2D08EE36" w14:textId="77777777" w:rsidR="0041118D" w:rsidRDefault="00000000">
      <w:pPr>
        <w:pStyle w:val="ListParagraph"/>
        <w:numPr>
          <w:ilvl w:val="1"/>
          <w:numId w:val="11"/>
        </w:numPr>
        <w:tabs>
          <w:tab w:val="left" w:pos="862"/>
        </w:tabs>
        <w:spacing w:before="120"/>
        <w:ind w:right="139" w:firstLine="0"/>
        <w:jc w:val="both"/>
      </w:pPr>
      <w:r>
        <w:t>Tiekėjas turi atitikti visus 3.1. punkte nustatytus reikalavimus. Jei pasiūlymą pateikia ūkio subjektų grupė, šių konkurso sąlygų 3.1.3. punktuose nustatytus kvalifikacijos reikalavimus turi atitikti kiekvienas ūkio subjektų grupės narys atskirai, o 3.1.1, 3.1.2., punktuose nustatytus kvalifikacijos reikalavimus turi atitikti ir pateikti nurodytus dokumentus bent vienas ūkio subjektų narys arba visi ūkio subjektai kartu</w:t>
      </w:r>
    </w:p>
    <w:p w14:paraId="4AA76BE0" w14:textId="77777777" w:rsidR="0041118D" w:rsidRDefault="00000000">
      <w:pPr>
        <w:pStyle w:val="ListParagraph"/>
        <w:numPr>
          <w:ilvl w:val="1"/>
          <w:numId w:val="11"/>
        </w:numPr>
        <w:tabs>
          <w:tab w:val="left" w:pos="862"/>
        </w:tabs>
        <w:spacing w:before="121"/>
        <w:ind w:right="140" w:firstLine="0"/>
        <w:jc w:val="both"/>
      </w:pPr>
      <w:r>
        <w:t>Tiekėjas, kiekviena ūkio subjektų grupės šalis (jei pasiūlymą pateikia ūkio subjektų grupė), privalo pateikti visus 3.1. punkte nurodytus kvalifikacijos reikalavimų atitikimą patvirtinančius dokumentus ir informaciją. Vietoje 3.1.3 punktuose nurodytų dokumentų tiekėjas gali pateikti Viešųjų pirkimų tarnybos ar kompetentingos</w:t>
      </w:r>
      <w:r>
        <w:rPr>
          <w:spacing w:val="80"/>
        </w:rPr>
        <w:t xml:space="preserve"> </w:t>
      </w:r>
      <w:r>
        <w:t>užsienio</w:t>
      </w:r>
      <w:r>
        <w:rPr>
          <w:spacing w:val="80"/>
        </w:rPr>
        <w:t xml:space="preserve"> </w:t>
      </w:r>
      <w:r>
        <w:t>institucijos,</w:t>
      </w:r>
      <w:r>
        <w:rPr>
          <w:spacing w:val="80"/>
        </w:rPr>
        <w:t xml:space="preserve"> </w:t>
      </w:r>
      <w:r>
        <w:t>jei</w:t>
      </w:r>
      <w:r>
        <w:rPr>
          <w:spacing w:val="80"/>
        </w:rPr>
        <w:t xml:space="preserve"> </w:t>
      </w:r>
      <w:r>
        <w:t>jos</w:t>
      </w:r>
      <w:r>
        <w:rPr>
          <w:spacing w:val="80"/>
        </w:rPr>
        <w:t xml:space="preserve"> </w:t>
      </w:r>
      <w:r>
        <w:t>išduota</w:t>
      </w:r>
      <w:r>
        <w:rPr>
          <w:spacing w:val="80"/>
        </w:rPr>
        <w:t xml:space="preserve"> </w:t>
      </w:r>
      <w:r>
        <w:t>pažyma</w:t>
      </w:r>
      <w:r>
        <w:rPr>
          <w:spacing w:val="80"/>
        </w:rPr>
        <w:t xml:space="preserve"> </w:t>
      </w:r>
      <w:r>
        <w:t>patvirtina</w:t>
      </w:r>
      <w:r>
        <w:rPr>
          <w:spacing w:val="80"/>
        </w:rPr>
        <w:t xml:space="preserve"> </w:t>
      </w:r>
      <w:r>
        <w:t>atitiktį</w:t>
      </w:r>
      <w:r>
        <w:rPr>
          <w:spacing w:val="80"/>
        </w:rPr>
        <w:t xml:space="preserve"> </w:t>
      </w:r>
      <w:r>
        <w:t>pirmiau</w:t>
      </w:r>
      <w:r>
        <w:rPr>
          <w:spacing w:val="80"/>
        </w:rPr>
        <w:t xml:space="preserve"> </w:t>
      </w:r>
      <w:r>
        <w:t>nustatytiems</w:t>
      </w:r>
    </w:p>
    <w:p w14:paraId="13E25D8C" w14:textId="77777777" w:rsidR="0041118D" w:rsidRDefault="0041118D">
      <w:pPr>
        <w:pStyle w:val="ListParagraph"/>
        <w:sectPr w:rsidR="0041118D">
          <w:headerReference w:type="default" r:id="rId13"/>
          <w:footerReference w:type="default" r:id="rId14"/>
          <w:pgSz w:w="11910" w:h="16850"/>
          <w:pgMar w:top="1080" w:right="425" w:bottom="820" w:left="1559" w:header="636" w:footer="632" w:gutter="0"/>
          <w:pgNumType w:start="2"/>
          <w:cols w:space="1296"/>
        </w:sectPr>
      </w:pPr>
    </w:p>
    <w:p w14:paraId="6E2B9049" w14:textId="77777777" w:rsidR="0041118D" w:rsidRDefault="0041118D">
      <w:pPr>
        <w:pStyle w:val="BodyText"/>
        <w:spacing w:before="43"/>
        <w:ind w:left="0"/>
        <w:jc w:val="left"/>
        <w:rPr>
          <w:sz w:val="22"/>
        </w:rPr>
      </w:pPr>
    </w:p>
    <w:p w14:paraId="184B24DA" w14:textId="77777777" w:rsidR="0041118D" w:rsidRDefault="00000000">
      <w:pPr>
        <w:ind w:left="143" w:right="143"/>
        <w:jc w:val="both"/>
      </w:pPr>
      <w:r>
        <w:t>reikalavimams, išduotos pažymos tinkamai patvirtintą kopiją. Perkančioji organizacija turi teisę paprašyti tiekėjo, kad jis pristatytų pažymos originalą.</w:t>
      </w:r>
    </w:p>
    <w:p w14:paraId="15D17B11" w14:textId="77777777" w:rsidR="0041118D" w:rsidRDefault="00000000">
      <w:pPr>
        <w:pStyle w:val="ListParagraph"/>
        <w:numPr>
          <w:ilvl w:val="1"/>
          <w:numId w:val="11"/>
        </w:numPr>
        <w:tabs>
          <w:tab w:val="left" w:pos="862"/>
        </w:tabs>
        <w:spacing w:before="121" w:line="253" w:lineRule="exact"/>
        <w:ind w:left="862" w:hanging="719"/>
        <w:jc w:val="both"/>
      </w:pPr>
      <w:r>
        <w:t>Tiekėjo</w:t>
      </w:r>
      <w:r>
        <w:rPr>
          <w:spacing w:val="43"/>
        </w:rPr>
        <w:t xml:space="preserve"> </w:t>
      </w:r>
      <w:r>
        <w:t>pasiūlymas</w:t>
      </w:r>
      <w:r>
        <w:rPr>
          <w:spacing w:val="43"/>
        </w:rPr>
        <w:t xml:space="preserve"> </w:t>
      </w:r>
      <w:r>
        <w:t>atmetamas,</w:t>
      </w:r>
      <w:r>
        <w:rPr>
          <w:spacing w:val="46"/>
        </w:rPr>
        <w:t xml:space="preserve"> </w:t>
      </w:r>
      <w:r>
        <w:t>jeigu</w:t>
      </w:r>
      <w:r>
        <w:rPr>
          <w:spacing w:val="42"/>
        </w:rPr>
        <w:t xml:space="preserve"> </w:t>
      </w:r>
      <w:r>
        <w:t>apie</w:t>
      </w:r>
      <w:r>
        <w:rPr>
          <w:spacing w:val="45"/>
        </w:rPr>
        <w:t xml:space="preserve"> </w:t>
      </w:r>
      <w:r>
        <w:t>nustatytų</w:t>
      </w:r>
      <w:r>
        <w:rPr>
          <w:spacing w:val="43"/>
        </w:rPr>
        <w:t xml:space="preserve"> </w:t>
      </w:r>
      <w:r>
        <w:t>reikalavimų</w:t>
      </w:r>
      <w:r>
        <w:rPr>
          <w:spacing w:val="45"/>
        </w:rPr>
        <w:t xml:space="preserve"> </w:t>
      </w:r>
      <w:r>
        <w:t>atitikimą</w:t>
      </w:r>
      <w:r>
        <w:rPr>
          <w:spacing w:val="44"/>
        </w:rPr>
        <w:t xml:space="preserve"> </w:t>
      </w:r>
      <w:r>
        <w:t>jis</w:t>
      </w:r>
      <w:r>
        <w:rPr>
          <w:spacing w:val="43"/>
        </w:rPr>
        <w:t xml:space="preserve"> </w:t>
      </w:r>
      <w:r>
        <w:t>pateikė</w:t>
      </w:r>
      <w:r>
        <w:rPr>
          <w:spacing w:val="44"/>
        </w:rPr>
        <w:t xml:space="preserve"> </w:t>
      </w:r>
      <w:r>
        <w:rPr>
          <w:spacing w:val="-2"/>
        </w:rPr>
        <w:t>melagingą</w:t>
      </w:r>
    </w:p>
    <w:p w14:paraId="206AF3AD" w14:textId="77777777" w:rsidR="0041118D" w:rsidRDefault="00000000">
      <w:pPr>
        <w:pStyle w:val="BodyText"/>
        <w:spacing w:line="276" w:lineRule="exact"/>
      </w:pPr>
      <w:r>
        <w:t>informaciją,</w:t>
      </w:r>
      <w:r>
        <w:rPr>
          <w:spacing w:val="-2"/>
        </w:rPr>
        <w:t xml:space="preserve"> </w:t>
      </w:r>
      <w:r>
        <w:t>kurią</w:t>
      </w:r>
      <w:r>
        <w:rPr>
          <w:spacing w:val="-3"/>
        </w:rPr>
        <w:t xml:space="preserve"> </w:t>
      </w:r>
      <w:r>
        <w:t>perkančioji</w:t>
      </w:r>
      <w:r>
        <w:rPr>
          <w:spacing w:val="-1"/>
        </w:rPr>
        <w:t xml:space="preserve"> </w:t>
      </w:r>
      <w:r>
        <w:t>organizacija</w:t>
      </w:r>
      <w:r>
        <w:rPr>
          <w:spacing w:val="-2"/>
        </w:rPr>
        <w:t xml:space="preserve"> </w:t>
      </w:r>
      <w:r>
        <w:t>gali</w:t>
      </w:r>
      <w:r>
        <w:rPr>
          <w:spacing w:val="-1"/>
        </w:rPr>
        <w:t xml:space="preserve"> </w:t>
      </w:r>
      <w:r>
        <w:t>įrodyti</w:t>
      </w:r>
      <w:r>
        <w:rPr>
          <w:spacing w:val="-1"/>
        </w:rPr>
        <w:t xml:space="preserve"> </w:t>
      </w:r>
      <w:r>
        <w:t>bet</w:t>
      </w:r>
      <w:r>
        <w:rPr>
          <w:spacing w:val="-1"/>
        </w:rPr>
        <w:t xml:space="preserve"> </w:t>
      </w:r>
      <w:r>
        <w:t>kokiomis</w:t>
      </w:r>
      <w:r>
        <w:rPr>
          <w:spacing w:val="-2"/>
        </w:rPr>
        <w:t xml:space="preserve"> </w:t>
      </w:r>
      <w:r>
        <w:t>teisėtomis</w:t>
      </w:r>
      <w:r>
        <w:rPr>
          <w:spacing w:val="-2"/>
        </w:rPr>
        <w:t xml:space="preserve"> priemonėmis.</w:t>
      </w:r>
    </w:p>
    <w:p w14:paraId="4212E5AD" w14:textId="77777777" w:rsidR="0041118D" w:rsidRDefault="00000000">
      <w:pPr>
        <w:pStyle w:val="ListParagraph"/>
        <w:numPr>
          <w:ilvl w:val="1"/>
          <w:numId w:val="11"/>
        </w:numPr>
        <w:tabs>
          <w:tab w:val="left" w:pos="862"/>
        </w:tabs>
        <w:spacing w:before="120"/>
        <w:ind w:right="137" w:firstLine="0"/>
        <w:jc w:val="both"/>
        <w:rPr>
          <w:sz w:val="24"/>
        </w:rPr>
      </w:pPr>
      <w:r>
        <w:rPr>
          <w:sz w:val="24"/>
        </w:rPr>
        <w:t>Jeigu tiekėjas sutarties vykdymo metu numato remtis kitų ūkio subjektų (subrangovų) pajėgumais, su kuriais pasiūlymą teikiantis tiekėjas nėra sudaręs jungtinės veiklos sutarties, tokie ūkio subjektai privalo atitikti šių pirkimo sąlygų 3.1.1-.3.1.2, punktų reikalavimus toje veiklos srityje, kurioje atliks darbus bei 3.1.3 punkto reikalavimus.</w:t>
      </w:r>
    </w:p>
    <w:p w14:paraId="6A01EFAB" w14:textId="77777777" w:rsidR="0041118D" w:rsidRDefault="0041118D">
      <w:pPr>
        <w:pStyle w:val="BodyText"/>
        <w:spacing w:before="120"/>
        <w:ind w:left="0"/>
        <w:jc w:val="left"/>
      </w:pPr>
    </w:p>
    <w:p w14:paraId="67545A72" w14:textId="77777777" w:rsidR="0041118D" w:rsidRDefault="00000000">
      <w:pPr>
        <w:pStyle w:val="Heading2"/>
        <w:numPr>
          <w:ilvl w:val="0"/>
          <w:numId w:val="14"/>
        </w:numPr>
        <w:tabs>
          <w:tab w:val="left" w:pos="1176"/>
        </w:tabs>
        <w:ind w:left="1176" w:hanging="385"/>
        <w:jc w:val="left"/>
      </w:pPr>
      <w:r>
        <w:t>ŪKIO</w:t>
      </w:r>
      <w:r>
        <w:rPr>
          <w:spacing w:val="-2"/>
        </w:rPr>
        <w:t xml:space="preserve"> </w:t>
      </w:r>
      <w:r>
        <w:t>SUBJEKTŲ</w:t>
      </w:r>
      <w:r>
        <w:rPr>
          <w:spacing w:val="-4"/>
        </w:rPr>
        <w:t xml:space="preserve"> </w:t>
      </w:r>
      <w:r>
        <w:t>GRUPĖS</w:t>
      </w:r>
      <w:r>
        <w:rPr>
          <w:spacing w:val="-2"/>
        </w:rPr>
        <w:t xml:space="preserve"> </w:t>
      </w:r>
      <w:r>
        <w:t>DALYVAVIMAS</w:t>
      </w:r>
      <w:r>
        <w:rPr>
          <w:spacing w:val="-2"/>
        </w:rPr>
        <w:t xml:space="preserve"> </w:t>
      </w:r>
      <w:r>
        <w:t>PIRKIMO</w:t>
      </w:r>
      <w:r>
        <w:rPr>
          <w:spacing w:val="-1"/>
        </w:rPr>
        <w:t xml:space="preserve"> </w:t>
      </w:r>
      <w:r>
        <w:rPr>
          <w:spacing w:val="-2"/>
        </w:rPr>
        <w:t>PROCEDŪROSE</w:t>
      </w:r>
    </w:p>
    <w:p w14:paraId="2A1EB3C3" w14:textId="77777777" w:rsidR="0041118D" w:rsidRDefault="0041118D">
      <w:pPr>
        <w:pStyle w:val="BodyText"/>
        <w:ind w:left="0"/>
        <w:jc w:val="left"/>
        <w:rPr>
          <w:b/>
        </w:rPr>
      </w:pPr>
    </w:p>
    <w:p w14:paraId="76E30C57" w14:textId="77777777" w:rsidR="0041118D" w:rsidRDefault="00000000">
      <w:pPr>
        <w:pStyle w:val="ListParagraph"/>
        <w:numPr>
          <w:ilvl w:val="1"/>
          <w:numId w:val="9"/>
        </w:numPr>
        <w:tabs>
          <w:tab w:val="left" w:pos="862"/>
        </w:tabs>
        <w:ind w:right="140" w:firstLine="0"/>
        <w:jc w:val="both"/>
        <w:rPr>
          <w:sz w:val="24"/>
        </w:rPr>
      </w:pPr>
      <w:r>
        <w:rPr>
          <w:sz w:val="24"/>
        </w:rPr>
        <w:t>Jei pirkimo procedūrose dalyvauja ūkio subjektų grupė, ji pateikia jungtinės veiklos sutartį (</w:t>
      </w:r>
      <w:r>
        <w:rPr>
          <w:i/>
          <w:sz w:val="24"/>
          <w:u w:val="single"/>
        </w:rPr>
        <w:t>pateikiama dokumento skaitmeninė kopija</w:t>
      </w:r>
      <w:r>
        <w:rPr>
          <w:sz w:val="24"/>
          <w:u w:val="single"/>
        </w:rPr>
        <w:t>)</w:t>
      </w:r>
      <w:r>
        <w:rPr>
          <w:sz w:val="24"/>
        </w:rPr>
        <w:t>. Jungtinės veiklos sutartyje turi būti nurodyti</w:t>
      </w:r>
      <w:r>
        <w:rPr>
          <w:spacing w:val="40"/>
          <w:sz w:val="24"/>
        </w:rPr>
        <w:t xml:space="preserve"> </w:t>
      </w:r>
      <w:r>
        <w:rPr>
          <w:sz w:val="24"/>
        </w:rPr>
        <w:t>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7F5D50E6" w14:textId="77777777" w:rsidR="0041118D" w:rsidRDefault="00000000">
      <w:pPr>
        <w:pStyle w:val="ListParagraph"/>
        <w:numPr>
          <w:ilvl w:val="1"/>
          <w:numId w:val="9"/>
        </w:numPr>
        <w:tabs>
          <w:tab w:val="left" w:pos="862"/>
        </w:tabs>
        <w:spacing w:before="121"/>
        <w:ind w:right="137" w:firstLine="0"/>
        <w:jc w:val="both"/>
        <w:rPr>
          <w:sz w:val="24"/>
        </w:rPr>
      </w:pPr>
      <w:r>
        <w:rPr>
          <w:sz w:val="24"/>
        </w:rPr>
        <w:t>Perkančioji organizacija nereikalauja, kad, ūkio subjektų grupės pateiktą pasiūlymą pripažinus geriausiu ir perkančiajai organizacijai pasiūlius sudaryti pirkimo sutartį, ši ūkio subjektų grupė įgautų tam tikrą teisinę formą.</w:t>
      </w:r>
    </w:p>
    <w:p w14:paraId="39F58BF4" w14:textId="77777777" w:rsidR="0041118D" w:rsidRDefault="0041118D">
      <w:pPr>
        <w:pStyle w:val="BodyText"/>
        <w:spacing w:before="120"/>
        <w:ind w:left="0"/>
        <w:jc w:val="left"/>
      </w:pPr>
    </w:p>
    <w:p w14:paraId="1C06E7FC" w14:textId="77777777" w:rsidR="0041118D" w:rsidRDefault="00000000">
      <w:pPr>
        <w:pStyle w:val="Heading2"/>
        <w:numPr>
          <w:ilvl w:val="0"/>
          <w:numId w:val="14"/>
        </w:numPr>
        <w:tabs>
          <w:tab w:val="left" w:pos="2181"/>
        </w:tabs>
        <w:ind w:left="2181" w:hanging="291"/>
        <w:jc w:val="left"/>
      </w:pPr>
      <w:r>
        <w:t>PASIŪLYMŲ</w:t>
      </w:r>
      <w:r>
        <w:rPr>
          <w:spacing w:val="-7"/>
        </w:rPr>
        <w:t xml:space="preserve"> </w:t>
      </w:r>
      <w:r>
        <w:t>RENGIMAS,</w:t>
      </w:r>
      <w:r>
        <w:rPr>
          <w:spacing w:val="-4"/>
        </w:rPr>
        <w:t xml:space="preserve"> </w:t>
      </w:r>
      <w:r>
        <w:t>PATEIKIMAS,</w:t>
      </w:r>
      <w:r>
        <w:rPr>
          <w:spacing w:val="-4"/>
        </w:rPr>
        <w:t xml:space="preserve"> </w:t>
      </w:r>
      <w:r>
        <w:rPr>
          <w:spacing w:val="-2"/>
        </w:rPr>
        <w:t>KEITIMAS</w:t>
      </w:r>
    </w:p>
    <w:p w14:paraId="4FFE67F1" w14:textId="77777777" w:rsidR="0041118D" w:rsidRDefault="0041118D">
      <w:pPr>
        <w:pStyle w:val="BodyText"/>
        <w:ind w:left="0"/>
        <w:jc w:val="left"/>
        <w:rPr>
          <w:b/>
        </w:rPr>
      </w:pPr>
    </w:p>
    <w:p w14:paraId="6DE667A2" w14:textId="77777777" w:rsidR="0041118D" w:rsidRDefault="00000000">
      <w:pPr>
        <w:pStyle w:val="ListParagraph"/>
        <w:numPr>
          <w:ilvl w:val="1"/>
          <w:numId w:val="8"/>
        </w:numPr>
        <w:tabs>
          <w:tab w:val="left" w:pos="862"/>
        </w:tabs>
        <w:ind w:right="140" w:firstLine="0"/>
        <w:jc w:val="both"/>
        <w:rPr>
          <w:sz w:val="24"/>
        </w:rPr>
      </w:pPr>
      <w:r>
        <w:rPr>
          <w:sz w:val="24"/>
        </w:rPr>
        <w:t>Teikėjas gali pateikti tik vieną pasiūlymą - individualiai arba kaip ūkio subjektų grupės narys. Jei tiekėjas pateikia daugiau kaip vieną pasiūlymą arba ūkio subjektų grupės narys dalyvauja teikiant kelis pasiūlymus, visi tokie pasiūlymai bus atmesti. Tiekėjas privalo pateikti rašytinį patvirtinimą, kad laikomasi šios sąlygos. Pateikiami dokumentai ar skaitmeninės dokumentų</w:t>
      </w:r>
      <w:r>
        <w:rPr>
          <w:spacing w:val="40"/>
          <w:sz w:val="24"/>
        </w:rPr>
        <w:t xml:space="preserve"> </w:t>
      </w:r>
      <w:r>
        <w:rPr>
          <w:sz w:val="24"/>
        </w:rPr>
        <w:t>kopijos turi būti prieinami naudojant nediskriminuojančius, visuotinai prieinamus duomenų failų formatus (pvz., pdf, jpg, doc ir kt.).</w:t>
      </w:r>
    </w:p>
    <w:p w14:paraId="3B229EF3" w14:textId="77777777" w:rsidR="0041118D" w:rsidRDefault="00000000">
      <w:pPr>
        <w:pStyle w:val="ListParagraph"/>
        <w:numPr>
          <w:ilvl w:val="1"/>
          <w:numId w:val="8"/>
        </w:numPr>
        <w:tabs>
          <w:tab w:val="left" w:pos="598"/>
        </w:tabs>
        <w:spacing w:before="120" w:line="276" w:lineRule="auto"/>
        <w:ind w:right="142" w:firstLine="0"/>
        <w:jc w:val="both"/>
        <w:rPr>
          <w:sz w:val="24"/>
        </w:rPr>
      </w:pPr>
      <w:r>
        <w:rPr>
          <w:sz w:val="24"/>
        </w:rPr>
        <w:t xml:space="preserve">Pateikdamas pasiūlymą, Tiekėjas sutinka su šiomis konkurso sąlygomis ir patvirtina, kad jo pasiūlyme pateikta informacija yra teisinga ir apima viską, ko reikia tinkamam pirkimo sutarties </w:t>
      </w:r>
      <w:r>
        <w:rPr>
          <w:spacing w:val="-2"/>
          <w:sz w:val="24"/>
        </w:rPr>
        <w:t>įvykdymui.</w:t>
      </w:r>
    </w:p>
    <w:p w14:paraId="3A3895BD" w14:textId="77777777" w:rsidR="0041118D" w:rsidRDefault="00000000">
      <w:pPr>
        <w:pStyle w:val="Heading2"/>
        <w:numPr>
          <w:ilvl w:val="1"/>
          <w:numId w:val="8"/>
        </w:numPr>
        <w:tabs>
          <w:tab w:val="left" w:pos="562"/>
        </w:tabs>
        <w:spacing w:before="200"/>
        <w:ind w:left="562" w:hanging="419"/>
        <w:jc w:val="both"/>
      </w:pPr>
      <w:r>
        <w:t>Pasiūlymas</w:t>
      </w:r>
      <w:r>
        <w:rPr>
          <w:spacing w:val="-5"/>
        </w:rPr>
        <w:t xml:space="preserve"> </w:t>
      </w:r>
      <w:r>
        <w:t>turi</w:t>
      </w:r>
      <w:r>
        <w:rPr>
          <w:spacing w:val="-2"/>
        </w:rPr>
        <w:t xml:space="preserve"> </w:t>
      </w:r>
      <w:r>
        <w:t>būti</w:t>
      </w:r>
      <w:r>
        <w:rPr>
          <w:spacing w:val="-2"/>
        </w:rPr>
        <w:t xml:space="preserve"> </w:t>
      </w:r>
      <w:r>
        <w:t>pateikiamas</w:t>
      </w:r>
      <w:r>
        <w:rPr>
          <w:spacing w:val="-3"/>
        </w:rPr>
        <w:t xml:space="preserve"> </w:t>
      </w:r>
      <w:r>
        <w:t>raštu,</w:t>
      </w:r>
      <w:r>
        <w:rPr>
          <w:spacing w:val="-4"/>
        </w:rPr>
        <w:t xml:space="preserve"> </w:t>
      </w:r>
      <w:r>
        <w:t>pasirašytas</w:t>
      </w:r>
      <w:r>
        <w:rPr>
          <w:spacing w:val="-3"/>
        </w:rPr>
        <w:t xml:space="preserve"> </w:t>
      </w:r>
      <w:r>
        <w:t>Tiekėjo</w:t>
      </w:r>
      <w:r>
        <w:rPr>
          <w:spacing w:val="-2"/>
        </w:rPr>
        <w:t xml:space="preserve"> </w:t>
      </w:r>
      <w:r>
        <w:t>arba</w:t>
      </w:r>
      <w:r>
        <w:rPr>
          <w:spacing w:val="-2"/>
        </w:rPr>
        <w:t xml:space="preserve"> </w:t>
      </w:r>
      <w:r>
        <w:t>jo</w:t>
      </w:r>
      <w:r>
        <w:rPr>
          <w:spacing w:val="-1"/>
        </w:rPr>
        <w:t xml:space="preserve"> </w:t>
      </w:r>
      <w:r>
        <w:t>įgalioto</w:t>
      </w:r>
      <w:r>
        <w:rPr>
          <w:spacing w:val="-2"/>
        </w:rPr>
        <w:t xml:space="preserve"> asmens.</w:t>
      </w:r>
    </w:p>
    <w:p w14:paraId="27D535C0" w14:textId="77777777" w:rsidR="0041118D" w:rsidRDefault="00000000">
      <w:pPr>
        <w:pStyle w:val="ListParagraph"/>
        <w:numPr>
          <w:ilvl w:val="1"/>
          <w:numId w:val="8"/>
        </w:numPr>
        <w:tabs>
          <w:tab w:val="left" w:pos="581"/>
        </w:tabs>
        <w:spacing w:before="241" w:line="276" w:lineRule="auto"/>
        <w:ind w:right="142" w:firstLine="0"/>
        <w:jc w:val="both"/>
        <w:rPr>
          <w:sz w:val="24"/>
        </w:rPr>
      </w:pPr>
      <w:r>
        <w:rPr>
          <w:sz w:val="24"/>
        </w:rPr>
        <w:t>Tiekėjai konkurso pasiūlymus rengia ir pateikia lietuvių kalba. Tiekėjai šiuos pasiūlymus gali rengti ir pateikti anglų arba</w:t>
      </w:r>
      <w:r>
        <w:rPr>
          <w:spacing w:val="-1"/>
          <w:sz w:val="24"/>
        </w:rPr>
        <w:t xml:space="preserve"> </w:t>
      </w:r>
      <w:r>
        <w:rPr>
          <w:sz w:val="24"/>
        </w:rPr>
        <w:t>rusų kalba su vertimu į lietuvių kalbą. Vertimas</w:t>
      </w:r>
      <w:r>
        <w:rPr>
          <w:spacing w:val="-1"/>
          <w:sz w:val="24"/>
        </w:rPr>
        <w:t xml:space="preserve"> </w:t>
      </w:r>
      <w:r>
        <w:rPr>
          <w:sz w:val="24"/>
        </w:rPr>
        <w:t>į lietuvių</w:t>
      </w:r>
      <w:r>
        <w:rPr>
          <w:spacing w:val="-1"/>
          <w:sz w:val="24"/>
        </w:rPr>
        <w:t xml:space="preserve"> </w:t>
      </w:r>
      <w:r>
        <w:rPr>
          <w:sz w:val="24"/>
        </w:rPr>
        <w:t>kalbą turi būti patvirtintas vertėjo parašu ir vertimų biuro anspaudu.</w:t>
      </w:r>
    </w:p>
    <w:p w14:paraId="397BC22B" w14:textId="2E52523B" w:rsidR="0041118D" w:rsidRDefault="00000000">
      <w:pPr>
        <w:pStyle w:val="ListParagraph"/>
        <w:numPr>
          <w:ilvl w:val="1"/>
          <w:numId w:val="8"/>
        </w:numPr>
        <w:tabs>
          <w:tab w:val="left" w:pos="591"/>
        </w:tabs>
        <w:spacing w:before="200"/>
        <w:ind w:right="135" w:firstLine="0"/>
        <w:jc w:val="both"/>
        <w:rPr>
          <w:sz w:val="24"/>
        </w:rPr>
      </w:pPr>
      <w:r>
        <w:rPr>
          <w:b/>
          <w:sz w:val="24"/>
        </w:rPr>
        <w:t>Tiekėjas kainos pasiūlymą privalo pateikti pagal šių konkurso sąlygų 1 priede pateiktą formą</w:t>
      </w:r>
      <w:r w:rsidR="009038E4">
        <w:rPr>
          <w:b/>
          <w:sz w:val="24"/>
        </w:rPr>
        <w:t xml:space="preserve"> CVP IS.</w:t>
      </w:r>
    </w:p>
    <w:p w14:paraId="396DA8C9" w14:textId="77777777" w:rsidR="0041118D" w:rsidRDefault="00000000">
      <w:pPr>
        <w:pStyle w:val="ListParagraph"/>
        <w:numPr>
          <w:ilvl w:val="1"/>
          <w:numId w:val="8"/>
        </w:numPr>
        <w:tabs>
          <w:tab w:val="left" w:pos="562"/>
        </w:tabs>
        <w:spacing w:before="1"/>
        <w:ind w:left="562" w:hanging="419"/>
        <w:jc w:val="both"/>
        <w:rPr>
          <w:sz w:val="24"/>
        </w:rPr>
      </w:pPr>
      <w:r>
        <w:rPr>
          <w:sz w:val="24"/>
        </w:rPr>
        <w:t>Pasiūlymą</w:t>
      </w:r>
      <w:r>
        <w:rPr>
          <w:spacing w:val="-1"/>
          <w:sz w:val="24"/>
        </w:rPr>
        <w:t xml:space="preserve"> </w:t>
      </w:r>
      <w:r>
        <w:rPr>
          <w:sz w:val="24"/>
        </w:rPr>
        <w:t>sudaro</w:t>
      </w:r>
      <w:r>
        <w:rPr>
          <w:spacing w:val="-1"/>
          <w:sz w:val="24"/>
        </w:rPr>
        <w:t xml:space="preserve"> </w:t>
      </w:r>
      <w:r>
        <w:rPr>
          <w:sz w:val="24"/>
        </w:rPr>
        <w:t>Tiekėjo</w:t>
      </w:r>
      <w:r>
        <w:rPr>
          <w:spacing w:val="-1"/>
          <w:sz w:val="24"/>
        </w:rPr>
        <w:t xml:space="preserve"> </w:t>
      </w:r>
      <w:r>
        <w:rPr>
          <w:sz w:val="24"/>
        </w:rPr>
        <w:t>raštu</w:t>
      </w:r>
      <w:r>
        <w:rPr>
          <w:spacing w:val="-1"/>
          <w:sz w:val="24"/>
        </w:rPr>
        <w:t xml:space="preserve"> </w:t>
      </w:r>
      <w:r>
        <w:rPr>
          <w:sz w:val="24"/>
        </w:rPr>
        <w:t>pateiktų</w:t>
      </w:r>
      <w:r>
        <w:rPr>
          <w:spacing w:val="-1"/>
          <w:sz w:val="24"/>
        </w:rPr>
        <w:t xml:space="preserve"> </w:t>
      </w:r>
      <w:r>
        <w:rPr>
          <w:sz w:val="24"/>
        </w:rPr>
        <w:t>dokumentų</w:t>
      </w:r>
      <w:r>
        <w:rPr>
          <w:spacing w:val="-1"/>
          <w:sz w:val="24"/>
        </w:rPr>
        <w:t xml:space="preserve"> </w:t>
      </w:r>
      <w:r>
        <w:rPr>
          <w:spacing w:val="-2"/>
          <w:sz w:val="24"/>
        </w:rPr>
        <w:t>visuma:</w:t>
      </w:r>
    </w:p>
    <w:p w14:paraId="3EF0E848" w14:textId="78B0D48B" w:rsidR="0041118D" w:rsidRDefault="00000000">
      <w:pPr>
        <w:pStyle w:val="ListParagraph"/>
        <w:numPr>
          <w:ilvl w:val="2"/>
          <w:numId w:val="8"/>
        </w:numPr>
        <w:tabs>
          <w:tab w:val="left" w:pos="776"/>
        </w:tabs>
        <w:spacing w:line="276" w:lineRule="auto"/>
        <w:ind w:right="136" w:firstLine="0"/>
        <w:jc w:val="both"/>
        <w:rPr>
          <w:sz w:val="24"/>
        </w:rPr>
      </w:pPr>
      <w:r>
        <w:rPr>
          <w:sz w:val="24"/>
        </w:rPr>
        <w:t>įgaliojimo</w:t>
      </w:r>
      <w:r>
        <w:rPr>
          <w:spacing w:val="-8"/>
          <w:sz w:val="24"/>
        </w:rPr>
        <w:t xml:space="preserve"> </w:t>
      </w:r>
      <w:r>
        <w:rPr>
          <w:sz w:val="24"/>
        </w:rPr>
        <w:t>ar</w:t>
      </w:r>
      <w:r>
        <w:rPr>
          <w:spacing w:val="-10"/>
          <w:sz w:val="24"/>
        </w:rPr>
        <w:t xml:space="preserve"> </w:t>
      </w:r>
      <w:r>
        <w:rPr>
          <w:sz w:val="24"/>
        </w:rPr>
        <w:t>kito</w:t>
      </w:r>
      <w:r>
        <w:rPr>
          <w:spacing w:val="-8"/>
          <w:sz w:val="24"/>
        </w:rPr>
        <w:t xml:space="preserve"> </w:t>
      </w:r>
      <w:r>
        <w:rPr>
          <w:sz w:val="24"/>
        </w:rPr>
        <w:t>dokumento</w:t>
      </w:r>
      <w:r>
        <w:rPr>
          <w:spacing w:val="-8"/>
          <w:sz w:val="24"/>
        </w:rPr>
        <w:t xml:space="preserve"> </w:t>
      </w:r>
      <w:r>
        <w:rPr>
          <w:sz w:val="24"/>
        </w:rPr>
        <w:t>(pvz.,</w:t>
      </w:r>
      <w:r>
        <w:rPr>
          <w:spacing w:val="-10"/>
          <w:sz w:val="24"/>
        </w:rPr>
        <w:t xml:space="preserve"> </w:t>
      </w:r>
      <w:r>
        <w:rPr>
          <w:sz w:val="24"/>
        </w:rPr>
        <w:t>pareigybės</w:t>
      </w:r>
      <w:r>
        <w:rPr>
          <w:spacing w:val="-8"/>
          <w:sz w:val="24"/>
        </w:rPr>
        <w:t xml:space="preserve"> </w:t>
      </w:r>
      <w:r>
        <w:rPr>
          <w:sz w:val="24"/>
        </w:rPr>
        <w:t>aprašymo),</w:t>
      </w:r>
      <w:r>
        <w:rPr>
          <w:spacing w:val="-10"/>
          <w:sz w:val="24"/>
        </w:rPr>
        <w:t xml:space="preserve"> </w:t>
      </w:r>
      <w:r>
        <w:rPr>
          <w:sz w:val="24"/>
        </w:rPr>
        <w:t>suteikiančio</w:t>
      </w:r>
      <w:r>
        <w:rPr>
          <w:spacing w:val="-10"/>
          <w:sz w:val="24"/>
        </w:rPr>
        <w:t xml:space="preserve"> </w:t>
      </w:r>
      <w:r>
        <w:rPr>
          <w:sz w:val="24"/>
        </w:rPr>
        <w:t>teisę</w:t>
      </w:r>
      <w:r>
        <w:rPr>
          <w:spacing w:val="-9"/>
          <w:sz w:val="24"/>
        </w:rPr>
        <w:t xml:space="preserve"> </w:t>
      </w:r>
      <w:r>
        <w:rPr>
          <w:sz w:val="24"/>
        </w:rPr>
        <w:t>pasirašyti</w:t>
      </w:r>
      <w:r>
        <w:rPr>
          <w:spacing w:val="-9"/>
          <w:sz w:val="24"/>
        </w:rPr>
        <w:t xml:space="preserve"> </w:t>
      </w:r>
      <w:r>
        <w:rPr>
          <w:sz w:val="24"/>
        </w:rPr>
        <w:t xml:space="preserve">tiekėjo </w:t>
      </w:r>
      <w:r>
        <w:rPr>
          <w:spacing w:val="-2"/>
          <w:sz w:val="24"/>
        </w:rPr>
        <w:t>pasiūlymą,</w:t>
      </w:r>
      <w:r>
        <w:rPr>
          <w:spacing w:val="-6"/>
          <w:sz w:val="24"/>
        </w:rPr>
        <w:t xml:space="preserve"> </w:t>
      </w:r>
      <w:r>
        <w:rPr>
          <w:i/>
          <w:spacing w:val="-2"/>
          <w:sz w:val="24"/>
        </w:rPr>
        <w:t>(taikoma</w:t>
      </w:r>
      <w:r>
        <w:rPr>
          <w:i/>
          <w:spacing w:val="-9"/>
          <w:sz w:val="24"/>
        </w:rPr>
        <w:t xml:space="preserve"> </w:t>
      </w:r>
      <w:r>
        <w:rPr>
          <w:i/>
          <w:spacing w:val="-2"/>
          <w:sz w:val="24"/>
        </w:rPr>
        <w:t>kai</w:t>
      </w:r>
      <w:r>
        <w:rPr>
          <w:i/>
          <w:spacing w:val="-5"/>
          <w:sz w:val="24"/>
        </w:rPr>
        <w:t xml:space="preserve"> </w:t>
      </w:r>
      <w:r>
        <w:rPr>
          <w:i/>
          <w:spacing w:val="-2"/>
          <w:sz w:val="24"/>
        </w:rPr>
        <w:t>pasiūlymą</w:t>
      </w:r>
      <w:r>
        <w:rPr>
          <w:i/>
          <w:spacing w:val="-6"/>
          <w:sz w:val="24"/>
        </w:rPr>
        <w:t xml:space="preserve"> </w:t>
      </w:r>
      <w:r>
        <w:rPr>
          <w:i/>
          <w:spacing w:val="-2"/>
          <w:sz w:val="24"/>
        </w:rPr>
        <w:t>patvirtina</w:t>
      </w:r>
      <w:r>
        <w:rPr>
          <w:i/>
          <w:spacing w:val="-7"/>
          <w:sz w:val="24"/>
        </w:rPr>
        <w:t xml:space="preserve"> </w:t>
      </w:r>
      <w:r>
        <w:rPr>
          <w:i/>
          <w:spacing w:val="-2"/>
          <w:sz w:val="24"/>
        </w:rPr>
        <w:t>ne</w:t>
      </w:r>
      <w:r>
        <w:rPr>
          <w:i/>
          <w:spacing w:val="-8"/>
          <w:sz w:val="24"/>
        </w:rPr>
        <w:t xml:space="preserve"> </w:t>
      </w:r>
      <w:r>
        <w:rPr>
          <w:i/>
          <w:spacing w:val="-2"/>
          <w:sz w:val="24"/>
        </w:rPr>
        <w:t>įmonės</w:t>
      </w:r>
      <w:r>
        <w:rPr>
          <w:i/>
          <w:spacing w:val="-5"/>
          <w:sz w:val="24"/>
        </w:rPr>
        <w:t xml:space="preserve"> </w:t>
      </w:r>
      <w:r>
        <w:rPr>
          <w:i/>
          <w:spacing w:val="-2"/>
          <w:sz w:val="24"/>
        </w:rPr>
        <w:t>vadovas,</w:t>
      </w:r>
      <w:r>
        <w:rPr>
          <w:i/>
          <w:spacing w:val="-9"/>
          <w:sz w:val="24"/>
        </w:rPr>
        <w:t xml:space="preserve"> </w:t>
      </w:r>
      <w:r>
        <w:rPr>
          <w:i/>
          <w:spacing w:val="-2"/>
          <w:sz w:val="24"/>
        </w:rPr>
        <w:t>o</w:t>
      </w:r>
      <w:r>
        <w:rPr>
          <w:i/>
          <w:spacing w:val="-6"/>
          <w:sz w:val="24"/>
        </w:rPr>
        <w:t xml:space="preserve"> </w:t>
      </w:r>
      <w:r>
        <w:rPr>
          <w:i/>
          <w:spacing w:val="-2"/>
          <w:sz w:val="24"/>
        </w:rPr>
        <w:t>įgaliotas</w:t>
      </w:r>
      <w:r>
        <w:rPr>
          <w:i/>
          <w:spacing w:val="-5"/>
          <w:sz w:val="24"/>
        </w:rPr>
        <w:t xml:space="preserve"> </w:t>
      </w:r>
      <w:r>
        <w:rPr>
          <w:i/>
          <w:spacing w:val="-2"/>
          <w:sz w:val="24"/>
        </w:rPr>
        <w:t>asmuo)</w:t>
      </w:r>
      <w:r>
        <w:rPr>
          <w:spacing w:val="-2"/>
          <w:sz w:val="24"/>
        </w:rPr>
        <w:t>;</w:t>
      </w:r>
    </w:p>
    <w:p w14:paraId="3B0BF403" w14:textId="77777777" w:rsidR="0041118D" w:rsidRDefault="00000000">
      <w:pPr>
        <w:pStyle w:val="ListParagraph"/>
        <w:numPr>
          <w:ilvl w:val="2"/>
          <w:numId w:val="8"/>
        </w:numPr>
        <w:tabs>
          <w:tab w:val="left" w:pos="743"/>
        </w:tabs>
        <w:spacing w:before="200"/>
        <w:ind w:left="743" w:hanging="600"/>
        <w:jc w:val="both"/>
        <w:rPr>
          <w:sz w:val="24"/>
        </w:rPr>
      </w:pPr>
      <w:r>
        <w:rPr>
          <w:sz w:val="24"/>
        </w:rPr>
        <w:t>užpildyta</w:t>
      </w:r>
      <w:r>
        <w:rPr>
          <w:spacing w:val="-1"/>
          <w:sz w:val="24"/>
        </w:rPr>
        <w:t xml:space="preserve"> </w:t>
      </w:r>
      <w:r>
        <w:rPr>
          <w:sz w:val="24"/>
        </w:rPr>
        <w:t>konkurso</w:t>
      </w:r>
      <w:r>
        <w:rPr>
          <w:spacing w:val="-1"/>
          <w:sz w:val="24"/>
        </w:rPr>
        <w:t xml:space="preserve"> </w:t>
      </w:r>
      <w:r>
        <w:rPr>
          <w:sz w:val="24"/>
        </w:rPr>
        <w:t>sąlygų 1</w:t>
      </w:r>
      <w:r>
        <w:rPr>
          <w:spacing w:val="-1"/>
          <w:sz w:val="24"/>
        </w:rPr>
        <w:t xml:space="preserve"> </w:t>
      </w:r>
      <w:r>
        <w:rPr>
          <w:sz w:val="24"/>
        </w:rPr>
        <w:t>priede</w:t>
      </w:r>
      <w:r>
        <w:rPr>
          <w:spacing w:val="-2"/>
          <w:sz w:val="24"/>
        </w:rPr>
        <w:t xml:space="preserve"> </w:t>
      </w:r>
      <w:r>
        <w:rPr>
          <w:sz w:val="24"/>
        </w:rPr>
        <w:t xml:space="preserve">pateikta pasiūlymo </w:t>
      </w:r>
      <w:r>
        <w:rPr>
          <w:spacing w:val="-2"/>
          <w:sz w:val="24"/>
        </w:rPr>
        <w:t>forma;</w:t>
      </w:r>
    </w:p>
    <w:p w14:paraId="549CF978" w14:textId="77777777" w:rsidR="0041118D" w:rsidRDefault="00000000">
      <w:pPr>
        <w:pStyle w:val="ListParagraph"/>
        <w:numPr>
          <w:ilvl w:val="2"/>
          <w:numId w:val="8"/>
        </w:numPr>
        <w:tabs>
          <w:tab w:val="left" w:pos="743"/>
        </w:tabs>
        <w:spacing w:before="240"/>
        <w:ind w:left="743" w:hanging="600"/>
        <w:jc w:val="both"/>
        <w:rPr>
          <w:sz w:val="24"/>
        </w:rPr>
      </w:pPr>
      <w:r>
        <w:rPr>
          <w:sz w:val="24"/>
        </w:rPr>
        <w:t>informaciją</w:t>
      </w:r>
      <w:r>
        <w:rPr>
          <w:spacing w:val="-5"/>
          <w:sz w:val="24"/>
        </w:rPr>
        <w:t xml:space="preserve"> </w:t>
      </w:r>
      <w:r>
        <w:rPr>
          <w:sz w:val="24"/>
        </w:rPr>
        <w:t>ir</w:t>
      </w:r>
      <w:r>
        <w:rPr>
          <w:spacing w:val="-1"/>
          <w:sz w:val="24"/>
        </w:rPr>
        <w:t xml:space="preserve"> </w:t>
      </w:r>
      <w:r>
        <w:rPr>
          <w:sz w:val="24"/>
        </w:rPr>
        <w:t>tiekėjo</w:t>
      </w:r>
      <w:r>
        <w:rPr>
          <w:spacing w:val="-1"/>
          <w:sz w:val="24"/>
        </w:rPr>
        <w:t xml:space="preserve"> </w:t>
      </w:r>
      <w:r>
        <w:rPr>
          <w:sz w:val="24"/>
        </w:rPr>
        <w:t>kvalifikaciją</w:t>
      </w:r>
      <w:r>
        <w:rPr>
          <w:spacing w:val="-2"/>
          <w:sz w:val="24"/>
        </w:rPr>
        <w:t xml:space="preserve"> </w:t>
      </w:r>
      <w:r>
        <w:rPr>
          <w:sz w:val="24"/>
        </w:rPr>
        <w:t>patvirtinantys</w:t>
      </w:r>
      <w:r>
        <w:rPr>
          <w:spacing w:val="-2"/>
          <w:sz w:val="24"/>
        </w:rPr>
        <w:t xml:space="preserve"> dokumentai;</w:t>
      </w:r>
    </w:p>
    <w:p w14:paraId="251B5D64" w14:textId="77777777" w:rsidR="0041118D" w:rsidRDefault="00000000">
      <w:pPr>
        <w:pStyle w:val="ListParagraph"/>
        <w:numPr>
          <w:ilvl w:val="2"/>
          <w:numId w:val="8"/>
        </w:numPr>
        <w:tabs>
          <w:tab w:val="left" w:pos="742"/>
        </w:tabs>
        <w:spacing w:before="243"/>
        <w:ind w:left="742" w:hanging="599"/>
        <w:jc w:val="both"/>
        <w:rPr>
          <w:sz w:val="24"/>
        </w:rPr>
      </w:pPr>
      <w:r>
        <w:rPr>
          <w:sz w:val="24"/>
        </w:rPr>
        <w:t>jungtinės</w:t>
      </w:r>
      <w:r>
        <w:rPr>
          <w:spacing w:val="-3"/>
          <w:sz w:val="24"/>
        </w:rPr>
        <w:t xml:space="preserve"> </w:t>
      </w:r>
      <w:r>
        <w:rPr>
          <w:sz w:val="24"/>
        </w:rPr>
        <w:t>veiklos</w:t>
      </w:r>
      <w:r>
        <w:rPr>
          <w:spacing w:val="-2"/>
          <w:sz w:val="24"/>
        </w:rPr>
        <w:t xml:space="preserve"> </w:t>
      </w:r>
      <w:r>
        <w:rPr>
          <w:sz w:val="24"/>
        </w:rPr>
        <w:t>sutarties</w:t>
      </w:r>
      <w:r>
        <w:rPr>
          <w:spacing w:val="-3"/>
          <w:sz w:val="24"/>
        </w:rPr>
        <w:t xml:space="preserve"> </w:t>
      </w:r>
      <w:r>
        <w:rPr>
          <w:sz w:val="24"/>
        </w:rPr>
        <w:t>kopija</w:t>
      </w:r>
      <w:r>
        <w:rPr>
          <w:spacing w:val="-1"/>
          <w:sz w:val="24"/>
        </w:rPr>
        <w:t xml:space="preserve"> </w:t>
      </w:r>
      <w:r>
        <w:rPr>
          <w:sz w:val="24"/>
        </w:rPr>
        <w:t>(</w:t>
      </w:r>
      <w:r>
        <w:rPr>
          <w:i/>
          <w:sz w:val="24"/>
        </w:rPr>
        <w:t>jeigu</w:t>
      </w:r>
      <w:r>
        <w:rPr>
          <w:i/>
          <w:spacing w:val="-2"/>
          <w:sz w:val="24"/>
        </w:rPr>
        <w:t xml:space="preserve"> </w:t>
      </w:r>
      <w:r>
        <w:rPr>
          <w:i/>
          <w:sz w:val="24"/>
        </w:rPr>
        <w:t>dalyvauja</w:t>
      </w:r>
      <w:r>
        <w:rPr>
          <w:i/>
          <w:spacing w:val="-1"/>
          <w:sz w:val="24"/>
        </w:rPr>
        <w:t xml:space="preserve"> </w:t>
      </w:r>
      <w:r>
        <w:rPr>
          <w:i/>
          <w:sz w:val="24"/>
        </w:rPr>
        <w:t>ūkio</w:t>
      </w:r>
      <w:r>
        <w:rPr>
          <w:i/>
          <w:spacing w:val="-2"/>
          <w:sz w:val="24"/>
        </w:rPr>
        <w:t xml:space="preserve"> </w:t>
      </w:r>
      <w:r>
        <w:rPr>
          <w:i/>
          <w:sz w:val="24"/>
        </w:rPr>
        <w:t>subjektų</w:t>
      </w:r>
      <w:r>
        <w:rPr>
          <w:i/>
          <w:spacing w:val="-1"/>
          <w:sz w:val="24"/>
        </w:rPr>
        <w:t xml:space="preserve"> </w:t>
      </w:r>
      <w:r>
        <w:rPr>
          <w:i/>
          <w:spacing w:val="-2"/>
          <w:sz w:val="24"/>
        </w:rPr>
        <w:t>grupė</w:t>
      </w:r>
      <w:r>
        <w:rPr>
          <w:spacing w:val="-2"/>
          <w:sz w:val="24"/>
        </w:rPr>
        <w:t>);</w:t>
      </w:r>
    </w:p>
    <w:p w14:paraId="25DA9547" w14:textId="77777777" w:rsidR="0041118D" w:rsidRDefault="00000000">
      <w:pPr>
        <w:pStyle w:val="BodyText"/>
        <w:spacing w:before="240"/>
      </w:pPr>
      <w:r>
        <w:lastRenderedPageBreak/>
        <w:t>5.7.4.</w:t>
      </w:r>
      <w:r>
        <w:rPr>
          <w:spacing w:val="-4"/>
        </w:rPr>
        <w:t xml:space="preserve"> </w:t>
      </w:r>
      <w:r>
        <w:t>kiti</w:t>
      </w:r>
      <w:r>
        <w:rPr>
          <w:spacing w:val="-2"/>
        </w:rPr>
        <w:t xml:space="preserve"> </w:t>
      </w:r>
      <w:r>
        <w:t>konkurso</w:t>
      </w:r>
      <w:r>
        <w:rPr>
          <w:spacing w:val="-1"/>
        </w:rPr>
        <w:t xml:space="preserve"> </w:t>
      </w:r>
      <w:r>
        <w:t>sąlygose</w:t>
      </w:r>
      <w:r>
        <w:rPr>
          <w:spacing w:val="-3"/>
        </w:rPr>
        <w:t xml:space="preserve"> </w:t>
      </w:r>
      <w:r>
        <w:t>reikalaujami</w:t>
      </w:r>
      <w:r>
        <w:rPr>
          <w:spacing w:val="-1"/>
        </w:rPr>
        <w:t xml:space="preserve"> </w:t>
      </w:r>
      <w:r>
        <w:rPr>
          <w:spacing w:val="-2"/>
        </w:rPr>
        <w:t>dokumentai.</w:t>
      </w:r>
    </w:p>
    <w:p w14:paraId="31C4AB12" w14:textId="489B9DB2" w:rsidR="0041118D" w:rsidRDefault="00000000">
      <w:pPr>
        <w:pStyle w:val="ListParagraph"/>
        <w:numPr>
          <w:ilvl w:val="1"/>
          <w:numId w:val="8"/>
        </w:numPr>
        <w:tabs>
          <w:tab w:val="left" w:pos="608"/>
        </w:tabs>
        <w:spacing w:before="200"/>
        <w:ind w:right="139" w:firstLine="0"/>
        <w:jc w:val="both"/>
        <w:rPr>
          <w:b/>
          <w:sz w:val="24"/>
        </w:rPr>
      </w:pPr>
      <w:r>
        <w:rPr>
          <w:sz w:val="24"/>
        </w:rPr>
        <w:t>Pasiūlymuose nurodoma kuro kaina pateikiama eurais</w:t>
      </w:r>
      <w:r w:rsidR="009038E4">
        <w:rPr>
          <w:sz w:val="24"/>
        </w:rPr>
        <w:t>.</w:t>
      </w:r>
      <w:r>
        <w:rPr>
          <w:sz w:val="24"/>
        </w:rPr>
        <w:t xml:space="preserve"> Apskaičiuojant kainą, turi būti atsižvelgta į visą pirkimo dokumentuose nurodytą apimtį, kainos sudėtines dalis, į sąlygų reikalavimus ir pan. </w:t>
      </w:r>
      <w:r>
        <w:rPr>
          <w:b/>
          <w:sz w:val="24"/>
        </w:rPr>
        <w:t>Į kuro kainą turi būti įskaityti visi mokesčiai ir visos Tiekėjo išlaidos. Tiekėjas pasiūlyme turi nurodyti kainą pagal konkurso sąlygų 1 priede nustatytą formą.</w:t>
      </w:r>
    </w:p>
    <w:p w14:paraId="60E394AC" w14:textId="77777777" w:rsidR="0041118D" w:rsidRDefault="00000000">
      <w:pPr>
        <w:pStyle w:val="ListParagraph"/>
        <w:numPr>
          <w:ilvl w:val="1"/>
          <w:numId w:val="8"/>
        </w:numPr>
        <w:tabs>
          <w:tab w:val="left" w:pos="713"/>
        </w:tabs>
        <w:spacing w:line="276" w:lineRule="auto"/>
        <w:ind w:right="135" w:firstLine="0"/>
        <w:jc w:val="both"/>
        <w:rPr>
          <w:sz w:val="24"/>
        </w:rPr>
      </w:pPr>
      <w:r>
        <w:rPr>
          <w:sz w:val="24"/>
        </w:rPr>
        <w:t xml:space="preserve">Visi konkurso pasiūlymai galioja </w:t>
      </w:r>
      <w:r>
        <w:rPr>
          <w:b/>
          <w:sz w:val="24"/>
        </w:rPr>
        <w:t xml:space="preserve">90 </w:t>
      </w:r>
      <w:r>
        <w:rPr>
          <w:sz w:val="24"/>
        </w:rPr>
        <w:t>kalendorinių dienų nuo pasiūlymų pateikimo galutinio termino dienos. Kol nesibaigęs pasiūlymų galiojimo terminas, Įsigyjančioji organizacija gali</w:t>
      </w:r>
      <w:r>
        <w:rPr>
          <w:spacing w:val="80"/>
          <w:sz w:val="24"/>
        </w:rPr>
        <w:t xml:space="preserve"> </w:t>
      </w:r>
      <w:r>
        <w:rPr>
          <w:sz w:val="24"/>
        </w:rPr>
        <w:t>prašyti, kad Tiekėjai pratęstų pasiūlymų galiojimą iki konkrečiai nurodyto laiko. Tiekėjas gali atmesti tokį prašymą, neprarasdamas teisės į savo pasiūlymo galiojimo užtikrinimą.</w:t>
      </w:r>
    </w:p>
    <w:p w14:paraId="15CB8119" w14:textId="77777777" w:rsidR="0041118D" w:rsidRDefault="00000000">
      <w:pPr>
        <w:pStyle w:val="ListParagraph"/>
        <w:numPr>
          <w:ilvl w:val="1"/>
          <w:numId w:val="8"/>
        </w:numPr>
        <w:tabs>
          <w:tab w:val="left" w:pos="793"/>
        </w:tabs>
        <w:spacing w:before="200" w:line="276" w:lineRule="auto"/>
        <w:ind w:right="142" w:firstLine="0"/>
        <w:jc w:val="both"/>
        <w:rPr>
          <w:sz w:val="24"/>
        </w:rPr>
      </w:pPr>
      <w:r>
        <w:rPr>
          <w:sz w:val="24"/>
        </w:rPr>
        <w:t xml:space="preserve">Tiekėjai, kurie sutinka pratęsti pasiūlymų galiojimo laiką ir apie tai raštu praneša įsigyjančiajai organizacijai, pratęsia pasiūlymų galiojimo užtikrinimo terminą arba pateikia naują pasiūlymų galiojimo užtikrinimą. Jeigu Tiekėjas per 5 darbo dienas nuo Įsigyjančiosios organizacijos prašymo išsiuntimo neatsako į Įsigyjančiosios organizacijos rašytinį prašymą pratęsti pasiūlymų galiojimo užtikrinimo terminą, jo nepratęsia arba nepateikia naujo pasiūlymų užtikrinimo, laikoma, kad jis atmetė prašymą pratęsti pasiūlymo galiojimo terminą ir atšaukė savo </w:t>
      </w:r>
      <w:r>
        <w:rPr>
          <w:spacing w:val="-2"/>
          <w:sz w:val="24"/>
        </w:rPr>
        <w:t>pasiūlymą.</w:t>
      </w:r>
    </w:p>
    <w:p w14:paraId="3B24642A" w14:textId="77777777" w:rsidR="0041118D" w:rsidRDefault="00000000">
      <w:pPr>
        <w:pStyle w:val="ListParagraph"/>
        <w:numPr>
          <w:ilvl w:val="1"/>
          <w:numId w:val="8"/>
        </w:numPr>
        <w:tabs>
          <w:tab w:val="left" w:pos="718"/>
        </w:tabs>
        <w:spacing w:before="200"/>
        <w:ind w:right="137" w:firstLine="0"/>
        <w:jc w:val="both"/>
        <w:rPr>
          <w:sz w:val="24"/>
        </w:rPr>
      </w:pPr>
      <w:r>
        <w:rPr>
          <w:sz w:val="24"/>
        </w:rPr>
        <w:t xml:space="preserve">Kol nesibaigęs galutinis pasiūlymų pateikimo terminas, Tiekėjas gali pakeisti arba atšaukti savo pasiūlymą, neprarasdamas teisės į savo pasiūlymo galiojimo užtikrinimą, jeigu pirkimo dokumentuose nenustatyta kitaip. Toks pakeitimas arba pranešimas, kad pasiūlymas atšaukiamas, pripažįstami galiojančiais, jeigu Įsigyjančioji organizacija juos gauna prieš pasiūlymų pateikimo </w:t>
      </w:r>
      <w:r>
        <w:rPr>
          <w:spacing w:val="-2"/>
          <w:sz w:val="24"/>
        </w:rPr>
        <w:t>terminą.</w:t>
      </w:r>
    </w:p>
    <w:p w14:paraId="7E236F0E" w14:textId="77777777" w:rsidR="0041118D" w:rsidRDefault="00000000">
      <w:pPr>
        <w:pStyle w:val="ListParagraph"/>
        <w:numPr>
          <w:ilvl w:val="1"/>
          <w:numId w:val="8"/>
        </w:numPr>
        <w:tabs>
          <w:tab w:val="left" w:pos="773"/>
        </w:tabs>
        <w:ind w:right="140" w:firstLine="0"/>
        <w:jc w:val="both"/>
        <w:rPr>
          <w:sz w:val="24"/>
        </w:rPr>
      </w:pPr>
      <w:r>
        <w:rPr>
          <w:sz w:val="24"/>
        </w:rPr>
        <w:t>Jeigu pasiūlymas gaunamas pavėluotai, neatplėštas vokas su pasiūlymu grąžinamas jį atsiuntusiam Tiekėjui. Vokas su pasiūlymu grąžinamas ir tuo atveju, jeigu pasiūlymas pateiktas neužklijuotame voke.</w:t>
      </w:r>
    </w:p>
    <w:p w14:paraId="30685716" w14:textId="77777777" w:rsidR="0041118D" w:rsidRDefault="0041118D">
      <w:pPr>
        <w:pStyle w:val="BodyText"/>
        <w:ind w:left="0"/>
        <w:jc w:val="left"/>
      </w:pPr>
    </w:p>
    <w:p w14:paraId="2DE1A928" w14:textId="77777777" w:rsidR="0041118D" w:rsidRDefault="00000000">
      <w:pPr>
        <w:pStyle w:val="Heading2"/>
        <w:numPr>
          <w:ilvl w:val="0"/>
          <w:numId w:val="14"/>
        </w:numPr>
        <w:tabs>
          <w:tab w:val="left" w:pos="613"/>
          <w:tab w:val="left" w:pos="3131"/>
        </w:tabs>
        <w:ind w:left="3131" w:right="228" w:hanging="2903"/>
        <w:jc w:val="left"/>
      </w:pPr>
      <w:r>
        <w:t>PASIŪLYMŲ</w:t>
      </w:r>
      <w:r>
        <w:rPr>
          <w:spacing w:val="-7"/>
        </w:rPr>
        <w:t xml:space="preserve"> </w:t>
      </w:r>
      <w:r>
        <w:t>GALIOJIMO</w:t>
      </w:r>
      <w:r>
        <w:rPr>
          <w:spacing w:val="-6"/>
        </w:rPr>
        <w:t xml:space="preserve"> </w:t>
      </w:r>
      <w:r>
        <w:t>UŽTIKRINIMO</w:t>
      </w:r>
      <w:r>
        <w:rPr>
          <w:spacing w:val="-6"/>
        </w:rPr>
        <w:t xml:space="preserve"> </w:t>
      </w:r>
      <w:r>
        <w:t>IR</w:t>
      </w:r>
      <w:r>
        <w:rPr>
          <w:spacing w:val="-7"/>
        </w:rPr>
        <w:t xml:space="preserve"> </w:t>
      </w:r>
      <w:r>
        <w:t>PIRKIMO</w:t>
      </w:r>
      <w:r>
        <w:rPr>
          <w:spacing w:val="-6"/>
        </w:rPr>
        <w:t xml:space="preserve"> </w:t>
      </w:r>
      <w:r>
        <w:t>SUTARTIES</w:t>
      </w:r>
      <w:r>
        <w:rPr>
          <w:spacing w:val="-6"/>
        </w:rPr>
        <w:t xml:space="preserve"> </w:t>
      </w:r>
      <w:r>
        <w:t>ĮVYKDYMO UŽTIKRINIMO REIKALAVIMAI</w:t>
      </w:r>
    </w:p>
    <w:p w14:paraId="452325EB" w14:textId="77777777" w:rsidR="0041118D" w:rsidRDefault="0041118D">
      <w:pPr>
        <w:pStyle w:val="BodyText"/>
        <w:spacing w:before="120"/>
        <w:ind w:left="0"/>
        <w:jc w:val="left"/>
        <w:rPr>
          <w:b/>
        </w:rPr>
      </w:pPr>
    </w:p>
    <w:p w14:paraId="70727FA9" w14:textId="77777777" w:rsidR="0041118D" w:rsidRDefault="00000000">
      <w:pPr>
        <w:pStyle w:val="BodyText"/>
        <w:ind w:right="135"/>
      </w:pPr>
      <w:r>
        <w:rPr>
          <w:sz w:val="22"/>
        </w:rPr>
        <w:t>6.1.</w:t>
      </w:r>
      <w:r>
        <w:rPr>
          <w:spacing w:val="40"/>
          <w:sz w:val="22"/>
        </w:rPr>
        <w:t xml:space="preserve"> </w:t>
      </w:r>
      <w:r>
        <w:t>Perkančioji organizacija nereikalauja pateikti pasiūlymo galiojimo užtikrinimo ir pirkimo sutarties įvykdymo užtikrinimo.</w:t>
      </w:r>
    </w:p>
    <w:p w14:paraId="38CE96FE" w14:textId="77777777" w:rsidR="0041118D" w:rsidRDefault="0041118D">
      <w:pPr>
        <w:pStyle w:val="BodyText"/>
        <w:spacing w:before="20"/>
        <w:ind w:left="0"/>
        <w:jc w:val="left"/>
      </w:pPr>
    </w:p>
    <w:p w14:paraId="68834FD5" w14:textId="77777777" w:rsidR="0041118D" w:rsidRDefault="00000000">
      <w:pPr>
        <w:pStyle w:val="Heading2"/>
        <w:numPr>
          <w:ilvl w:val="0"/>
          <w:numId w:val="14"/>
        </w:numPr>
        <w:tabs>
          <w:tab w:val="left" w:pos="2018"/>
        </w:tabs>
        <w:ind w:left="2018" w:hanging="479"/>
        <w:jc w:val="left"/>
      </w:pPr>
      <w:r>
        <w:t>PIRKIMO</w:t>
      </w:r>
      <w:r>
        <w:rPr>
          <w:spacing w:val="-3"/>
        </w:rPr>
        <w:t xml:space="preserve"> </w:t>
      </w:r>
      <w:r>
        <w:t>SĄLYGŲ</w:t>
      </w:r>
      <w:r>
        <w:rPr>
          <w:spacing w:val="-3"/>
        </w:rPr>
        <w:t xml:space="preserve"> </w:t>
      </w:r>
      <w:r>
        <w:t>PAAIŠKINIMAS</w:t>
      </w:r>
      <w:r>
        <w:rPr>
          <w:spacing w:val="-2"/>
        </w:rPr>
        <w:t xml:space="preserve"> </w:t>
      </w:r>
      <w:r>
        <w:t>IR</w:t>
      </w:r>
      <w:r>
        <w:rPr>
          <w:spacing w:val="-3"/>
        </w:rPr>
        <w:t xml:space="preserve"> </w:t>
      </w:r>
      <w:r>
        <w:rPr>
          <w:spacing w:val="-2"/>
        </w:rPr>
        <w:t>PATIKSLINIMAS</w:t>
      </w:r>
    </w:p>
    <w:p w14:paraId="109A9C1D" w14:textId="77777777" w:rsidR="0041118D" w:rsidRDefault="0041118D">
      <w:pPr>
        <w:pStyle w:val="BodyText"/>
        <w:spacing w:before="1"/>
        <w:ind w:left="0"/>
        <w:jc w:val="left"/>
        <w:rPr>
          <w:b/>
        </w:rPr>
      </w:pPr>
    </w:p>
    <w:p w14:paraId="1663B012" w14:textId="77777777" w:rsidR="0041118D" w:rsidRDefault="00000000">
      <w:pPr>
        <w:pStyle w:val="ListParagraph"/>
        <w:numPr>
          <w:ilvl w:val="1"/>
          <w:numId w:val="7"/>
        </w:numPr>
        <w:tabs>
          <w:tab w:val="left" w:pos="577"/>
        </w:tabs>
        <w:ind w:hanging="434"/>
        <w:jc w:val="both"/>
        <w:rPr>
          <w:sz w:val="24"/>
        </w:rPr>
      </w:pPr>
      <w:r>
        <w:rPr>
          <w:sz w:val="24"/>
        </w:rPr>
        <w:t>Tiesioginį</w:t>
      </w:r>
      <w:r>
        <w:rPr>
          <w:spacing w:val="12"/>
          <w:sz w:val="24"/>
        </w:rPr>
        <w:t xml:space="preserve"> </w:t>
      </w:r>
      <w:r>
        <w:rPr>
          <w:sz w:val="24"/>
        </w:rPr>
        <w:t>ryšį</w:t>
      </w:r>
      <w:r>
        <w:rPr>
          <w:spacing w:val="13"/>
          <w:sz w:val="24"/>
        </w:rPr>
        <w:t xml:space="preserve"> </w:t>
      </w:r>
      <w:r>
        <w:rPr>
          <w:sz w:val="24"/>
        </w:rPr>
        <w:t>su</w:t>
      </w:r>
      <w:r>
        <w:rPr>
          <w:spacing w:val="12"/>
          <w:sz w:val="24"/>
        </w:rPr>
        <w:t xml:space="preserve"> </w:t>
      </w:r>
      <w:r>
        <w:rPr>
          <w:sz w:val="24"/>
        </w:rPr>
        <w:t>tiekėjais</w:t>
      </w:r>
      <w:r>
        <w:rPr>
          <w:spacing w:val="13"/>
          <w:sz w:val="24"/>
        </w:rPr>
        <w:t xml:space="preserve"> </w:t>
      </w:r>
      <w:r>
        <w:rPr>
          <w:sz w:val="24"/>
        </w:rPr>
        <w:t>įgaliotas</w:t>
      </w:r>
      <w:r>
        <w:rPr>
          <w:spacing w:val="13"/>
          <w:sz w:val="24"/>
        </w:rPr>
        <w:t xml:space="preserve"> </w:t>
      </w:r>
      <w:r>
        <w:rPr>
          <w:sz w:val="24"/>
        </w:rPr>
        <w:t>palaikyti:</w:t>
      </w:r>
      <w:r>
        <w:rPr>
          <w:spacing w:val="15"/>
          <w:sz w:val="24"/>
        </w:rPr>
        <w:t xml:space="preserve"> </w:t>
      </w:r>
      <w:r>
        <w:rPr>
          <w:sz w:val="24"/>
        </w:rPr>
        <w:t>inžinierius</w:t>
      </w:r>
      <w:r>
        <w:rPr>
          <w:spacing w:val="13"/>
          <w:sz w:val="24"/>
        </w:rPr>
        <w:t xml:space="preserve"> </w:t>
      </w:r>
      <w:r>
        <w:rPr>
          <w:sz w:val="24"/>
        </w:rPr>
        <w:t>energetikas</w:t>
      </w:r>
      <w:r>
        <w:rPr>
          <w:spacing w:val="15"/>
          <w:sz w:val="24"/>
        </w:rPr>
        <w:t xml:space="preserve"> </w:t>
      </w:r>
      <w:r>
        <w:rPr>
          <w:sz w:val="24"/>
        </w:rPr>
        <w:t>Romuald</w:t>
      </w:r>
      <w:r>
        <w:rPr>
          <w:spacing w:val="13"/>
          <w:sz w:val="24"/>
        </w:rPr>
        <w:t xml:space="preserve"> </w:t>
      </w:r>
      <w:r>
        <w:rPr>
          <w:sz w:val="24"/>
        </w:rPr>
        <w:t>Smolskij,</w:t>
      </w:r>
      <w:r>
        <w:rPr>
          <w:spacing w:val="13"/>
          <w:sz w:val="24"/>
        </w:rPr>
        <w:t xml:space="preserve"> </w:t>
      </w:r>
      <w:r>
        <w:rPr>
          <w:spacing w:val="-4"/>
          <w:sz w:val="24"/>
        </w:rPr>
        <w:t>Sodų</w:t>
      </w:r>
    </w:p>
    <w:p w14:paraId="09666A79" w14:textId="77777777" w:rsidR="0041118D" w:rsidRDefault="00000000">
      <w:pPr>
        <w:pStyle w:val="BodyText"/>
      </w:pPr>
      <w:r>
        <w:t>g.</w:t>
      </w:r>
      <w:r>
        <w:rPr>
          <w:spacing w:val="-3"/>
        </w:rPr>
        <w:t xml:space="preserve"> </w:t>
      </w:r>
      <w:r>
        <w:t>23, Skaidiškės,</w:t>
      </w:r>
      <w:r>
        <w:rPr>
          <w:spacing w:val="-1"/>
        </w:rPr>
        <w:t xml:space="preserve"> </w:t>
      </w:r>
      <w:r>
        <w:t>Vilniaus</w:t>
      </w:r>
      <w:r>
        <w:rPr>
          <w:spacing w:val="-1"/>
        </w:rPr>
        <w:t xml:space="preserve"> </w:t>
      </w:r>
      <w:r>
        <w:t>r.,</w:t>
      </w:r>
      <w:r>
        <w:rPr>
          <w:spacing w:val="-1"/>
        </w:rPr>
        <w:t xml:space="preserve"> </w:t>
      </w:r>
      <w:r>
        <w:t>tel. +370</w:t>
      </w:r>
      <w:r>
        <w:rPr>
          <w:spacing w:val="-1"/>
        </w:rPr>
        <w:t xml:space="preserve"> </w:t>
      </w:r>
      <w:r>
        <w:t>61646055, el.</w:t>
      </w:r>
      <w:r>
        <w:rPr>
          <w:spacing w:val="-1"/>
        </w:rPr>
        <w:t xml:space="preserve"> </w:t>
      </w:r>
      <w:r>
        <w:t xml:space="preserve">paštas </w:t>
      </w:r>
      <w:hyperlink r:id="rId15">
        <w:r>
          <w:rPr>
            <w:color w:val="0000FF"/>
            <w:spacing w:val="-2"/>
            <w:u w:val="single" w:color="0000FF"/>
          </w:rPr>
          <w:t>siluma@nkom.lt</w:t>
        </w:r>
        <w:r>
          <w:rPr>
            <w:spacing w:val="-2"/>
          </w:rPr>
          <w:t>.</w:t>
        </w:r>
      </w:hyperlink>
    </w:p>
    <w:p w14:paraId="390F65D2" w14:textId="77777777" w:rsidR="0041118D" w:rsidRDefault="00000000">
      <w:pPr>
        <w:pStyle w:val="ListParagraph"/>
        <w:numPr>
          <w:ilvl w:val="1"/>
          <w:numId w:val="7"/>
        </w:numPr>
        <w:tabs>
          <w:tab w:val="left" w:pos="639"/>
        </w:tabs>
        <w:ind w:left="143" w:right="140" w:firstLine="0"/>
        <w:jc w:val="both"/>
        <w:rPr>
          <w:sz w:val="24"/>
        </w:rPr>
      </w:pPr>
      <w:r>
        <w:rPr>
          <w:sz w:val="24"/>
        </w:rPr>
        <w:t>Įsigyjančioji organizacija privalo atsakyti į kiekvieną tiekėjo rašytinį prašymą paaiškinti (patikslinti) pirkimo dokumentus per 3 darbo dienas nuo prašymo gavimo, tačiau ne vėliau kaip prieš 3 darbo dienas iki pasiūlymų pateikimo termino pabaigos, jeigu prašymas gautas likus pakankamai laiko, ne mažiau kaip prieš 6 darbo dienas iki pasiūlymų pateikimo termino pabaigos. Atsakymai į tiekėjų klausimus papildomai skelbiami pirkimo skelbime nurodytu interneto adresu.</w:t>
      </w:r>
    </w:p>
    <w:p w14:paraId="1EC1F62B" w14:textId="77777777" w:rsidR="0041118D" w:rsidRDefault="00000000">
      <w:pPr>
        <w:pStyle w:val="ListParagraph"/>
        <w:numPr>
          <w:ilvl w:val="1"/>
          <w:numId w:val="7"/>
        </w:numPr>
        <w:tabs>
          <w:tab w:val="left" w:pos="577"/>
        </w:tabs>
        <w:ind w:left="143" w:right="140" w:firstLine="0"/>
        <w:jc w:val="both"/>
        <w:rPr>
          <w:sz w:val="24"/>
        </w:rPr>
      </w:pPr>
      <w:r>
        <w:rPr>
          <w:sz w:val="24"/>
        </w:rPr>
        <w:t>Įsigyjančioji organizacija, atsakydama į tiekėjo prašymą, skelbia tokius paaiškinimus interneto adresu, nurodytu pirkimo skelbime.</w:t>
      </w:r>
    </w:p>
    <w:p w14:paraId="120D9109" w14:textId="77777777" w:rsidR="0041118D" w:rsidRDefault="00000000">
      <w:pPr>
        <w:pStyle w:val="ListParagraph"/>
        <w:numPr>
          <w:ilvl w:val="1"/>
          <w:numId w:val="7"/>
        </w:numPr>
        <w:tabs>
          <w:tab w:val="left" w:pos="641"/>
        </w:tabs>
        <w:ind w:left="143" w:right="140" w:firstLine="0"/>
        <w:jc w:val="both"/>
        <w:rPr>
          <w:sz w:val="24"/>
        </w:rPr>
      </w:pPr>
      <w:r>
        <w:rPr>
          <w:sz w:val="24"/>
        </w:rPr>
        <w:t>Nesibaigus pasiūlymų pateikimo terminui, Įsigyjančioji organizacija savo iniciatyva gali paaiškinti (patikslinti) pirkimo dokumentus. Tokius paaiškinimus (patikslinimus) Įsigyjančioji organizacija skelbia interneto adresu, nurodytu pirkimo skelbime, ne vėliau kaip likus 3 darbo dienoms iki pasiūlymų pateikimo termino pabaigos. Jeigu paaiškinimai paskelbiami vėliau, Įsigyjančioji organizacija privalo atitinkamai pratęsti pasiūlymų pateikimo terminą.</w:t>
      </w:r>
    </w:p>
    <w:p w14:paraId="2D81CFB3" w14:textId="77777777" w:rsidR="0041118D" w:rsidRDefault="00000000">
      <w:pPr>
        <w:pStyle w:val="ListParagraph"/>
        <w:numPr>
          <w:ilvl w:val="1"/>
          <w:numId w:val="7"/>
        </w:numPr>
        <w:tabs>
          <w:tab w:val="left" w:pos="562"/>
        </w:tabs>
        <w:spacing w:before="1"/>
        <w:ind w:left="562" w:hanging="419"/>
        <w:jc w:val="both"/>
        <w:rPr>
          <w:sz w:val="24"/>
        </w:rPr>
      </w:pPr>
      <w:r>
        <w:rPr>
          <w:sz w:val="24"/>
        </w:rPr>
        <w:t>Įsigyjančioji</w:t>
      </w:r>
      <w:r>
        <w:rPr>
          <w:spacing w:val="-3"/>
          <w:sz w:val="24"/>
        </w:rPr>
        <w:t xml:space="preserve"> </w:t>
      </w:r>
      <w:r>
        <w:rPr>
          <w:sz w:val="24"/>
        </w:rPr>
        <w:t>organizacija</w:t>
      </w:r>
      <w:r>
        <w:rPr>
          <w:spacing w:val="-2"/>
          <w:sz w:val="24"/>
        </w:rPr>
        <w:t xml:space="preserve"> </w:t>
      </w:r>
      <w:r>
        <w:rPr>
          <w:sz w:val="24"/>
        </w:rPr>
        <w:t>nerengs</w:t>
      </w:r>
      <w:r>
        <w:rPr>
          <w:spacing w:val="-3"/>
          <w:sz w:val="24"/>
        </w:rPr>
        <w:t xml:space="preserve"> </w:t>
      </w:r>
      <w:r>
        <w:rPr>
          <w:sz w:val="24"/>
        </w:rPr>
        <w:t>susitikimų</w:t>
      </w:r>
      <w:r>
        <w:rPr>
          <w:spacing w:val="-2"/>
          <w:sz w:val="24"/>
        </w:rPr>
        <w:t xml:space="preserve"> </w:t>
      </w:r>
      <w:r>
        <w:rPr>
          <w:sz w:val="24"/>
        </w:rPr>
        <w:t>su</w:t>
      </w:r>
      <w:r>
        <w:rPr>
          <w:spacing w:val="-2"/>
          <w:sz w:val="24"/>
        </w:rPr>
        <w:t xml:space="preserve"> </w:t>
      </w:r>
      <w:r>
        <w:rPr>
          <w:sz w:val="24"/>
        </w:rPr>
        <w:t>tiekėjais</w:t>
      </w:r>
      <w:r>
        <w:rPr>
          <w:spacing w:val="-3"/>
          <w:sz w:val="24"/>
        </w:rPr>
        <w:t xml:space="preserve"> </w:t>
      </w:r>
      <w:r>
        <w:rPr>
          <w:sz w:val="24"/>
        </w:rPr>
        <w:t>dėl</w:t>
      </w:r>
      <w:r>
        <w:rPr>
          <w:spacing w:val="-2"/>
          <w:sz w:val="24"/>
        </w:rPr>
        <w:t xml:space="preserve"> </w:t>
      </w:r>
      <w:r>
        <w:rPr>
          <w:sz w:val="24"/>
        </w:rPr>
        <w:t>pirkimo</w:t>
      </w:r>
      <w:r>
        <w:rPr>
          <w:spacing w:val="-2"/>
          <w:sz w:val="24"/>
        </w:rPr>
        <w:t xml:space="preserve"> </w:t>
      </w:r>
      <w:r>
        <w:rPr>
          <w:sz w:val="24"/>
        </w:rPr>
        <w:t>dokumentų</w:t>
      </w:r>
      <w:r>
        <w:rPr>
          <w:spacing w:val="-2"/>
          <w:sz w:val="24"/>
        </w:rPr>
        <w:t xml:space="preserve"> paaiškinimų.</w:t>
      </w:r>
    </w:p>
    <w:p w14:paraId="6809E02A" w14:textId="77777777" w:rsidR="0041118D" w:rsidRDefault="0041118D">
      <w:pPr>
        <w:pStyle w:val="BodyText"/>
        <w:ind w:left="0"/>
        <w:jc w:val="left"/>
      </w:pPr>
    </w:p>
    <w:p w14:paraId="5DE998CD" w14:textId="77777777" w:rsidR="0041118D" w:rsidRDefault="00000000">
      <w:pPr>
        <w:pStyle w:val="Heading2"/>
        <w:numPr>
          <w:ilvl w:val="0"/>
          <w:numId w:val="14"/>
        </w:numPr>
        <w:tabs>
          <w:tab w:val="left" w:pos="2906"/>
          <w:tab w:val="left" w:pos="3028"/>
        </w:tabs>
        <w:ind w:left="3028" w:right="2330" w:hanging="695"/>
        <w:jc w:val="left"/>
      </w:pPr>
      <w:r>
        <w:t>SUSIPAŽINIMO</w:t>
      </w:r>
      <w:r>
        <w:rPr>
          <w:spacing w:val="-15"/>
        </w:rPr>
        <w:t xml:space="preserve"> </w:t>
      </w:r>
      <w:r>
        <w:t>GAUTAIS</w:t>
      </w:r>
      <w:r>
        <w:rPr>
          <w:spacing w:val="-15"/>
        </w:rPr>
        <w:t xml:space="preserve"> </w:t>
      </w:r>
      <w:r>
        <w:t>PASIŪLYMAIS PROCEDŪROS, VIETA IR LAIKAS</w:t>
      </w:r>
    </w:p>
    <w:p w14:paraId="6597DFBD" w14:textId="77777777" w:rsidR="0041118D" w:rsidRDefault="0041118D">
      <w:pPr>
        <w:pStyle w:val="BodyText"/>
        <w:ind w:left="0"/>
        <w:jc w:val="left"/>
        <w:rPr>
          <w:b/>
        </w:rPr>
      </w:pPr>
    </w:p>
    <w:p w14:paraId="60D9D2FA" w14:textId="14EEDF2E" w:rsidR="009038E4" w:rsidRPr="009038E4" w:rsidRDefault="009038E4" w:rsidP="009038E4">
      <w:pPr>
        <w:pStyle w:val="ListParagraph"/>
        <w:numPr>
          <w:ilvl w:val="1"/>
          <w:numId w:val="6"/>
        </w:numPr>
        <w:tabs>
          <w:tab w:val="left" w:pos="569"/>
        </w:tabs>
        <w:spacing w:line="244" w:lineRule="auto"/>
        <w:ind w:right="140"/>
        <w:jc w:val="both"/>
        <w:rPr>
          <w:sz w:val="24"/>
        </w:rPr>
      </w:pPr>
      <w:r w:rsidRPr="009038E4">
        <w:rPr>
          <w:sz w:val="24"/>
        </w:rPr>
        <w:lastRenderedPageBreak/>
        <w:t>Pradinis susipažinimas su pasiūlymais, gautais elektroninėmis priemonėmis, prilyginamas vokų atplėšimui. Vokai su pasiūlymais atplėšiami Komisijos posėdyje. Komisijos posėdis, kuriame atplėšiami vokai su pasiūlymais vyks adresu: UAB „</w:t>
      </w:r>
      <w:r>
        <w:rPr>
          <w:sz w:val="24"/>
        </w:rPr>
        <w:t>Nemėžio komunalininkas</w:t>
      </w:r>
      <w:r w:rsidRPr="009038E4">
        <w:rPr>
          <w:sz w:val="24"/>
        </w:rPr>
        <w:t xml:space="preserve">“, </w:t>
      </w:r>
      <w:r>
        <w:rPr>
          <w:sz w:val="24"/>
        </w:rPr>
        <w:t>Sodų</w:t>
      </w:r>
      <w:r w:rsidRPr="009038E4">
        <w:rPr>
          <w:sz w:val="24"/>
        </w:rPr>
        <w:t xml:space="preserve"> </w:t>
      </w:r>
      <w:r>
        <w:rPr>
          <w:sz w:val="24"/>
        </w:rPr>
        <w:t>g</w:t>
      </w:r>
      <w:r w:rsidRPr="009038E4">
        <w:rPr>
          <w:sz w:val="24"/>
        </w:rPr>
        <w:t xml:space="preserve">. </w:t>
      </w:r>
      <w:r>
        <w:rPr>
          <w:sz w:val="24"/>
        </w:rPr>
        <w:t>23</w:t>
      </w:r>
      <w:r w:rsidRPr="009038E4">
        <w:rPr>
          <w:sz w:val="24"/>
        </w:rPr>
        <w:t>,</w:t>
      </w:r>
      <w:r>
        <w:rPr>
          <w:sz w:val="24"/>
        </w:rPr>
        <w:t>Skaidiškės, Vilniaus r.</w:t>
      </w:r>
      <w:r w:rsidRPr="009038E4">
        <w:rPr>
          <w:sz w:val="24"/>
        </w:rPr>
        <w:t xml:space="preserve"> Vokų atplėšimo posėdžio pradžia – po 30 min. pasibaigus pasiūlymo pateikimo terminui.</w:t>
      </w:r>
    </w:p>
    <w:p w14:paraId="31079A03" w14:textId="47744A83" w:rsidR="009038E4" w:rsidRPr="009038E4" w:rsidRDefault="009038E4" w:rsidP="009038E4">
      <w:pPr>
        <w:pStyle w:val="ListParagraph"/>
        <w:numPr>
          <w:ilvl w:val="1"/>
          <w:numId w:val="6"/>
        </w:numPr>
        <w:tabs>
          <w:tab w:val="left" w:pos="569"/>
        </w:tabs>
        <w:spacing w:line="244" w:lineRule="auto"/>
        <w:ind w:right="140"/>
        <w:jc w:val="both"/>
        <w:rPr>
          <w:sz w:val="24"/>
        </w:rPr>
      </w:pPr>
      <w:r w:rsidRPr="009038E4">
        <w:rPr>
          <w:sz w:val="24"/>
        </w:rPr>
        <w:t>Vokų su pasiūlymais atplėšimo procedūroje turi teisę dalyvauti visi pasiūlymus pateikę tiekėjai arba jų įgalioti atstovai. Vokai atplėšiami ir tuo atveju, jei į vokų atplėšimo posėdį neatvyksta pasiūlymus pateikę tiekėjai</w:t>
      </w:r>
      <w:r>
        <w:rPr>
          <w:sz w:val="24"/>
        </w:rPr>
        <w:t xml:space="preserve"> </w:t>
      </w:r>
      <w:r w:rsidRPr="009038E4">
        <w:rPr>
          <w:sz w:val="24"/>
        </w:rPr>
        <w:t>arba jų įgalioti atstovai. Jeigu į vokų atplėšimo procedūrą atvyksta pateikusio pasiūlymą tiekėjo įgaliotas asmuo, jis privalo pateikti įgaliojimo originalą.</w:t>
      </w:r>
    </w:p>
    <w:p w14:paraId="672B4255" w14:textId="7681B372" w:rsidR="009038E4" w:rsidRPr="009038E4" w:rsidRDefault="009038E4" w:rsidP="009038E4">
      <w:pPr>
        <w:pStyle w:val="ListParagraph"/>
        <w:numPr>
          <w:ilvl w:val="1"/>
          <w:numId w:val="6"/>
        </w:numPr>
        <w:tabs>
          <w:tab w:val="left" w:pos="569"/>
        </w:tabs>
        <w:spacing w:line="244" w:lineRule="auto"/>
        <w:ind w:right="140"/>
        <w:jc w:val="both"/>
        <w:rPr>
          <w:sz w:val="24"/>
        </w:rPr>
      </w:pPr>
      <w:r w:rsidRPr="009038E4">
        <w:rPr>
          <w:sz w:val="24"/>
        </w:rPr>
        <w:t>Vokų su pasiūlymais atplėšimo procedūroje skelbiamas pasiūlymą pateikusio tiekėjo pavadinimas, pasiūlyme nurodyta kaina ir pranešama, ar pateiktas pasiūlymo galiojimo užtikrinimas (jeigu jo reikalaujama).</w:t>
      </w:r>
    </w:p>
    <w:p w14:paraId="72A463C2" w14:textId="77DF48C6" w:rsidR="009038E4" w:rsidRPr="009038E4" w:rsidRDefault="009038E4" w:rsidP="009038E4">
      <w:pPr>
        <w:pStyle w:val="ListParagraph"/>
        <w:numPr>
          <w:ilvl w:val="1"/>
          <w:numId w:val="6"/>
        </w:numPr>
        <w:tabs>
          <w:tab w:val="left" w:pos="569"/>
        </w:tabs>
        <w:spacing w:line="244" w:lineRule="auto"/>
        <w:ind w:right="140"/>
        <w:jc w:val="both"/>
        <w:rPr>
          <w:sz w:val="24"/>
        </w:rPr>
      </w:pPr>
      <w:r w:rsidRPr="009038E4">
        <w:rPr>
          <w:sz w:val="24"/>
        </w:rPr>
        <w:t>Tuo atveju, jeigu pasiūlyme nurodyta kaina, išreikšta skaičiais, neatitinka kainos, nurodytos žodžiais, teisinga laikoma kaina, nurodyta žodžiais.</w:t>
      </w:r>
    </w:p>
    <w:p w14:paraId="7255F72C" w14:textId="01ED472E" w:rsidR="009038E4" w:rsidRPr="009038E4" w:rsidRDefault="009038E4" w:rsidP="009038E4">
      <w:pPr>
        <w:pStyle w:val="ListParagraph"/>
        <w:numPr>
          <w:ilvl w:val="1"/>
          <w:numId w:val="6"/>
        </w:numPr>
        <w:tabs>
          <w:tab w:val="left" w:pos="569"/>
        </w:tabs>
        <w:spacing w:line="244" w:lineRule="auto"/>
        <w:ind w:right="140"/>
        <w:jc w:val="both"/>
        <w:rPr>
          <w:sz w:val="24"/>
        </w:rPr>
      </w:pPr>
      <w:r w:rsidRPr="009038E4">
        <w:rPr>
          <w:sz w:val="24"/>
        </w:rPr>
        <w:t>Apie vokų su pasiūlymais atplėšimo procedūrų metu paskelbtą informaciją raštu pranešama ir vokų atplėšimo procedūroje nedalyvaujantiems pasiūlymus pateikusiems tiekėjams, jeigu jie to pageidauja raštu. Kiekvienas vokų atplėšimo procedūroje dalyvaujantis tiekėjas ar jo atstovas turi teisę asmeniškai susipažinti su viešai perskaityta informacija, tačiau supažindindama su šia informacija Įsigyjančioji organizacija negali atskleisti tiekėjo pasiūlyme esančios konfidencialios informacijos.</w:t>
      </w:r>
    </w:p>
    <w:p w14:paraId="6EACED4A" w14:textId="66F8531C" w:rsidR="009038E4" w:rsidRDefault="009038E4" w:rsidP="009038E4">
      <w:pPr>
        <w:pStyle w:val="ListParagraph"/>
        <w:numPr>
          <w:ilvl w:val="1"/>
          <w:numId w:val="6"/>
        </w:numPr>
        <w:tabs>
          <w:tab w:val="left" w:pos="569"/>
        </w:tabs>
        <w:spacing w:line="244" w:lineRule="auto"/>
        <w:ind w:right="140"/>
        <w:rPr>
          <w:sz w:val="24"/>
        </w:rPr>
      </w:pPr>
      <w:r w:rsidRPr="009038E4">
        <w:rPr>
          <w:sz w:val="24"/>
        </w:rPr>
        <w:t>Tolesnes pasiūlymų nagrinėjimo, vertinimo ir palyginimo procedūras atlieka Komisija, tiekėjams ar jų įgaliotiems atstovams nedalyvaujant.</w:t>
      </w:r>
    </w:p>
    <w:p w14:paraId="683CAFB0" w14:textId="77777777" w:rsidR="00D158D1" w:rsidRDefault="00D158D1" w:rsidP="00D158D1">
      <w:pPr>
        <w:pStyle w:val="ListParagraph"/>
        <w:tabs>
          <w:tab w:val="left" w:pos="569"/>
        </w:tabs>
        <w:spacing w:line="244" w:lineRule="auto"/>
        <w:ind w:right="140"/>
        <w:jc w:val="left"/>
        <w:rPr>
          <w:sz w:val="24"/>
        </w:rPr>
      </w:pPr>
    </w:p>
    <w:p w14:paraId="365A0DB5" w14:textId="77777777" w:rsidR="0041118D" w:rsidRDefault="00000000">
      <w:pPr>
        <w:pStyle w:val="Heading2"/>
        <w:numPr>
          <w:ilvl w:val="0"/>
          <w:numId w:val="14"/>
        </w:numPr>
        <w:tabs>
          <w:tab w:val="left" w:pos="796"/>
        </w:tabs>
        <w:ind w:left="796" w:hanging="385"/>
        <w:jc w:val="left"/>
      </w:pPr>
      <w:r>
        <w:t>KONKURSO</w:t>
      </w:r>
      <w:r>
        <w:rPr>
          <w:spacing w:val="-6"/>
        </w:rPr>
        <w:t xml:space="preserve"> </w:t>
      </w:r>
      <w:r>
        <w:t>PASIŪLYMŲ</w:t>
      </w:r>
      <w:r>
        <w:rPr>
          <w:spacing w:val="52"/>
        </w:rPr>
        <w:t xml:space="preserve"> </w:t>
      </w:r>
      <w:r>
        <w:t>NAGRINĖJIMAS,</w:t>
      </w:r>
      <w:r>
        <w:rPr>
          <w:spacing w:val="-3"/>
        </w:rPr>
        <w:t xml:space="preserve"> </w:t>
      </w:r>
      <w:r>
        <w:t>VERTINIMAS</w:t>
      </w:r>
      <w:r>
        <w:rPr>
          <w:spacing w:val="-4"/>
        </w:rPr>
        <w:t xml:space="preserve"> </w:t>
      </w:r>
      <w:r>
        <w:t>IR</w:t>
      </w:r>
      <w:r>
        <w:rPr>
          <w:spacing w:val="-4"/>
        </w:rPr>
        <w:t xml:space="preserve"> </w:t>
      </w:r>
      <w:r>
        <w:rPr>
          <w:spacing w:val="-2"/>
        </w:rPr>
        <w:t>PALYGINIMAS</w:t>
      </w:r>
    </w:p>
    <w:p w14:paraId="40F259A7" w14:textId="77777777" w:rsidR="0041118D" w:rsidRDefault="0041118D">
      <w:pPr>
        <w:pStyle w:val="BodyText"/>
        <w:ind w:left="0"/>
        <w:jc w:val="left"/>
        <w:rPr>
          <w:b/>
        </w:rPr>
      </w:pPr>
    </w:p>
    <w:p w14:paraId="2C663176" w14:textId="77777777" w:rsidR="0041118D" w:rsidRDefault="0041118D">
      <w:pPr>
        <w:pStyle w:val="BodyText"/>
        <w:spacing w:before="21"/>
        <w:ind w:left="0"/>
        <w:jc w:val="left"/>
        <w:rPr>
          <w:b/>
        </w:rPr>
      </w:pPr>
    </w:p>
    <w:p w14:paraId="678454E1" w14:textId="77777777" w:rsidR="0041118D" w:rsidRDefault="00000000">
      <w:pPr>
        <w:pStyle w:val="ListParagraph"/>
        <w:numPr>
          <w:ilvl w:val="1"/>
          <w:numId w:val="5"/>
        </w:numPr>
        <w:tabs>
          <w:tab w:val="left" w:pos="563"/>
        </w:tabs>
        <w:jc w:val="both"/>
        <w:rPr>
          <w:sz w:val="24"/>
        </w:rPr>
      </w:pPr>
      <w:r>
        <w:rPr>
          <w:sz w:val="24"/>
        </w:rPr>
        <w:t>Įsigyjančioji</w:t>
      </w:r>
      <w:r>
        <w:rPr>
          <w:spacing w:val="-3"/>
          <w:sz w:val="24"/>
        </w:rPr>
        <w:t xml:space="preserve"> </w:t>
      </w:r>
      <w:r>
        <w:rPr>
          <w:sz w:val="24"/>
        </w:rPr>
        <w:t>organizacija</w:t>
      </w:r>
      <w:r>
        <w:rPr>
          <w:spacing w:val="-4"/>
          <w:sz w:val="24"/>
        </w:rPr>
        <w:t xml:space="preserve"> </w:t>
      </w:r>
      <w:r>
        <w:rPr>
          <w:sz w:val="24"/>
        </w:rPr>
        <w:t>pasiūlymus</w:t>
      </w:r>
      <w:r>
        <w:rPr>
          <w:spacing w:val="-3"/>
          <w:sz w:val="24"/>
        </w:rPr>
        <w:t xml:space="preserve"> </w:t>
      </w:r>
      <w:r>
        <w:rPr>
          <w:sz w:val="24"/>
        </w:rPr>
        <w:t>vertina</w:t>
      </w:r>
      <w:r>
        <w:rPr>
          <w:spacing w:val="-3"/>
          <w:sz w:val="24"/>
        </w:rPr>
        <w:t xml:space="preserve"> </w:t>
      </w:r>
      <w:r>
        <w:rPr>
          <w:sz w:val="24"/>
        </w:rPr>
        <w:t>remdamasi</w:t>
      </w:r>
      <w:r>
        <w:rPr>
          <w:spacing w:val="-3"/>
          <w:sz w:val="24"/>
        </w:rPr>
        <w:t xml:space="preserve"> </w:t>
      </w:r>
      <w:r>
        <w:rPr>
          <w:sz w:val="24"/>
        </w:rPr>
        <w:t>mažiausios</w:t>
      </w:r>
      <w:r>
        <w:rPr>
          <w:spacing w:val="-3"/>
          <w:sz w:val="24"/>
        </w:rPr>
        <w:t xml:space="preserve"> </w:t>
      </w:r>
      <w:r>
        <w:rPr>
          <w:sz w:val="24"/>
        </w:rPr>
        <w:t>kainos</w:t>
      </w:r>
      <w:r>
        <w:rPr>
          <w:spacing w:val="-3"/>
          <w:sz w:val="24"/>
        </w:rPr>
        <w:t xml:space="preserve"> </w:t>
      </w:r>
      <w:r>
        <w:rPr>
          <w:spacing w:val="-2"/>
          <w:sz w:val="24"/>
        </w:rPr>
        <w:t>kriterijumi.</w:t>
      </w:r>
    </w:p>
    <w:p w14:paraId="5AB933D9" w14:textId="77777777" w:rsidR="0041118D" w:rsidRDefault="00000000">
      <w:pPr>
        <w:pStyle w:val="ListParagraph"/>
        <w:numPr>
          <w:ilvl w:val="1"/>
          <w:numId w:val="5"/>
        </w:numPr>
        <w:tabs>
          <w:tab w:val="left" w:pos="591"/>
        </w:tabs>
        <w:ind w:left="143" w:right="136" w:firstLine="0"/>
        <w:jc w:val="both"/>
        <w:rPr>
          <w:sz w:val="24"/>
        </w:rPr>
      </w:pPr>
      <w:r>
        <w:rPr>
          <w:sz w:val="24"/>
        </w:rPr>
        <w:t>Įsigyjančioji organizacija gali prašyti, kad Tiekėjai paaiškintų savo pasiūlymus, tačiau negali prašyti, siūlyti arba leisti pakeisti pasiūlymo turinio esmės – pakeisti kainą arba padaryti kitų pakeitimų, dėl kurių pirkimo dokumentų reikalavimų neatitinkantis pasiūlymas taptų atitinkantis pirkimo dokumentų reikalavimus. Jeigu Tiekėjas pateikia netikslius, neišsamius pirkimo dokumentuose nurodytus kartu su pasiūlymu teikiamus dokumentus: Tiekėjo įgaliojimą asmeniui pasirašyti pasiūlymą, jungtinės veiklos sutartį, ar jų nepateikia, įsigyjančioji organizacija privalo prašyti Tiekėjo patikslinti, papildyti arba pateikti šiuos dokumentus per jos nustatytą protingą terminą, kuris negali būti trumpesnis kaip 3 darbo dienos</w:t>
      </w:r>
      <w:r>
        <w:rPr>
          <w:spacing w:val="-1"/>
          <w:sz w:val="24"/>
        </w:rPr>
        <w:t xml:space="preserve"> </w:t>
      </w:r>
      <w:r>
        <w:rPr>
          <w:sz w:val="24"/>
        </w:rPr>
        <w:t xml:space="preserve">nuo įsigyjančiosios organizacijos prašymo </w:t>
      </w:r>
      <w:r>
        <w:rPr>
          <w:spacing w:val="-2"/>
          <w:sz w:val="24"/>
        </w:rPr>
        <w:t>išsiuntimo.</w:t>
      </w:r>
    </w:p>
    <w:p w14:paraId="0E06EC31" w14:textId="77777777" w:rsidR="0041118D" w:rsidRDefault="00000000">
      <w:pPr>
        <w:pStyle w:val="ListParagraph"/>
        <w:numPr>
          <w:ilvl w:val="1"/>
          <w:numId w:val="5"/>
        </w:numPr>
        <w:tabs>
          <w:tab w:val="left" w:pos="644"/>
        </w:tabs>
        <w:ind w:left="143" w:right="139" w:firstLine="0"/>
        <w:jc w:val="both"/>
        <w:rPr>
          <w:sz w:val="24"/>
        </w:rPr>
      </w:pPr>
      <w:r>
        <w:rPr>
          <w:sz w:val="24"/>
        </w:rPr>
        <w:t>Įsigyjančioji organizacija, pasiūlymų vertinimo metu radusi pasiūlyme nurodytos kainos apskaičiavimo klaidų, privalo paprašyti Tiekėjų per jos nurodytą terminą ištaisyti pasiūlyme pastebėtas aritmetines klaidas, nekeičiant per vokų su pasiūlymais atplėšimo posėdyje paskelbtos kainos.</w:t>
      </w:r>
      <w:r>
        <w:rPr>
          <w:spacing w:val="-1"/>
          <w:sz w:val="24"/>
        </w:rPr>
        <w:t xml:space="preserve"> </w:t>
      </w:r>
      <w:r>
        <w:rPr>
          <w:sz w:val="24"/>
        </w:rPr>
        <w:t>Taisydamas</w:t>
      </w:r>
      <w:r>
        <w:rPr>
          <w:spacing w:val="-1"/>
          <w:sz w:val="24"/>
        </w:rPr>
        <w:t xml:space="preserve"> </w:t>
      </w:r>
      <w:r>
        <w:rPr>
          <w:sz w:val="24"/>
        </w:rPr>
        <w:t>pasiūlyme</w:t>
      </w:r>
      <w:r>
        <w:rPr>
          <w:spacing w:val="-2"/>
          <w:sz w:val="24"/>
        </w:rPr>
        <w:t xml:space="preserve"> </w:t>
      </w:r>
      <w:r>
        <w:rPr>
          <w:sz w:val="24"/>
        </w:rPr>
        <w:t>nurodytas</w:t>
      </w:r>
      <w:r>
        <w:rPr>
          <w:spacing w:val="-2"/>
          <w:sz w:val="24"/>
        </w:rPr>
        <w:t xml:space="preserve"> </w:t>
      </w:r>
      <w:r>
        <w:rPr>
          <w:sz w:val="24"/>
        </w:rPr>
        <w:t>aritmetines</w:t>
      </w:r>
      <w:r>
        <w:rPr>
          <w:spacing w:val="-1"/>
          <w:sz w:val="24"/>
        </w:rPr>
        <w:t xml:space="preserve"> </w:t>
      </w:r>
      <w:r>
        <w:rPr>
          <w:sz w:val="24"/>
        </w:rPr>
        <w:t>klaidas,</w:t>
      </w:r>
      <w:r>
        <w:rPr>
          <w:spacing w:val="-1"/>
          <w:sz w:val="24"/>
        </w:rPr>
        <w:t xml:space="preserve"> </w:t>
      </w:r>
      <w:r>
        <w:rPr>
          <w:sz w:val="24"/>
        </w:rPr>
        <w:t>Tiekėjas</w:t>
      </w:r>
      <w:r>
        <w:rPr>
          <w:spacing w:val="-2"/>
          <w:sz w:val="24"/>
        </w:rPr>
        <w:t xml:space="preserve"> </w:t>
      </w:r>
      <w:r>
        <w:rPr>
          <w:sz w:val="24"/>
        </w:rPr>
        <w:t>neturi</w:t>
      </w:r>
      <w:r>
        <w:rPr>
          <w:spacing w:val="-2"/>
          <w:sz w:val="24"/>
        </w:rPr>
        <w:t xml:space="preserve"> </w:t>
      </w:r>
      <w:r>
        <w:rPr>
          <w:sz w:val="24"/>
        </w:rPr>
        <w:t>teisės</w:t>
      </w:r>
      <w:r>
        <w:rPr>
          <w:spacing w:val="-1"/>
          <w:sz w:val="24"/>
        </w:rPr>
        <w:t xml:space="preserve"> </w:t>
      </w:r>
      <w:r>
        <w:rPr>
          <w:sz w:val="24"/>
        </w:rPr>
        <w:t>atsisakyti</w:t>
      </w:r>
      <w:r>
        <w:rPr>
          <w:spacing w:val="-1"/>
          <w:sz w:val="24"/>
        </w:rPr>
        <w:t xml:space="preserve"> </w:t>
      </w:r>
      <w:r>
        <w:rPr>
          <w:sz w:val="24"/>
        </w:rPr>
        <w:t>kainos sudedamųjų dalių arba papildyti kainą naujomis dalimis.</w:t>
      </w:r>
    </w:p>
    <w:p w14:paraId="3A9FDDE8" w14:textId="77777777" w:rsidR="0041118D" w:rsidRDefault="00000000">
      <w:pPr>
        <w:pStyle w:val="ListParagraph"/>
        <w:numPr>
          <w:ilvl w:val="1"/>
          <w:numId w:val="5"/>
        </w:numPr>
        <w:tabs>
          <w:tab w:val="left" w:pos="584"/>
        </w:tabs>
        <w:spacing w:before="1"/>
        <w:ind w:left="143" w:right="140" w:firstLine="0"/>
        <w:jc w:val="both"/>
        <w:rPr>
          <w:sz w:val="24"/>
        </w:rPr>
      </w:pPr>
      <w:r>
        <w:rPr>
          <w:sz w:val="24"/>
        </w:rPr>
        <w:t>Jeigu Tiekėjas per įsigyjančiosios organizacijos nurodytą terminą aritmetinių klaidų neištaiso, nepapildo ar nepateikia pirkimo dokumentuose nurodytų kartu su pasiūlymu teikiamų dokumentų ir (ar) nepaaiškina pasiūlymo, jo pasiūlymas atmetamas kaip neatitinkantis pirkimo dokumentuose nustatytų reikalavimų.</w:t>
      </w:r>
    </w:p>
    <w:p w14:paraId="2210D969" w14:textId="77777777" w:rsidR="0041118D" w:rsidRDefault="00000000">
      <w:pPr>
        <w:pStyle w:val="ListParagraph"/>
        <w:numPr>
          <w:ilvl w:val="1"/>
          <w:numId w:val="5"/>
        </w:numPr>
        <w:tabs>
          <w:tab w:val="left" w:pos="649"/>
        </w:tabs>
        <w:ind w:left="143" w:right="145" w:firstLine="0"/>
        <w:jc w:val="both"/>
        <w:rPr>
          <w:sz w:val="24"/>
        </w:rPr>
      </w:pPr>
      <w:r>
        <w:rPr>
          <w:sz w:val="24"/>
        </w:rPr>
        <w:t>Komisija gali atmesti visus pateiktus pasiūlymus, jeigu visų Tiekėjų pasiūlytos kainos įsigyjančiajai organizacijai per didelės ir nepriimtinos.</w:t>
      </w:r>
    </w:p>
    <w:p w14:paraId="7B715999" w14:textId="77777777" w:rsidR="0041118D" w:rsidRDefault="00000000">
      <w:pPr>
        <w:pStyle w:val="ListParagraph"/>
        <w:numPr>
          <w:ilvl w:val="1"/>
          <w:numId w:val="5"/>
        </w:numPr>
        <w:tabs>
          <w:tab w:val="left" w:pos="563"/>
        </w:tabs>
        <w:spacing w:line="275" w:lineRule="exact"/>
        <w:jc w:val="both"/>
        <w:rPr>
          <w:sz w:val="24"/>
        </w:rPr>
      </w:pPr>
      <w:r>
        <w:rPr>
          <w:sz w:val="24"/>
        </w:rPr>
        <w:t>Komisija</w:t>
      </w:r>
      <w:r>
        <w:rPr>
          <w:spacing w:val="-3"/>
          <w:sz w:val="24"/>
        </w:rPr>
        <w:t xml:space="preserve"> </w:t>
      </w:r>
      <w:r>
        <w:rPr>
          <w:sz w:val="24"/>
        </w:rPr>
        <w:t>turi</w:t>
      </w:r>
      <w:r>
        <w:rPr>
          <w:spacing w:val="-1"/>
          <w:sz w:val="24"/>
        </w:rPr>
        <w:t xml:space="preserve"> </w:t>
      </w:r>
      <w:r>
        <w:rPr>
          <w:sz w:val="24"/>
        </w:rPr>
        <w:t>atmesti</w:t>
      </w:r>
      <w:r>
        <w:rPr>
          <w:spacing w:val="-3"/>
          <w:sz w:val="24"/>
        </w:rPr>
        <w:t xml:space="preserve"> </w:t>
      </w:r>
      <w:r>
        <w:rPr>
          <w:sz w:val="24"/>
        </w:rPr>
        <w:t>Tiekėjo</w:t>
      </w:r>
      <w:r>
        <w:rPr>
          <w:spacing w:val="-1"/>
          <w:sz w:val="24"/>
        </w:rPr>
        <w:t xml:space="preserve"> </w:t>
      </w:r>
      <w:r>
        <w:rPr>
          <w:sz w:val="24"/>
        </w:rPr>
        <w:t>pateiktą</w:t>
      </w:r>
      <w:r>
        <w:rPr>
          <w:spacing w:val="-2"/>
          <w:sz w:val="24"/>
        </w:rPr>
        <w:t xml:space="preserve"> </w:t>
      </w:r>
      <w:r>
        <w:rPr>
          <w:sz w:val="24"/>
        </w:rPr>
        <w:t>pasiūlymą,</w:t>
      </w:r>
      <w:r>
        <w:rPr>
          <w:spacing w:val="-1"/>
          <w:sz w:val="24"/>
        </w:rPr>
        <w:t xml:space="preserve"> </w:t>
      </w:r>
      <w:r>
        <w:rPr>
          <w:spacing w:val="-2"/>
          <w:sz w:val="24"/>
        </w:rPr>
        <w:t>jeigu:</w:t>
      </w:r>
    </w:p>
    <w:p w14:paraId="46873539" w14:textId="77777777" w:rsidR="0041118D" w:rsidRDefault="00000000">
      <w:pPr>
        <w:pStyle w:val="ListParagraph"/>
        <w:numPr>
          <w:ilvl w:val="2"/>
          <w:numId w:val="5"/>
        </w:numPr>
        <w:tabs>
          <w:tab w:val="left" w:pos="836"/>
        </w:tabs>
        <w:ind w:right="139" w:firstLine="0"/>
        <w:jc w:val="both"/>
        <w:rPr>
          <w:sz w:val="24"/>
        </w:rPr>
      </w:pPr>
      <w:r>
        <w:rPr>
          <w:sz w:val="24"/>
        </w:rPr>
        <w:t>pasiūlymą pateikęs Tiekėjas neatitinka pirkimo dokumentuose nustatytų kvalifikacijos reikalavimų arba įsigyjančiosios organizacijos prašymu nepatikslina pateiktų netikslių ar neišsamių duomenų apie savo kvalifikaciją;</w:t>
      </w:r>
    </w:p>
    <w:p w14:paraId="4C11A240" w14:textId="77777777" w:rsidR="0041118D" w:rsidRDefault="00000000">
      <w:pPr>
        <w:pStyle w:val="ListParagraph"/>
        <w:numPr>
          <w:ilvl w:val="2"/>
          <w:numId w:val="5"/>
        </w:numPr>
        <w:tabs>
          <w:tab w:val="left" w:pos="743"/>
        </w:tabs>
        <w:ind w:left="743" w:hanging="600"/>
        <w:jc w:val="both"/>
        <w:rPr>
          <w:sz w:val="24"/>
        </w:rPr>
      </w:pPr>
      <w:r>
        <w:rPr>
          <w:sz w:val="24"/>
        </w:rPr>
        <w:t>pateiktas</w:t>
      </w:r>
      <w:r>
        <w:rPr>
          <w:spacing w:val="-6"/>
          <w:sz w:val="24"/>
        </w:rPr>
        <w:t xml:space="preserve"> </w:t>
      </w:r>
      <w:r>
        <w:rPr>
          <w:sz w:val="24"/>
        </w:rPr>
        <w:t>pasiūlymas</w:t>
      </w:r>
      <w:r>
        <w:rPr>
          <w:spacing w:val="-4"/>
          <w:sz w:val="24"/>
        </w:rPr>
        <w:t xml:space="preserve"> </w:t>
      </w:r>
      <w:r>
        <w:rPr>
          <w:sz w:val="24"/>
        </w:rPr>
        <w:t>neatitinka</w:t>
      </w:r>
      <w:r>
        <w:rPr>
          <w:spacing w:val="-3"/>
          <w:sz w:val="24"/>
        </w:rPr>
        <w:t xml:space="preserve"> </w:t>
      </w:r>
      <w:r>
        <w:rPr>
          <w:sz w:val="24"/>
        </w:rPr>
        <w:t>pirkimo</w:t>
      </w:r>
      <w:r>
        <w:rPr>
          <w:spacing w:val="-3"/>
          <w:sz w:val="24"/>
        </w:rPr>
        <w:t xml:space="preserve"> </w:t>
      </w:r>
      <w:r>
        <w:rPr>
          <w:sz w:val="24"/>
        </w:rPr>
        <w:t>dokumentuose</w:t>
      </w:r>
      <w:r>
        <w:rPr>
          <w:spacing w:val="-3"/>
          <w:sz w:val="24"/>
        </w:rPr>
        <w:t xml:space="preserve"> </w:t>
      </w:r>
      <w:r>
        <w:rPr>
          <w:sz w:val="24"/>
        </w:rPr>
        <w:t>nurodytų</w:t>
      </w:r>
      <w:r>
        <w:rPr>
          <w:spacing w:val="-2"/>
          <w:sz w:val="24"/>
        </w:rPr>
        <w:t xml:space="preserve"> reikalavimų.</w:t>
      </w:r>
    </w:p>
    <w:p w14:paraId="5B8A4338" w14:textId="77777777" w:rsidR="0041118D" w:rsidRDefault="00000000">
      <w:pPr>
        <w:pStyle w:val="ListParagraph"/>
        <w:numPr>
          <w:ilvl w:val="1"/>
          <w:numId w:val="5"/>
        </w:numPr>
        <w:tabs>
          <w:tab w:val="left" w:pos="579"/>
        </w:tabs>
        <w:ind w:left="143" w:right="140" w:firstLine="0"/>
        <w:jc w:val="both"/>
        <w:rPr>
          <w:sz w:val="24"/>
        </w:rPr>
      </w:pPr>
      <w:r>
        <w:rPr>
          <w:sz w:val="24"/>
        </w:rPr>
        <w:t>Pasiūlymų eilė nustatoma kainų didėjimo tvarka. Jeigu keli pasiūlymai pateikiami vienodomis kainomis, sudarant pasiūlymų eilę pirmesnis į šią eilę įrašomas Tiekėjas, kurio vokas su</w:t>
      </w:r>
      <w:r>
        <w:rPr>
          <w:spacing w:val="40"/>
          <w:sz w:val="24"/>
        </w:rPr>
        <w:t xml:space="preserve"> </w:t>
      </w:r>
      <w:r>
        <w:rPr>
          <w:sz w:val="24"/>
        </w:rPr>
        <w:t>pasiūlymais įregistruotas anksčiausiai. Pasiūlymų eilė nenustatoma kai pasiūlymą pateikia tik</w:t>
      </w:r>
      <w:r>
        <w:rPr>
          <w:spacing w:val="40"/>
          <w:sz w:val="24"/>
        </w:rPr>
        <w:t xml:space="preserve"> </w:t>
      </w:r>
      <w:r>
        <w:rPr>
          <w:sz w:val="24"/>
        </w:rPr>
        <w:t>vienas Tiekėjas.</w:t>
      </w:r>
    </w:p>
    <w:p w14:paraId="6241B09B" w14:textId="77777777" w:rsidR="0041118D" w:rsidRDefault="00000000">
      <w:pPr>
        <w:pStyle w:val="ListParagraph"/>
        <w:numPr>
          <w:ilvl w:val="1"/>
          <w:numId w:val="5"/>
        </w:numPr>
        <w:tabs>
          <w:tab w:val="left" w:pos="569"/>
        </w:tabs>
        <w:ind w:left="143" w:right="143" w:firstLine="0"/>
        <w:jc w:val="both"/>
        <w:rPr>
          <w:sz w:val="24"/>
        </w:rPr>
      </w:pPr>
      <w:r>
        <w:rPr>
          <w:sz w:val="24"/>
        </w:rPr>
        <w:lastRenderedPageBreak/>
        <w:t>Pranešimas apie laimėjusį pasiūlymą išsiunčiamas visiems pasiūlymus pateikusiems Tiekėjams ne vėliau kaip per 3 darbo dienas nuo Komisijos sprendimo priėmimo.</w:t>
      </w:r>
    </w:p>
    <w:p w14:paraId="0D210E6B" w14:textId="77777777" w:rsidR="0041118D" w:rsidRDefault="00000000">
      <w:pPr>
        <w:pStyle w:val="ListParagraph"/>
        <w:numPr>
          <w:ilvl w:val="1"/>
          <w:numId w:val="5"/>
        </w:numPr>
        <w:tabs>
          <w:tab w:val="left" w:pos="563"/>
        </w:tabs>
        <w:jc w:val="both"/>
        <w:rPr>
          <w:sz w:val="24"/>
        </w:rPr>
      </w:pPr>
      <w:r>
        <w:rPr>
          <w:sz w:val="24"/>
        </w:rPr>
        <w:t>Vertinant</w:t>
      </w:r>
      <w:r>
        <w:rPr>
          <w:spacing w:val="-2"/>
          <w:sz w:val="24"/>
        </w:rPr>
        <w:t xml:space="preserve"> </w:t>
      </w:r>
      <w:r>
        <w:rPr>
          <w:sz w:val="24"/>
        </w:rPr>
        <w:t>pasiūlymus</w:t>
      </w:r>
      <w:r>
        <w:rPr>
          <w:spacing w:val="-1"/>
          <w:sz w:val="24"/>
        </w:rPr>
        <w:t xml:space="preserve"> </w:t>
      </w:r>
      <w:r>
        <w:rPr>
          <w:sz w:val="24"/>
        </w:rPr>
        <w:t>bus</w:t>
      </w:r>
      <w:r>
        <w:rPr>
          <w:spacing w:val="-3"/>
          <w:sz w:val="24"/>
        </w:rPr>
        <w:t xml:space="preserve"> </w:t>
      </w:r>
      <w:r>
        <w:rPr>
          <w:sz w:val="24"/>
        </w:rPr>
        <w:t>vertinama</w:t>
      </w:r>
      <w:r>
        <w:rPr>
          <w:spacing w:val="-1"/>
          <w:sz w:val="24"/>
        </w:rPr>
        <w:t xml:space="preserve"> </w:t>
      </w:r>
      <w:r>
        <w:rPr>
          <w:sz w:val="24"/>
        </w:rPr>
        <w:t>bendra</w:t>
      </w:r>
      <w:r>
        <w:rPr>
          <w:spacing w:val="-2"/>
          <w:sz w:val="24"/>
        </w:rPr>
        <w:t xml:space="preserve"> </w:t>
      </w:r>
      <w:r>
        <w:rPr>
          <w:sz w:val="24"/>
        </w:rPr>
        <w:t>kuro</w:t>
      </w:r>
      <w:r>
        <w:rPr>
          <w:spacing w:val="-2"/>
          <w:sz w:val="24"/>
        </w:rPr>
        <w:t xml:space="preserve"> </w:t>
      </w:r>
      <w:r>
        <w:rPr>
          <w:sz w:val="24"/>
        </w:rPr>
        <w:t>kaina</w:t>
      </w:r>
      <w:r>
        <w:rPr>
          <w:spacing w:val="-1"/>
          <w:sz w:val="24"/>
        </w:rPr>
        <w:t xml:space="preserve"> </w:t>
      </w:r>
      <w:r>
        <w:rPr>
          <w:sz w:val="24"/>
        </w:rPr>
        <w:t>be</w:t>
      </w:r>
      <w:r>
        <w:rPr>
          <w:spacing w:val="-3"/>
          <w:sz w:val="24"/>
        </w:rPr>
        <w:t xml:space="preserve"> </w:t>
      </w:r>
      <w:r>
        <w:rPr>
          <w:spacing w:val="-4"/>
          <w:sz w:val="24"/>
        </w:rPr>
        <w:t>PVM.</w:t>
      </w:r>
    </w:p>
    <w:p w14:paraId="4832C5C2" w14:textId="77777777" w:rsidR="0041118D" w:rsidRDefault="00000000">
      <w:pPr>
        <w:pStyle w:val="ListParagraph"/>
        <w:numPr>
          <w:ilvl w:val="1"/>
          <w:numId w:val="5"/>
        </w:numPr>
        <w:tabs>
          <w:tab w:val="left" w:pos="740"/>
        </w:tabs>
        <w:ind w:left="143" w:right="138" w:firstLine="0"/>
        <w:jc w:val="both"/>
        <w:rPr>
          <w:sz w:val="24"/>
        </w:rPr>
      </w:pPr>
      <w:r>
        <w:rPr>
          <w:sz w:val="24"/>
        </w:rPr>
        <w:t>Pasiūlyme</w:t>
      </w:r>
      <w:r>
        <w:rPr>
          <w:spacing w:val="40"/>
          <w:sz w:val="24"/>
        </w:rPr>
        <w:t xml:space="preserve"> </w:t>
      </w:r>
      <w:r>
        <w:rPr>
          <w:sz w:val="24"/>
        </w:rPr>
        <w:t>nurodyta bendra kuro kaina bus vertinama eurais.</w:t>
      </w:r>
      <w:r>
        <w:rPr>
          <w:spacing w:val="40"/>
          <w:sz w:val="24"/>
        </w:rPr>
        <w:t xml:space="preserve"> </w:t>
      </w:r>
      <w:r>
        <w:rPr>
          <w:sz w:val="24"/>
        </w:rPr>
        <w:t>Jeigu</w:t>
      </w:r>
      <w:r>
        <w:rPr>
          <w:spacing w:val="40"/>
          <w:sz w:val="24"/>
        </w:rPr>
        <w:t xml:space="preserve"> </w:t>
      </w:r>
      <w:r>
        <w:rPr>
          <w:sz w:val="24"/>
        </w:rPr>
        <w:t>pasiūlyme</w:t>
      </w:r>
      <w:r>
        <w:rPr>
          <w:spacing w:val="40"/>
          <w:sz w:val="24"/>
        </w:rPr>
        <w:t xml:space="preserve"> </w:t>
      </w:r>
      <w:r>
        <w:rPr>
          <w:sz w:val="24"/>
        </w:rPr>
        <w:t>kaina</w:t>
      </w:r>
      <w:r>
        <w:rPr>
          <w:spacing w:val="40"/>
          <w:sz w:val="24"/>
        </w:rPr>
        <w:t xml:space="preserve"> </w:t>
      </w:r>
      <w:r>
        <w:rPr>
          <w:sz w:val="24"/>
        </w:rPr>
        <w:t>nurodyta kita valiuta, ji bus perskaičiuojama eurais pagal Europos centrinio banko nustatytą ir paskelbtą euro ir kitos valiutos santykį konkurso pravedimo dieną</w:t>
      </w:r>
    </w:p>
    <w:p w14:paraId="5ED987BB" w14:textId="77777777" w:rsidR="0041118D" w:rsidRDefault="00000000">
      <w:pPr>
        <w:pStyle w:val="Heading2"/>
        <w:numPr>
          <w:ilvl w:val="0"/>
          <w:numId w:val="14"/>
        </w:numPr>
        <w:tabs>
          <w:tab w:val="left" w:pos="3248"/>
        </w:tabs>
        <w:spacing w:before="276"/>
        <w:ind w:left="3248" w:hanging="292"/>
        <w:jc w:val="left"/>
      </w:pPr>
      <w:r>
        <w:t>GINČŲ</w:t>
      </w:r>
      <w:r>
        <w:rPr>
          <w:spacing w:val="-6"/>
        </w:rPr>
        <w:t xml:space="preserve"> </w:t>
      </w:r>
      <w:r>
        <w:t>NAGRINĖJIMO</w:t>
      </w:r>
      <w:r>
        <w:rPr>
          <w:spacing w:val="-2"/>
        </w:rPr>
        <w:t xml:space="preserve"> TVARKA</w:t>
      </w:r>
    </w:p>
    <w:p w14:paraId="5A38EC1F" w14:textId="77777777" w:rsidR="0041118D" w:rsidRDefault="0041118D">
      <w:pPr>
        <w:pStyle w:val="BodyText"/>
        <w:ind w:left="0"/>
        <w:jc w:val="left"/>
        <w:rPr>
          <w:b/>
        </w:rPr>
      </w:pPr>
    </w:p>
    <w:p w14:paraId="54C73D46" w14:textId="77777777" w:rsidR="0041118D" w:rsidRDefault="00000000">
      <w:pPr>
        <w:pStyle w:val="ListParagraph"/>
        <w:numPr>
          <w:ilvl w:val="1"/>
          <w:numId w:val="4"/>
        </w:numPr>
        <w:tabs>
          <w:tab w:val="left" w:pos="862"/>
        </w:tabs>
        <w:ind w:right="140" w:firstLine="0"/>
        <w:jc w:val="both"/>
        <w:rPr>
          <w:sz w:val="24"/>
        </w:rPr>
      </w:pPr>
      <w:r>
        <w:rPr>
          <w:sz w:val="24"/>
        </w:rPr>
        <w:t>Tiekėjas, norėdamas iki pirkimo sutarties sudarymo ginčyti perkančiosios organizacijos sprendimus ar veiksmus, turi raštu pateikti pretenziją perkančiajai organizacijai Viešųjų pirkimų įstatymo V skyriuje nustatyta tvarka. Perkančiosios organizacijos priimtas sprendimas gali būti skundžiamas teismui Viešųjų pirkimų įstatymo V skyriuje nustatyta tvarka.</w:t>
      </w:r>
    </w:p>
    <w:p w14:paraId="7A86825D" w14:textId="77777777" w:rsidR="0041118D" w:rsidRDefault="00000000">
      <w:pPr>
        <w:pStyle w:val="ListParagraph"/>
        <w:numPr>
          <w:ilvl w:val="1"/>
          <w:numId w:val="4"/>
        </w:numPr>
        <w:tabs>
          <w:tab w:val="left" w:pos="862"/>
        </w:tabs>
        <w:ind w:right="141" w:firstLine="0"/>
        <w:jc w:val="both"/>
        <w:rPr>
          <w:sz w:val="24"/>
        </w:rPr>
      </w:pPr>
      <w:r>
        <w:rPr>
          <w:sz w:val="24"/>
        </w:rPr>
        <w:t>Perkančioji organizacija nagrinėja tik tas tiekėjų pretenzijas, kurios gautos iki pirkimo sutarties sudarymo dienos.</w:t>
      </w:r>
    </w:p>
    <w:p w14:paraId="1544251F" w14:textId="77777777" w:rsidR="0041118D" w:rsidRDefault="00000000">
      <w:pPr>
        <w:pStyle w:val="ListParagraph"/>
        <w:numPr>
          <w:ilvl w:val="1"/>
          <w:numId w:val="4"/>
        </w:numPr>
        <w:tabs>
          <w:tab w:val="left" w:pos="862"/>
        </w:tabs>
        <w:ind w:right="145" w:firstLine="0"/>
        <w:jc w:val="both"/>
        <w:rPr>
          <w:sz w:val="24"/>
        </w:rPr>
      </w:pPr>
      <w:r>
        <w:rPr>
          <w:sz w:val="24"/>
        </w:rPr>
        <w:t>Perkančioji</w:t>
      </w:r>
      <w:r>
        <w:rPr>
          <w:spacing w:val="-2"/>
          <w:sz w:val="24"/>
        </w:rPr>
        <w:t xml:space="preserve"> </w:t>
      </w:r>
      <w:r>
        <w:rPr>
          <w:sz w:val="24"/>
        </w:rPr>
        <w:t>organizacija, gavusi</w:t>
      </w:r>
      <w:r>
        <w:rPr>
          <w:spacing w:val="-2"/>
          <w:sz w:val="24"/>
        </w:rPr>
        <w:t xml:space="preserve"> </w:t>
      </w:r>
      <w:r>
        <w:rPr>
          <w:sz w:val="24"/>
        </w:rPr>
        <w:t>pretenziją,</w:t>
      </w:r>
      <w:r>
        <w:rPr>
          <w:spacing w:val="-2"/>
          <w:sz w:val="24"/>
        </w:rPr>
        <w:t xml:space="preserve"> </w:t>
      </w:r>
      <w:r>
        <w:rPr>
          <w:sz w:val="24"/>
        </w:rPr>
        <w:t>nedelsdama</w:t>
      </w:r>
      <w:r>
        <w:rPr>
          <w:spacing w:val="-3"/>
          <w:sz w:val="24"/>
        </w:rPr>
        <w:t xml:space="preserve"> </w:t>
      </w:r>
      <w:r>
        <w:rPr>
          <w:sz w:val="24"/>
        </w:rPr>
        <w:t>sustabdo</w:t>
      </w:r>
      <w:r>
        <w:rPr>
          <w:spacing w:val="-2"/>
          <w:sz w:val="24"/>
        </w:rPr>
        <w:t xml:space="preserve"> </w:t>
      </w:r>
      <w:r>
        <w:rPr>
          <w:sz w:val="24"/>
        </w:rPr>
        <w:t>pirkimo</w:t>
      </w:r>
      <w:r>
        <w:rPr>
          <w:spacing w:val="-2"/>
          <w:sz w:val="24"/>
        </w:rPr>
        <w:t xml:space="preserve"> </w:t>
      </w:r>
      <w:r>
        <w:rPr>
          <w:sz w:val="24"/>
        </w:rPr>
        <w:t>procedūrą,</w:t>
      </w:r>
      <w:r>
        <w:rPr>
          <w:spacing w:val="-2"/>
          <w:sz w:val="24"/>
        </w:rPr>
        <w:t xml:space="preserve"> </w:t>
      </w:r>
      <w:r>
        <w:rPr>
          <w:sz w:val="24"/>
        </w:rPr>
        <w:t>kol</w:t>
      </w:r>
      <w:r>
        <w:rPr>
          <w:spacing w:val="-2"/>
          <w:sz w:val="24"/>
        </w:rPr>
        <w:t xml:space="preserve"> </w:t>
      </w:r>
      <w:r>
        <w:rPr>
          <w:sz w:val="24"/>
        </w:rPr>
        <w:t>bus išnagrinėta ši pretenzija ir priimtas sprendimas.</w:t>
      </w:r>
    </w:p>
    <w:p w14:paraId="7250C923" w14:textId="77777777" w:rsidR="0041118D" w:rsidRDefault="0041118D">
      <w:pPr>
        <w:pStyle w:val="BodyText"/>
        <w:ind w:left="0"/>
        <w:jc w:val="left"/>
      </w:pPr>
    </w:p>
    <w:p w14:paraId="20412A5E" w14:textId="77777777" w:rsidR="0041118D" w:rsidRDefault="00000000">
      <w:pPr>
        <w:pStyle w:val="Heading2"/>
        <w:numPr>
          <w:ilvl w:val="0"/>
          <w:numId w:val="14"/>
        </w:numPr>
        <w:tabs>
          <w:tab w:val="left" w:pos="3286"/>
        </w:tabs>
        <w:ind w:left="3286" w:hanging="385"/>
        <w:jc w:val="left"/>
      </w:pPr>
      <w:r>
        <w:t>PIRKIMO</w:t>
      </w:r>
      <w:r>
        <w:rPr>
          <w:spacing w:val="-2"/>
        </w:rPr>
        <w:t xml:space="preserve"> </w:t>
      </w:r>
      <w:r>
        <w:t>SUTARTIES</w:t>
      </w:r>
      <w:r>
        <w:rPr>
          <w:spacing w:val="-1"/>
        </w:rPr>
        <w:t xml:space="preserve"> </w:t>
      </w:r>
      <w:r>
        <w:rPr>
          <w:spacing w:val="-2"/>
        </w:rPr>
        <w:t>SĄLYGOS</w:t>
      </w:r>
    </w:p>
    <w:p w14:paraId="02E666E1" w14:textId="77777777" w:rsidR="0041118D" w:rsidRDefault="0041118D">
      <w:pPr>
        <w:pStyle w:val="Heading2"/>
      </w:pPr>
    </w:p>
    <w:p w14:paraId="37C71269" w14:textId="77777777" w:rsidR="0041118D" w:rsidRDefault="0041118D">
      <w:pPr>
        <w:pStyle w:val="BodyText"/>
        <w:spacing w:before="20"/>
        <w:ind w:left="0"/>
        <w:jc w:val="left"/>
        <w:rPr>
          <w:b/>
        </w:rPr>
      </w:pPr>
    </w:p>
    <w:p w14:paraId="6B1A25FA" w14:textId="77777777" w:rsidR="0041118D" w:rsidRDefault="00000000">
      <w:pPr>
        <w:pStyle w:val="BodyText"/>
        <w:ind w:right="136"/>
      </w:pPr>
      <w:r>
        <w:t>11.1.</w:t>
      </w:r>
      <w:r>
        <w:rPr>
          <w:spacing w:val="40"/>
        </w:rPr>
        <w:t xml:space="preserve"> </w:t>
      </w:r>
      <w:r>
        <w:t>Pirkimo sutartis turi būti sudaroma nedelsiant, bet ne anksčiau negu pasibaigė atidėjimo terminas (5 darbo dienų laikotarpis nuo pranešimo apie sprendimą sudaryti sutartį išsiuntimo dienos). Atidėjimo terminas gali būti netaikomas, kai vienintelis suinteresuotas dalyvis yra tas, su kuriuo sudaroma pirkimo sutartis, ir nėra suinteresuotų kandidatų.</w:t>
      </w:r>
    </w:p>
    <w:p w14:paraId="652FCDDF" w14:textId="77777777" w:rsidR="0041118D" w:rsidRDefault="00000000">
      <w:pPr>
        <w:pStyle w:val="BodyText"/>
        <w:spacing w:before="121"/>
      </w:pPr>
      <w:r>
        <w:t>11.1.</w:t>
      </w:r>
      <w:r>
        <w:rPr>
          <w:spacing w:val="-4"/>
        </w:rPr>
        <w:t xml:space="preserve"> </w:t>
      </w:r>
      <w:r>
        <w:t>Pirkimo</w:t>
      </w:r>
      <w:r>
        <w:rPr>
          <w:spacing w:val="-1"/>
        </w:rPr>
        <w:t xml:space="preserve"> </w:t>
      </w:r>
      <w:r>
        <w:t>sutartyje</w:t>
      </w:r>
      <w:r>
        <w:rPr>
          <w:spacing w:val="-1"/>
        </w:rPr>
        <w:t xml:space="preserve"> </w:t>
      </w:r>
      <w:r>
        <w:t>turi</w:t>
      </w:r>
      <w:r>
        <w:rPr>
          <w:spacing w:val="-1"/>
        </w:rPr>
        <w:t xml:space="preserve"> </w:t>
      </w:r>
      <w:r>
        <w:t>būti</w:t>
      </w:r>
      <w:r>
        <w:rPr>
          <w:spacing w:val="59"/>
        </w:rPr>
        <w:t xml:space="preserve"> </w:t>
      </w:r>
      <w:r>
        <w:t>nustatyta</w:t>
      </w:r>
      <w:r>
        <w:rPr>
          <w:spacing w:val="-2"/>
        </w:rPr>
        <w:t xml:space="preserve"> </w:t>
      </w:r>
      <w:r>
        <w:t>fiksuota</w:t>
      </w:r>
      <w:r>
        <w:rPr>
          <w:spacing w:val="-1"/>
        </w:rPr>
        <w:t xml:space="preserve"> </w:t>
      </w:r>
      <w:r>
        <w:t>kaina</w:t>
      </w:r>
      <w:r>
        <w:rPr>
          <w:spacing w:val="1"/>
        </w:rPr>
        <w:t xml:space="preserve"> </w:t>
      </w:r>
      <w:r>
        <w:rPr>
          <w:spacing w:val="-2"/>
        </w:rPr>
        <w:t>(įkainis).</w:t>
      </w:r>
    </w:p>
    <w:p w14:paraId="75F9CD22" w14:textId="77777777" w:rsidR="0041118D" w:rsidRDefault="00000000">
      <w:pPr>
        <w:pStyle w:val="ListParagraph"/>
        <w:numPr>
          <w:ilvl w:val="1"/>
          <w:numId w:val="3"/>
        </w:numPr>
        <w:tabs>
          <w:tab w:val="left" w:pos="862"/>
        </w:tabs>
        <w:ind w:right="136" w:firstLine="0"/>
        <w:jc w:val="both"/>
        <w:rPr>
          <w:sz w:val="24"/>
        </w:rPr>
      </w:pPr>
      <w:r>
        <w:rPr>
          <w:sz w:val="24"/>
        </w:rPr>
        <w:t>Pirkimo sutartyje turi būti</w:t>
      </w:r>
      <w:r>
        <w:rPr>
          <w:spacing w:val="40"/>
          <w:sz w:val="24"/>
        </w:rPr>
        <w:t xml:space="preserve"> </w:t>
      </w:r>
      <w:r>
        <w:rPr>
          <w:sz w:val="24"/>
        </w:rPr>
        <w:t>nustatyta sąlyga, kad perkančioji organizacija pasilieka teisę pirkimo sutarties galiojimo metu, atsiradus gamybiniam poreikiui, pirkti papildomai prekes (iki 30 proc. pasirašytos sutarties vertės) sutartyje numatytomis sąlygomis. Pirkėjas taip pat turi teisę objektui perkamų suskistintų dujų kiekį sumažinti arba padidinti, priklausomai nuo Pirkėjo</w:t>
      </w:r>
      <w:r>
        <w:rPr>
          <w:spacing w:val="80"/>
          <w:sz w:val="24"/>
        </w:rPr>
        <w:t xml:space="preserve"> </w:t>
      </w:r>
      <w:r>
        <w:rPr>
          <w:sz w:val="24"/>
        </w:rPr>
        <w:t>poreikių. Perkamos elektros energijos kiekį sumažinus ar padidinus, šios energijos pirkimui lieka galioti tarp šalių pasirašytos sutarties sąlygos ir susikistintų dujų pransportavimo įkainis.</w:t>
      </w:r>
    </w:p>
    <w:p w14:paraId="0B3F8B7D" w14:textId="77777777" w:rsidR="0041118D" w:rsidRDefault="00000000">
      <w:pPr>
        <w:pStyle w:val="ListParagraph"/>
        <w:numPr>
          <w:ilvl w:val="1"/>
          <w:numId w:val="3"/>
        </w:numPr>
        <w:tabs>
          <w:tab w:val="left" w:pos="862"/>
        </w:tabs>
        <w:spacing w:before="120"/>
        <w:ind w:right="136" w:firstLine="0"/>
        <w:jc w:val="both"/>
        <w:rPr>
          <w:sz w:val="24"/>
        </w:rPr>
      </w:pPr>
      <w:r>
        <w:rPr>
          <w:sz w:val="24"/>
        </w:rPr>
        <w:t xml:space="preserve">Atsiskaitymų ir mokėjimų </w:t>
      </w:r>
      <w:r>
        <w:t>tvarka. Perkančioji organizacija atsiskaito už pateiktas prekes per 30 dienų po sąskaitos – faktūros pasirašymo. Delspinigių norma už laiku neapmokėtą sąskaitą – faktūrą ir laiku nepristatytas dujas – 0,02 %.</w:t>
      </w:r>
    </w:p>
    <w:p w14:paraId="1FD6F0E3" w14:textId="77777777" w:rsidR="0041118D" w:rsidRDefault="00000000">
      <w:pPr>
        <w:pStyle w:val="ListParagraph"/>
        <w:numPr>
          <w:ilvl w:val="1"/>
          <w:numId w:val="3"/>
        </w:numPr>
        <w:tabs>
          <w:tab w:val="left" w:pos="862"/>
        </w:tabs>
        <w:spacing w:line="251" w:lineRule="exact"/>
        <w:ind w:left="862" w:hanging="719"/>
        <w:jc w:val="both"/>
      </w:pPr>
      <w:r>
        <w:t>Užtikrinti</w:t>
      </w:r>
      <w:r>
        <w:rPr>
          <w:spacing w:val="76"/>
          <w:w w:val="150"/>
        </w:rPr>
        <w:t xml:space="preserve"> </w:t>
      </w:r>
      <w:r>
        <w:t>tiekiamų</w:t>
      </w:r>
      <w:r>
        <w:rPr>
          <w:spacing w:val="75"/>
          <w:w w:val="150"/>
        </w:rPr>
        <w:t xml:space="preserve"> </w:t>
      </w:r>
      <w:r>
        <w:t>suskystintų</w:t>
      </w:r>
      <w:r>
        <w:rPr>
          <w:spacing w:val="74"/>
          <w:w w:val="150"/>
        </w:rPr>
        <w:t xml:space="preserve"> </w:t>
      </w:r>
      <w:r>
        <w:t>dujų</w:t>
      </w:r>
      <w:r>
        <w:rPr>
          <w:spacing w:val="72"/>
          <w:w w:val="150"/>
        </w:rPr>
        <w:t xml:space="preserve"> </w:t>
      </w:r>
      <w:r>
        <w:t>charakteristikas</w:t>
      </w:r>
      <w:r>
        <w:rPr>
          <w:spacing w:val="76"/>
          <w:w w:val="150"/>
        </w:rPr>
        <w:t xml:space="preserve"> </w:t>
      </w:r>
      <w:r>
        <w:t>atitinkančias</w:t>
      </w:r>
      <w:r>
        <w:rPr>
          <w:spacing w:val="78"/>
          <w:w w:val="150"/>
        </w:rPr>
        <w:t xml:space="preserve"> </w:t>
      </w:r>
      <w:r>
        <w:t>Techninėje</w:t>
      </w:r>
      <w:r>
        <w:rPr>
          <w:spacing w:val="73"/>
          <w:w w:val="150"/>
        </w:rPr>
        <w:t xml:space="preserve"> </w:t>
      </w:r>
      <w:r>
        <w:rPr>
          <w:spacing w:val="-2"/>
        </w:rPr>
        <w:t>specifikacijoje</w:t>
      </w:r>
    </w:p>
    <w:p w14:paraId="13E3E9F7" w14:textId="77777777" w:rsidR="0041118D" w:rsidRDefault="00000000">
      <w:pPr>
        <w:spacing w:before="2" w:line="252" w:lineRule="exact"/>
        <w:ind w:left="143"/>
        <w:jc w:val="both"/>
      </w:pPr>
      <w:r>
        <w:t>nurodytus</w:t>
      </w:r>
      <w:r>
        <w:rPr>
          <w:spacing w:val="-6"/>
        </w:rPr>
        <w:t xml:space="preserve"> </w:t>
      </w:r>
      <w:r>
        <w:t>reikalavimus</w:t>
      </w:r>
      <w:r>
        <w:rPr>
          <w:spacing w:val="-4"/>
        </w:rPr>
        <w:t xml:space="preserve"> </w:t>
      </w:r>
      <w:r>
        <w:t>(konkurso</w:t>
      </w:r>
      <w:r>
        <w:rPr>
          <w:spacing w:val="-6"/>
        </w:rPr>
        <w:t xml:space="preserve"> </w:t>
      </w:r>
      <w:r>
        <w:t>sąlygų</w:t>
      </w:r>
      <w:r>
        <w:rPr>
          <w:spacing w:val="-4"/>
        </w:rPr>
        <w:t xml:space="preserve"> </w:t>
      </w:r>
      <w:r>
        <w:t>2</w:t>
      </w:r>
      <w:r>
        <w:rPr>
          <w:spacing w:val="-6"/>
        </w:rPr>
        <w:t xml:space="preserve"> </w:t>
      </w:r>
      <w:r>
        <w:rPr>
          <w:spacing w:val="-2"/>
        </w:rPr>
        <w:t>priedas).</w:t>
      </w:r>
    </w:p>
    <w:p w14:paraId="299376BC" w14:textId="77777777" w:rsidR="0041118D" w:rsidRDefault="00000000">
      <w:pPr>
        <w:pStyle w:val="ListParagraph"/>
        <w:numPr>
          <w:ilvl w:val="1"/>
          <w:numId w:val="2"/>
        </w:numPr>
        <w:tabs>
          <w:tab w:val="left" w:pos="862"/>
        </w:tabs>
        <w:ind w:right="138" w:firstLine="0"/>
        <w:jc w:val="both"/>
      </w:pPr>
      <w:r>
        <w:t>Pirkimo sutarties galiojimas: Pirkimo sutartis bus pasirašoma 1 metams su galimybe pratęsti sutartį papildomai vieneriems metams.</w:t>
      </w:r>
    </w:p>
    <w:p w14:paraId="193EC126" w14:textId="77777777" w:rsidR="0041118D" w:rsidRDefault="00000000">
      <w:pPr>
        <w:pStyle w:val="ListParagraph"/>
        <w:numPr>
          <w:ilvl w:val="1"/>
          <w:numId w:val="2"/>
        </w:numPr>
        <w:tabs>
          <w:tab w:val="left" w:pos="862"/>
        </w:tabs>
        <w:ind w:right="135" w:firstLine="0"/>
        <w:jc w:val="both"/>
      </w:pPr>
      <w:r>
        <w:t>Pirkimo sutarties sąlygos pirkimo sutarties galiojimo laikotarpiu negali būti keičiamos, išskyrus tokias pirkimo sutarties sąlygas, kurias pakeitus nebūtų pažeisti Viešųjų pirkimų įstatymo 3 straipsnyje nustatyti principai ir tikslai bei tokiems pirkimo sutarties sąlygų pakeitimams yra gautas Viešųjų pirkimų tarnybos sutikimas. Pirkimo sutarties sąlygų keitimu nebus laikomas pirkimo sutarties sąlygų koregavimas joje numatytomis aplinkybėmis, jei šios aplinkybės nustatytos aiškiai ir nedviprasmiškai bei buvo pateiktos konkurso sąlygose. Tais atvejais, kai pirkimo sutarties sąlygų keitimo būtinybės nebuvo įmanoma numatyti rengiant konkurso sąlygas ir pirkimo sutarties sudarymo metu (išskyrus atvejus, jei sutarties galiojimo laikotarpiu Lietuvos Respublikos įstatymų ir kitų teisės aktų nustatyta tvarka pakeičiamas pridėtinės vertės mokestis. Nauji įkainiai pradedami taikyti nuo pakeisto pridėtinės vertės mokesčio, patvirtinimo ir paskelbimo teisės aktų nustatyta tvarka dienos. Įkainių pakeitimas įforminamas abiejų šalių rašytiniu papildomu susitarimu, kuris yra neatsiejama sutarties dalis.), pirkimo sutarties šalys gali keisti tik neesmines pirkimo sutarties sąlygas.</w:t>
      </w:r>
    </w:p>
    <w:p w14:paraId="178480C9" w14:textId="77777777" w:rsidR="0041118D" w:rsidRDefault="00000000">
      <w:pPr>
        <w:pStyle w:val="ListParagraph"/>
        <w:numPr>
          <w:ilvl w:val="1"/>
          <w:numId w:val="2"/>
        </w:numPr>
        <w:tabs>
          <w:tab w:val="left" w:pos="862"/>
        </w:tabs>
        <w:spacing w:before="3"/>
        <w:ind w:left="862" w:hanging="719"/>
        <w:jc w:val="both"/>
      </w:pPr>
      <w:r>
        <w:t>Sutartis</w:t>
      </w:r>
      <w:r>
        <w:rPr>
          <w:spacing w:val="-5"/>
        </w:rPr>
        <w:t xml:space="preserve"> </w:t>
      </w:r>
      <w:r>
        <w:t>gali</w:t>
      </w:r>
      <w:r>
        <w:rPr>
          <w:spacing w:val="-6"/>
        </w:rPr>
        <w:t xml:space="preserve"> </w:t>
      </w:r>
      <w:r>
        <w:t>būti</w:t>
      </w:r>
      <w:r>
        <w:rPr>
          <w:spacing w:val="-3"/>
        </w:rPr>
        <w:t xml:space="preserve"> </w:t>
      </w:r>
      <w:r>
        <w:t>nutraukta</w:t>
      </w:r>
      <w:r>
        <w:rPr>
          <w:spacing w:val="-7"/>
        </w:rPr>
        <w:t xml:space="preserve"> </w:t>
      </w:r>
      <w:r>
        <w:t>raštišku</w:t>
      </w:r>
      <w:r>
        <w:rPr>
          <w:spacing w:val="-4"/>
        </w:rPr>
        <w:t xml:space="preserve"> </w:t>
      </w:r>
      <w:r>
        <w:t>abiejų</w:t>
      </w:r>
      <w:r>
        <w:rPr>
          <w:spacing w:val="-4"/>
        </w:rPr>
        <w:t xml:space="preserve"> </w:t>
      </w:r>
      <w:r>
        <w:t>šalių</w:t>
      </w:r>
      <w:r>
        <w:rPr>
          <w:spacing w:val="-4"/>
        </w:rPr>
        <w:t xml:space="preserve"> </w:t>
      </w:r>
      <w:r>
        <w:rPr>
          <w:spacing w:val="-2"/>
        </w:rPr>
        <w:t>susitarimu.</w:t>
      </w:r>
    </w:p>
    <w:p w14:paraId="514D586A" w14:textId="77777777" w:rsidR="0041118D" w:rsidRDefault="00000000">
      <w:pPr>
        <w:pStyle w:val="ListParagraph"/>
        <w:numPr>
          <w:ilvl w:val="1"/>
          <w:numId w:val="2"/>
        </w:numPr>
        <w:tabs>
          <w:tab w:val="left" w:pos="862"/>
        </w:tabs>
        <w:spacing w:before="116" w:line="242" w:lineRule="auto"/>
        <w:ind w:right="140" w:firstLine="0"/>
        <w:jc w:val="both"/>
      </w:pPr>
      <w:r>
        <w:t>Pardavėjas, vienašališkai nutraukęs Sutartį ne dėl Pirkėjo kaltės, ar Pirkėjui nutraukus Sutartį dėl Pardavėjo kaltės, sumoka Pirkėjui 5 (penkių) proc. dydžio baudą nuo maksimalios Sutarties kainos be</w:t>
      </w:r>
      <w:r>
        <w:rPr>
          <w:spacing w:val="40"/>
        </w:rPr>
        <w:t xml:space="preserve"> </w:t>
      </w:r>
      <w:r>
        <w:t>PVM (pasiūlymo kainos). Nurodytos baudos sumokėjimas neatleidžia Pardavėjo nuo pareigos Pirkėjui atlyginti patirtus tiesioginius nuostolius dėl Sutarties nevykdymo arba netinkamo vykdymo.</w:t>
      </w:r>
    </w:p>
    <w:p w14:paraId="1F45B998" w14:textId="77777777" w:rsidR="0041118D" w:rsidRDefault="00000000">
      <w:pPr>
        <w:pStyle w:val="ListParagraph"/>
        <w:numPr>
          <w:ilvl w:val="1"/>
          <w:numId w:val="2"/>
        </w:numPr>
        <w:tabs>
          <w:tab w:val="left" w:pos="862"/>
        </w:tabs>
        <w:spacing w:before="111"/>
        <w:ind w:right="141" w:firstLine="0"/>
        <w:jc w:val="both"/>
      </w:pPr>
      <w:r>
        <w:t xml:space="preserve">Pardavėjui priskaičiuotos netesybos (delspinigiai, baudos) yra laikomos minimaliais neginčijamais </w:t>
      </w:r>
      <w:r>
        <w:lastRenderedPageBreak/>
        <w:t>Pirkėjo nuostoliais. Pardavėjui priskaičiuotos netesybos ir Pirkėjo dėl Pardavėjo kaltės patirtos išlaidos (nuostoliai), Pardavėjui nevykdant ar netinkamai vykdant sutartinius įsipareigojimus, yra išskaitomos iš Pardavėjui mokėtinų sumų. Nesant mokėtinų sumų ar jų nepakankant, Pirkėjas</w:t>
      </w:r>
      <w:r>
        <w:rPr>
          <w:spacing w:val="40"/>
        </w:rPr>
        <w:t xml:space="preserve"> </w:t>
      </w:r>
      <w:r>
        <w:t>turi teisę pateikti Pardavėjui rašytinį reikalavimą dėl netesybų/nuostolių apmokėjimo, kurį jis turi įvykdyti per 30 (trisdešimt) dienų nuo rašytinio pareikalavimo pateikimo dienos.</w:t>
      </w:r>
    </w:p>
    <w:p w14:paraId="50EDC2F3" w14:textId="77777777" w:rsidR="0041118D" w:rsidRDefault="00000000">
      <w:pPr>
        <w:pStyle w:val="ListParagraph"/>
        <w:numPr>
          <w:ilvl w:val="1"/>
          <w:numId w:val="2"/>
        </w:numPr>
        <w:tabs>
          <w:tab w:val="left" w:pos="862"/>
        </w:tabs>
        <w:spacing w:before="119"/>
        <w:ind w:right="134" w:firstLine="0"/>
        <w:jc w:val="both"/>
      </w:pPr>
      <w:r>
        <w:t>Privalo būti užtikrintas suskystintų dujų pristatymą per 48 valandas po užsakymo pateikimo.</w:t>
      </w:r>
      <w:r>
        <w:rPr>
          <w:spacing w:val="80"/>
        </w:rPr>
        <w:t xml:space="preserve"> </w:t>
      </w:r>
      <w:r>
        <w:t>Tiekėjui vėluojant pristatyti užsakytas suskystintas dujas daugiau nei tris valandas, Perkančioji organizacija turi teisę reikalauti 300 Eurų baudos už kiekvieną paveluotą valandą.</w:t>
      </w:r>
    </w:p>
    <w:p w14:paraId="4C5CD019" w14:textId="77777777" w:rsidR="0041118D" w:rsidRDefault="0041118D">
      <w:pPr>
        <w:pStyle w:val="BodyText"/>
        <w:ind w:left="0"/>
        <w:jc w:val="left"/>
        <w:rPr>
          <w:sz w:val="20"/>
        </w:rPr>
      </w:pPr>
    </w:p>
    <w:p w14:paraId="1FA83789" w14:textId="77777777" w:rsidR="0041118D" w:rsidRDefault="00000000">
      <w:pPr>
        <w:pStyle w:val="BodyText"/>
        <w:spacing w:before="50"/>
        <w:ind w:left="0"/>
        <w:jc w:val="left"/>
        <w:rPr>
          <w:sz w:val="20"/>
        </w:rPr>
      </w:pPr>
      <w:r>
        <w:rPr>
          <w:noProof/>
          <w:sz w:val="20"/>
        </w:rPr>
        <mc:AlternateContent>
          <mc:Choice Requires="wps">
            <w:drawing>
              <wp:anchor distT="0" distB="0" distL="0" distR="0" simplePos="0" relativeHeight="487588864" behindDoc="1" locked="0" layoutInCell="1" allowOverlap="1" wp14:anchorId="4329A70D" wp14:editId="2FFA6A60">
                <wp:simplePos x="0" y="0"/>
                <wp:positionH relativeFrom="page">
                  <wp:posOffset>3722242</wp:posOffset>
                </wp:positionH>
                <wp:positionV relativeFrom="paragraph">
                  <wp:posOffset>193027</wp:posOffset>
                </wp:positionV>
                <wp:extent cx="840105"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40105" cy="1270"/>
                        </a:xfrm>
                        <a:custGeom>
                          <a:avLst/>
                          <a:gdLst/>
                          <a:ahLst/>
                          <a:cxnLst/>
                          <a:rect l="l" t="t" r="r" b="b"/>
                          <a:pathLst>
                            <a:path w="840105">
                              <a:moveTo>
                                <a:pt x="0" y="0"/>
                              </a:moveTo>
                              <a:lnTo>
                                <a:pt x="839705"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6ABF5BE" id="Graphic 6" o:spid="_x0000_s1026" style="position:absolute;margin-left:293.1pt;margin-top:15.2pt;width:66.1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8401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" path="m,l839705,e" filled="f" strokeweight=".15808mm">
                <v:path arrowok="t"/>
                <w10:wrap type="topAndBottom" anchorx="page"/>
              </v:shape>
            </w:pict>
          </mc:Fallback>
        </mc:AlternateContent>
      </w:r>
    </w:p>
    <w:sectPr w:rsidR="0041118D">
      <w:headerReference w:type="default" r:id="rId16"/>
      <w:footerReference w:type="default" r:id="rId17"/>
      <w:pgSz w:w="11910" w:h="16850"/>
      <w:pgMar w:top="780" w:right="425" w:bottom="280" w:left="1559" w:header="0" w:footer="0"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310F23" w14:textId="77777777" w:rsidR="006E30E5" w:rsidRDefault="006E30E5">
      <w:r>
        <w:separator/>
      </w:r>
    </w:p>
  </w:endnote>
  <w:endnote w:type="continuationSeparator" w:id="0">
    <w:p w14:paraId="20DC15E1" w14:textId="77777777" w:rsidR="006E30E5" w:rsidRDefault="006E30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D6B38" w14:textId="77777777" w:rsidR="0041118D" w:rsidRDefault="00000000">
    <w:pPr>
      <w:pStyle w:val="BodyText"/>
      <w:spacing w:line="14" w:lineRule="auto"/>
      <w:ind w:left="0"/>
      <w:jc w:val="left"/>
      <w:rPr>
        <w:sz w:val="20"/>
      </w:rPr>
    </w:pPr>
    <w:r>
      <w:rPr>
        <w:noProof/>
        <w:sz w:val="20"/>
      </w:rPr>
      <mc:AlternateContent>
        <mc:Choice Requires="wps">
          <w:drawing>
            <wp:anchor distT="0" distB="0" distL="0" distR="0" simplePos="0" relativeHeight="487442944" behindDoc="1" locked="0" layoutInCell="1" allowOverlap="1" wp14:anchorId="044750D8" wp14:editId="3EF51E46">
              <wp:simplePos x="0" y="0"/>
              <wp:positionH relativeFrom="page">
                <wp:posOffset>4074286</wp:posOffset>
              </wp:positionH>
              <wp:positionV relativeFrom="page">
                <wp:posOffset>10152633</wp:posOffset>
              </wp:positionV>
              <wp:extent cx="146050" cy="15240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0" cy="152400"/>
                      </a:xfrm>
                      <a:prstGeom prst="rect">
                        <a:avLst/>
                      </a:prstGeom>
                    </wps:spPr>
                    <wps:txbx>
                      <w:txbxContent>
                        <w:p w14:paraId="6919314F" w14:textId="77777777" w:rsidR="0041118D" w:rsidRDefault="00000000">
                          <w:pPr>
                            <w:spacing w:before="12"/>
                            <w:ind w:left="60"/>
                            <w:rPr>
                              <w:sz w:val="18"/>
                            </w:rPr>
                          </w:pPr>
                          <w:r>
                            <w:rPr>
                              <w:spacing w:val="-10"/>
                              <w:sz w:val="18"/>
                            </w:rPr>
                            <w:fldChar w:fldCharType="begin"/>
                          </w:r>
                          <w:r>
                            <w:rPr>
                              <w:spacing w:val="-10"/>
                              <w:sz w:val="18"/>
                            </w:rPr>
                            <w:instrText xml:space="preserve"> PAGE </w:instrText>
                          </w:r>
                          <w:r>
                            <w:rPr>
                              <w:spacing w:val="-10"/>
                              <w:sz w:val="18"/>
                            </w:rPr>
                            <w:fldChar w:fldCharType="separate"/>
                          </w:r>
                          <w:r>
                            <w:rPr>
                              <w:spacing w:val="-10"/>
                              <w:sz w:val="18"/>
                            </w:rPr>
                            <w:t>2</w:t>
                          </w:r>
                          <w:r>
                            <w:rPr>
                              <w:spacing w:val="-10"/>
                              <w:sz w:val="18"/>
                            </w:rPr>
                            <w:fldChar w:fldCharType="end"/>
                          </w:r>
                        </w:p>
                      </w:txbxContent>
                    </wps:txbx>
                    <wps:bodyPr wrap="square" lIns="0" tIns="0" rIns="0" bIns="0" rtlCol="0">
                      <a:noAutofit/>
                    </wps:bodyPr>
                  </wps:wsp>
                </a:graphicData>
              </a:graphic>
            </wp:anchor>
          </w:drawing>
        </mc:Choice>
        <mc:Fallback>
          <w:pict>
            <v:shapetype w14:anchorId="044750D8" id="_x0000_t202" coordsize="21600,21600" o:spt="202" path="m,l,21600r21600,l21600,xe">
              <v:stroke joinstyle="miter"/>
              <v:path gradientshapeok="t" o:connecttype="rect"/>
            </v:shapetype>
            <v:shape id="Textbox 5" o:spid="_x0000_s1028" type="#_x0000_t202" style="position:absolute;margin-left:320.8pt;margin-top:799.4pt;width:11.5pt;height:12pt;z-index:-15873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" filled="f" stroked="f">
              <v:textbox inset="0,0,0,0">
                <w:txbxContent>
                  <w:p w14:paraId="6919314F" w14:textId="77777777" w:rsidR="0041118D" w:rsidRDefault="00000000">
                    <w:pPr>
                      <w:spacing w:before="12"/>
                      <w:ind w:left="60"/>
                      <w:rPr>
                        <w:sz w:val="18"/>
                      </w:rPr>
                    </w:pPr>
                    <w:r>
                      <w:rPr>
                        <w:spacing w:val="-10"/>
                        <w:sz w:val="18"/>
                      </w:rPr>
                      <w:fldChar w:fldCharType="begin"/>
                    </w:r>
                    <w:r>
                      <w:rPr>
                        <w:spacing w:val="-10"/>
                        <w:sz w:val="18"/>
                      </w:rPr>
                      <w:instrText xml:space="preserve"> PAGE </w:instrText>
                    </w:r>
                    <w:r>
                      <w:rPr>
                        <w:spacing w:val="-10"/>
                        <w:sz w:val="18"/>
                      </w:rPr>
                      <w:fldChar w:fldCharType="separate"/>
                    </w:r>
                    <w:r>
                      <w:rPr>
                        <w:spacing w:val="-10"/>
                        <w:sz w:val="18"/>
                      </w:rPr>
                      <w:t>2</w:t>
                    </w:r>
                    <w:r>
                      <w:rPr>
                        <w:spacing w:val="-10"/>
                        <w:sz w:val="18"/>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55488" w14:textId="77777777" w:rsidR="0041118D" w:rsidRDefault="0041118D">
    <w:pPr>
      <w:pStyle w:val="BodyText"/>
      <w:spacing w:line="14" w:lineRule="auto"/>
      <w:ind w:left="0"/>
      <w:jc w:val="left"/>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2F422D" w14:textId="77777777" w:rsidR="006E30E5" w:rsidRDefault="006E30E5">
      <w:r>
        <w:separator/>
      </w:r>
    </w:p>
  </w:footnote>
  <w:footnote w:type="continuationSeparator" w:id="0">
    <w:p w14:paraId="5FB88692" w14:textId="77777777" w:rsidR="006E30E5" w:rsidRDefault="006E30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516BA" w14:textId="77777777" w:rsidR="0041118D" w:rsidRDefault="00000000">
    <w:pPr>
      <w:pStyle w:val="BodyText"/>
      <w:spacing w:line="14" w:lineRule="auto"/>
      <w:ind w:left="0"/>
      <w:jc w:val="left"/>
      <w:rPr>
        <w:sz w:val="20"/>
      </w:rPr>
    </w:pPr>
    <w:r>
      <w:rPr>
        <w:noProof/>
        <w:sz w:val="20"/>
      </w:rPr>
      <mc:AlternateContent>
        <mc:Choice Requires="wps">
          <w:drawing>
            <wp:anchor distT="0" distB="0" distL="0" distR="0" simplePos="0" relativeHeight="487441920" behindDoc="1" locked="0" layoutInCell="1" allowOverlap="1" wp14:anchorId="1D62A3D0" wp14:editId="6C333056">
              <wp:simplePos x="0" y="0"/>
              <wp:positionH relativeFrom="page">
                <wp:posOffset>1009192</wp:posOffset>
              </wp:positionH>
              <wp:positionV relativeFrom="page">
                <wp:posOffset>403859</wp:posOffset>
              </wp:positionV>
              <wp:extent cx="6074410" cy="28194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4410" cy="281940"/>
                      </a:xfrm>
                      <a:custGeom>
                        <a:avLst/>
                        <a:gdLst/>
                        <a:ahLst/>
                        <a:cxnLst/>
                        <a:rect l="l" t="t" r="r" b="b"/>
                        <a:pathLst>
                          <a:path w="6074410" h="281940">
                            <a:moveTo>
                              <a:pt x="6067933" y="0"/>
                            </a:moveTo>
                            <a:lnTo>
                              <a:pt x="6096" y="0"/>
                            </a:lnTo>
                            <a:lnTo>
                              <a:pt x="0" y="0"/>
                            </a:lnTo>
                            <a:lnTo>
                              <a:pt x="0" y="6096"/>
                            </a:lnTo>
                            <a:lnTo>
                              <a:pt x="0" y="275844"/>
                            </a:lnTo>
                            <a:lnTo>
                              <a:pt x="0" y="281940"/>
                            </a:lnTo>
                            <a:lnTo>
                              <a:pt x="6096" y="281940"/>
                            </a:lnTo>
                            <a:lnTo>
                              <a:pt x="6067933" y="281940"/>
                            </a:lnTo>
                            <a:lnTo>
                              <a:pt x="6067933" y="275844"/>
                            </a:lnTo>
                            <a:lnTo>
                              <a:pt x="6096" y="275844"/>
                            </a:lnTo>
                            <a:lnTo>
                              <a:pt x="6096" y="6096"/>
                            </a:lnTo>
                            <a:lnTo>
                              <a:pt x="6067933" y="6096"/>
                            </a:lnTo>
                            <a:lnTo>
                              <a:pt x="6067933" y="0"/>
                            </a:lnTo>
                            <a:close/>
                          </a:path>
                          <a:path w="6074410" h="281940">
                            <a:moveTo>
                              <a:pt x="6074105" y="0"/>
                            </a:moveTo>
                            <a:lnTo>
                              <a:pt x="6068009" y="0"/>
                            </a:lnTo>
                            <a:lnTo>
                              <a:pt x="6068009" y="6096"/>
                            </a:lnTo>
                            <a:lnTo>
                              <a:pt x="6068009" y="275844"/>
                            </a:lnTo>
                            <a:lnTo>
                              <a:pt x="6068009" y="281940"/>
                            </a:lnTo>
                            <a:lnTo>
                              <a:pt x="6074105" y="281940"/>
                            </a:lnTo>
                            <a:lnTo>
                              <a:pt x="6074105" y="275844"/>
                            </a:lnTo>
                            <a:lnTo>
                              <a:pt x="6074105" y="6096"/>
                            </a:lnTo>
                            <a:lnTo>
                              <a:pt x="607410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5FBF8A4" id="Graphic 3" o:spid="_x0000_s1026" style="position:absolute;margin-left:79.45pt;margin-top:31.8pt;width:478.3pt;height:22.2pt;z-index:-15874560;visibility:visible;mso-wrap-style:square;mso-wrap-distance-left:0;mso-wrap-distance-top:0;mso-wrap-distance-right:0;mso-wrap-distance-bottom:0;mso-position-horizontal:absolute;mso-position-horizontal-relative:page;mso-position-vertical:absolute;mso-position-vertical-relative:page;v-text-anchor:top" coordsize="6074410,281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" path="m6067933,l6096,,,,,6096,,275844r,6096l6096,281940r6061837,l6067933,275844r-6061837,l6096,6096r6061837,l6067933,xem6074105,r-6096,l6068009,6096r,269748l6068009,281940r6096,l6074105,275844r,-269748l6074105,xe" fillcolor="black" stroked="f">
              <v:path arrowok="t"/>
              <w10:wrap anchorx="page" anchory="page"/>
            </v:shape>
          </w:pict>
        </mc:Fallback>
      </mc:AlternateContent>
    </w:r>
    <w:r>
      <w:rPr>
        <w:noProof/>
        <w:sz w:val="20"/>
      </w:rPr>
      <mc:AlternateContent>
        <mc:Choice Requires="wps">
          <w:drawing>
            <wp:anchor distT="0" distB="0" distL="0" distR="0" simplePos="0" relativeHeight="487442432" behindDoc="1" locked="0" layoutInCell="1" allowOverlap="1" wp14:anchorId="02D241EA" wp14:editId="57376C6C">
              <wp:simplePos x="0" y="0"/>
              <wp:positionH relativeFrom="page">
                <wp:posOffset>1683766</wp:posOffset>
              </wp:positionH>
              <wp:positionV relativeFrom="page">
                <wp:posOffset>465893</wp:posOffset>
              </wp:positionV>
              <wp:extent cx="4724400" cy="16573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24400" cy="165735"/>
                      </a:xfrm>
                      <a:prstGeom prst="rect">
                        <a:avLst/>
                      </a:prstGeom>
                    </wps:spPr>
                    <wps:txbx>
                      <w:txbxContent>
                        <w:p w14:paraId="49942A30" w14:textId="77777777" w:rsidR="0041118D" w:rsidRDefault="00000000">
                          <w:pPr>
                            <w:spacing w:before="10"/>
                            <w:ind w:left="20"/>
                            <w:rPr>
                              <w:b/>
                              <w:i/>
                              <w:sz w:val="20"/>
                            </w:rPr>
                          </w:pPr>
                          <w:r>
                            <w:rPr>
                              <w:b/>
                              <w:i/>
                              <w:color w:val="538DD3"/>
                              <w:sz w:val="20"/>
                            </w:rPr>
                            <w:t>Supaprastinto</w:t>
                          </w:r>
                          <w:r>
                            <w:rPr>
                              <w:b/>
                              <w:i/>
                              <w:color w:val="538DD3"/>
                              <w:spacing w:val="-6"/>
                              <w:sz w:val="20"/>
                            </w:rPr>
                            <w:t xml:space="preserve"> </w:t>
                          </w:r>
                          <w:r>
                            <w:rPr>
                              <w:b/>
                              <w:i/>
                              <w:color w:val="538DD3"/>
                              <w:sz w:val="20"/>
                            </w:rPr>
                            <w:t>atviro</w:t>
                          </w:r>
                          <w:r>
                            <w:rPr>
                              <w:b/>
                              <w:i/>
                              <w:color w:val="538DD3"/>
                              <w:spacing w:val="-5"/>
                              <w:sz w:val="20"/>
                            </w:rPr>
                            <w:t xml:space="preserve"> </w:t>
                          </w:r>
                          <w:r>
                            <w:rPr>
                              <w:b/>
                              <w:i/>
                              <w:color w:val="538DD3"/>
                              <w:sz w:val="20"/>
                            </w:rPr>
                            <w:t>konkurso</w:t>
                          </w:r>
                          <w:r>
                            <w:rPr>
                              <w:b/>
                              <w:i/>
                              <w:color w:val="538DD3"/>
                              <w:spacing w:val="-5"/>
                              <w:sz w:val="20"/>
                            </w:rPr>
                            <w:t xml:space="preserve"> </w:t>
                          </w:r>
                          <w:r>
                            <w:rPr>
                              <w:b/>
                              <w:i/>
                              <w:color w:val="538DD3"/>
                              <w:sz w:val="20"/>
                            </w:rPr>
                            <w:t>dėl</w:t>
                          </w:r>
                          <w:r>
                            <w:rPr>
                              <w:b/>
                              <w:i/>
                              <w:color w:val="538DD3"/>
                              <w:spacing w:val="-6"/>
                              <w:sz w:val="20"/>
                            </w:rPr>
                            <w:t xml:space="preserve"> </w:t>
                          </w:r>
                          <w:r>
                            <w:rPr>
                              <w:b/>
                              <w:i/>
                              <w:color w:val="538DD3"/>
                              <w:sz w:val="20"/>
                            </w:rPr>
                            <w:t>suskystintų</w:t>
                          </w:r>
                          <w:r>
                            <w:rPr>
                              <w:b/>
                              <w:i/>
                              <w:color w:val="538DD3"/>
                              <w:spacing w:val="-7"/>
                              <w:sz w:val="20"/>
                            </w:rPr>
                            <w:t xml:space="preserve"> </w:t>
                          </w:r>
                          <w:r>
                            <w:rPr>
                              <w:b/>
                              <w:i/>
                              <w:color w:val="538DD3"/>
                              <w:sz w:val="20"/>
                            </w:rPr>
                            <w:t>dujų</w:t>
                          </w:r>
                          <w:r>
                            <w:rPr>
                              <w:b/>
                              <w:i/>
                              <w:color w:val="538DD3"/>
                              <w:spacing w:val="-7"/>
                              <w:sz w:val="20"/>
                            </w:rPr>
                            <w:t xml:space="preserve"> </w:t>
                          </w:r>
                          <w:r>
                            <w:rPr>
                              <w:b/>
                              <w:i/>
                              <w:color w:val="538DD3"/>
                              <w:sz w:val="20"/>
                            </w:rPr>
                            <w:t>pirkimo,</w:t>
                          </w:r>
                          <w:r>
                            <w:rPr>
                              <w:b/>
                              <w:i/>
                              <w:color w:val="538DD3"/>
                              <w:spacing w:val="-6"/>
                              <w:sz w:val="20"/>
                            </w:rPr>
                            <w:t xml:space="preserve"> </w:t>
                          </w:r>
                          <w:r>
                            <w:rPr>
                              <w:b/>
                              <w:i/>
                              <w:color w:val="538DD3"/>
                              <w:sz w:val="20"/>
                            </w:rPr>
                            <w:t>sąlygos.</w:t>
                          </w:r>
                          <w:r>
                            <w:rPr>
                              <w:b/>
                              <w:i/>
                              <w:color w:val="538DD3"/>
                              <w:spacing w:val="-6"/>
                              <w:sz w:val="20"/>
                            </w:rPr>
                            <w:t xml:space="preserve"> </w:t>
                          </w:r>
                          <w:r>
                            <w:rPr>
                              <w:b/>
                              <w:i/>
                              <w:color w:val="538DD3"/>
                              <w:sz w:val="20"/>
                            </w:rPr>
                            <w:t>Pirkimo</w:t>
                          </w:r>
                          <w:r>
                            <w:rPr>
                              <w:b/>
                              <w:i/>
                              <w:color w:val="538DD3"/>
                              <w:spacing w:val="-5"/>
                              <w:sz w:val="20"/>
                            </w:rPr>
                            <w:t xml:space="preserve"> </w:t>
                          </w:r>
                          <w:r>
                            <w:rPr>
                              <w:b/>
                              <w:i/>
                              <w:color w:val="538DD3"/>
                              <w:sz w:val="20"/>
                            </w:rPr>
                            <w:t>Nr.</w:t>
                          </w:r>
                          <w:r>
                            <w:rPr>
                              <w:b/>
                              <w:i/>
                              <w:color w:val="538DD3"/>
                              <w:spacing w:val="-4"/>
                              <w:sz w:val="20"/>
                            </w:rPr>
                            <w:t xml:space="preserve"> </w:t>
                          </w:r>
                          <w:r>
                            <w:rPr>
                              <w:b/>
                              <w:i/>
                              <w:color w:val="538DD3"/>
                              <w:spacing w:val="-2"/>
                              <w:sz w:val="20"/>
                            </w:rPr>
                            <w:t>27/2025</w:t>
                          </w:r>
                        </w:p>
                      </w:txbxContent>
                    </wps:txbx>
                    <wps:bodyPr wrap="square" lIns="0" tIns="0" rIns="0" bIns="0" rtlCol="0">
                      <a:noAutofit/>
                    </wps:bodyPr>
                  </wps:wsp>
                </a:graphicData>
              </a:graphic>
            </wp:anchor>
          </w:drawing>
        </mc:Choice>
        <mc:Fallback>
          <w:pict>
            <v:shapetype w14:anchorId="02D241EA" id="_x0000_t202" coordsize="21600,21600" o:spt="202" path="m,l,21600r21600,l21600,xe">
              <v:stroke joinstyle="miter"/>
              <v:path gradientshapeok="t" o:connecttype="rect"/>
            </v:shapetype>
            <v:shape id="Textbox 4" o:spid="_x0000_s1027" type="#_x0000_t202" style="position:absolute;margin-left:132.6pt;margin-top:36.7pt;width:372pt;height:13.05pt;z-index:-15874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" filled="f" stroked="f">
              <v:textbox inset="0,0,0,0">
                <w:txbxContent>
                  <w:p w14:paraId="49942A30" w14:textId="77777777" w:rsidR="0041118D" w:rsidRDefault="00000000">
                    <w:pPr>
                      <w:spacing w:before="10"/>
                      <w:ind w:left="20"/>
                      <w:rPr>
                        <w:b/>
                        <w:i/>
                        <w:sz w:val="20"/>
                      </w:rPr>
                    </w:pPr>
                    <w:r>
                      <w:rPr>
                        <w:b/>
                        <w:i/>
                        <w:color w:val="538DD3"/>
                        <w:sz w:val="20"/>
                      </w:rPr>
                      <w:t>Supaprastinto</w:t>
                    </w:r>
                    <w:r>
                      <w:rPr>
                        <w:b/>
                        <w:i/>
                        <w:color w:val="538DD3"/>
                        <w:spacing w:val="-6"/>
                        <w:sz w:val="20"/>
                      </w:rPr>
                      <w:t xml:space="preserve"> </w:t>
                    </w:r>
                    <w:r>
                      <w:rPr>
                        <w:b/>
                        <w:i/>
                        <w:color w:val="538DD3"/>
                        <w:sz w:val="20"/>
                      </w:rPr>
                      <w:t>atviro</w:t>
                    </w:r>
                    <w:r>
                      <w:rPr>
                        <w:b/>
                        <w:i/>
                        <w:color w:val="538DD3"/>
                        <w:spacing w:val="-5"/>
                        <w:sz w:val="20"/>
                      </w:rPr>
                      <w:t xml:space="preserve"> </w:t>
                    </w:r>
                    <w:r>
                      <w:rPr>
                        <w:b/>
                        <w:i/>
                        <w:color w:val="538DD3"/>
                        <w:sz w:val="20"/>
                      </w:rPr>
                      <w:t>konkurso</w:t>
                    </w:r>
                    <w:r>
                      <w:rPr>
                        <w:b/>
                        <w:i/>
                        <w:color w:val="538DD3"/>
                        <w:spacing w:val="-5"/>
                        <w:sz w:val="20"/>
                      </w:rPr>
                      <w:t xml:space="preserve"> </w:t>
                    </w:r>
                    <w:r>
                      <w:rPr>
                        <w:b/>
                        <w:i/>
                        <w:color w:val="538DD3"/>
                        <w:sz w:val="20"/>
                      </w:rPr>
                      <w:t>dėl</w:t>
                    </w:r>
                    <w:r>
                      <w:rPr>
                        <w:b/>
                        <w:i/>
                        <w:color w:val="538DD3"/>
                        <w:spacing w:val="-6"/>
                        <w:sz w:val="20"/>
                      </w:rPr>
                      <w:t xml:space="preserve"> </w:t>
                    </w:r>
                    <w:r>
                      <w:rPr>
                        <w:b/>
                        <w:i/>
                        <w:color w:val="538DD3"/>
                        <w:sz w:val="20"/>
                      </w:rPr>
                      <w:t>suskystintų</w:t>
                    </w:r>
                    <w:r>
                      <w:rPr>
                        <w:b/>
                        <w:i/>
                        <w:color w:val="538DD3"/>
                        <w:spacing w:val="-7"/>
                        <w:sz w:val="20"/>
                      </w:rPr>
                      <w:t xml:space="preserve"> </w:t>
                    </w:r>
                    <w:r>
                      <w:rPr>
                        <w:b/>
                        <w:i/>
                        <w:color w:val="538DD3"/>
                        <w:sz w:val="20"/>
                      </w:rPr>
                      <w:t>dujų</w:t>
                    </w:r>
                    <w:r>
                      <w:rPr>
                        <w:b/>
                        <w:i/>
                        <w:color w:val="538DD3"/>
                        <w:spacing w:val="-7"/>
                        <w:sz w:val="20"/>
                      </w:rPr>
                      <w:t xml:space="preserve"> </w:t>
                    </w:r>
                    <w:r>
                      <w:rPr>
                        <w:b/>
                        <w:i/>
                        <w:color w:val="538DD3"/>
                        <w:sz w:val="20"/>
                      </w:rPr>
                      <w:t>pirkimo,</w:t>
                    </w:r>
                    <w:r>
                      <w:rPr>
                        <w:b/>
                        <w:i/>
                        <w:color w:val="538DD3"/>
                        <w:spacing w:val="-6"/>
                        <w:sz w:val="20"/>
                      </w:rPr>
                      <w:t xml:space="preserve"> </w:t>
                    </w:r>
                    <w:r>
                      <w:rPr>
                        <w:b/>
                        <w:i/>
                        <w:color w:val="538DD3"/>
                        <w:sz w:val="20"/>
                      </w:rPr>
                      <w:t>sąlygos.</w:t>
                    </w:r>
                    <w:r>
                      <w:rPr>
                        <w:b/>
                        <w:i/>
                        <w:color w:val="538DD3"/>
                        <w:spacing w:val="-6"/>
                        <w:sz w:val="20"/>
                      </w:rPr>
                      <w:t xml:space="preserve"> </w:t>
                    </w:r>
                    <w:r>
                      <w:rPr>
                        <w:b/>
                        <w:i/>
                        <w:color w:val="538DD3"/>
                        <w:sz w:val="20"/>
                      </w:rPr>
                      <w:t>Pirkimo</w:t>
                    </w:r>
                    <w:r>
                      <w:rPr>
                        <w:b/>
                        <w:i/>
                        <w:color w:val="538DD3"/>
                        <w:spacing w:val="-5"/>
                        <w:sz w:val="20"/>
                      </w:rPr>
                      <w:t xml:space="preserve"> </w:t>
                    </w:r>
                    <w:r>
                      <w:rPr>
                        <w:b/>
                        <w:i/>
                        <w:color w:val="538DD3"/>
                        <w:sz w:val="20"/>
                      </w:rPr>
                      <w:t>Nr.</w:t>
                    </w:r>
                    <w:r>
                      <w:rPr>
                        <w:b/>
                        <w:i/>
                        <w:color w:val="538DD3"/>
                        <w:spacing w:val="-4"/>
                        <w:sz w:val="20"/>
                      </w:rPr>
                      <w:t xml:space="preserve"> </w:t>
                    </w:r>
                    <w:r>
                      <w:rPr>
                        <w:b/>
                        <w:i/>
                        <w:color w:val="538DD3"/>
                        <w:spacing w:val="-2"/>
                        <w:sz w:val="20"/>
                      </w:rPr>
                      <w:t>27/2025</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399B9" w14:textId="77777777" w:rsidR="0041118D" w:rsidRDefault="0041118D">
    <w:pPr>
      <w:pStyle w:val="BodyText"/>
      <w:spacing w:line="14" w:lineRule="auto"/>
      <w:ind w:left="0"/>
      <w:jc w:val="left"/>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FB1AEE"/>
    <w:multiLevelType w:val="multilevel"/>
    <w:tmpl w:val="81B68F36"/>
    <w:lvl w:ilvl="0">
      <w:start w:val="2"/>
      <w:numFmt w:val="decimal"/>
      <w:lvlText w:val="%1."/>
      <w:lvlJc w:val="left"/>
      <w:pPr>
        <w:ind w:left="426" w:hanging="284"/>
        <w:jc w:val="left"/>
      </w:pPr>
      <w:rPr>
        <w:rFonts w:ascii="Times New Roman" w:eastAsia="Times New Roman" w:hAnsi="Times New Roman" w:cs="Times New Roman" w:hint="default"/>
        <w:b w:val="0"/>
        <w:bCs w:val="0"/>
        <w:i w:val="0"/>
        <w:iCs w:val="0"/>
        <w:spacing w:val="0"/>
        <w:w w:val="100"/>
        <w:sz w:val="24"/>
        <w:szCs w:val="24"/>
        <w:lang w:val="lt-LT" w:eastAsia="en-US" w:bidi="ar-SA"/>
      </w:rPr>
    </w:lvl>
    <w:lvl w:ilvl="1">
      <w:start w:val="1"/>
      <w:numFmt w:val="decimal"/>
      <w:lvlText w:val="%1.%2."/>
      <w:lvlJc w:val="left"/>
      <w:pPr>
        <w:ind w:left="143" w:hanging="428"/>
        <w:jc w:val="left"/>
      </w:pPr>
      <w:rPr>
        <w:rFonts w:ascii="Times New Roman" w:eastAsia="Times New Roman" w:hAnsi="Times New Roman" w:cs="Times New Roman" w:hint="default"/>
        <w:b w:val="0"/>
        <w:bCs w:val="0"/>
        <w:i w:val="0"/>
        <w:iCs w:val="0"/>
        <w:spacing w:val="0"/>
        <w:w w:val="100"/>
        <w:sz w:val="24"/>
        <w:szCs w:val="24"/>
        <w:lang w:val="lt-LT" w:eastAsia="en-US" w:bidi="ar-SA"/>
      </w:rPr>
    </w:lvl>
    <w:lvl w:ilvl="2">
      <w:start w:val="1"/>
      <w:numFmt w:val="decimal"/>
      <w:lvlText w:val="%1.%2.%3."/>
      <w:lvlJc w:val="left"/>
      <w:pPr>
        <w:ind w:left="143" w:hanging="639"/>
        <w:jc w:val="left"/>
      </w:pPr>
      <w:rPr>
        <w:rFonts w:ascii="Times New Roman" w:eastAsia="Times New Roman" w:hAnsi="Times New Roman" w:cs="Times New Roman" w:hint="default"/>
        <w:b w:val="0"/>
        <w:bCs w:val="0"/>
        <w:i w:val="0"/>
        <w:iCs w:val="0"/>
        <w:spacing w:val="-1"/>
        <w:w w:val="100"/>
        <w:sz w:val="24"/>
        <w:szCs w:val="24"/>
        <w:lang w:val="lt-LT" w:eastAsia="en-US" w:bidi="ar-SA"/>
      </w:rPr>
    </w:lvl>
    <w:lvl w:ilvl="3">
      <w:numFmt w:val="bullet"/>
      <w:lvlText w:val="•"/>
      <w:lvlJc w:val="left"/>
      <w:pPr>
        <w:ind w:left="1747" w:hanging="639"/>
      </w:pPr>
      <w:rPr>
        <w:rFonts w:hint="default"/>
        <w:lang w:val="lt-LT" w:eastAsia="en-US" w:bidi="ar-SA"/>
      </w:rPr>
    </w:lvl>
    <w:lvl w:ilvl="4">
      <w:numFmt w:val="bullet"/>
      <w:lvlText w:val="•"/>
      <w:lvlJc w:val="left"/>
      <w:pPr>
        <w:ind w:left="2915" w:hanging="639"/>
      </w:pPr>
      <w:rPr>
        <w:rFonts w:hint="default"/>
        <w:lang w:val="lt-LT" w:eastAsia="en-US" w:bidi="ar-SA"/>
      </w:rPr>
    </w:lvl>
    <w:lvl w:ilvl="5">
      <w:numFmt w:val="bullet"/>
      <w:lvlText w:val="•"/>
      <w:lvlJc w:val="left"/>
      <w:pPr>
        <w:ind w:left="4083" w:hanging="639"/>
      </w:pPr>
      <w:rPr>
        <w:rFonts w:hint="default"/>
        <w:lang w:val="lt-LT" w:eastAsia="en-US" w:bidi="ar-SA"/>
      </w:rPr>
    </w:lvl>
    <w:lvl w:ilvl="6">
      <w:numFmt w:val="bullet"/>
      <w:lvlText w:val="•"/>
      <w:lvlJc w:val="left"/>
      <w:pPr>
        <w:ind w:left="5251" w:hanging="639"/>
      </w:pPr>
      <w:rPr>
        <w:rFonts w:hint="default"/>
        <w:lang w:val="lt-LT" w:eastAsia="en-US" w:bidi="ar-SA"/>
      </w:rPr>
    </w:lvl>
    <w:lvl w:ilvl="7">
      <w:numFmt w:val="bullet"/>
      <w:lvlText w:val="•"/>
      <w:lvlJc w:val="left"/>
      <w:pPr>
        <w:ind w:left="6419" w:hanging="639"/>
      </w:pPr>
      <w:rPr>
        <w:rFonts w:hint="default"/>
        <w:lang w:val="lt-LT" w:eastAsia="en-US" w:bidi="ar-SA"/>
      </w:rPr>
    </w:lvl>
    <w:lvl w:ilvl="8">
      <w:numFmt w:val="bullet"/>
      <w:lvlText w:val="•"/>
      <w:lvlJc w:val="left"/>
      <w:pPr>
        <w:ind w:left="7586" w:hanging="639"/>
      </w:pPr>
      <w:rPr>
        <w:rFonts w:hint="default"/>
        <w:lang w:val="lt-LT" w:eastAsia="en-US" w:bidi="ar-SA"/>
      </w:rPr>
    </w:lvl>
  </w:abstractNum>
  <w:abstractNum w:abstractNumId="1" w15:restartNumberingAfterBreak="0">
    <w:nsid w:val="1A695D75"/>
    <w:multiLevelType w:val="multilevel"/>
    <w:tmpl w:val="28303A0C"/>
    <w:lvl w:ilvl="0">
      <w:start w:val="4"/>
      <w:numFmt w:val="decimal"/>
      <w:lvlText w:val="%1"/>
      <w:lvlJc w:val="left"/>
      <w:pPr>
        <w:ind w:left="143" w:hanging="720"/>
        <w:jc w:val="left"/>
      </w:pPr>
      <w:rPr>
        <w:rFonts w:hint="default"/>
        <w:lang w:val="lt-LT" w:eastAsia="en-US" w:bidi="ar-SA"/>
      </w:rPr>
    </w:lvl>
    <w:lvl w:ilvl="1">
      <w:start w:val="1"/>
      <w:numFmt w:val="decimal"/>
      <w:lvlText w:val="%1.%2."/>
      <w:lvlJc w:val="left"/>
      <w:pPr>
        <w:ind w:left="143" w:hanging="720"/>
        <w:jc w:val="left"/>
      </w:pPr>
      <w:rPr>
        <w:rFonts w:ascii="Times New Roman" w:eastAsia="Times New Roman" w:hAnsi="Times New Roman" w:cs="Times New Roman" w:hint="default"/>
        <w:b w:val="0"/>
        <w:bCs w:val="0"/>
        <w:i w:val="0"/>
        <w:iCs w:val="0"/>
        <w:spacing w:val="0"/>
        <w:w w:val="100"/>
        <w:sz w:val="24"/>
        <w:szCs w:val="24"/>
        <w:lang w:val="lt-LT" w:eastAsia="en-US" w:bidi="ar-SA"/>
      </w:rPr>
    </w:lvl>
    <w:lvl w:ilvl="2">
      <w:numFmt w:val="bullet"/>
      <w:lvlText w:val="•"/>
      <w:lvlJc w:val="left"/>
      <w:pPr>
        <w:ind w:left="2096" w:hanging="720"/>
      </w:pPr>
      <w:rPr>
        <w:rFonts w:hint="default"/>
        <w:lang w:val="lt-LT" w:eastAsia="en-US" w:bidi="ar-SA"/>
      </w:rPr>
    </w:lvl>
    <w:lvl w:ilvl="3">
      <w:numFmt w:val="bullet"/>
      <w:lvlText w:val="•"/>
      <w:lvlJc w:val="left"/>
      <w:pPr>
        <w:ind w:left="3074" w:hanging="720"/>
      </w:pPr>
      <w:rPr>
        <w:rFonts w:hint="default"/>
        <w:lang w:val="lt-LT" w:eastAsia="en-US" w:bidi="ar-SA"/>
      </w:rPr>
    </w:lvl>
    <w:lvl w:ilvl="4">
      <w:numFmt w:val="bullet"/>
      <w:lvlText w:val="•"/>
      <w:lvlJc w:val="left"/>
      <w:pPr>
        <w:ind w:left="4052" w:hanging="720"/>
      </w:pPr>
      <w:rPr>
        <w:rFonts w:hint="default"/>
        <w:lang w:val="lt-LT" w:eastAsia="en-US" w:bidi="ar-SA"/>
      </w:rPr>
    </w:lvl>
    <w:lvl w:ilvl="5">
      <w:numFmt w:val="bullet"/>
      <w:lvlText w:val="•"/>
      <w:lvlJc w:val="left"/>
      <w:pPr>
        <w:ind w:left="5031" w:hanging="720"/>
      </w:pPr>
      <w:rPr>
        <w:rFonts w:hint="default"/>
        <w:lang w:val="lt-LT" w:eastAsia="en-US" w:bidi="ar-SA"/>
      </w:rPr>
    </w:lvl>
    <w:lvl w:ilvl="6">
      <w:numFmt w:val="bullet"/>
      <w:lvlText w:val="•"/>
      <w:lvlJc w:val="left"/>
      <w:pPr>
        <w:ind w:left="6009" w:hanging="720"/>
      </w:pPr>
      <w:rPr>
        <w:rFonts w:hint="default"/>
        <w:lang w:val="lt-LT" w:eastAsia="en-US" w:bidi="ar-SA"/>
      </w:rPr>
    </w:lvl>
    <w:lvl w:ilvl="7">
      <w:numFmt w:val="bullet"/>
      <w:lvlText w:val="•"/>
      <w:lvlJc w:val="left"/>
      <w:pPr>
        <w:ind w:left="6987" w:hanging="720"/>
      </w:pPr>
      <w:rPr>
        <w:rFonts w:hint="default"/>
        <w:lang w:val="lt-LT" w:eastAsia="en-US" w:bidi="ar-SA"/>
      </w:rPr>
    </w:lvl>
    <w:lvl w:ilvl="8">
      <w:numFmt w:val="bullet"/>
      <w:lvlText w:val="•"/>
      <w:lvlJc w:val="left"/>
      <w:pPr>
        <w:ind w:left="7965" w:hanging="720"/>
      </w:pPr>
      <w:rPr>
        <w:rFonts w:hint="default"/>
        <w:lang w:val="lt-LT" w:eastAsia="en-US" w:bidi="ar-SA"/>
      </w:rPr>
    </w:lvl>
  </w:abstractNum>
  <w:abstractNum w:abstractNumId="2" w15:restartNumberingAfterBreak="0">
    <w:nsid w:val="1AE2004C"/>
    <w:multiLevelType w:val="multilevel"/>
    <w:tmpl w:val="0CBE4112"/>
    <w:lvl w:ilvl="0">
      <w:start w:val="9"/>
      <w:numFmt w:val="decimal"/>
      <w:lvlText w:val="%1"/>
      <w:lvlJc w:val="left"/>
      <w:pPr>
        <w:ind w:left="563" w:hanging="420"/>
        <w:jc w:val="left"/>
      </w:pPr>
      <w:rPr>
        <w:rFonts w:hint="default"/>
        <w:lang w:val="lt-LT" w:eastAsia="en-US" w:bidi="ar-SA"/>
      </w:rPr>
    </w:lvl>
    <w:lvl w:ilvl="1">
      <w:start w:val="1"/>
      <w:numFmt w:val="decimal"/>
      <w:lvlText w:val="%1.%2."/>
      <w:lvlJc w:val="left"/>
      <w:pPr>
        <w:ind w:left="563" w:hanging="420"/>
        <w:jc w:val="left"/>
      </w:pPr>
      <w:rPr>
        <w:rFonts w:ascii="Times New Roman" w:eastAsia="Times New Roman" w:hAnsi="Times New Roman" w:cs="Times New Roman" w:hint="default"/>
        <w:b w:val="0"/>
        <w:bCs w:val="0"/>
        <w:i w:val="0"/>
        <w:iCs w:val="0"/>
        <w:spacing w:val="0"/>
        <w:w w:val="100"/>
        <w:sz w:val="24"/>
        <w:szCs w:val="24"/>
        <w:lang w:val="lt-LT" w:eastAsia="en-US" w:bidi="ar-SA"/>
      </w:rPr>
    </w:lvl>
    <w:lvl w:ilvl="2">
      <w:start w:val="1"/>
      <w:numFmt w:val="decimal"/>
      <w:lvlText w:val="%1.%2.%3."/>
      <w:lvlJc w:val="left"/>
      <w:pPr>
        <w:ind w:left="143" w:hanging="694"/>
        <w:jc w:val="left"/>
      </w:pPr>
      <w:rPr>
        <w:rFonts w:ascii="Times New Roman" w:eastAsia="Times New Roman" w:hAnsi="Times New Roman" w:cs="Times New Roman" w:hint="default"/>
        <w:b w:val="0"/>
        <w:bCs w:val="0"/>
        <w:i w:val="0"/>
        <w:iCs w:val="0"/>
        <w:spacing w:val="0"/>
        <w:w w:val="100"/>
        <w:sz w:val="24"/>
        <w:szCs w:val="24"/>
        <w:lang w:val="lt-LT" w:eastAsia="en-US" w:bidi="ar-SA"/>
      </w:rPr>
    </w:lvl>
    <w:lvl w:ilvl="3">
      <w:numFmt w:val="bullet"/>
      <w:lvlText w:val="•"/>
      <w:lvlJc w:val="left"/>
      <w:pPr>
        <w:ind w:left="2640" w:hanging="694"/>
      </w:pPr>
      <w:rPr>
        <w:rFonts w:hint="default"/>
        <w:lang w:val="lt-LT" w:eastAsia="en-US" w:bidi="ar-SA"/>
      </w:rPr>
    </w:lvl>
    <w:lvl w:ilvl="4">
      <w:numFmt w:val="bullet"/>
      <w:lvlText w:val="•"/>
      <w:lvlJc w:val="left"/>
      <w:pPr>
        <w:ind w:left="3680" w:hanging="694"/>
      </w:pPr>
      <w:rPr>
        <w:rFonts w:hint="default"/>
        <w:lang w:val="lt-LT" w:eastAsia="en-US" w:bidi="ar-SA"/>
      </w:rPr>
    </w:lvl>
    <w:lvl w:ilvl="5">
      <w:numFmt w:val="bullet"/>
      <w:lvlText w:val="•"/>
      <w:lvlJc w:val="left"/>
      <w:pPr>
        <w:ind w:left="4721" w:hanging="694"/>
      </w:pPr>
      <w:rPr>
        <w:rFonts w:hint="default"/>
        <w:lang w:val="lt-LT" w:eastAsia="en-US" w:bidi="ar-SA"/>
      </w:rPr>
    </w:lvl>
    <w:lvl w:ilvl="6">
      <w:numFmt w:val="bullet"/>
      <w:lvlText w:val="•"/>
      <w:lvlJc w:val="left"/>
      <w:pPr>
        <w:ind w:left="5761" w:hanging="694"/>
      </w:pPr>
      <w:rPr>
        <w:rFonts w:hint="default"/>
        <w:lang w:val="lt-LT" w:eastAsia="en-US" w:bidi="ar-SA"/>
      </w:rPr>
    </w:lvl>
    <w:lvl w:ilvl="7">
      <w:numFmt w:val="bullet"/>
      <w:lvlText w:val="•"/>
      <w:lvlJc w:val="left"/>
      <w:pPr>
        <w:ind w:left="6801" w:hanging="694"/>
      </w:pPr>
      <w:rPr>
        <w:rFonts w:hint="default"/>
        <w:lang w:val="lt-LT" w:eastAsia="en-US" w:bidi="ar-SA"/>
      </w:rPr>
    </w:lvl>
    <w:lvl w:ilvl="8">
      <w:numFmt w:val="bullet"/>
      <w:lvlText w:val="•"/>
      <w:lvlJc w:val="left"/>
      <w:pPr>
        <w:ind w:left="7841" w:hanging="694"/>
      </w:pPr>
      <w:rPr>
        <w:rFonts w:hint="default"/>
        <w:lang w:val="lt-LT" w:eastAsia="en-US" w:bidi="ar-SA"/>
      </w:rPr>
    </w:lvl>
  </w:abstractNum>
  <w:abstractNum w:abstractNumId="3" w15:restartNumberingAfterBreak="0">
    <w:nsid w:val="21C4095E"/>
    <w:multiLevelType w:val="multilevel"/>
    <w:tmpl w:val="331C08BC"/>
    <w:lvl w:ilvl="0">
      <w:start w:val="2"/>
      <w:numFmt w:val="decimal"/>
      <w:lvlText w:val="%1"/>
      <w:lvlJc w:val="left"/>
      <w:pPr>
        <w:ind w:left="709" w:hanging="567"/>
        <w:jc w:val="left"/>
      </w:pPr>
      <w:rPr>
        <w:rFonts w:hint="default"/>
        <w:lang w:val="lt-LT" w:eastAsia="en-US" w:bidi="ar-SA"/>
      </w:rPr>
    </w:lvl>
    <w:lvl w:ilvl="1">
      <w:start w:val="2"/>
      <w:numFmt w:val="decimal"/>
      <w:lvlText w:val="%1.%2."/>
      <w:lvlJc w:val="left"/>
      <w:pPr>
        <w:ind w:left="709" w:hanging="56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2544" w:hanging="567"/>
      </w:pPr>
      <w:rPr>
        <w:rFonts w:hint="default"/>
        <w:lang w:val="lt-LT" w:eastAsia="en-US" w:bidi="ar-SA"/>
      </w:rPr>
    </w:lvl>
    <w:lvl w:ilvl="3">
      <w:numFmt w:val="bullet"/>
      <w:lvlText w:val="•"/>
      <w:lvlJc w:val="left"/>
      <w:pPr>
        <w:ind w:left="3466" w:hanging="567"/>
      </w:pPr>
      <w:rPr>
        <w:rFonts w:hint="default"/>
        <w:lang w:val="lt-LT" w:eastAsia="en-US" w:bidi="ar-SA"/>
      </w:rPr>
    </w:lvl>
    <w:lvl w:ilvl="4">
      <w:numFmt w:val="bullet"/>
      <w:lvlText w:val="•"/>
      <w:lvlJc w:val="left"/>
      <w:pPr>
        <w:ind w:left="4388" w:hanging="567"/>
      </w:pPr>
      <w:rPr>
        <w:rFonts w:hint="default"/>
        <w:lang w:val="lt-LT" w:eastAsia="en-US" w:bidi="ar-SA"/>
      </w:rPr>
    </w:lvl>
    <w:lvl w:ilvl="5">
      <w:numFmt w:val="bullet"/>
      <w:lvlText w:val="•"/>
      <w:lvlJc w:val="left"/>
      <w:pPr>
        <w:ind w:left="5311" w:hanging="567"/>
      </w:pPr>
      <w:rPr>
        <w:rFonts w:hint="default"/>
        <w:lang w:val="lt-LT" w:eastAsia="en-US" w:bidi="ar-SA"/>
      </w:rPr>
    </w:lvl>
    <w:lvl w:ilvl="6">
      <w:numFmt w:val="bullet"/>
      <w:lvlText w:val="•"/>
      <w:lvlJc w:val="left"/>
      <w:pPr>
        <w:ind w:left="6233" w:hanging="567"/>
      </w:pPr>
      <w:rPr>
        <w:rFonts w:hint="default"/>
        <w:lang w:val="lt-LT" w:eastAsia="en-US" w:bidi="ar-SA"/>
      </w:rPr>
    </w:lvl>
    <w:lvl w:ilvl="7">
      <w:numFmt w:val="bullet"/>
      <w:lvlText w:val="•"/>
      <w:lvlJc w:val="left"/>
      <w:pPr>
        <w:ind w:left="7155" w:hanging="567"/>
      </w:pPr>
      <w:rPr>
        <w:rFonts w:hint="default"/>
        <w:lang w:val="lt-LT" w:eastAsia="en-US" w:bidi="ar-SA"/>
      </w:rPr>
    </w:lvl>
    <w:lvl w:ilvl="8">
      <w:numFmt w:val="bullet"/>
      <w:lvlText w:val="•"/>
      <w:lvlJc w:val="left"/>
      <w:pPr>
        <w:ind w:left="8077" w:hanging="567"/>
      </w:pPr>
      <w:rPr>
        <w:rFonts w:hint="default"/>
        <w:lang w:val="lt-LT" w:eastAsia="en-US" w:bidi="ar-SA"/>
      </w:rPr>
    </w:lvl>
  </w:abstractNum>
  <w:abstractNum w:abstractNumId="4" w15:restartNumberingAfterBreak="0">
    <w:nsid w:val="2BDE115B"/>
    <w:multiLevelType w:val="hybridMultilevel"/>
    <w:tmpl w:val="2C144A82"/>
    <w:lvl w:ilvl="0" w:tplc="DECA8DD4">
      <w:start w:val="1"/>
      <w:numFmt w:val="lowerLetter"/>
      <w:lvlText w:val="%1)"/>
      <w:lvlJc w:val="left"/>
      <w:pPr>
        <w:ind w:left="143" w:hanging="720"/>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1" w:tplc="8D3E06BC">
      <w:numFmt w:val="bullet"/>
      <w:lvlText w:val="•"/>
      <w:lvlJc w:val="left"/>
      <w:pPr>
        <w:ind w:left="1118" w:hanging="720"/>
      </w:pPr>
      <w:rPr>
        <w:rFonts w:hint="default"/>
        <w:lang w:val="lt-LT" w:eastAsia="en-US" w:bidi="ar-SA"/>
      </w:rPr>
    </w:lvl>
    <w:lvl w:ilvl="2" w:tplc="C7E8B1F6">
      <w:numFmt w:val="bullet"/>
      <w:lvlText w:val="•"/>
      <w:lvlJc w:val="left"/>
      <w:pPr>
        <w:ind w:left="2096" w:hanging="720"/>
      </w:pPr>
      <w:rPr>
        <w:rFonts w:hint="default"/>
        <w:lang w:val="lt-LT" w:eastAsia="en-US" w:bidi="ar-SA"/>
      </w:rPr>
    </w:lvl>
    <w:lvl w:ilvl="3" w:tplc="97FAC99A">
      <w:numFmt w:val="bullet"/>
      <w:lvlText w:val="•"/>
      <w:lvlJc w:val="left"/>
      <w:pPr>
        <w:ind w:left="3074" w:hanging="720"/>
      </w:pPr>
      <w:rPr>
        <w:rFonts w:hint="default"/>
        <w:lang w:val="lt-LT" w:eastAsia="en-US" w:bidi="ar-SA"/>
      </w:rPr>
    </w:lvl>
    <w:lvl w:ilvl="4" w:tplc="BD68B338">
      <w:numFmt w:val="bullet"/>
      <w:lvlText w:val="•"/>
      <w:lvlJc w:val="left"/>
      <w:pPr>
        <w:ind w:left="4052" w:hanging="720"/>
      </w:pPr>
      <w:rPr>
        <w:rFonts w:hint="default"/>
        <w:lang w:val="lt-LT" w:eastAsia="en-US" w:bidi="ar-SA"/>
      </w:rPr>
    </w:lvl>
    <w:lvl w:ilvl="5" w:tplc="F20C35F4">
      <w:numFmt w:val="bullet"/>
      <w:lvlText w:val="•"/>
      <w:lvlJc w:val="left"/>
      <w:pPr>
        <w:ind w:left="5031" w:hanging="720"/>
      </w:pPr>
      <w:rPr>
        <w:rFonts w:hint="default"/>
        <w:lang w:val="lt-LT" w:eastAsia="en-US" w:bidi="ar-SA"/>
      </w:rPr>
    </w:lvl>
    <w:lvl w:ilvl="6" w:tplc="4A2CC790">
      <w:numFmt w:val="bullet"/>
      <w:lvlText w:val="•"/>
      <w:lvlJc w:val="left"/>
      <w:pPr>
        <w:ind w:left="6009" w:hanging="720"/>
      </w:pPr>
      <w:rPr>
        <w:rFonts w:hint="default"/>
        <w:lang w:val="lt-LT" w:eastAsia="en-US" w:bidi="ar-SA"/>
      </w:rPr>
    </w:lvl>
    <w:lvl w:ilvl="7" w:tplc="846209B2">
      <w:numFmt w:val="bullet"/>
      <w:lvlText w:val="•"/>
      <w:lvlJc w:val="left"/>
      <w:pPr>
        <w:ind w:left="6987" w:hanging="720"/>
      </w:pPr>
      <w:rPr>
        <w:rFonts w:hint="default"/>
        <w:lang w:val="lt-LT" w:eastAsia="en-US" w:bidi="ar-SA"/>
      </w:rPr>
    </w:lvl>
    <w:lvl w:ilvl="8" w:tplc="60FAAC7E">
      <w:numFmt w:val="bullet"/>
      <w:lvlText w:val="•"/>
      <w:lvlJc w:val="left"/>
      <w:pPr>
        <w:ind w:left="7965" w:hanging="720"/>
      </w:pPr>
      <w:rPr>
        <w:rFonts w:hint="default"/>
        <w:lang w:val="lt-LT" w:eastAsia="en-US" w:bidi="ar-SA"/>
      </w:rPr>
    </w:lvl>
  </w:abstractNum>
  <w:abstractNum w:abstractNumId="5" w15:restartNumberingAfterBreak="0">
    <w:nsid w:val="2EBE608C"/>
    <w:multiLevelType w:val="multilevel"/>
    <w:tmpl w:val="45FAF25C"/>
    <w:lvl w:ilvl="0">
      <w:start w:val="7"/>
      <w:numFmt w:val="decimal"/>
      <w:lvlText w:val="%1"/>
      <w:lvlJc w:val="left"/>
      <w:pPr>
        <w:ind w:left="577" w:hanging="435"/>
        <w:jc w:val="left"/>
      </w:pPr>
      <w:rPr>
        <w:rFonts w:hint="default"/>
        <w:lang w:val="lt-LT" w:eastAsia="en-US" w:bidi="ar-SA"/>
      </w:rPr>
    </w:lvl>
    <w:lvl w:ilvl="1">
      <w:start w:val="1"/>
      <w:numFmt w:val="decimal"/>
      <w:lvlText w:val="%1.%2."/>
      <w:lvlJc w:val="left"/>
      <w:pPr>
        <w:ind w:left="577" w:hanging="435"/>
        <w:jc w:val="left"/>
      </w:pPr>
      <w:rPr>
        <w:rFonts w:ascii="Times New Roman" w:eastAsia="Times New Roman" w:hAnsi="Times New Roman" w:cs="Times New Roman" w:hint="default"/>
        <w:b w:val="0"/>
        <w:bCs w:val="0"/>
        <w:i w:val="0"/>
        <w:iCs w:val="0"/>
        <w:spacing w:val="0"/>
        <w:w w:val="100"/>
        <w:sz w:val="24"/>
        <w:szCs w:val="24"/>
        <w:lang w:val="lt-LT" w:eastAsia="en-US" w:bidi="ar-SA"/>
      </w:rPr>
    </w:lvl>
    <w:lvl w:ilvl="2">
      <w:numFmt w:val="bullet"/>
      <w:lvlText w:val="•"/>
      <w:lvlJc w:val="left"/>
      <w:pPr>
        <w:ind w:left="2448" w:hanging="435"/>
      </w:pPr>
      <w:rPr>
        <w:rFonts w:hint="default"/>
        <w:lang w:val="lt-LT" w:eastAsia="en-US" w:bidi="ar-SA"/>
      </w:rPr>
    </w:lvl>
    <w:lvl w:ilvl="3">
      <w:numFmt w:val="bullet"/>
      <w:lvlText w:val="•"/>
      <w:lvlJc w:val="left"/>
      <w:pPr>
        <w:ind w:left="3382" w:hanging="435"/>
      </w:pPr>
      <w:rPr>
        <w:rFonts w:hint="default"/>
        <w:lang w:val="lt-LT" w:eastAsia="en-US" w:bidi="ar-SA"/>
      </w:rPr>
    </w:lvl>
    <w:lvl w:ilvl="4">
      <w:numFmt w:val="bullet"/>
      <w:lvlText w:val="•"/>
      <w:lvlJc w:val="left"/>
      <w:pPr>
        <w:ind w:left="4316" w:hanging="435"/>
      </w:pPr>
      <w:rPr>
        <w:rFonts w:hint="default"/>
        <w:lang w:val="lt-LT" w:eastAsia="en-US" w:bidi="ar-SA"/>
      </w:rPr>
    </w:lvl>
    <w:lvl w:ilvl="5">
      <w:numFmt w:val="bullet"/>
      <w:lvlText w:val="•"/>
      <w:lvlJc w:val="left"/>
      <w:pPr>
        <w:ind w:left="5251" w:hanging="435"/>
      </w:pPr>
      <w:rPr>
        <w:rFonts w:hint="default"/>
        <w:lang w:val="lt-LT" w:eastAsia="en-US" w:bidi="ar-SA"/>
      </w:rPr>
    </w:lvl>
    <w:lvl w:ilvl="6">
      <w:numFmt w:val="bullet"/>
      <w:lvlText w:val="•"/>
      <w:lvlJc w:val="left"/>
      <w:pPr>
        <w:ind w:left="6185" w:hanging="435"/>
      </w:pPr>
      <w:rPr>
        <w:rFonts w:hint="default"/>
        <w:lang w:val="lt-LT" w:eastAsia="en-US" w:bidi="ar-SA"/>
      </w:rPr>
    </w:lvl>
    <w:lvl w:ilvl="7">
      <w:numFmt w:val="bullet"/>
      <w:lvlText w:val="•"/>
      <w:lvlJc w:val="left"/>
      <w:pPr>
        <w:ind w:left="7119" w:hanging="435"/>
      </w:pPr>
      <w:rPr>
        <w:rFonts w:hint="default"/>
        <w:lang w:val="lt-LT" w:eastAsia="en-US" w:bidi="ar-SA"/>
      </w:rPr>
    </w:lvl>
    <w:lvl w:ilvl="8">
      <w:numFmt w:val="bullet"/>
      <w:lvlText w:val="•"/>
      <w:lvlJc w:val="left"/>
      <w:pPr>
        <w:ind w:left="8053" w:hanging="435"/>
      </w:pPr>
      <w:rPr>
        <w:rFonts w:hint="default"/>
        <w:lang w:val="lt-LT" w:eastAsia="en-US" w:bidi="ar-SA"/>
      </w:rPr>
    </w:lvl>
  </w:abstractNum>
  <w:abstractNum w:abstractNumId="6" w15:restartNumberingAfterBreak="0">
    <w:nsid w:val="34945EA9"/>
    <w:multiLevelType w:val="multilevel"/>
    <w:tmpl w:val="AB5C8FE0"/>
    <w:lvl w:ilvl="0">
      <w:start w:val="8"/>
      <w:numFmt w:val="decimal"/>
      <w:lvlText w:val="%1"/>
      <w:lvlJc w:val="left"/>
      <w:pPr>
        <w:ind w:left="143" w:hanging="452"/>
        <w:jc w:val="left"/>
      </w:pPr>
      <w:rPr>
        <w:rFonts w:hint="default"/>
        <w:lang w:val="lt-LT" w:eastAsia="en-US" w:bidi="ar-SA"/>
      </w:rPr>
    </w:lvl>
    <w:lvl w:ilvl="1">
      <w:start w:val="1"/>
      <w:numFmt w:val="decimal"/>
      <w:lvlText w:val="%1.%2."/>
      <w:lvlJc w:val="left"/>
      <w:pPr>
        <w:ind w:left="143" w:hanging="452"/>
        <w:jc w:val="left"/>
      </w:pPr>
      <w:rPr>
        <w:rFonts w:ascii="Times New Roman" w:eastAsia="Times New Roman" w:hAnsi="Times New Roman" w:cs="Times New Roman" w:hint="default"/>
        <w:b w:val="0"/>
        <w:bCs w:val="0"/>
        <w:i w:val="0"/>
        <w:iCs w:val="0"/>
        <w:spacing w:val="0"/>
        <w:w w:val="100"/>
        <w:sz w:val="24"/>
        <w:szCs w:val="24"/>
        <w:lang w:val="lt-LT" w:eastAsia="en-US" w:bidi="ar-SA"/>
      </w:rPr>
    </w:lvl>
    <w:lvl w:ilvl="2">
      <w:numFmt w:val="bullet"/>
      <w:lvlText w:val="•"/>
      <w:lvlJc w:val="left"/>
      <w:pPr>
        <w:ind w:left="2096" w:hanging="452"/>
      </w:pPr>
      <w:rPr>
        <w:rFonts w:hint="default"/>
        <w:lang w:val="lt-LT" w:eastAsia="en-US" w:bidi="ar-SA"/>
      </w:rPr>
    </w:lvl>
    <w:lvl w:ilvl="3">
      <w:numFmt w:val="bullet"/>
      <w:lvlText w:val="•"/>
      <w:lvlJc w:val="left"/>
      <w:pPr>
        <w:ind w:left="3074" w:hanging="452"/>
      </w:pPr>
      <w:rPr>
        <w:rFonts w:hint="default"/>
        <w:lang w:val="lt-LT" w:eastAsia="en-US" w:bidi="ar-SA"/>
      </w:rPr>
    </w:lvl>
    <w:lvl w:ilvl="4">
      <w:numFmt w:val="bullet"/>
      <w:lvlText w:val="•"/>
      <w:lvlJc w:val="left"/>
      <w:pPr>
        <w:ind w:left="4052" w:hanging="452"/>
      </w:pPr>
      <w:rPr>
        <w:rFonts w:hint="default"/>
        <w:lang w:val="lt-LT" w:eastAsia="en-US" w:bidi="ar-SA"/>
      </w:rPr>
    </w:lvl>
    <w:lvl w:ilvl="5">
      <w:numFmt w:val="bullet"/>
      <w:lvlText w:val="•"/>
      <w:lvlJc w:val="left"/>
      <w:pPr>
        <w:ind w:left="5031" w:hanging="452"/>
      </w:pPr>
      <w:rPr>
        <w:rFonts w:hint="default"/>
        <w:lang w:val="lt-LT" w:eastAsia="en-US" w:bidi="ar-SA"/>
      </w:rPr>
    </w:lvl>
    <w:lvl w:ilvl="6">
      <w:numFmt w:val="bullet"/>
      <w:lvlText w:val="•"/>
      <w:lvlJc w:val="left"/>
      <w:pPr>
        <w:ind w:left="6009" w:hanging="452"/>
      </w:pPr>
      <w:rPr>
        <w:rFonts w:hint="default"/>
        <w:lang w:val="lt-LT" w:eastAsia="en-US" w:bidi="ar-SA"/>
      </w:rPr>
    </w:lvl>
    <w:lvl w:ilvl="7">
      <w:numFmt w:val="bullet"/>
      <w:lvlText w:val="•"/>
      <w:lvlJc w:val="left"/>
      <w:pPr>
        <w:ind w:left="6987" w:hanging="452"/>
      </w:pPr>
      <w:rPr>
        <w:rFonts w:hint="default"/>
        <w:lang w:val="lt-LT" w:eastAsia="en-US" w:bidi="ar-SA"/>
      </w:rPr>
    </w:lvl>
    <w:lvl w:ilvl="8">
      <w:numFmt w:val="bullet"/>
      <w:lvlText w:val="•"/>
      <w:lvlJc w:val="left"/>
      <w:pPr>
        <w:ind w:left="7965" w:hanging="452"/>
      </w:pPr>
      <w:rPr>
        <w:rFonts w:hint="default"/>
        <w:lang w:val="lt-LT" w:eastAsia="en-US" w:bidi="ar-SA"/>
      </w:rPr>
    </w:lvl>
  </w:abstractNum>
  <w:abstractNum w:abstractNumId="7" w15:restartNumberingAfterBreak="0">
    <w:nsid w:val="3D936C21"/>
    <w:multiLevelType w:val="hybridMultilevel"/>
    <w:tmpl w:val="F80A36B4"/>
    <w:lvl w:ilvl="0" w:tplc="13786A76">
      <w:start w:val="1"/>
      <w:numFmt w:val="upperRoman"/>
      <w:lvlText w:val="%1."/>
      <w:lvlJc w:val="left"/>
      <w:pPr>
        <w:ind w:left="3632" w:hanging="197"/>
        <w:jc w:val="right"/>
      </w:pPr>
      <w:rPr>
        <w:rFonts w:hint="default"/>
        <w:spacing w:val="0"/>
        <w:w w:val="100"/>
        <w:lang w:val="lt-LT" w:eastAsia="en-US" w:bidi="ar-SA"/>
      </w:rPr>
    </w:lvl>
    <w:lvl w:ilvl="1" w:tplc="B63EF9B8">
      <w:numFmt w:val="bullet"/>
      <w:lvlText w:val="•"/>
      <w:lvlJc w:val="left"/>
      <w:pPr>
        <w:ind w:left="4268" w:hanging="197"/>
      </w:pPr>
      <w:rPr>
        <w:rFonts w:hint="default"/>
        <w:lang w:val="lt-LT" w:eastAsia="en-US" w:bidi="ar-SA"/>
      </w:rPr>
    </w:lvl>
    <w:lvl w:ilvl="2" w:tplc="BBB0D5E0">
      <w:numFmt w:val="bullet"/>
      <w:lvlText w:val="•"/>
      <w:lvlJc w:val="left"/>
      <w:pPr>
        <w:ind w:left="4896" w:hanging="197"/>
      </w:pPr>
      <w:rPr>
        <w:rFonts w:hint="default"/>
        <w:lang w:val="lt-LT" w:eastAsia="en-US" w:bidi="ar-SA"/>
      </w:rPr>
    </w:lvl>
    <w:lvl w:ilvl="3" w:tplc="93E093FE">
      <w:numFmt w:val="bullet"/>
      <w:lvlText w:val="•"/>
      <w:lvlJc w:val="left"/>
      <w:pPr>
        <w:ind w:left="5524" w:hanging="197"/>
      </w:pPr>
      <w:rPr>
        <w:rFonts w:hint="default"/>
        <w:lang w:val="lt-LT" w:eastAsia="en-US" w:bidi="ar-SA"/>
      </w:rPr>
    </w:lvl>
    <w:lvl w:ilvl="4" w:tplc="E2DA6112">
      <w:numFmt w:val="bullet"/>
      <w:lvlText w:val="•"/>
      <w:lvlJc w:val="left"/>
      <w:pPr>
        <w:ind w:left="6152" w:hanging="197"/>
      </w:pPr>
      <w:rPr>
        <w:rFonts w:hint="default"/>
        <w:lang w:val="lt-LT" w:eastAsia="en-US" w:bidi="ar-SA"/>
      </w:rPr>
    </w:lvl>
    <w:lvl w:ilvl="5" w:tplc="73282800">
      <w:numFmt w:val="bullet"/>
      <w:lvlText w:val="•"/>
      <w:lvlJc w:val="left"/>
      <w:pPr>
        <w:ind w:left="6781" w:hanging="197"/>
      </w:pPr>
      <w:rPr>
        <w:rFonts w:hint="default"/>
        <w:lang w:val="lt-LT" w:eastAsia="en-US" w:bidi="ar-SA"/>
      </w:rPr>
    </w:lvl>
    <w:lvl w:ilvl="6" w:tplc="0DD4C898">
      <w:numFmt w:val="bullet"/>
      <w:lvlText w:val="•"/>
      <w:lvlJc w:val="left"/>
      <w:pPr>
        <w:ind w:left="7409" w:hanging="197"/>
      </w:pPr>
      <w:rPr>
        <w:rFonts w:hint="default"/>
        <w:lang w:val="lt-LT" w:eastAsia="en-US" w:bidi="ar-SA"/>
      </w:rPr>
    </w:lvl>
    <w:lvl w:ilvl="7" w:tplc="E80E02CE">
      <w:numFmt w:val="bullet"/>
      <w:lvlText w:val="•"/>
      <w:lvlJc w:val="left"/>
      <w:pPr>
        <w:ind w:left="8037" w:hanging="197"/>
      </w:pPr>
      <w:rPr>
        <w:rFonts w:hint="default"/>
        <w:lang w:val="lt-LT" w:eastAsia="en-US" w:bidi="ar-SA"/>
      </w:rPr>
    </w:lvl>
    <w:lvl w:ilvl="8" w:tplc="1AE29514">
      <w:numFmt w:val="bullet"/>
      <w:lvlText w:val="•"/>
      <w:lvlJc w:val="left"/>
      <w:pPr>
        <w:ind w:left="8665" w:hanging="197"/>
      </w:pPr>
      <w:rPr>
        <w:rFonts w:hint="default"/>
        <w:lang w:val="lt-LT" w:eastAsia="en-US" w:bidi="ar-SA"/>
      </w:rPr>
    </w:lvl>
  </w:abstractNum>
  <w:abstractNum w:abstractNumId="8" w15:restartNumberingAfterBreak="0">
    <w:nsid w:val="4D16783C"/>
    <w:multiLevelType w:val="multilevel"/>
    <w:tmpl w:val="F3163C68"/>
    <w:lvl w:ilvl="0">
      <w:start w:val="5"/>
      <w:numFmt w:val="decimal"/>
      <w:lvlText w:val="%1"/>
      <w:lvlJc w:val="left"/>
      <w:pPr>
        <w:ind w:left="143" w:hanging="720"/>
        <w:jc w:val="left"/>
      </w:pPr>
      <w:rPr>
        <w:rFonts w:hint="default"/>
        <w:lang w:val="lt-LT" w:eastAsia="en-US" w:bidi="ar-SA"/>
      </w:rPr>
    </w:lvl>
    <w:lvl w:ilvl="1">
      <w:start w:val="1"/>
      <w:numFmt w:val="decimal"/>
      <w:lvlText w:val="%1.%2."/>
      <w:lvlJc w:val="left"/>
      <w:pPr>
        <w:ind w:left="143" w:hanging="720"/>
        <w:jc w:val="left"/>
      </w:pPr>
      <w:rPr>
        <w:rFonts w:ascii="Times New Roman" w:eastAsia="Times New Roman" w:hAnsi="Times New Roman" w:cs="Times New Roman" w:hint="default"/>
        <w:b w:val="0"/>
        <w:bCs w:val="0"/>
        <w:i w:val="0"/>
        <w:iCs w:val="0"/>
        <w:spacing w:val="0"/>
        <w:w w:val="100"/>
        <w:sz w:val="24"/>
        <w:szCs w:val="24"/>
        <w:lang w:val="lt-LT" w:eastAsia="en-US" w:bidi="ar-SA"/>
      </w:rPr>
    </w:lvl>
    <w:lvl w:ilvl="2">
      <w:start w:val="1"/>
      <w:numFmt w:val="decimal"/>
      <w:lvlText w:val="%1.%2.%3."/>
      <w:lvlJc w:val="left"/>
      <w:pPr>
        <w:ind w:left="143" w:hanging="634"/>
        <w:jc w:val="left"/>
      </w:pPr>
      <w:rPr>
        <w:rFonts w:ascii="Times New Roman" w:eastAsia="Times New Roman" w:hAnsi="Times New Roman" w:cs="Times New Roman" w:hint="default"/>
        <w:b w:val="0"/>
        <w:bCs w:val="0"/>
        <w:i w:val="0"/>
        <w:iCs w:val="0"/>
        <w:spacing w:val="0"/>
        <w:w w:val="100"/>
        <w:sz w:val="24"/>
        <w:szCs w:val="24"/>
        <w:lang w:val="lt-LT" w:eastAsia="en-US" w:bidi="ar-SA"/>
      </w:rPr>
    </w:lvl>
    <w:lvl w:ilvl="3">
      <w:numFmt w:val="bullet"/>
      <w:lvlText w:val="•"/>
      <w:lvlJc w:val="left"/>
      <w:pPr>
        <w:ind w:left="3074" w:hanging="634"/>
      </w:pPr>
      <w:rPr>
        <w:rFonts w:hint="default"/>
        <w:lang w:val="lt-LT" w:eastAsia="en-US" w:bidi="ar-SA"/>
      </w:rPr>
    </w:lvl>
    <w:lvl w:ilvl="4">
      <w:numFmt w:val="bullet"/>
      <w:lvlText w:val="•"/>
      <w:lvlJc w:val="left"/>
      <w:pPr>
        <w:ind w:left="4052" w:hanging="634"/>
      </w:pPr>
      <w:rPr>
        <w:rFonts w:hint="default"/>
        <w:lang w:val="lt-LT" w:eastAsia="en-US" w:bidi="ar-SA"/>
      </w:rPr>
    </w:lvl>
    <w:lvl w:ilvl="5">
      <w:numFmt w:val="bullet"/>
      <w:lvlText w:val="•"/>
      <w:lvlJc w:val="left"/>
      <w:pPr>
        <w:ind w:left="5031" w:hanging="634"/>
      </w:pPr>
      <w:rPr>
        <w:rFonts w:hint="default"/>
        <w:lang w:val="lt-LT" w:eastAsia="en-US" w:bidi="ar-SA"/>
      </w:rPr>
    </w:lvl>
    <w:lvl w:ilvl="6">
      <w:numFmt w:val="bullet"/>
      <w:lvlText w:val="•"/>
      <w:lvlJc w:val="left"/>
      <w:pPr>
        <w:ind w:left="6009" w:hanging="634"/>
      </w:pPr>
      <w:rPr>
        <w:rFonts w:hint="default"/>
        <w:lang w:val="lt-LT" w:eastAsia="en-US" w:bidi="ar-SA"/>
      </w:rPr>
    </w:lvl>
    <w:lvl w:ilvl="7">
      <w:numFmt w:val="bullet"/>
      <w:lvlText w:val="•"/>
      <w:lvlJc w:val="left"/>
      <w:pPr>
        <w:ind w:left="6987" w:hanging="634"/>
      </w:pPr>
      <w:rPr>
        <w:rFonts w:hint="default"/>
        <w:lang w:val="lt-LT" w:eastAsia="en-US" w:bidi="ar-SA"/>
      </w:rPr>
    </w:lvl>
    <w:lvl w:ilvl="8">
      <w:numFmt w:val="bullet"/>
      <w:lvlText w:val="•"/>
      <w:lvlJc w:val="left"/>
      <w:pPr>
        <w:ind w:left="7965" w:hanging="634"/>
      </w:pPr>
      <w:rPr>
        <w:rFonts w:hint="default"/>
        <w:lang w:val="lt-LT" w:eastAsia="en-US" w:bidi="ar-SA"/>
      </w:rPr>
    </w:lvl>
  </w:abstractNum>
  <w:abstractNum w:abstractNumId="9" w15:restartNumberingAfterBreak="0">
    <w:nsid w:val="4E461E35"/>
    <w:multiLevelType w:val="multilevel"/>
    <w:tmpl w:val="367457AE"/>
    <w:lvl w:ilvl="0">
      <w:start w:val="1"/>
      <w:numFmt w:val="decimal"/>
      <w:lvlText w:val="%1"/>
      <w:lvlJc w:val="left"/>
      <w:pPr>
        <w:ind w:left="143" w:hanging="567"/>
        <w:jc w:val="left"/>
      </w:pPr>
      <w:rPr>
        <w:rFonts w:hint="default"/>
        <w:lang w:val="lt-LT" w:eastAsia="en-US" w:bidi="ar-SA"/>
      </w:rPr>
    </w:lvl>
    <w:lvl w:ilvl="1">
      <w:start w:val="1"/>
      <w:numFmt w:val="decimal"/>
      <w:lvlText w:val="%1.%2."/>
      <w:lvlJc w:val="left"/>
      <w:pPr>
        <w:ind w:left="143" w:hanging="56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2096" w:hanging="567"/>
      </w:pPr>
      <w:rPr>
        <w:rFonts w:hint="default"/>
        <w:lang w:val="lt-LT" w:eastAsia="en-US" w:bidi="ar-SA"/>
      </w:rPr>
    </w:lvl>
    <w:lvl w:ilvl="3">
      <w:numFmt w:val="bullet"/>
      <w:lvlText w:val="•"/>
      <w:lvlJc w:val="left"/>
      <w:pPr>
        <w:ind w:left="3074" w:hanging="567"/>
      </w:pPr>
      <w:rPr>
        <w:rFonts w:hint="default"/>
        <w:lang w:val="lt-LT" w:eastAsia="en-US" w:bidi="ar-SA"/>
      </w:rPr>
    </w:lvl>
    <w:lvl w:ilvl="4">
      <w:numFmt w:val="bullet"/>
      <w:lvlText w:val="•"/>
      <w:lvlJc w:val="left"/>
      <w:pPr>
        <w:ind w:left="4052" w:hanging="567"/>
      </w:pPr>
      <w:rPr>
        <w:rFonts w:hint="default"/>
        <w:lang w:val="lt-LT" w:eastAsia="en-US" w:bidi="ar-SA"/>
      </w:rPr>
    </w:lvl>
    <w:lvl w:ilvl="5">
      <w:numFmt w:val="bullet"/>
      <w:lvlText w:val="•"/>
      <w:lvlJc w:val="left"/>
      <w:pPr>
        <w:ind w:left="5031" w:hanging="567"/>
      </w:pPr>
      <w:rPr>
        <w:rFonts w:hint="default"/>
        <w:lang w:val="lt-LT" w:eastAsia="en-US" w:bidi="ar-SA"/>
      </w:rPr>
    </w:lvl>
    <w:lvl w:ilvl="6">
      <w:numFmt w:val="bullet"/>
      <w:lvlText w:val="•"/>
      <w:lvlJc w:val="left"/>
      <w:pPr>
        <w:ind w:left="6009" w:hanging="567"/>
      </w:pPr>
      <w:rPr>
        <w:rFonts w:hint="default"/>
        <w:lang w:val="lt-LT" w:eastAsia="en-US" w:bidi="ar-SA"/>
      </w:rPr>
    </w:lvl>
    <w:lvl w:ilvl="7">
      <w:numFmt w:val="bullet"/>
      <w:lvlText w:val="•"/>
      <w:lvlJc w:val="left"/>
      <w:pPr>
        <w:ind w:left="6987" w:hanging="567"/>
      </w:pPr>
      <w:rPr>
        <w:rFonts w:hint="default"/>
        <w:lang w:val="lt-LT" w:eastAsia="en-US" w:bidi="ar-SA"/>
      </w:rPr>
    </w:lvl>
    <w:lvl w:ilvl="8">
      <w:numFmt w:val="bullet"/>
      <w:lvlText w:val="•"/>
      <w:lvlJc w:val="left"/>
      <w:pPr>
        <w:ind w:left="7965" w:hanging="567"/>
      </w:pPr>
      <w:rPr>
        <w:rFonts w:hint="default"/>
        <w:lang w:val="lt-LT" w:eastAsia="en-US" w:bidi="ar-SA"/>
      </w:rPr>
    </w:lvl>
  </w:abstractNum>
  <w:abstractNum w:abstractNumId="10" w15:restartNumberingAfterBreak="0">
    <w:nsid w:val="5A7D24D8"/>
    <w:multiLevelType w:val="multilevel"/>
    <w:tmpl w:val="35648B72"/>
    <w:lvl w:ilvl="0">
      <w:start w:val="11"/>
      <w:numFmt w:val="decimal"/>
      <w:lvlText w:val="%1"/>
      <w:lvlJc w:val="left"/>
      <w:pPr>
        <w:ind w:left="143" w:hanging="720"/>
        <w:jc w:val="left"/>
      </w:pPr>
      <w:rPr>
        <w:rFonts w:hint="default"/>
        <w:lang w:val="lt-LT" w:eastAsia="en-US" w:bidi="ar-SA"/>
      </w:rPr>
    </w:lvl>
    <w:lvl w:ilvl="1">
      <w:start w:val="5"/>
      <w:numFmt w:val="decimal"/>
      <w:lvlText w:val="%1.%2."/>
      <w:lvlJc w:val="left"/>
      <w:pPr>
        <w:ind w:left="143" w:hanging="720"/>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2096" w:hanging="720"/>
      </w:pPr>
      <w:rPr>
        <w:rFonts w:hint="default"/>
        <w:lang w:val="lt-LT" w:eastAsia="en-US" w:bidi="ar-SA"/>
      </w:rPr>
    </w:lvl>
    <w:lvl w:ilvl="3">
      <w:numFmt w:val="bullet"/>
      <w:lvlText w:val="•"/>
      <w:lvlJc w:val="left"/>
      <w:pPr>
        <w:ind w:left="3074" w:hanging="720"/>
      </w:pPr>
      <w:rPr>
        <w:rFonts w:hint="default"/>
        <w:lang w:val="lt-LT" w:eastAsia="en-US" w:bidi="ar-SA"/>
      </w:rPr>
    </w:lvl>
    <w:lvl w:ilvl="4">
      <w:numFmt w:val="bullet"/>
      <w:lvlText w:val="•"/>
      <w:lvlJc w:val="left"/>
      <w:pPr>
        <w:ind w:left="4052" w:hanging="720"/>
      </w:pPr>
      <w:rPr>
        <w:rFonts w:hint="default"/>
        <w:lang w:val="lt-LT" w:eastAsia="en-US" w:bidi="ar-SA"/>
      </w:rPr>
    </w:lvl>
    <w:lvl w:ilvl="5">
      <w:numFmt w:val="bullet"/>
      <w:lvlText w:val="•"/>
      <w:lvlJc w:val="left"/>
      <w:pPr>
        <w:ind w:left="5031" w:hanging="720"/>
      </w:pPr>
      <w:rPr>
        <w:rFonts w:hint="default"/>
        <w:lang w:val="lt-LT" w:eastAsia="en-US" w:bidi="ar-SA"/>
      </w:rPr>
    </w:lvl>
    <w:lvl w:ilvl="6">
      <w:numFmt w:val="bullet"/>
      <w:lvlText w:val="•"/>
      <w:lvlJc w:val="left"/>
      <w:pPr>
        <w:ind w:left="6009" w:hanging="720"/>
      </w:pPr>
      <w:rPr>
        <w:rFonts w:hint="default"/>
        <w:lang w:val="lt-LT" w:eastAsia="en-US" w:bidi="ar-SA"/>
      </w:rPr>
    </w:lvl>
    <w:lvl w:ilvl="7">
      <w:numFmt w:val="bullet"/>
      <w:lvlText w:val="•"/>
      <w:lvlJc w:val="left"/>
      <w:pPr>
        <w:ind w:left="6987" w:hanging="720"/>
      </w:pPr>
      <w:rPr>
        <w:rFonts w:hint="default"/>
        <w:lang w:val="lt-LT" w:eastAsia="en-US" w:bidi="ar-SA"/>
      </w:rPr>
    </w:lvl>
    <w:lvl w:ilvl="8">
      <w:numFmt w:val="bullet"/>
      <w:lvlText w:val="•"/>
      <w:lvlJc w:val="left"/>
      <w:pPr>
        <w:ind w:left="7965" w:hanging="720"/>
      </w:pPr>
      <w:rPr>
        <w:rFonts w:hint="default"/>
        <w:lang w:val="lt-LT" w:eastAsia="en-US" w:bidi="ar-SA"/>
      </w:rPr>
    </w:lvl>
  </w:abstractNum>
  <w:abstractNum w:abstractNumId="11" w15:restartNumberingAfterBreak="0">
    <w:nsid w:val="644F7BC5"/>
    <w:multiLevelType w:val="multilevel"/>
    <w:tmpl w:val="F5A0A4B2"/>
    <w:lvl w:ilvl="0">
      <w:start w:val="11"/>
      <w:numFmt w:val="decimal"/>
      <w:lvlText w:val="%1"/>
      <w:lvlJc w:val="left"/>
      <w:pPr>
        <w:ind w:left="143" w:hanging="720"/>
        <w:jc w:val="left"/>
      </w:pPr>
      <w:rPr>
        <w:rFonts w:hint="default"/>
        <w:lang w:val="lt-LT" w:eastAsia="en-US" w:bidi="ar-SA"/>
      </w:rPr>
    </w:lvl>
    <w:lvl w:ilvl="1">
      <w:start w:val="3"/>
      <w:numFmt w:val="decimal"/>
      <w:lvlText w:val="%1.%2."/>
      <w:lvlJc w:val="left"/>
      <w:pPr>
        <w:ind w:left="143" w:hanging="720"/>
        <w:jc w:val="left"/>
      </w:pPr>
      <w:rPr>
        <w:rFonts w:hint="default"/>
        <w:spacing w:val="0"/>
        <w:w w:val="100"/>
        <w:lang w:val="lt-LT" w:eastAsia="en-US" w:bidi="ar-SA"/>
      </w:rPr>
    </w:lvl>
    <w:lvl w:ilvl="2">
      <w:numFmt w:val="bullet"/>
      <w:lvlText w:val="•"/>
      <w:lvlJc w:val="left"/>
      <w:pPr>
        <w:ind w:left="2096" w:hanging="720"/>
      </w:pPr>
      <w:rPr>
        <w:rFonts w:hint="default"/>
        <w:lang w:val="lt-LT" w:eastAsia="en-US" w:bidi="ar-SA"/>
      </w:rPr>
    </w:lvl>
    <w:lvl w:ilvl="3">
      <w:numFmt w:val="bullet"/>
      <w:lvlText w:val="•"/>
      <w:lvlJc w:val="left"/>
      <w:pPr>
        <w:ind w:left="3074" w:hanging="720"/>
      </w:pPr>
      <w:rPr>
        <w:rFonts w:hint="default"/>
        <w:lang w:val="lt-LT" w:eastAsia="en-US" w:bidi="ar-SA"/>
      </w:rPr>
    </w:lvl>
    <w:lvl w:ilvl="4">
      <w:numFmt w:val="bullet"/>
      <w:lvlText w:val="•"/>
      <w:lvlJc w:val="left"/>
      <w:pPr>
        <w:ind w:left="4052" w:hanging="720"/>
      </w:pPr>
      <w:rPr>
        <w:rFonts w:hint="default"/>
        <w:lang w:val="lt-LT" w:eastAsia="en-US" w:bidi="ar-SA"/>
      </w:rPr>
    </w:lvl>
    <w:lvl w:ilvl="5">
      <w:numFmt w:val="bullet"/>
      <w:lvlText w:val="•"/>
      <w:lvlJc w:val="left"/>
      <w:pPr>
        <w:ind w:left="5031" w:hanging="720"/>
      </w:pPr>
      <w:rPr>
        <w:rFonts w:hint="default"/>
        <w:lang w:val="lt-LT" w:eastAsia="en-US" w:bidi="ar-SA"/>
      </w:rPr>
    </w:lvl>
    <w:lvl w:ilvl="6">
      <w:numFmt w:val="bullet"/>
      <w:lvlText w:val="•"/>
      <w:lvlJc w:val="left"/>
      <w:pPr>
        <w:ind w:left="6009" w:hanging="720"/>
      </w:pPr>
      <w:rPr>
        <w:rFonts w:hint="default"/>
        <w:lang w:val="lt-LT" w:eastAsia="en-US" w:bidi="ar-SA"/>
      </w:rPr>
    </w:lvl>
    <w:lvl w:ilvl="7">
      <w:numFmt w:val="bullet"/>
      <w:lvlText w:val="•"/>
      <w:lvlJc w:val="left"/>
      <w:pPr>
        <w:ind w:left="6987" w:hanging="720"/>
      </w:pPr>
      <w:rPr>
        <w:rFonts w:hint="default"/>
        <w:lang w:val="lt-LT" w:eastAsia="en-US" w:bidi="ar-SA"/>
      </w:rPr>
    </w:lvl>
    <w:lvl w:ilvl="8">
      <w:numFmt w:val="bullet"/>
      <w:lvlText w:val="•"/>
      <w:lvlJc w:val="left"/>
      <w:pPr>
        <w:ind w:left="7965" w:hanging="720"/>
      </w:pPr>
      <w:rPr>
        <w:rFonts w:hint="default"/>
        <w:lang w:val="lt-LT" w:eastAsia="en-US" w:bidi="ar-SA"/>
      </w:rPr>
    </w:lvl>
  </w:abstractNum>
  <w:abstractNum w:abstractNumId="12" w15:restartNumberingAfterBreak="0">
    <w:nsid w:val="72BB3918"/>
    <w:multiLevelType w:val="multilevel"/>
    <w:tmpl w:val="0F70BF36"/>
    <w:lvl w:ilvl="0">
      <w:start w:val="3"/>
      <w:numFmt w:val="decimal"/>
      <w:lvlText w:val="%1"/>
      <w:lvlJc w:val="left"/>
      <w:pPr>
        <w:ind w:left="143" w:hanging="567"/>
        <w:jc w:val="left"/>
      </w:pPr>
      <w:rPr>
        <w:rFonts w:hint="default"/>
        <w:lang w:val="lt-LT" w:eastAsia="en-US" w:bidi="ar-SA"/>
      </w:rPr>
    </w:lvl>
    <w:lvl w:ilvl="1">
      <w:start w:val="1"/>
      <w:numFmt w:val="decimal"/>
      <w:lvlText w:val="%1.%2."/>
      <w:lvlJc w:val="left"/>
      <w:pPr>
        <w:ind w:left="143" w:hanging="56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2096" w:hanging="567"/>
      </w:pPr>
      <w:rPr>
        <w:rFonts w:hint="default"/>
        <w:lang w:val="lt-LT" w:eastAsia="en-US" w:bidi="ar-SA"/>
      </w:rPr>
    </w:lvl>
    <w:lvl w:ilvl="3">
      <w:numFmt w:val="bullet"/>
      <w:lvlText w:val="•"/>
      <w:lvlJc w:val="left"/>
      <w:pPr>
        <w:ind w:left="3074" w:hanging="567"/>
      </w:pPr>
      <w:rPr>
        <w:rFonts w:hint="default"/>
        <w:lang w:val="lt-LT" w:eastAsia="en-US" w:bidi="ar-SA"/>
      </w:rPr>
    </w:lvl>
    <w:lvl w:ilvl="4">
      <w:numFmt w:val="bullet"/>
      <w:lvlText w:val="•"/>
      <w:lvlJc w:val="left"/>
      <w:pPr>
        <w:ind w:left="4052" w:hanging="567"/>
      </w:pPr>
      <w:rPr>
        <w:rFonts w:hint="default"/>
        <w:lang w:val="lt-LT" w:eastAsia="en-US" w:bidi="ar-SA"/>
      </w:rPr>
    </w:lvl>
    <w:lvl w:ilvl="5">
      <w:numFmt w:val="bullet"/>
      <w:lvlText w:val="•"/>
      <w:lvlJc w:val="left"/>
      <w:pPr>
        <w:ind w:left="5031" w:hanging="567"/>
      </w:pPr>
      <w:rPr>
        <w:rFonts w:hint="default"/>
        <w:lang w:val="lt-LT" w:eastAsia="en-US" w:bidi="ar-SA"/>
      </w:rPr>
    </w:lvl>
    <w:lvl w:ilvl="6">
      <w:numFmt w:val="bullet"/>
      <w:lvlText w:val="•"/>
      <w:lvlJc w:val="left"/>
      <w:pPr>
        <w:ind w:left="6009" w:hanging="567"/>
      </w:pPr>
      <w:rPr>
        <w:rFonts w:hint="default"/>
        <w:lang w:val="lt-LT" w:eastAsia="en-US" w:bidi="ar-SA"/>
      </w:rPr>
    </w:lvl>
    <w:lvl w:ilvl="7">
      <w:numFmt w:val="bullet"/>
      <w:lvlText w:val="•"/>
      <w:lvlJc w:val="left"/>
      <w:pPr>
        <w:ind w:left="6987" w:hanging="567"/>
      </w:pPr>
      <w:rPr>
        <w:rFonts w:hint="default"/>
        <w:lang w:val="lt-LT" w:eastAsia="en-US" w:bidi="ar-SA"/>
      </w:rPr>
    </w:lvl>
    <w:lvl w:ilvl="8">
      <w:numFmt w:val="bullet"/>
      <w:lvlText w:val="•"/>
      <w:lvlJc w:val="left"/>
      <w:pPr>
        <w:ind w:left="7965" w:hanging="567"/>
      </w:pPr>
      <w:rPr>
        <w:rFonts w:hint="default"/>
        <w:lang w:val="lt-LT" w:eastAsia="en-US" w:bidi="ar-SA"/>
      </w:rPr>
    </w:lvl>
  </w:abstractNum>
  <w:abstractNum w:abstractNumId="13" w15:restartNumberingAfterBreak="0">
    <w:nsid w:val="76557E40"/>
    <w:multiLevelType w:val="multilevel"/>
    <w:tmpl w:val="84DA1E3E"/>
    <w:lvl w:ilvl="0">
      <w:start w:val="10"/>
      <w:numFmt w:val="decimal"/>
      <w:lvlText w:val="%1"/>
      <w:lvlJc w:val="left"/>
      <w:pPr>
        <w:ind w:left="143" w:hanging="720"/>
        <w:jc w:val="left"/>
      </w:pPr>
      <w:rPr>
        <w:rFonts w:hint="default"/>
        <w:lang w:val="lt-LT" w:eastAsia="en-US" w:bidi="ar-SA"/>
      </w:rPr>
    </w:lvl>
    <w:lvl w:ilvl="1">
      <w:start w:val="1"/>
      <w:numFmt w:val="decimal"/>
      <w:lvlText w:val="%1.%2."/>
      <w:lvlJc w:val="left"/>
      <w:pPr>
        <w:ind w:left="143" w:hanging="720"/>
        <w:jc w:val="left"/>
      </w:pPr>
      <w:rPr>
        <w:rFonts w:ascii="Times New Roman" w:eastAsia="Times New Roman" w:hAnsi="Times New Roman" w:cs="Times New Roman" w:hint="default"/>
        <w:b w:val="0"/>
        <w:bCs w:val="0"/>
        <w:i w:val="0"/>
        <w:iCs w:val="0"/>
        <w:spacing w:val="0"/>
        <w:w w:val="100"/>
        <w:sz w:val="24"/>
        <w:szCs w:val="24"/>
        <w:lang w:val="lt-LT" w:eastAsia="en-US" w:bidi="ar-SA"/>
      </w:rPr>
    </w:lvl>
    <w:lvl w:ilvl="2">
      <w:numFmt w:val="bullet"/>
      <w:lvlText w:val="•"/>
      <w:lvlJc w:val="left"/>
      <w:pPr>
        <w:ind w:left="2096" w:hanging="720"/>
      </w:pPr>
      <w:rPr>
        <w:rFonts w:hint="default"/>
        <w:lang w:val="lt-LT" w:eastAsia="en-US" w:bidi="ar-SA"/>
      </w:rPr>
    </w:lvl>
    <w:lvl w:ilvl="3">
      <w:numFmt w:val="bullet"/>
      <w:lvlText w:val="•"/>
      <w:lvlJc w:val="left"/>
      <w:pPr>
        <w:ind w:left="3074" w:hanging="720"/>
      </w:pPr>
      <w:rPr>
        <w:rFonts w:hint="default"/>
        <w:lang w:val="lt-LT" w:eastAsia="en-US" w:bidi="ar-SA"/>
      </w:rPr>
    </w:lvl>
    <w:lvl w:ilvl="4">
      <w:numFmt w:val="bullet"/>
      <w:lvlText w:val="•"/>
      <w:lvlJc w:val="left"/>
      <w:pPr>
        <w:ind w:left="4052" w:hanging="720"/>
      </w:pPr>
      <w:rPr>
        <w:rFonts w:hint="default"/>
        <w:lang w:val="lt-LT" w:eastAsia="en-US" w:bidi="ar-SA"/>
      </w:rPr>
    </w:lvl>
    <w:lvl w:ilvl="5">
      <w:numFmt w:val="bullet"/>
      <w:lvlText w:val="•"/>
      <w:lvlJc w:val="left"/>
      <w:pPr>
        <w:ind w:left="5031" w:hanging="720"/>
      </w:pPr>
      <w:rPr>
        <w:rFonts w:hint="default"/>
        <w:lang w:val="lt-LT" w:eastAsia="en-US" w:bidi="ar-SA"/>
      </w:rPr>
    </w:lvl>
    <w:lvl w:ilvl="6">
      <w:numFmt w:val="bullet"/>
      <w:lvlText w:val="•"/>
      <w:lvlJc w:val="left"/>
      <w:pPr>
        <w:ind w:left="6009" w:hanging="720"/>
      </w:pPr>
      <w:rPr>
        <w:rFonts w:hint="default"/>
        <w:lang w:val="lt-LT" w:eastAsia="en-US" w:bidi="ar-SA"/>
      </w:rPr>
    </w:lvl>
    <w:lvl w:ilvl="7">
      <w:numFmt w:val="bullet"/>
      <w:lvlText w:val="•"/>
      <w:lvlJc w:val="left"/>
      <w:pPr>
        <w:ind w:left="6987" w:hanging="720"/>
      </w:pPr>
      <w:rPr>
        <w:rFonts w:hint="default"/>
        <w:lang w:val="lt-LT" w:eastAsia="en-US" w:bidi="ar-SA"/>
      </w:rPr>
    </w:lvl>
    <w:lvl w:ilvl="8">
      <w:numFmt w:val="bullet"/>
      <w:lvlText w:val="•"/>
      <w:lvlJc w:val="left"/>
      <w:pPr>
        <w:ind w:left="7965" w:hanging="720"/>
      </w:pPr>
      <w:rPr>
        <w:rFonts w:hint="default"/>
        <w:lang w:val="lt-LT" w:eastAsia="en-US" w:bidi="ar-SA"/>
      </w:rPr>
    </w:lvl>
  </w:abstractNum>
  <w:num w:numId="1" w16cid:durableId="677972255">
    <w:abstractNumId w:val="0"/>
  </w:num>
  <w:num w:numId="2" w16cid:durableId="220096451">
    <w:abstractNumId w:val="10"/>
  </w:num>
  <w:num w:numId="3" w16cid:durableId="928806249">
    <w:abstractNumId w:val="11"/>
  </w:num>
  <w:num w:numId="4" w16cid:durableId="652873804">
    <w:abstractNumId w:val="13"/>
  </w:num>
  <w:num w:numId="5" w16cid:durableId="1593128486">
    <w:abstractNumId w:val="2"/>
  </w:num>
  <w:num w:numId="6" w16cid:durableId="434327907">
    <w:abstractNumId w:val="6"/>
  </w:num>
  <w:num w:numId="7" w16cid:durableId="60834453">
    <w:abstractNumId w:val="5"/>
  </w:num>
  <w:num w:numId="8" w16cid:durableId="1876428283">
    <w:abstractNumId w:val="8"/>
  </w:num>
  <w:num w:numId="9" w16cid:durableId="1213691562">
    <w:abstractNumId w:val="1"/>
  </w:num>
  <w:num w:numId="10" w16cid:durableId="1103651719">
    <w:abstractNumId w:val="4"/>
  </w:num>
  <w:num w:numId="11" w16cid:durableId="2051760282">
    <w:abstractNumId w:val="12"/>
  </w:num>
  <w:num w:numId="12" w16cid:durableId="1523545798">
    <w:abstractNumId w:val="3"/>
  </w:num>
  <w:num w:numId="13" w16cid:durableId="265894238">
    <w:abstractNumId w:val="9"/>
  </w:num>
  <w:num w:numId="14" w16cid:durableId="22152965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396"/>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1118D"/>
    <w:rsid w:val="0041118D"/>
    <w:rsid w:val="006E30E5"/>
    <w:rsid w:val="008103CF"/>
    <w:rsid w:val="009038E4"/>
    <w:rsid w:val="00D158D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2E3CC"/>
  <w15:docId w15:val="{F575AC13-B683-47CC-A81E-5B5BB4470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lt-LT"/>
    </w:rPr>
  </w:style>
  <w:style w:type="paragraph" w:styleId="Heading1">
    <w:name w:val="heading 1"/>
    <w:basedOn w:val="Normal"/>
    <w:uiPriority w:val="9"/>
    <w:qFormat/>
    <w:pPr>
      <w:spacing w:before="71"/>
      <w:ind w:left="272"/>
      <w:jc w:val="center"/>
      <w:outlineLvl w:val="0"/>
    </w:pPr>
    <w:rPr>
      <w:b/>
      <w:bCs/>
      <w:sz w:val="28"/>
      <w:szCs w:val="28"/>
    </w:rPr>
  </w:style>
  <w:style w:type="paragraph" w:styleId="Heading2">
    <w:name w:val="heading 2"/>
    <w:basedOn w:val="Normal"/>
    <w:uiPriority w:val="9"/>
    <w:unhideWhenUsed/>
    <w:qFormat/>
    <w:pPr>
      <w:ind w:left="562" w:hanging="385"/>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3"/>
      <w:jc w:val="both"/>
    </w:pPr>
    <w:rPr>
      <w:sz w:val="24"/>
      <w:szCs w:val="24"/>
    </w:rPr>
  </w:style>
  <w:style w:type="paragraph" w:styleId="ListParagraph">
    <w:name w:val="List Paragraph"/>
    <w:basedOn w:val="Normal"/>
    <w:uiPriority w:val="1"/>
    <w:qFormat/>
    <w:pPr>
      <w:ind w:left="143"/>
      <w:jc w:val="both"/>
    </w:pPr>
  </w:style>
  <w:style w:type="paragraph" w:customStyle="1" w:styleId="TableParagraph">
    <w:name w:val="Table Paragraph"/>
    <w:basedOn w:val="Normal"/>
    <w:uiPriority w:val="1"/>
    <w:qFormat/>
    <w:pPr>
      <w:ind w:left="107"/>
    </w:pPr>
  </w:style>
  <w:style w:type="character" w:styleId="Hyperlink">
    <w:name w:val="Hyperlink"/>
    <w:basedOn w:val="DefaultParagraphFont"/>
    <w:uiPriority w:val="99"/>
    <w:unhideWhenUsed/>
    <w:rsid w:val="009038E4"/>
    <w:rPr>
      <w:color w:val="0000FF" w:themeColor="hyperlink"/>
      <w:u w:val="single"/>
    </w:rPr>
  </w:style>
  <w:style w:type="character" w:styleId="UnresolvedMention">
    <w:name w:val="Unresolved Mention"/>
    <w:basedOn w:val="DefaultParagraphFont"/>
    <w:uiPriority w:val="99"/>
    <w:semiHidden/>
    <w:unhideWhenUsed/>
    <w:rsid w:val="009038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nkom.lt/" TargetMode="Externa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nkom.lt" TargetMode="External"/><Relationship Id="rId12" Type="http://schemas.openxmlformats.org/officeDocument/2006/relationships/hyperlink" Target="mailto:siluma@nkom.lt"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ustina@nkom.lt," TargetMode="External"/><Relationship Id="rId5" Type="http://schemas.openxmlformats.org/officeDocument/2006/relationships/footnotes" Target="footnotes.xml"/><Relationship Id="rId15" Type="http://schemas.openxmlformats.org/officeDocument/2006/relationships/hyperlink" Target="mailto:siluma@nkom.lt" TargetMode="External"/><Relationship Id="rId10" Type="http://schemas.openxmlformats.org/officeDocument/2006/relationships/hyperlink" Target="http://www.nkom.lt/"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vpt.lrv.lt/lt/nuorodos/kuro-skelbimai-ir-ataskaitos/kuro-skelbimai"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14772</Words>
  <Characters>8421</Characters>
  <Application>Microsoft Office Word</Application>
  <DocSecurity>0</DocSecurity>
  <Lines>70</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Justina Bujel</cp:lastModifiedBy>
  <cp:revision>2</cp:revision>
  <dcterms:created xsi:type="dcterms:W3CDTF">2026-09-07T14:04:00Z</dcterms:created>
  <dcterms:modified xsi:type="dcterms:W3CDTF">2026-09-08T14:34:00Z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2025-08-13T00:00:00Z</vt:filetime>
  </property>
  <property fmtid="{D5CDD505-2E9C-101B-9397-08002B2CF9AE}" pid="4" name="Creator">
    <vt:lpwstr>Microsoft® Word 2019</vt:lpwstr>
  </property>
  <property fmtid="{D5CDD505-2E9C-101B-9397-08002B2CF9AE}" pid="5" name="LastSaved">
    <vt:filetime>2026-09-07T00:00:00Z</vt:filetime>
  </property>
  <property fmtid="{D5CDD505-2E9C-101B-9397-08002B2CF9AE}" pid="6" name="Producer">
    <vt:lpwstr>3-Heights(TM) PDF Security Shell 4.8.25.2 (http://www.pdf-tools.com)</vt:lpwstr>
  </property>
</Properties>
</file>