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0BD0B" w14:textId="77777777" w:rsid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PADANGŲ MONTAVIMO IR REMONTO PASLAUGŲ TECHNINĖ SPECIFIKACIJA</w:t>
      </w:r>
    </w:p>
    <w:p w14:paraId="157766DC" w14:textId="77777777" w:rsidR="00D82518" w:rsidRPr="00D82518" w:rsidRDefault="00D82518" w:rsidP="00B147FB">
      <w:pPr>
        <w:spacing w:after="0" w:line="240" w:lineRule="auto"/>
        <w:jc w:val="both"/>
        <w:rPr>
          <w:rFonts w:ascii="Times New Roman" w:hAnsi="Times New Roman" w:cs="Times New Roman"/>
          <w:b/>
          <w:bCs/>
        </w:rPr>
      </w:pPr>
    </w:p>
    <w:p w14:paraId="3B611E92"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1. PIRKIMO OBJEKTAS</w:t>
      </w:r>
    </w:p>
    <w:p w14:paraId="17DE9D2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1.1.</w:t>
      </w:r>
      <w:r w:rsidRPr="00D82518">
        <w:rPr>
          <w:rFonts w:ascii="Times New Roman" w:hAnsi="Times New Roman" w:cs="Times New Roman"/>
        </w:rPr>
        <w:t xml:space="preserve"> Pirkimo objektas – užsakovo valdomų transporto priemonių padangų montavimo, demontavimo, ratų balansavimo, padangų remonto, ventilių keitimo, padangų slėgio patikros, ratlankių paruošimo, TPMS sistemų aptarnavimo ir mobiliojo padangų serviso paslaugos.</w:t>
      </w:r>
    </w:p>
    <w:p w14:paraId="523EEFE0"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1.2.</w:t>
      </w:r>
      <w:r w:rsidRPr="00D82518">
        <w:rPr>
          <w:rFonts w:ascii="Times New Roman" w:hAnsi="Times New Roman" w:cs="Times New Roman"/>
        </w:rPr>
        <w:t xml:space="preserve"> Paslaugos perkamos šioms transporto priemonių grupėms:</w:t>
      </w:r>
    </w:p>
    <w:p w14:paraId="53854C00" w14:textId="77777777" w:rsidR="00D82518" w:rsidRPr="00D82518" w:rsidRDefault="00D82518" w:rsidP="00B147FB">
      <w:pPr>
        <w:numPr>
          <w:ilvl w:val="0"/>
          <w:numId w:val="1"/>
        </w:numPr>
        <w:spacing w:after="0" w:line="240" w:lineRule="auto"/>
        <w:jc w:val="both"/>
        <w:rPr>
          <w:rFonts w:ascii="Times New Roman" w:hAnsi="Times New Roman" w:cs="Times New Roman"/>
        </w:rPr>
      </w:pPr>
      <w:r w:rsidRPr="00D82518">
        <w:rPr>
          <w:rFonts w:ascii="Times New Roman" w:hAnsi="Times New Roman" w:cs="Times New Roman"/>
        </w:rPr>
        <w:t>lengviesiems automobiliams;</w:t>
      </w:r>
    </w:p>
    <w:p w14:paraId="3BC17DDB" w14:textId="77777777" w:rsidR="00D82518" w:rsidRPr="00D82518" w:rsidRDefault="00D82518" w:rsidP="00B147FB">
      <w:pPr>
        <w:numPr>
          <w:ilvl w:val="0"/>
          <w:numId w:val="1"/>
        </w:numPr>
        <w:spacing w:after="0" w:line="240" w:lineRule="auto"/>
        <w:jc w:val="both"/>
        <w:rPr>
          <w:rFonts w:ascii="Times New Roman" w:hAnsi="Times New Roman" w:cs="Times New Roman"/>
        </w:rPr>
      </w:pPr>
      <w:r w:rsidRPr="00D82518">
        <w:rPr>
          <w:rFonts w:ascii="Times New Roman" w:hAnsi="Times New Roman" w:cs="Times New Roman"/>
        </w:rPr>
        <w:t>lengvosioms komercinėms transporto priemonėms ir mikroautobusams;</w:t>
      </w:r>
    </w:p>
    <w:p w14:paraId="09061CF1" w14:textId="77777777" w:rsidR="00D82518" w:rsidRPr="00D82518" w:rsidRDefault="00D82518" w:rsidP="00B147FB">
      <w:pPr>
        <w:numPr>
          <w:ilvl w:val="0"/>
          <w:numId w:val="1"/>
        </w:numPr>
        <w:spacing w:after="0" w:line="240" w:lineRule="auto"/>
        <w:jc w:val="both"/>
        <w:rPr>
          <w:rFonts w:ascii="Times New Roman" w:hAnsi="Times New Roman" w:cs="Times New Roman"/>
        </w:rPr>
      </w:pPr>
      <w:r w:rsidRPr="00D82518">
        <w:rPr>
          <w:rFonts w:ascii="Times New Roman" w:hAnsi="Times New Roman" w:cs="Times New Roman"/>
        </w:rPr>
        <w:t>autobusams.</w:t>
      </w:r>
    </w:p>
    <w:p w14:paraId="4A910FFC"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1.3.</w:t>
      </w:r>
      <w:r w:rsidRPr="00D82518">
        <w:rPr>
          <w:rFonts w:ascii="Times New Roman" w:hAnsi="Times New Roman" w:cs="Times New Roman"/>
        </w:rPr>
        <w:t xml:space="preserve"> Paslaugos užsakomos pagal faktinį užsakovo poreikį.</w:t>
      </w:r>
    </w:p>
    <w:p w14:paraId="3A1F067F"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1.4.</w:t>
      </w:r>
      <w:r w:rsidRPr="00D82518">
        <w:rPr>
          <w:rFonts w:ascii="Times New Roman" w:hAnsi="Times New Roman" w:cs="Times New Roman"/>
        </w:rPr>
        <w:t xml:space="preserve"> Techninėje specifikacijoje ir kainos pasiūlymo lentelėje nurodyti paslaugų kiekiai yra preliminarūs ir naudojami tik pasiūlymams palyginti bei maksimaliai sutarties vertei planuoti.</w:t>
      </w:r>
    </w:p>
    <w:p w14:paraId="534908B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1.5.</w:t>
      </w:r>
      <w:r w:rsidRPr="00D82518">
        <w:rPr>
          <w:rFonts w:ascii="Times New Roman" w:hAnsi="Times New Roman" w:cs="Times New Roman"/>
        </w:rPr>
        <w:t xml:space="preserve"> Užsakovas neįsipareigoja išpirkti visų nurodytų preliminarių paslaugų kiekių ar visos maksimalios sutarties vertės.</w:t>
      </w:r>
    </w:p>
    <w:p w14:paraId="33DFE80A"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1.6.</w:t>
      </w:r>
      <w:r w:rsidRPr="00D82518">
        <w:rPr>
          <w:rFonts w:ascii="Times New Roman" w:hAnsi="Times New Roman" w:cs="Times New Roman"/>
        </w:rPr>
        <w:t xml:space="preserve"> Sutarties vykdymo metu užsakovas moka tik už faktiškai užsakytas, tinkamai suteiktas ir priimtas paslaugas, taikant tiekėjo pasiūlyme nurodytus vieneto įkainius.</w:t>
      </w:r>
    </w:p>
    <w:p w14:paraId="2FD58AC5" w14:textId="71ED8980"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1.7.</w:t>
      </w:r>
      <w:r w:rsidRPr="00D82518">
        <w:rPr>
          <w:rFonts w:ascii="Times New Roman" w:hAnsi="Times New Roman" w:cs="Times New Roman"/>
        </w:rPr>
        <w:t xml:space="preserve"> Sutarties trukmė – 24 mėnesiai nuo sutarties įsigaliojimo dienos arba iki maksimalios sutarties vertės išnaudojimo, priklausomai nuo to, kuri aplinkybė atsiranda anksčiau.</w:t>
      </w:r>
    </w:p>
    <w:p w14:paraId="2E3977D1"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3105B05B">
          <v:rect id="_x0000_i1025" style="width:0;height:1.5pt" o:hralign="center" o:hrstd="t" o:hr="t" fillcolor="#a0a0a0" stroked="f"/>
        </w:pict>
      </w:r>
    </w:p>
    <w:p w14:paraId="6DB65501"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2. BENDRIEJI PASLAUGŲ REIKALAVIMAI</w:t>
      </w:r>
    </w:p>
    <w:p w14:paraId="06E7FD8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2.1.</w:t>
      </w:r>
      <w:r w:rsidRPr="00D82518">
        <w:rPr>
          <w:rFonts w:ascii="Times New Roman" w:hAnsi="Times New Roman" w:cs="Times New Roman"/>
        </w:rPr>
        <w:t xml:space="preserve"> Tiekėjas turi užtikrinti tinkamą ir saugų padangų ir ratų aptarnavimą, atsižvelgdamas į konkrečios transporto priemonės:</w:t>
      </w:r>
    </w:p>
    <w:p w14:paraId="0CF5E8C1"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kategoriją;</w:t>
      </w:r>
    </w:p>
    <w:p w14:paraId="50EEFD3E"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bendrąją masę;</w:t>
      </w:r>
    </w:p>
    <w:p w14:paraId="7B761826"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ratų ir padangų matmenis;</w:t>
      </w:r>
    </w:p>
    <w:p w14:paraId="7C8967D5"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ratlankių konstrukciją;</w:t>
      </w:r>
    </w:p>
    <w:p w14:paraId="3E61444D"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ašių apkrovas;</w:t>
      </w:r>
    </w:p>
    <w:p w14:paraId="3486036F"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padangų gamintojo reikalavimus;</w:t>
      </w:r>
    </w:p>
    <w:p w14:paraId="143E7B6A" w14:textId="77777777" w:rsidR="00D82518" w:rsidRPr="00D82518" w:rsidRDefault="00D82518" w:rsidP="00B147FB">
      <w:pPr>
        <w:numPr>
          <w:ilvl w:val="0"/>
          <w:numId w:val="2"/>
        </w:numPr>
        <w:spacing w:after="0" w:line="240" w:lineRule="auto"/>
        <w:jc w:val="both"/>
        <w:rPr>
          <w:rFonts w:ascii="Times New Roman" w:hAnsi="Times New Roman" w:cs="Times New Roman"/>
        </w:rPr>
      </w:pPr>
      <w:r w:rsidRPr="00D82518">
        <w:rPr>
          <w:rFonts w:ascii="Times New Roman" w:hAnsi="Times New Roman" w:cs="Times New Roman"/>
        </w:rPr>
        <w:t>transporto priemonės gamintojo nustatytus reikalavimus.</w:t>
      </w:r>
    </w:p>
    <w:p w14:paraId="3C114CE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2.2.</w:t>
      </w:r>
      <w:r w:rsidRPr="00D82518">
        <w:rPr>
          <w:rFonts w:ascii="Times New Roman" w:hAnsi="Times New Roman" w:cs="Times New Roman"/>
        </w:rPr>
        <w:t xml:space="preserve"> Visi darbai turi būti atliekami naudojant techniškai tvarkingą, konkrečiam darbui tinkamą įrangą ir priemones.</w:t>
      </w:r>
    </w:p>
    <w:p w14:paraId="7EC0FB8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2.3.</w:t>
      </w:r>
      <w:r w:rsidRPr="00D82518">
        <w:rPr>
          <w:rFonts w:ascii="Times New Roman" w:hAnsi="Times New Roman" w:cs="Times New Roman"/>
        </w:rPr>
        <w:t xml:space="preserve"> Tiekėjas atsako už tinkamą:</w:t>
      </w:r>
    </w:p>
    <w:p w14:paraId="4C7D9B25"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rato nuėmimą ir uždėjimą;</w:t>
      </w:r>
    </w:p>
    <w:p w14:paraId="09B5AA18"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padangos sumontavimą ant ratlankio;</w:t>
      </w:r>
    </w:p>
    <w:p w14:paraId="194B116B"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padangos ir ratlankio nepažeidimą atliekant darbus;</w:t>
      </w:r>
    </w:p>
    <w:p w14:paraId="6FE80046"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rato balansavimą;</w:t>
      </w:r>
    </w:p>
    <w:p w14:paraId="325F656E"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rato tvirtinimą;</w:t>
      </w:r>
    </w:p>
    <w:p w14:paraId="10C30B4D"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gamintojo nustatytų tvirtinimo momentų laikymąsi;</w:t>
      </w:r>
    </w:p>
    <w:p w14:paraId="25953063"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padangos slėgio nustatymą;</w:t>
      </w:r>
    </w:p>
    <w:p w14:paraId="676E0E45"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padangos remonto technologijos parinkimą;</w:t>
      </w:r>
    </w:p>
    <w:p w14:paraId="042651C6"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TPMS sistemos aptarnavimą, kai toks darbas užsakomas;</w:t>
      </w:r>
    </w:p>
    <w:p w14:paraId="4D1BD133" w14:textId="77777777" w:rsidR="00D82518" w:rsidRPr="00D82518" w:rsidRDefault="00D82518" w:rsidP="00B147FB">
      <w:pPr>
        <w:numPr>
          <w:ilvl w:val="0"/>
          <w:numId w:val="3"/>
        </w:numPr>
        <w:spacing w:after="0" w:line="240" w:lineRule="auto"/>
        <w:jc w:val="both"/>
        <w:rPr>
          <w:rFonts w:ascii="Times New Roman" w:hAnsi="Times New Roman" w:cs="Times New Roman"/>
        </w:rPr>
      </w:pPr>
      <w:r w:rsidRPr="00D82518">
        <w:rPr>
          <w:rFonts w:ascii="Times New Roman" w:hAnsi="Times New Roman" w:cs="Times New Roman"/>
        </w:rPr>
        <w:t>suteiktų paslaugų rezultatą.</w:t>
      </w:r>
    </w:p>
    <w:p w14:paraId="3F357B2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2.4.</w:t>
      </w:r>
      <w:r w:rsidRPr="00D82518">
        <w:rPr>
          <w:rFonts w:ascii="Times New Roman" w:hAnsi="Times New Roman" w:cs="Times New Roman"/>
        </w:rPr>
        <w:t xml:space="preserve"> Tiekėjas neturi teisės atlikti padangos remonto, jeigu pagal padangos būklę, pažeidimo pobūdį, gamintojo reikalavimus ar saugos reikalavimus padangos remontas nėra techniškai leidžiamas.</w:t>
      </w:r>
    </w:p>
    <w:p w14:paraId="01C34B89"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2.5.</w:t>
      </w:r>
      <w:r w:rsidRPr="00D82518">
        <w:rPr>
          <w:rFonts w:ascii="Times New Roman" w:hAnsi="Times New Roman" w:cs="Times New Roman"/>
        </w:rPr>
        <w:t xml:space="preserve"> Nustatęs, kad padanga netinkama remontuoti ar toliau saugiai eksploatuoti, tiekėjas apie tai informuoja užsakovo atstovą prieš pradėdamas kitus darbus.</w:t>
      </w:r>
    </w:p>
    <w:p w14:paraId="3C35869C"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24B5479">
          <v:rect id="_x0000_i1026" style="width:0;height:1.5pt" o:hralign="center" o:hrstd="t" o:hr="t" fillcolor="#a0a0a0" stroked="f"/>
        </w:pict>
      </w:r>
    </w:p>
    <w:p w14:paraId="6C79DF38"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 PASLAUGŲ APIMTIS IR REIKALAVIMAI</w:t>
      </w:r>
    </w:p>
    <w:p w14:paraId="1A75624E"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3.1. Rato nuėmimas ir uždėjimas</w:t>
      </w:r>
    </w:p>
    <w:p w14:paraId="244900A9"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w:t>
      </w:r>
    </w:p>
    <w:p w14:paraId="1FAB2152" w14:textId="77777777" w:rsidR="00D82518" w:rsidRPr="00D82518" w:rsidRDefault="00D82518" w:rsidP="00B147FB">
      <w:pPr>
        <w:numPr>
          <w:ilvl w:val="0"/>
          <w:numId w:val="4"/>
        </w:numPr>
        <w:spacing w:after="0" w:line="240" w:lineRule="auto"/>
        <w:jc w:val="both"/>
        <w:rPr>
          <w:rFonts w:ascii="Times New Roman" w:hAnsi="Times New Roman" w:cs="Times New Roman"/>
        </w:rPr>
      </w:pPr>
      <w:r w:rsidRPr="00D82518">
        <w:rPr>
          <w:rFonts w:ascii="Times New Roman" w:hAnsi="Times New Roman" w:cs="Times New Roman"/>
        </w:rPr>
        <w:t>transporto priemonės rato atsukimą ir nuėmimą;</w:t>
      </w:r>
    </w:p>
    <w:p w14:paraId="032A1D09" w14:textId="77777777" w:rsidR="00D82518" w:rsidRPr="00D82518" w:rsidRDefault="00D82518" w:rsidP="00B147FB">
      <w:pPr>
        <w:numPr>
          <w:ilvl w:val="0"/>
          <w:numId w:val="4"/>
        </w:numPr>
        <w:spacing w:after="0" w:line="240" w:lineRule="auto"/>
        <w:jc w:val="both"/>
        <w:rPr>
          <w:rFonts w:ascii="Times New Roman" w:hAnsi="Times New Roman" w:cs="Times New Roman"/>
        </w:rPr>
      </w:pPr>
      <w:r w:rsidRPr="00D82518">
        <w:rPr>
          <w:rFonts w:ascii="Times New Roman" w:hAnsi="Times New Roman" w:cs="Times New Roman"/>
        </w:rPr>
        <w:t>rato uždėjimą;</w:t>
      </w:r>
    </w:p>
    <w:p w14:paraId="01A8985F" w14:textId="77777777" w:rsidR="00D82518" w:rsidRPr="00D82518" w:rsidRDefault="00D82518" w:rsidP="00B147FB">
      <w:pPr>
        <w:numPr>
          <w:ilvl w:val="0"/>
          <w:numId w:val="4"/>
        </w:numPr>
        <w:spacing w:after="0" w:line="240" w:lineRule="auto"/>
        <w:jc w:val="both"/>
        <w:rPr>
          <w:rFonts w:ascii="Times New Roman" w:hAnsi="Times New Roman" w:cs="Times New Roman"/>
        </w:rPr>
      </w:pPr>
      <w:r w:rsidRPr="00D82518">
        <w:rPr>
          <w:rFonts w:ascii="Times New Roman" w:hAnsi="Times New Roman" w:cs="Times New Roman"/>
        </w:rPr>
        <w:t>tvirtinimo elementų patikrą;</w:t>
      </w:r>
    </w:p>
    <w:p w14:paraId="3BEA2D89" w14:textId="77777777" w:rsidR="00D82518" w:rsidRPr="00D82518" w:rsidRDefault="00D82518" w:rsidP="00B147FB">
      <w:pPr>
        <w:numPr>
          <w:ilvl w:val="0"/>
          <w:numId w:val="4"/>
        </w:numPr>
        <w:spacing w:after="0" w:line="240" w:lineRule="auto"/>
        <w:jc w:val="both"/>
        <w:rPr>
          <w:rFonts w:ascii="Times New Roman" w:hAnsi="Times New Roman" w:cs="Times New Roman"/>
        </w:rPr>
      </w:pPr>
      <w:r w:rsidRPr="00D82518">
        <w:rPr>
          <w:rFonts w:ascii="Times New Roman" w:hAnsi="Times New Roman" w:cs="Times New Roman"/>
        </w:rPr>
        <w:t>rato tvirtinimą gamintojo nustatytu arba konkrečiai transporto priemonei tinkamu sukimo momentu.</w:t>
      </w:r>
    </w:p>
    <w:p w14:paraId="21E1B403"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Į paslaugos kainą turi būti įskaičiuotas visų įprastų įrankių ir įrangos naudojimas.</w:t>
      </w:r>
    </w:p>
    <w:p w14:paraId="6AC3964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lastRenderedPageBreak/>
        <w:t>Jeigu transporto priemonėje naudojami dvigubi ratai, paslauga turi apimti darbą su konkrečiu užsakytu ratu, nepažeidžiant gretimo rato, ventilio ar kitų elementų.</w:t>
      </w:r>
    </w:p>
    <w:p w14:paraId="6C681A2C"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5EF46F63">
          <v:rect id="_x0000_i1027" style="width:0;height:1.5pt" o:hralign="center" o:hrstd="t" o:hr="t" fillcolor="#a0a0a0" stroked="f"/>
        </w:pict>
      </w:r>
    </w:p>
    <w:p w14:paraId="70C0ECAA" w14:textId="0695A0EB"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3.2. Padangos išmontavimas ir sumontavimas ant ratlankio</w:t>
      </w:r>
      <w:r w:rsidR="00DB6E45">
        <w:rPr>
          <w:rFonts w:ascii="Times New Roman" w:hAnsi="Times New Roman" w:cs="Times New Roman"/>
          <w:b/>
          <w:bCs/>
        </w:rPr>
        <w:t>, r</w:t>
      </w:r>
      <w:r w:rsidR="00DB6E45" w:rsidRPr="00D82518">
        <w:rPr>
          <w:rFonts w:ascii="Times New Roman" w:hAnsi="Times New Roman" w:cs="Times New Roman"/>
          <w:b/>
          <w:bCs/>
        </w:rPr>
        <w:t>ato balansavimas</w:t>
      </w:r>
      <w:r w:rsidR="00DB6E45">
        <w:rPr>
          <w:rFonts w:ascii="Times New Roman" w:hAnsi="Times New Roman" w:cs="Times New Roman"/>
          <w:b/>
          <w:bCs/>
        </w:rPr>
        <w:t xml:space="preserve"> </w:t>
      </w:r>
    </w:p>
    <w:p w14:paraId="34441824"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w:t>
      </w:r>
    </w:p>
    <w:p w14:paraId="335EE396" w14:textId="77777777" w:rsidR="00D82518" w:rsidRPr="00D82518" w:rsidRDefault="00D82518" w:rsidP="00B147FB">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padangos nuėmimą nuo ratlankio;</w:t>
      </w:r>
    </w:p>
    <w:p w14:paraId="5A4DC868" w14:textId="77777777" w:rsidR="00D82518" w:rsidRPr="00D82518" w:rsidRDefault="00D82518" w:rsidP="00B147FB">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ratlankio ir padangos būklės vizualinę patikrą;</w:t>
      </w:r>
    </w:p>
    <w:p w14:paraId="750E3297" w14:textId="77777777" w:rsidR="00D82518" w:rsidRPr="00D82518" w:rsidRDefault="00D82518" w:rsidP="00B147FB">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padangos sumontavimą ant ratlankio;</w:t>
      </w:r>
    </w:p>
    <w:p w14:paraId="3CB7D1E0" w14:textId="77777777" w:rsidR="00D82518" w:rsidRPr="00D82518" w:rsidRDefault="00D82518" w:rsidP="00B147FB">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padangos pripūtimą iki darbiniam patikrinimui reikalingo slėgio;</w:t>
      </w:r>
    </w:p>
    <w:p w14:paraId="72FB6480" w14:textId="0F9D8363" w:rsidR="00D82518" w:rsidRDefault="00D82518" w:rsidP="00B147FB">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sandarumo patikrą</w:t>
      </w:r>
      <w:r w:rsidR="00DB6E45">
        <w:rPr>
          <w:rFonts w:ascii="Times New Roman" w:hAnsi="Times New Roman" w:cs="Times New Roman"/>
        </w:rPr>
        <w:t>;</w:t>
      </w:r>
    </w:p>
    <w:p w14:paraId="3FD93618" w14:textId="77777777" w:rsidR="00DB6E45" w:rsidRPr="00D82518" w:rsidRDefault="00DB6E45" w:rsidP="00DB6E45">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rato balansavimo patikrą;</w:t>
      </w:r>
    </w:p>
    <w:p w14:paraId="0AFD1F52" w14:textId="77777777" w:rsidR="00DB6E45" w:rsidRPr="00D82518" w:rsidRDefault="00DB6E45" w:rsidP="00DB6E45">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rato balansavimą;</w:t>
      </w:r>
    </w:p>
    <w:p w14:paraId="2BA75625" w14:textId="77777777" w:rsidR="00DB6E45" w:rsidRPr="00D82518" w:rsidRDefault="00DB6E45" w:rsidP="00DB6E45">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senų nereikalingų balansavimo svarelių pašalinimą;</w:t>
      </w:r>
    </w:p>
    <w:p w14:paraId="4DA09C9C" w14:textId="77777777" w:rsidR="00DB6E45" w:rsidRPr="00D82518" w:rsidRDefault="00DB6E45" w:rsidP="00DB6E45">
      <w:pPr>
        <w:numPr>
          <w:ilvl w:val="0"/>
          <w:numId w:val="5"/>
        </w:numPr>
        <w:spacing w:after="0" w:line="240" w:lineRule="auto"/>
        <w:jc w:val="both"/>
        <w:rPr>
          <w:rFonts w:ascii="Times New Roman" w:hAnsi="Times New Roman" w:cs="Times New Roman"/>
        </w:rPr>
      </w:pPr>
      <w:r w:rsidRPr="00D82518">
        <w:rPr>
          <w:rFonts w:ascii="Times New Roman" w:hAnsi="Times New Roman" w:cs="Times New Roman"/>
        </w:rPr>
        <w:t>naujų balansavimo svarelių tiekimą ir sumontavimą.</w:t>
      </w:r>
    </w:p>
    <w:p w14:paraId="25A4FE57" w14:textId="77777777" w:rsidR="00DB6E45" w:rsidRPr="00D82518" w:rsidRDefault="00DB6E45" w:rsidP="00DB6E45">
      <w:pPr>
        <w:spacing w:after="0" w:line="240" w:lineRule="auto"/>
        <w:jc w:val="both"/>
        <w:rPr>
          <w:rFonts w:ascii="Times New Roman" w:hAnsi="Times New Roman" w:cs="Times New Roman"/>
        </w:rPr>
      </w:pPr>
      <w:r w:rsidRPr="00D82518">
        <w:rPr>
          <w:rFonts w:ascii="Times New Roman" w:hAnsi="Times New Roman" w:cs="Times New Roman"/>
          <w:b/>
          <w:bCs/>
        </w:rPr>
        <w:t>Balansavimo svarelių kaina turi būti įskaičiuota į paslaugos įkainį.</w:t>
      </w:r>
    </w:p>
    <w:p w14:paraId="537B64DC" w14:textId="28B0C9F6" w:rsidR="00DB6E45" w:rsidRPr="00D82518" w:rsidRDefault="00DB6E45" w:rsidP="00DB6E45">
      <w:pPr>
        <w:spacing w:after="0" w:line="240" w:lineRule="auto"/>
        <w:jc w:val="both"/>
        <w:rPr>
          <w:rFonts w:ascii="Times New Roman" w:hAnsi="Times New Roman" w:cs="Times New Roman"/>
        </w:rPr>
      </w:pPr>
      <w:r w:rsidRPr="00D82518">
        <w:rPr>
          <w:rFonts w:ascii="Times New Roman" w:hAnsi="Times New Roman" w:cs="Times New Roman"/>
        </w:rPr>
        <w:t>Tiekėjas negali papildomai apmokestinti pagal panaudotų balansavimo svarelių skaičių ar masę.</w:t>
      </w:r>
    </w:p>
    <w:p w14:paraId="314B727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Montavimo metu negali būti pažeistas:</w:t>
      </w:r>
    </w:p>
    <w:p w14:paraId="36724147" w14:textId="77777777" w:rsidR="00D82518" w:rsidRPr="00D82518" w:rsidRDefault="00D82518" w:rsidP="00B147FB">
      <w:pPr>
        <w:numPr>
          <w:ilvl w:val="0"/>
          <w:numId w:val="6"/>
        </w:numPr>
        <w:spacing w:after="0" w:line="240" w:lineRule="auto"/>
        <w:jc w:val="both"/>
        <w:rPr>
          <w:rFonts w:ascii="Times New Roman" w:hAnsi="Times New Roman" w:cs="Times New Roman"/>
        </w:rPr>
      </w:pPr>
      <w:r w:rsidRPr="00D82518">
        <w:rPr>
          <w:rFonts w:ascii="Times New Roman" w:hAnsi="Times New Roman" w:cs="Times New Roman"/>
        </w:rPr>
        <w:t>ratlankis;</w:t>
      </w:r>
    </w:p>
    <w:p w14:paraId="583F0DAB" w14:textId="77777777" w:rsidR="00D82518" w:rsidRPr="00D82518" w:rsidRDefault="00D82518" w:rsidP="00B147FB">
      <w:pPr>
        <w:numPr>
          <w:ilvl w:val="0"/>
          <w:numId w:val="6"/>
        </w:numPr>
        <w:spacing w:after="0" w:line="240" w:lineRule="auto"/>
        <w:jc w:val="both"/>
        <w:rPr>
          <w:rFonts w:ascii="Times New Roman" w:hAnsi="Times New Roman" w:cs="Times New Roman"/>
        </w:rPr>
      </w:pPr>
      <w:r w:rsidRPr="00D82518">
        <w:rPr>
          <w:rFonts w:ascii="Times New Roman" w:hAnsi="Times New Roman" w:cs="Times New Roman"/>
        </w:rPr>
        <w:t>padangos bortas;</w:t>
      </w:r>
    </w:p>
    <w:p w14:paraId="05FC40E7" w14:textId="77777777" w:rsidR="00D82518" w:rsidRPr="00D82518" w:rsidRDefault="00D82518" w:rsidP="00B147FB">
      <w:pPr>
        <w:numPr>
          <w:ilvl w:val="0"/>
          <w:numId w:val="6"/>
        </w:numPr>
        <w:spacing w:after="0" w:line="240" w:lineRule="auto"/>
        <w:jc w:val="both"/>
        <w:rPr>
          <w:rFonts w:ascii="Times New Roman" w:hAnsi="Times New Roman" w:cs="Times New Roman"/>
        </w:rPr>
      </w:pPr>
      <w:r w:rsidRPr="00D82518">
        <w:rPr>
          <w:rFonts w:ascii="Times New Roman" w:hAnsi="Times New Roman" w:cs="Times New Roman"/>
        </w:rPr>
        <w:t>padangos karkasas;</w:t>
      </w:r>
    </w:p>
    <w:p w14:paraId="395280FC" w14:textId="77777777" w:rsidR="00D82518" w:rsidRPr="00D82518" w:rsidRDefault="00D82518" w:rsidP="00B147FB">
      <w:pPr>
        <w:numPr>
          <w:ilvl w:val="0"/>
          <w:numId w:val="6"/>
        </w:numPr>
        <w:spacing w:after="0" w:line="240" w:lineRule="auto"/>
        <w:jc w:val="both"/>
        <w:rPr>
          <w:rFonts w:ascii="Times New Roman" w:hAnsi="Times New Roman" w:cs="Times New Roman"/>
        </w:rPr>
      </w:pPr>
      <w:r w:rsidRPr="00D82518">
        <w:rPr>
          <w:rFonts w:ascii="Times New Roman" w:hAnsi="Times New Roman" w:cs="Times New Roman"/>
        </w:rPr>
        <w:t>ventilis;</w:t>
      </w:r>
    </w:p>
    <w:p w14:paraId="2D2B1DB0" w14:textId="77777777" w:rsidR="00D82518" w:rsidRPr="00D82518" w:rsidRDefault="00D82518" w:rsidP="00B147FB">
      <w:pPr>
        <w:numPr>
          <w:ilvl w:val="0"/>
          <w:numId w:val="6"/>
        </w:numPr>
        <w:spacing w:after="0" w:line="240" w:lineRule="auto"/>
        <w:jc w:val="both"/>
        <w:rPr>
          <w:rFonts w:ascii="Times New Roman" w:hAnsi="Times New Roman" w:cs="Times New Roman"/>
        </w:rPr>
      </w:pPr>
      <w:r w:rsidRPr="00D82518">
        <w:rPr>
          <w:rFonts w:ascii="Times New Roman" w:hAnsi="Times New Roman" w:cs="Times New Roman"/>
        </w:rPr>
        <w:t>TPMS daviklis, jeigu jis sumontuotas.</w:t>
      </w:r>
    </w:p>
    <w:p w14:paraId="6A1EB01E"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6262031A">
          <v:rect id="_x0000_i1028" style="width:0;height:1.5pt" o:hralign="center" o:hrstd="t" o:hr="t" fillcolor="#a0a0a0" stroked="f"/>
        </w:pict>
      </w:r>
    </w:p>
    <w:p w14:paraId="5C5A80ED" w14:textId="2227D0DB" w:rsidR="00D82518" w:rsidRPr="00B53263" w:rsidRDefault="00D82518" w:rsidP="00B147FB">
      <w:pPr>
        <w:spacing w:after="0" w:line="240" w:lineRule="auto"/>
        <w:jc w:val="both"/>
        <w:rPr>
          <w:rFonts w:ascii="Times New Roman" w:hAnsi="Times New Roman" w:cs="Times New Roman"/>
          <w:b/>
          <w:bCs/>
        </w:rPr>
      </w:pPr>
      <w:r w:rsidRPr="00B53263">
        <w:rPr>
          <w:rFonts w:ascii="Times New Roman" w:hAnsi="Times New Roman" w:cs="Times New Roman"/>
          <w:b/>
          <w:bCs/>
        </w:rPr>
        <w:t>3.</w:t>
      </w:r>
      <w:r w:rsidR="00B53263">
        <w:rPr>
          <w:rFonts w:ascii="Times New Roman" w:hAnsi="Times New Roman" w:cs="Times New Roman"/>
          <w:b/>
          <w:bCs/>
        </w:rPr>
        <w:t>3</w:t>
      </w:r>
      <w:r w:rsidRPr="00B53263">
        <w:rPr>
          <w:rFonts w:ascii="Times New Roman" w:hAnsi="Times New Roman" w:cs="Times New Roman"/>
          <w:b/>
          <w:bCs/>
        </w:rPr>
        <w:t>. Padangos pradūrimo remontas lopu</w:t>
      </w:r>
    </w:p>
    <w:p w14:paraId="1710F71E" w14:textId="77777777" w:rsidR="00D82518" w:rsidRPr="00B53263" w:rsidRDefault="00D82518" w:rsidP="00B147FB">
      <w:pPr>
        <w:spacing w:after="0" w:line="240" w:lineRule="auto"/>
        <w:jc w:val="both"/>
        <w:rPr>
          <w:rFonts w:ascii="Times New Roman" w:hAnsi="Times New Roman" w:cs="Times New Roman"/>
        </w:rPr>
      </w:pPr>
      <w:r w:rsidRPr="00B53263">
        <w:rPr>
          <w:rFonts w:ascii="Times New Roman" w:hAnsi="Times New Roman" w:cs="Times New Roman"/>
        </w:rPr>
        <w:t>Paslauga apima:</w:t>
      </w:r>
    </w:p>
    <w:p w14:paraId="00E4E669"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pažeidimo nustatymą;</w:t>
      </w:r>
    </w:p>
    <w:p w14:paraId="6867F992"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padangos išmontavimą, jeigu to reikia pasirinktam remonto metodui;</w:t>
      </w:r>
    </w:p>
    <w:p w14:paraId="77DE556A"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pažeistos vietos paruošimą;</w:t>
      </w:r>
    </w:p>
    <w:p w14:paraId="277FC715"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remontą tinkamu lopu ar lygiaverte profesionaliam padangų remontui skirta priemone;</w:t>
      </w:r>
    </w:p>
    <w:p w14:paraId="6C0548F8"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visas remontui reikalingas medžiagas;</w:t>
      </w:r>
    </w:p>
    <w:p w14:paraId="21CD31DB" w14:textId="77777777" w:rsidR="00D82518" w:rsidRPr="00B53263" w:rsidRDefault="00D82518" w:rsidP="00B147FB">
      <w:pPr>
        <w:numPr>
          <w:ilvl w:val="0"/>
          <w:numId w:val="8"/>
        </w:numPr>
        <w:spacing w:after="0" w:line="240" w:lineRule="auto"/>
        <w:jc w:val="both"/>
        <w:rPr>
          <w:rFonts w:ascii="Times New Roman" w:hAnsi="Times New Roman" w:cs="Times New Roman"/>
        </w:rPr>
      </w:pPr>
      <w:r w:rsidRPr="00B53263">
        <w:rPr>
          <w:rFonts w:ascii="Times New Roman" w:hAnsi="Times New Roman" w:cs="Times New Roman"/>
        </w:rPr>
        <w:t>remonto vietos sandarumo patikrą.</w:t>
      </w:r>
    </w:p>
    <w:p w14:paraId="57FE576E" w14:textId="77777777" w:rsidR="00D82518" w:rsidRPr="00B53263" w:rsidRDefault="00D82518" w:rsidP="00B147FB">
      <w:pPr>
        <w:spacing w:after="0" w:line="240" w:lineRule="auto"/>
        <w:jc w:val="both"/>
        <w:rPr>
          <w:rFonts w:ascii="Times New Roman" w:hAnsi="Times New Roman" w:cs="Times New Roman"/>
        </w:rPr>
      </w:pPr>
      <w:r w:rsidRPr="00B53263">
        <w:rPr>
          <w:rFonts w:ascii="Times New Roman" w:hAnsi="Times New Roman" w:cs="Times New Roman"/>
        </w:rPr>
        <w:t>Į įkainį įskaičiuojamas lopas, klijai, vulkanizavimo ar kitos darbui būtinos medžiagos.</w:t>
      </w:r>
    </w:p>
    <w:p w14:paraId="536CEBA1" w14:textId="77777777" w:rsidR="00D82518" w:rsidRPr="00B53263" w:rsidRDefault="00D82518" w:rsidP="00B147FB">
      <w:pPr>
        <w:spacing w:after="0" w:line="240" w:lineRule="auto"/>
        <w:jc w:val="both"/>
        <w:rPr>
          <w:rFonts w:ascii="Times New Roman" w:hAnsi="Times New Roman" w:cs="Times New Roman"/>
        </w:rPr>
      </w:pPr>
      <w:r w:rsidRPr="00B53263">
        <w:rPr>
          <w:rFonts w:ascii="Times New Roman" w:hAnsi="Times New Roman" w:cs="Times New Roman"/>
        </w:rPr>
        <w:t>Jeigu rato nuėmimas, padangos išmontavimas, montavimas ar balansavimas pagal kainų lentelę yra atskiros paslaugos, jos apmokamos tik tada, kai faktiškai buvo būtinos ir atliktos.</w:t>
      </w:r>
    </w:p>
    <w:p w14:paraId="14986312"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7A67E2E">
          <v:rect id="_x0000_i1029" style="width:0;height:1.5pt" o:hralign="center" o:hrstd="t" o:hr="t" fillcolor="#a0a0a0" stroked="f"/>
        </w:pict>
      </w:r>
    </w:p>
    <w:p w14:paraId="351D6C60" w14:textId="240AB63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w:t>
      </w:r>
      <w:r w:rsidR="00B53263">
        <w:rPr>
          <w:rFonts w:ascii="Times New Roman" w:hAnsi="Times New Roman" w:cs="Times New Roman"/>
          <w:b/>
          <w:bCs/>
        </w:rPr>
        <w:t>4</w:t>
      </w:r>
      <w:r w:rsidRPr="00D82518">
        <w:rPr>
          <w:rFonts w:ascii="Times New Roman" w:hAnsi="Times New Roman" w:cs="Times New Roman"/>
          <w:b/>
          <w:bCs/>
        </w:rPr>
        <w:t>. Padangos pradūrimo remontas sandarinimo virve</w:t>
      </w:r>
    </w:p>
    <w:p w14:paraId="44D3799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w:t>
      </w:r>
    </w:p>
    <w:p w14:paraId="7FED5499" w14:textId="77777777" w:rsidR="00D82518" w:rsidRPr="00D82518" w:rsidRDefault="00D82518" w:rsidP="00B147FB">
      <w:pPr>
        <w:numPr>
          <w:ilvl w:val="0"/>
          <w:numId w:val="9"/>
        </w:numPr>
        <w:spacing w:after="0" w:line="240" w:lineRule="auto"/>
        <w:jc w:val="both"/>
        <w:rPr>
          <w:rFonts w:ascii="Times New Roman" w:hAnsi="Times New Roman" w:cs="Times New Roman"/>
        </w:rPr>
      </w:pPr>
      <w:r w:rsidRPr="00D82518">
        <w:rPr>
          <w:rFonts w:ascii="Times New Roman" w:hAnsi="Times New Roman" w:cs="Times New Roman"/>
        </w:rPr>
        <w:t>pradūrimo vietos nustatymą;</w:t>
      </w:r>
    </w:p>
    <w:p w14:paraId="4ED3663F" w14:textId="77777777" w:rsidR="00D82518" w:rsidRPr="00D82518" w:rsidRDefault="00D82518" w:rsidP="00B147FB">
      <w:pPr>
        <w:numPr>
          <w:ilvl w:val="0"/>
          <w:numId w:val="9"/>
        </w:numPr>
        <w:spacing w:after="0" w:line="240" w:lineRule="auto"/>
        <w:jc w:val="both"/>
        <w:rPr>
          <w:rFonts w:ascii="Times New Roman" w:hAnsi="Times New Roman" w:cs="Times New Roman"/>
        </w:rPr>
      </w:pPr>
      <w:r w:rsidRPr="00D82518">
        <w:rPr>
          <w:rFonts w:ascii="Times New Roman" w:hAnsi="Times New Roman" w:cs="Times New Roman"/>
        </w:rPr>
        <w:t>pažeidimo įvertinimą;</w:t>
      </w:r>
    </w:p>
    <w:p w14:paraId="1F0651AF" w14:textId="77777777" w:rsidR="00D82518" w:rsidRPr="00D82518" w:rsidRDefault="00D82518" w:rsidP="00B147FB">
      <w:pPr>
        <w:numPr>
          <w:ilvl w:val="0"/>
          <w:numId w:val="9"/>
        </w:numPr>
        <w:spacing w:after="0" w:line="240" w:lineRule="auto"/>
        <w:jc w:val="both"/>
        <w:rPr>
          <w:rFonts w:ascii="Times New Roman" w:hAnsi="Times New Roman" w:cs="Times New Roman"/>
        </w:rPr>
      </w:pPr>
      <w:r w:rsidRPr="00D82518">
        <w:rPr>
          <w:rFonts w:ascii="Times New Roman" w:hAnsi="Times New Roman" w:cs="Times New Roman"/>
        </w:rPr>
        <w:t>pradūrimo vietos paruošimą;</w:t>
      </w:r>
    </w:p>
    <w:p w14:paraId="50787566" w14:textId="77777777" w:rsidR="00D82518" w:rsidRPr="00D82518" w:rsidRDefault="00D82518" w:rsidP="00B147FB">
      <w:pPr>
        <w:numPr>
          <w:ilvl w:val="0"/>
          <w:numId w:val="9"/>
        </w:numPr>
        <w:spacing w:after="0" w:line="240" w:lineRule="auto"/>
        <w:jc w:val="both"/>
        <w:rPr>
          <w:rFonts w:ascii="Times New Roman" w:hAnsi="Times New Roman" w:cs="Times New Roman"/>
        </w:rPr>
      </w:pPr>
      <w:r w:rsidRPr="00D82518">
        <w:rPr>
          <w:rFonts w:ascii="Times New Roman" w:hAnsi="Times New Roman" w:cs="Times New Roman"/>
        </w:rPr>
        <w:t>sandarinimo virvės ar lygiavertės remonto medžiagos įrengimą;</w:t>
      </w:r>
    </w:p>
    <w:p w14:paraId="383CA731" w14:textId="77777777" w:rsidR="00D82518" w:rsidRPr="00D82518" w:rsidRDefault="00D82518" w:rsidP="00B147FB">
      <w:pPr>
        <w:numPr>
          <w:ilvl w:val="0"/>
          <w:numId w:val="9"/>
        </w:numPr>
        <w:spacing w:after="0" w:line="240" w:lineRule="auto"/>
        <w:jc w:val="both"/>
        <w:rPr>
          <w:rFonts w:ascii="Times New Roman" w:hAnsi="Times New Roman" w:cs="Times New Roman"/>
        </w:rPr>
      </w:pPr>
      <w:r w:rsidRPr="00D82518">
        <w:rPr>
          <w:rFonts w:ascii="Times New Roman" w:hAnsi="Times New Roman" w:cs="Times New Roman"/>
        </w:rPr>
        <w:t>sandarumo patikrą.</w:t>
      </w:r>
    </w:p>
    <w:p w14:paraId="09E6D42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Į paslaugos įkainį turi būti įskaičiuota sandarinimo virvė ir visos kitos darbui būtinos medžiagos.</w:t>
      </w:r>
    </w:p>
    <w:p w14:paraId="77667FDC"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Sandarinimo virvės metodas gali būti taikomas tik tada, kai jis techniškai tinkamas konkrečiam pažeidimui ir neprieštarauja padangos gamintojo bei saugos reikalavimams.</w:t>
      </w:r>
    </w:p>
    <w:p w14:paraId="32441FFF"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Jeigu konkretaus autobuso ar kitos sunkiosios transporto priemonės padangos pažeidimui toks remonto būdas nėra tinkamas, tiekėjas jo taikyti negali ir turi pasiūlyti saugų alternatyvų remonto būdą.</w:t>
      </w:r>
    </w:p>
    <w:p w14:paraId="7A8C43E3"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59437A6F">
          <v:rect id="_x0000_i1030" style="width:0;height:1.5pt" o:hralign="center" o:hrstd="t" o:hr="t" fillcolor="#a0a0a0" stroked="f"/>
        </w:pict>
      </w:r>
    </w:p>
    <w:p w14:paraId="72155BE4" w14:textId="11B60E96"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w:t>
      </w:r>
      <w:r w:rsidR="00B53263">
        <w:rPr>
          <w:rFonts w:ascii="Times New Roman" w:hAnsi="Times New Roman" w:cs="Times New Roman"/>
          <w:b/>
          <w:bCs/>
        </w:rPr>
        <w:t>5</w:t>
      </w:r>
      <w:r w:rsidRPr="00D82518">
        <w:rPr>
          <w:rFonts w:ascii="Times New Roman" w:hAnsi="Times New Roman" w:cs="Times New Roman"/>
          <w:b/>
          <w:bCs/>
        </w:rPr>
        <w:t>. Ventilio keitimas</w:t>
      </w:r>
    </w:p>
    <w:p w14:paraId="3873208E"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w:t>
      </w:r>
    </w:p>
    <w:p w14:paraId="33B4C2A0" w14:textId="77777777" w:rsidR="00D82518" w:rsidRPr="00D82518" w:rsidRDefault="00D82518" w:rsidP="00B147FB">
      <w:pPr>
        <w:numPr>
          <w:ilvl w:val="0"/>
          <w:numId w:val="10"/>
        </w:numPr>
        <w:spacing w:after="0" w:line="240" w:lineRule="auto"/>
        <w:jc w:val="both"/>
        <w:rPr>
          <w:rFonts w:ascii="Times New Roman" w:hAnsi="Times New Roman" w:cs="Times New Roman"/>
        </w:rPr>
      </w:pPr>
      <w:r w:rsidRPr="00D82518">
        <w:rPr>
          <w:rFonts w:ascii="Times New Roman" w:hAnsi="Times New Roman" w:cs="Times New Roman"/>
        </w:rPr>
        <w:t>seno ventilio pašalinimą;</w:t>
      </w:r>
    </w:p>
    <w:p w14:paraId="389B4233" w14:textId="77777777" w:rsidR="00D82518" w:rsidRPr="00D82518" w:rsidRDefault="00D82518" w:rsidP="00B147FB">
      <w:pPr>
        <w:numPr>
          <w:ilvl w:val="0"/>
          <w:numId w:val="10"/>
        </w:numPr>
        <w:spacing w:after="0" w:line="240" w:lineRule="auto"/>
        <w:jc w:val="both"/>
        <w:rPr>
          <w:rFonts w:ascii="Times New Roman" w:hAnsi="Times New Roman" w:cs="Times New Roman"/>
        </w:rPr>
      </w:pPr>
      <w:r w:rsidRPr="00D82518">
        <w:rPr>
          <w:rFonts w:ascii="Times New Roman" w:hAnsi="Times New Roman" w:cs="Times New Roman"/>
        </w:rPr>
        <w:t>naujo ventilio pateikimą;</w:t>
      </w:r>
    </w:p>
    <w:p w14:paraId="374782B5" w14:textId="77777777" w:rsidR="00D82518" w:rsidRPr="00D82518" w:rsidRDefault="00D82518" w:rsidP="00B147FB">
      <w:pPr>
        <w:numPr>
          <w:ilvl w:val="0"/>
          <w:numId w:val="10"/>
        </w:numPr>
        <w:spacing w:after="0" w:line="240" w:lineRule="auto"/>
        <w:jc w:val="both"/>
        <w:rPr>
          <w:rFonts w:ascii="Times New Roman" w:hAnsi="Times New Roman" w:cs="Times New Roman"/>
        </w:rPr>
      </w:pPr>
      <w:r w:rsidRPr="00D82518">
        <w:rPr>
          <w:rFonts w:ascii="Times New Roman" w:hAnsi="Times New Roman" w:cs="Times New Roman"/>
        </w:rPr>
        <w:t>naujo ventilio sumontavimą;</w:t>
      </w:r>
    </w:p>
    <w:p w14:paraId="4D6E2DF9" w14:textId="77777777" w:rsidR="00D82518" w:rsidRPr="00D82518" w:rsidRDefault="00D82518" w:rsidP="00B147FB">
      <w:pPr>
        <w:numPr>
          <w:ilvl w:val="0"/>
          <w:numId w:val="10"/>
        </w:numPr>
        <w:spacing w:after="0" w:line="240" w:lineRule="auto"/>
        <w:jc w:val="both"/>
        <w:rPr>
          <w:rFonts w:ascii="Times New Roman" w:hAnsi="Times New Roman" w:cs="Times New Roman"/>
        </w:rPr>
      </w:pPr>
      <w:r w:rsidRPr="00D82518">
        <w:rPr>
          <w:rFonts w:ascii="Times New Roman" w:hAnsi="Times New Roman" w:cs="Times New Roman"/>
        </w:rPr>
        <w:t>sandarumo patikrą.</w:t>
      </w:r>
    </w:p>
    <w:p w14:paraId="16E6899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Ventilio kaina įskaičiuojama į paslaugos įkainį.</w:t>
      </w:r>
    </w:p>
    <w:p w14:paraId="2539416B"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Turi būti naudojamas konkrečiam ratlankiui, slėgiui ir transporto priemonės kategorijai tinkamas ventilis.</w:t>
      </w:r>
    </w:p>
    <w:p w14:paraId="208F7E5D"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lastRenderedPageBreak/>
        <w:pict w14:anchorId="0CBCD85B">
          <v:rect id="_x0000_i1031" style="width:0;height:1.5pt" o:hralign="center" o:hrstd="t" o:hr="t" fillcolor="#a0a0a0" stroked="f"/>
        </w:pict>
      </w:r>
    </w:p>
    <w:p w14:paraId="3BEF7D1E" w14:textId="71E89306"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w:t>
      </w:r>
      <w:r w:rsidR="00B53263">
        <w:rPr>
          <w:rFonts w:ascii="Times New Roman" w:hAnsi="Times New Roman" w:cs="Times New Roman"/>
          <w:b/>
          <w:bCs/>
        </w:rPr>
        <w:t>6</w:t>
      </w:r>
      <w:r w:rsidRPr="00D82518">
        <w:rPr>
          <w:rFonts w:ascii="Times New Roman" w:hAnsi="Times New Roman" w:cs="Times New Roman"/>
          <w:b/>
          <w:bCs/>
        </w:rPr>
        <w:t>. Rato ir padangos slėgio patikra bei pripūtimas</w:t>
      </w:r>
    </w:p>
    <w:p w14:paraId="6D9FBEB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w:t>
      </w:r>
    </w:p>
    <w:p w14:paraId="24654682" w14:textId="77777777" w:rsidR="00D82518" w:rsidRPr="00D82518" w:rsidRDefault="00D82518" w:rsidP="00B147FB">
      <w:pPr>
        <w:numPr>
          <w:ilvl w:val="0"/>
          <w:numId w:val="11"/>
        </w:numPr>
        <w:spacing w:after="0" w:line="240" w:lineRule="auto"/>
        <w:jc w:val="both"/>
        <w:rPr>
          <w:rFonts w:ascii="Times New Roman" w:hAnsi="Times New Roman" w:cs="Times New Roman"/>
        </w:rPr>
      </w:pPr>
      <w:r w:rsidRPr="00D82518">
        <w:rPr>
          <w:rFonts w:ascii="Times New Roman" w:hAnsi="Times New Roman" w:cs="Times New Roman"/>
        </w:rPr>
        <w:t>esamo slėgio patikrą;</w:t>
      </w:r>
    </w:p>
    <w:p w14:paraId="5C4EA7CA" w14:textId="77777777" w:rsidR="00D82518" w:rsidRPr="00D82518" w:rsidRDefault="00D82518" w:rsidP="00B147FB">
      <w:pPr>
        <w:numPr>
          <w:ilvl w:val="0"/>
          <w:numId w:val="11"/>
        </w:numPr>
        <w:spacing w:after="0" w:line="240" w:lineRule="auto"/>
        <w:jc w:val="both"/>
        <w:rPr>
          <w:rFonts w:ascii="Times New Roman" w:hAnsi="Times New Roman" w:cs="Times New Roman"/>
        </w:rPr>
      </w:pPr>
      <w:r w:rsidRPr="00D82518">
        <w:rPr>
          <w:rFonts w:ascii="Times New Roman" w:hAnsi="Times New Roman" w:cs="Times New Roman"/>
        </w:rPr>
        <w:t>padangos būklės vizualinę patikrą;</w:t>
      </w:r>
    </w:p>
    <w:p w14:paraId="5087E3EC" w14:textId="77777777" w:rsidR="00D82518" w:rsidRPr="00D82518" w:rsidRDefault="00D82518" w:rsidP="00B147FB">
      <w:pPr>
        <w:numPr>
          <w:ilvl w:val="0"/>
          <w:numId w:val="11"/>
        </w:numPr>
        <w:spacing w:after="0" w:line="240" w:lineRule="auto"/>
        <w:jc w:val="both"/>
        <w:rPr>
          <w:rFonts w:ascii="Times New Roman" w:hAnsi="Times New Roman" w:cs="Times New Roman"/>
        </w:rPr>
      </w:pPr>
      <w:r w:rsidRPr="00D82518">
        <w:rPr>
          <w:rFonts w:ascii="Times New Roman" w:hAnsi="Times New Roman" w:cs="Times New Roman"/>
        </w:rPr>
        <w:t>slėgio koregavimą iki konkrečiai transporto priemonei ar padangai nustatyto dydžio;</w:t>
      </w:r>
    </w:p>
    <w:p w14:paraId="083FB206" w14:textId="77777777" w:rsidR="00D82518" w:rsidRPr="00D82518" w:rsidRDefault="00D82518" w:rsidP="00B147FB">
      <w:pPr>
        <w:numPr>
          <w:ilvl w:val="0"/>
          <w:numId w:val="11"/>
        </w:numPr>
        <w:spacing w:after="0" w:line="240" w:lineRule="auto"/>
        <w:jc w:val="both"/>
        <w:rPr>
          <w:rFonts w:ascii="Times New Roman" w:hAnsi="Times New Roman" w:cs="Times New Roman"/>
        </w:rPr>
      </w:pPr>
      <w:r w:rsidRPr="00D82518">
        <w:rPr>
          <w:rFonts w:ascii="Times New Roman" w:hAnsi="Times New Roman" w:cs="Times New Roman"/>
        </w:rPr>
        <w:t>ventilio sandarumo patikrą.</w:t>
      </w:r>
    </w:p>
    <w:p w14:paraId="0E9D492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Jeigu užsakovas pateikia konkretaus transporto priemonės modelio rekomenduojamą padangų slėgį, tiekėjas privalo juo vadovautis.</w:t>
      </w:r>
    </w:p>
    <w:p w14:paraId="430B2C43"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3C4E157">
          <v:rect id="_x0000_i1032" style="width:0;height:1.5pt" o:hralign="center" o:hrstd="t" o:hr="t" fillcolor="#a0a0a0" stroked="f"/>
        </w:pict>
      </w:r>
    </w:p>
    <w:p w14:paraId="1EADE5CD" w14:textId="4BD9AF1D"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w:t>
      </w:r>
      <w:r w:rsidR="00B53263">
        <w:rPr>
          <w:rFonts w:ascii="Times New Roman" w:hAnsi="Times New Roman" w:cs="Times New Roman"/>
          <w:b/>
          <w:bCs/>
        </w:rPr>
        <w:t>7</w:t>
      </w:r>
      <w:r w:rsidRPr="00D82518">
        <w:rPr>
          <w:rFonts w:ascii="Times New Roman" w:hAnsi="Times New Roman" w:cs="Times New Roman"/>
          <w:b/>
          <w:bCs/>
        </w:rPr>
        <w:t>. Ratlankio sandarinimo paviršiaus valymas</w:t>
      </w:r>
    </w:p>
    <w:p w14:paraId="1055ACB0"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 padangos ir ratlankio sąlyčio vietos paruošimą, kai dėl:</w:t>
      </w:r>
    </w:p>
    <w:p w14:paraId="41CE8CCA" w14:textId="77777777" w:rsidR="00D82518" w:rsidRPr="00D82518" w:rsidRDefault="00D82518" w:rsidP="00B147FB">
      <w:pPr>
        <w:numPr>
          <w:ilvl w:val="0"/>
          <w:numId w:val="12"/>
        </w:numPr>
        <w:spacing w:after="0" w:line="240" w:lineRule="auto"/>
        <w:jc w:val="both"/>
        <w:rPr>
          <w:rFonts w:ascii="Times New Roman" w:hAnsi="Times New Roman" w:cs="Times New Roman"/>
        </w:rPr>
      </w:pPr>
      <w:r w:rsidRPr="00D82518">
        <w:rPr>
          <w:rFonts w:ascii="Times New Roman" w:hAnsi="Times New Roman" w:cs="Times New Roman"/>
        </w:rPr>
        <w:t>korozijos;</w:t>
      </w:r>
    </w:p>
    <w:p w14:paraId="2BFC0BB5" w14:textId="77777777" w:rsidR="00D82518" w:rsidRPr="00D82518" w:rsidRDefault="00D82518" w:rsidP="00B147FB">
      <w:pPr>
        <w:numPr>
          <w:ilvl w:val="0"/>
          <w:numId w:val="12"/>
        </w:numPr>
        <w:spacing w:after="0" w:line="240" w:lineRule="auto"/>
        <w:jc w:val="both"/>
        <w:rPr>
          <w:rFonts w:ascii="Times New Roman" w:hAnsi="Times New Roman" w:cs="Times New Roman"/>
        </w:rPr>
      </w:pPr>
      <w:r w:rsidRPr="00D82518">
        <w:rPr>
          <w:rFonts w:ascii="Times New Roman" w:hAnsi="Times New Roman" w:cs="Times New Roman"/>
        </w:rPr>
        <w:t>nešvarumų;</w:t>
      </w:r>
    </w:p>
    <w:p w14:paraId="7F59EEEC" w14:textId="77777777" w:rsidR="00D82518" w:rsidRPr="00D82518" w:rsidRDefault="00D82518" w:rsidP="00B147FB">
      <w:pPr>
        <w:numPr>
          <w:ilvl w:val="0"/>
          <w:numId w:val="12"/>
        </w:numPr>
        <w:spacing w:after="0" w:line="240" w:lineRule="auto"/>
        <w:jc w:val="both"/>
        <w:rPr>
          <w:rFonts w:ascii="Times New Roman" w:hAnsi="Times New Roman" w:cs="Times New Roman"/>
        </w:rPr>
      </w:pPr>
      <w:r w:rsidRPr="00D82518">
        <w:rPr>
          <w:rFonts w:ascii="Times New Roman" w:hAnsi="Times New Roman" w:cs="Times New Roman"/>
        </w:rPr>
        <w:t>senų sandarinimo medžiagų;</w:t>
      </w:r>
    </w:p>
    <w:p w14:paraId="382FE193" w14:textId="77777777" w:rsidR="00D82518" w:rsidRPr="00D82518" w:rsidRDefault="00D82518" w:rsidP="00B147FB">
      <w:pPr>
        <w:numPr>
          <w:ilvl w:val="0"/>
          <w:numId w:val="12"/>
        </w:numPr>
        <w:spacing w:after="0" w:line="240" w:lineRule="auto"/>
        <w:jc w:val="both"/>
        <w:rPr>
          <w:rFonts w:ascii="Times New Roman" w:hAnsi="Times New Roman" w:cs="Times New Roman"/>
        </w:rPr>
      </w:pPr>
      <w:r w:rsidRPr="00D82518">
        <w:rPr>
          <w:rFonts w:ascii="Times New Roman" w:hAnsi="Times New Roman" w:cs="Times New Roman"/>
        </w:rPr>
        <w:t>oksidacijos;</w:t>
      </w:r>
    </w:p>
    <w:p w14:paraId="1FED9866" w14:textId="77777777" w:rsidR="00D82518" w:rsidRPr="00D82518" w:rsidRDefault="00D82518" w:rsidP="00B147FB">
      <w:pPr>
        <w:numPr>
          <w:ilvl w:val="0"/>
          <w:numId w:val="12"/>
        </w:numPr>
        <w:spacing w:after="0" w:line="240" w:lineRule="auto"/>
        <w:jc w:val="both"/>
        <w:rPr>
          <w:rFonts w:ascii="Times New Roman" w:hAnsi="Times New Roman" w:cs="Times New Roman"/>
        </w:rPr>
      </w:pPr>
      <w:r w:rsidRPr="00D82518">
        <w:rPr>
          <w:rFonts w:ascii="Times New Roman" w:hAnsi="Times New Roman" w:cs="Times New Roman"/>
        </w:rPr>
        <w:t>kitų paviršiaus pažeidimų</w:t>
      </w:r>
    </w:p>
    <w:p w14:paraId="78FC4C4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gali atsirasti oro nuotėkis.</w:t>
      </w:r>
    </w:p>
    <w:p w14:paraId="02074E16"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Darbai atliekami nepažeidžiant ratlankio konstrukcijos.</w:t>
      </w:r>
    </w:p>
    <w:p w14:paraId="6D4B531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Jeigu naudojama papildoma sandarinimo medžiaga, jos kaina turi būti įskaičiuota į paslaugos įkainį.</w:t>
      </w:r>
    </w:p>
    <w:p w14:paraId="7DBEB267"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7305AEFA">
          <v:rect id="_x0000_i1033" style="width:0;height:1.5pt" o:hralign="center" o:hrstd="t" o:hr="t" fillcolor="#a0a0a0" stroked="f"/>
        </w:pict>
      </w:r>
    </w:p>
    <w:p w14:paraId="17CF1AAC" w14:textId="52E0FCAE"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3.</w:t>
      </w:r>
      <w:r w:rsidR="00B53263">
        <w:rPr>
          <w:rFonts w:ascii="Times New Roman" w:hAnsi="Times New Roman" w:cs="Times New Roman"/>
          <w:b/>
          <w:bCs/>
        </w:rPr>
        <w:t>8</w:t>
      </w:r>
      <w:r w:rsidRPr="00D82518">
        <w:rPr>
          <w:rFonts w:ascii="Times New Roman" w:hAnsi="Times New Roman" w:cs="Times New Roman"/>
          <w:b/>
          <w:bCs/>
        </w:rPr>
        <w:t>. TPMS daviklio nuėmimas, sumontavimas ar programavimas</w:t>
      </w:r>
    </w:p>
    <w:p w14:paraId="7F3EF8B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apima vieną arba kelis konkrečiam užsakymui reikalingus veiksmus:</w:t>
      </w:r>
    </w:p>
    <w:p w14:paraId="2DD7B80E"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TPMS daviklio nuėmimą;</w:t>
      </w:r>
    </w:p>
    <w:p w14:paraId="47BCC06F"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daviklio sumontavimą;</w:t>
      </w:r>
    </w:p>
    <w:p w14:paraId="2F2F49E0"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daviklio aktyvavimą;</w:t>
      </w:r>
    </w:p>
    <w:p w14:paraId="4431F143"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suporavimą su transporto priemone;</w:t>
      </w:r>
    </w:p>
    <w:p w14:paraId="4B017DD7"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programavimą;</w:t>
      </w:r>
    </w:p>
    <w:p w14:paraId="13458D88" w14:textId="77777777" w:rsidR="00D82518" w:rsidRPr="00D82518" w:rsidRDefault="00D82518" w:rsidP="00B147FB">
      <w:pPr>
        <w:numPr>
          <w:ilvl w:val="0"/>
          <w:numId w:val="13"/>
        </w:numPr>
        <w:spacing w:after="0" w:line="240" w:lineRule="auto"/>
        <w:jc w:val="both"/>
        <w:rPr>
          <w:rFonts w:ascii="Times New Roman" w:hAnsi="Times New Roman" w:cs="Times New Roman"/>
        </w:rPr>
      </w:pPr>
      <w:r w:rsidRPr="00D82518">
        <w:rPr>
          <w:rFonts w:ascii="Times New Roman" w:hAnsi="Times New Roman" w:cs="Times New Roman"/>
        </w:rPr>
        <w:t>sistemos veikimo patikrą.</w:t>
      </w:r>
    </w:p>
    <w:p w14:paraId="6E534783"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Jeigu reikalingas naujas TPMS daviklis, jo įsigijimas į šios paslaugos kainą neįtraukiamas, išskyrus atvejį, kai pirkimo dokumentuose aiškiai nustatyta kitaip.</w:t>
      </w:r>
    </w:p>
    <w:p w14:paraId="0BEB53C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Tiekėjas prieš tiekdamas naują daviklį turi suderinti jo kainą su užsakovu.</w:t>
      </w:r>
    </w:p>
    <w:p w14:paraId="5DF964B0"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3C16ADFF">
          <v:rect id="_x0000_i1034" style="width:0;height:1.5pt" o:hralign="center" o:hrstd="t" o:hr="t" fillcolor="#a0a0a0" stroked="f"/>
        </w:pict>
      </w:r>
    </w:p>
    <w:p w14:paraId="43988FA6"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4. MOBILUSIS PADANGŲ SERVISAS</w:t>
      </w:r>
    </w:p>
    <w:p w14:paraId="4ECBB9BB"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4.1. Bendrieji reikalavimai</w:t>
      </w:r>
    </w:p>
    <w:p w14:paraId="78A1206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Mobilusis padangų servisas – specializuotos transporto priemonės ir darbuotojo (-ų) atvykimas į užsakovo nurodytą vietą padangų montavimo, remonto ar kitoms šioje techninėje specifikacijoje numatytoms paslaugoms suteikti.</w:t>
      </w:r>
    </w:p>
    <w:p w14:paraId="58644D8E"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Mobiliojo serviso iškvietimo įkainis apima:</w:t>
      </w:r>
    </w:p>
    <w:p w14:paraId="1B002777" w14:textId="77777777" w:rsidR="00D82518" w:rsidRPr="00D82518" w:rsidRDefault="00D82518" w:rsidP="00B147FB">
      <w:pPr>
        <w:numPr>
          <w:ilvl w:val="0"/>
          <w:numId w:val="14"/>
        </w:numPr>
        <w:spacing w:after="0" w:line="240" w:lineRule="auto"/>
        <w:jc w:val="both"/>
        <w:rPr>
          <w:rFonts w:ascii="Times New Roman" w:hAnsi="Times New Roman" w:cs="Times New Roman"/>
        </w:rPr>
      </w:pPr>
      <w:r w:rsidRPr="00D82518">
        <w:rPr>
          <w:rFonts w:ascii="Times New Roman" w:hAnsi="Times New Roman" w:cs="Times New Roman"/>
        </w:rPr>
        <w:t>iškvietimo priėmimą;</w:t>
      </w:r>
    </w:p>
    <w:p w14:paraId="6FF6C2C4" w14:textId="77777777" w:rsidR="00D82518" w:rsidRPr="00D82518" w:rsidRDefault="00D82518" w:rsidP="00B147FB">
      <w:pPr>
        <w:numPr>
          <w:ilvl w:val="0"/>
          <w:numId w:val="14"/>
        </w:numPr>
        <w:spacing w:after="0" w:line="240" w:lineRule="auto"/>
        <w:jc w:val="both"/>
        <w:rPr>
          <w:rFonts w:ascii="Times New Roman" w:hAnsi="Times New Roman" w:cs="Times New Roman"/>
        </w:rPr>
      </w:pPr>
      <w:r w:rsidRPr="00D82518">
        <w:rPr>
          <w:rFonts w:ascii="Times New Roman" w:hAnsi="Times New Roman" w:cs="Times New Roman"/>
        </w:rPr>
        <w:t>darbuotojo (-ų) atvykimą;</w:t>
      </w:r>
    </w:p>
    <w:p w14:paraId="689ABE6E" w14:textId="77777777" w:rsidR="00D82518" w:rsidRPr="00D82518" w:rsidRDefault="00D82518" w:rsidP="00B147FB">
      <w:pPr>
        <w:numPr>
          <w:ilvl w:val="0"/>
          <w:numId w:val="14"/>
        </w:numPr>
        <w:spacing w:after="0" w:line="240" w:lineRule="auto"/>
        <w:jc w:val="both"/>
        <w:rPr>
          <w:rFonts w:ascii="Times New Roman" w:hAnsi="Times New Roman" w:cs="Times New Roman"/>
        </w:rPr>
      </w:pPr>
      <w:r w:rsidRPr="00D82518">
        <w:rPr>
          <w:rFonts w:ascii="Times New Roman" w:hAnsi="Times New Roman" w:cs="Times New Roman"/>
        </w:rPr>
        <w:t>specializuotos transporto priemonės atvykimą ir išvykimą;</w:t>
      </w:r>
    </w:p>
    <w:p w14:paraId="13886B17" w14:textId="77777777" w:rsidR="00D82518" w:rsidRPr="00D82518" w:rsidRDefault="00D82518" w:rsidP="00B147FB">
      <w:pPr>
        <w:numPr>
          <w:ilvl w:val="0"/>
          <w:numId w:val="14"/>
        </w:numPr>
        <w:spacing w:after="0" w:line="240" w:lineRule="auto"/>
        <w:jc w:val="both"/>
        <w:rPr>
          <w:rFonts w:ascii="Times New Roman" w:hAnsi="Times New Roman" w:cs="Times New Roman"/>
        </w:rPr>
      </w:pPr>
      <w:r w:rsidRPr="00D82518">
        <w:rPr>
          <w:rFonts w:ascii="Times New Roman" w:hAnsi="Times New Roman" w:cs="Times New Roman"/>
        </w:rPr>
        <w:t>mobiliajai paslaugai reikalingos įrangos transportavimą.</w:t>
      </w:r>
    </w:p>
    <w:p w14:paraId="7380FEC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Mobiliojo serviso iškvietimo įkainis neapima faktiškai atliktų padangų montavimo, remonto, balansavimo ar kitų paslaugų kainos. Šios paslaugos papildomai apmokamos pagal atitinkamus tiekėjo pasiūlyme nurodytus vieneto įkainius.</w:t>
      </w:r>
    </w:p>
    <w:p w14:paraId="36BA5B87"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D1DEF2B">
          <v:rect id="_x0000_i1035" style="width:0;height:1.5pt" o:hralign="center" o:hrstd="t" o:hr="t" fillcolor="#a0a0a0" stroked="f"/>
        </w:pict>
      </w:r>
    </w:p>
    <w:p w14:paraId="2656180C"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4.2. Mobiliojo serviso iškvietimas iki 20 km</w:t>
      </w:r>
    </w:p>
    <w:p w14:paraId="4FE53B35" w14:textId="5724DB39"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 xml:space="preserve">Įkainis taikomas vienam mobiliojo serviso iškvietimui, kai atstumas nuo </w:t>
      </w:r>
      <w:r w:rsidR="00B53263" w:rsidRPr="00B53263">
        <w:rPr>
          <w:rFonts w:ascii="Times New Roman" w:hAnsi="Times New Roman" w:cs="Times New Roman"/>
          <w:b/>
          <w:bCs/>
        </w:rPr>
        <w:t>Naugarduko g. 129, Vilnius</w:t>
      </w:r>
      <w:r w:rsidRPr="00D82518">
        <w:rPr>
          <w:rFonts w:ascii="Times New Roman" w:hAnsi="Times New Roman" w:cs="Times New Roman"/>
        </w:rPr>
        <w:t xml:space="preserve"> iki paslaugos suteikimo vietos neviršija 20 km.</w:t>
      </w:r>
    </w:p>
    <w:p w14:paraId="0410FEFB"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Atstumas skaičiuojamas trumpiausiu įprastai transporto priemonėmis pravažiuojamu maršrutu.</w:t>
      </w:r>
    </w:p>
    <w:p w14:paraId="1B129BE8"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106D352B">
          <v:rect id="_x0000_i1036" style="width:0;height:1.5pt" o:hralign="center" o:hrstd="t" o:hr="t" fillcolor="#a0a0a0" stroked="f"/>
        </w:pict>
      </w:r>
    </w:p>
    <w:p w14:paraId="33F3DA04"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4.3. Mobiliojo serviso iškvietimas virš 20 km</w:t>
      </w:r>
    </w:p>
    <w:p w14:paraId="2CFF90EA"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Įkainis taikomas vienam mobiliojo serviso iškvietimui, kai paslaugos suteikimo vieta yra daugiau kaip 20 km nuo nustatyto atskaitos taško.</w:t>
      </w:r>
    </w:p>
    <w:p w14:paraId="6367231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Į siūlomą įkainį turi būti įskaičiuotos visos su atvykimu ir išvykimu susijusios išlaidos.</w:t>
      </w:r>
    </w:p>
    <w:p w14:paraId="06BA318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lastRenderedPageBreak/>
        <w:t>Tiekėjas negali papildomai skaičiuoti kilometro, degalų, kelionės laiko ar kitų atvykimo išlaidų, jeigu kainų lentelėje nėra atskiro tokio įkainio.</w:t>
      </w:r>
    </w:p>
    <w:p w14:paraId="3009D6EA"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89D5F5A">
          <v:rect id="_x0000_i1037" style="width:0;height:1.5pt" o:hralign="center" o:hrstd="t" o:hr="t" fillcolor="#a0a0a0" stroked="f"/>
        </w:pict>
      </w:r>
    </w:p>
    <w:p w14:paraId="04869991"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4.4. Mobiliojo serviso iškvietimas ne darbo metu</w:t>
      </w:r>
    </w:p>
    <w:p w14:paraId="3ABDF8E3"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Paslauga taikoma, kai užsakovas mobilųjį servisą iškviečia:</w:t>
      </w:r>
    </w:p>
    <w:p w14:paraId="2501F28F" w14:textId="77777777" w:rsidR="00D82518" w:rsidRPr="00D82518" w:rsidRDefault="00D82518" w:rsidP="00B147FB">
      <w:pPr>
        <w:numPr>
          <w:ilvl w:val="0"/>
          <w:numId w:val="15"/>
        </w:numPr>
        <w:spacing w:after="0" w:line="240" w:lineRule="auto"/>
        <w:jc w:val="both"/>
        <w:rPr>
          <w:rFonts w:ascii="Times New Roman" w:hAnsi="Times New Roman" w:cs="Times New Roman"/>
        </w:rPr>
      </w:pPr>
      <w:r w:rsidRPr="00D82518">
        <w:rPr>
          <w:rFonts w:ascii="Times New Roman" w:hAnsi="Times New Roman" w:cs="Times New Roman"/>
        </w:rPr>
        <w:t>po tiekėjo pasiūlyme nurodyto įprasto darbo laiko;</w:t>
      </w:r>
    </w:p>
    <w:p w14:paraId="56C32679" w14:textId="77777777" w:rsidR="00D82518" w:rsidRPr="00D82518" w:rsidRDefault="00D82518" w:rsidP="00B147FB">
      <w:pPr>
        <w:numPr>
          <w:ilvl w:val="0"/>
          <w:numId w:val="15"/>
        </w:numPr>
        <w:spacing w:after="0" w:line="240" w:lineRule="auto"/>
        <w:jc w:val="both"/>
        <w:rPr>
          <w:rFonts w:ascii="Times New Roman" w:hAnsi="Times New Roman" w:cs="Times New Roman"/>
        </w:rPr>
      </w:pPr>
      <w:r w:rsidRPr="00D82518">
        <w:rPr>
          <w:rFonts w:ascii="Times New Roman" w:hAnsi="Times New Roman" w:cs="Times New Roman"/>
        </w:rPr>
        <w:t>nakties metu;</w:t>
      </w:r>
    </w:p>
    <w:p w14:paraId="17A7D796" w14:textId="77777777" w:rsidR="00D82518" w:rsidRPr="00D82518" w:rsidRDefault="00D82518" w:rsidP="00B147FB">
      <w:pPr>
        <w:numPr>
          <w:ilvl w:val="0"/>
          <w:numId w:val="15"/>
        </w:numPr>
        <w:spacing w:after="0" w:line="240" w:lineRule="auto"/>
        <w:jc w:val="both"/>
        <w:rPr>
          <w:rFonts w:ascii="Times New Roman" w:hAnsi="Times New Roman" w:cs="Times New Roman"/>
        </w:rPr>
      </w:pPr>
      <w:r w:rsidRPr="00D82518">
        <w:rPr>
          <w:rFonts w:ascii="Times New Roman" w:hAnsi="Times New Roman" w:cs="Times New Roman"/>
        </w:rPr>
        <w:t>savaitgalį;</w:t>
      </w:r>
    </w:p>
    <w:p w14:paraId="1D0650FD" w14:textId="77777777" w:rsidR="00D82518" w:rsidRPr="00D82518" w:rsidRDefault="00D82518" w:rsidP="00B147FB">
      <w:pPr>
        <w:numPr>
          <w:ilvl w:val="0"/>
          <w:numId w:val="15"/>
        </w:numPr>
        <w:spacing w:after="0" w:line="240" w:lineRule="auto"/>
        <w:jc w:val="both"/>
        <w:rPr>
          <w:rFonts w:ascii="Times New Roman" w:hAnsi="Times New Roman" w:cs="Times New Roman"/>
        </w:rPr>
      </w:pPr>
      <w:r w:rsidRPr="00D82518">
        <w:rPr>
          <w:rFonts w:ascii="Times New Roman" w:hAnsi="Times New Roman" w:cs="Times New Roman"/>
        </w:rPr>
        <w:t>valstybinių švenčių dieną.</w:t>
      </w:r>
    </w:p>
    <w:p w14:paraId="165DB5EE"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Tiekėjo pasiūlyme turi būti aiškiai nurodytos įprastos darbo valandos.</w:t>
      </w:r>
    </w:p>
    <w:p w14:paraId="241931E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Mobiliojo serviso iškvietimo ne darbo metu įkainis yra galutinis iškvietimo įkainis ir negali būti papildomai didinamas kitais nenumatytais koeficientais.</w:t>
      </w:r>
    </w:p>
    <w:p w14:paraId="759BEE23"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585FEA64">
          <v:rect id="_x0000_i1038" style="width:0;height:1.5pt" o:hralign="center" o:hrstd="t" o:hr="t" fillcolor="#a0a0a0" stroked="f"/>
        </w:pict>
      </w:r>
    </w:p>
    <w:p w14:paraId="7A0BADA5"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5. PASLAUGŲ UŽSAKYMO TVARKA</w:t>
      </w:r>
    </w:p>
    <w:p w14:paraId="2D1199B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5.1.</w:t>
      </w:r>
      <w:r w:rsidRPr="00D82518">
        <w:rPr>
          <w:rFonts w:ascii="Times New Roman" w:hAnsi="Times New Roman" w:cs="Times New Roman"/>
        </w:rPr>
        <w:t xml:space="preserve"> Paslaugos užsakomos:</w:t>
      </w:r>
    </w:p>
    <w:p w14:paraId="1743B8CF" w14:textId="77777777" w:rsidR="00D82518" w:rsidRPr="00D82518" w:rsidRDefault="00D82518" w:rsidP="00B147FB">
      <w:pPr>
        <w:numPr>
          <w:ilvl w:val="0"/>
          <w:numId w:val="16"/>
        </w:numPr>
        <w:spacing w:after="0" w:line="240" w:lineRule="auto"/>
        <w:jc w:val="both"/>
        <w:rPr>
          <w:rFonts w:ascii="Times New Roman" w:hAnsi="Times New Roman" w:cs="Times New Roman"/>
        </w:rPr>
      </w:pPr>
      <w:r w:rsidRPr="00D82518">
        <w:rPr>
          <w:rFonts w:ascii="Times New Roman" w:hAnsi="Times New Roman" w:cs="Times New Roman"/>
        </w:rPr>
        <w:t>elektroniniu paštu;</w:t>
      </w:r>
    </w:p>
    <w:p w14:paraId="1C15AC2D" w14:textId="77777777" w:rsidR="00D82518" w:rsidRPr="00D82518" w:rsidRDefault="00D82518" w:rsidP="00B147FB">
      <w:pPr>
        <w:numPr>
          <w:ilvl w:val="0"/>
          <w:numId w:val="16"/>
        </w:numPr>
        <w:spacing w:after="0" w:line="240" w:lineRule="auto"/>
        <w:jc w:val="both"/>
        <w:rPr>
          <w:rFonts w:ascii="Times New Roman" w:hAnsi="Times New Roman" w:cs="Times New Roman"/>
        </w:rPr>
      </w:pPr>
      <w:r w:rsidRPr="00D82518">
        <w:rPr>
          <w:rFonts w:ascii="Times New Roman" w:hAnsi="Times New Roman" w:cs="Times New Roman"/>
        </w:rPr>
        <w:t>telefonu, kai reikalinga skubi mobiliojo serviso paslauga, vėliau užsakymą patvirtinant raštu;</w:t>
      </w:r>
    </w:p>
    <w:p w14:paraId="3797AB94" w14:textId="77777777" w:rsidR="00D82518" w:rsidRPr="00D82518" w:rsidRDefault="00D82518" w:rsidP="00B147FB">
      <w:pPr>
        <w:numPr>
          <w:ilvl w:val="0"/>
          <w:numId w:val="16"/>
        </w:numPr>
        <w:spacing w:after="0" w:line="240" w:lineRule="auto"/>
        <w:jc w:val="both"/>
        <w:rPr>
          <w:rFonts w:ascii="Times New Roman" w:hAnsi="Times New Roman" w:cs="Times New Roman"/>
        </w:rPr>
      </w:pPr>
      <w:r w:rsidRPr="00D82518">
        <w:rPr>
          <w:rFonts w:ascii="Times New Roman" w:hAnsi="Times New Roman" w:cs="Times New Roman"/>
        </w:rPr>
        <w:t>kitu sutartyje nustatytu būdu.</w:t>
      </w:r>
    </w:p>
    <w:p w14:paraId="509E316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5.2.</w:t>
      </w:r>
      <w:r w:rsidRPr="00D82518">
        <w:rPr>
          <w:rFonts w:ascii="Times New Roman" w:hAnsi="Times New Roman" w:cs="Times New Roman"/>
        </w:rPr>
        <w:t xml:space="preserve"> Užsakyme, kiek tai žinoma užsakovui, nurodoma:</w:t>
      </w:r>
    </w:p>
    <w:p w14:paraId="5FD9C75B"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transporto priemonė;</w:t>
      </w:r>
    </w:p>
    <w:p w14:paraId="40C1DBD4" w14:textId="1A5CB784"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valstybinis numeris;</w:t>
      </w:r>
    </w:p>
    <w:p w14:paraId="681B31D3"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transporto priemonės kategorija;</w:t>
      </w:r>
    </w:p>
    <w:p w14:paraId="76535560"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padangos ar rato matmuo;</w:t>
      </w:r>
    </w:p>
    <w:p w14:paraId="75FF2906"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reikalinga paslauga;</w:t>
      </w:r>
    </w:p>
    <w:p w14:paraId="58D5D3C6"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transporto priemonės buvimo vieta, kai užsakomas mobilusis servisas;</w:t>
      </w:r>
    </w:p>
    <w:p w14:paraId="1E2A31DE"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užsakymo skubumas;</w:t>
      </w:r>
    </w:p>
    <w:p w14:paraId="53C7CA71" w14:textId="77777777" w:rsidR="00D82518" w:rsidRPr="00D82518" w:rsidRDefault="00D82518" w:rsidP="00B147FB">
      <w:pPr>
        <w:numPr>
          <w:ilvl w:val="0"/>
          <w:numId w:val="17"/>
        </w:numPr>
        <w:spacing w:after="0" w:line="240" w:lineRule="auto"/>
        <w:jc w:val="both"/>
        <w:rPr>
          <w:rFonts w:ascii="Times New Roman" w:hAnsi="Times New Roman" w:cs="Times New Roman"/>
        </w:rPr>
      </w:pPr>
      <w:r w:rsidRPr="00D82518">
        <w:rPr>
          <w:rFonts w:ascii="Times New Roman" w:hAnsi="Times New Roman" w:cs="Times New Roman"/>
        </w:rPr>
        <w:t>kontaktinis asmuo.</w:t>
      </w:r>
    </w:p>
    <w:p w14:paraId="32AE451E"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5.3.</w:t>
      </w:r>
      <w:r w:rsidRPr="00D82518">
        <w:rPr>
          <w:rFonts w:ascii="Times New Roman" w:hAnsi="Times New Roman" w:cs="Times New Roman"/>
        </w:rPr>
        <w:t xml:space="preserve"> Tiekėjas negali atlikti papildomų, neužsakytų darbų be užsakovo sutikimo.</w:t>
      </w:r>
    </w:p>
    <w:p w14:paraId="629E513C"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5.4.</w:t>
      </w:r>
      <w:r w:rsidRPr="00D82518">
        <w:rPr>
          <w:rFonts w:ascii="Times New Roman" w:hAnsi="Times New Roman" w:cs="Times New Roman"/>
        </w:rPr>
        <w:t xml:space="preserve"> Jeigu darbų metu nustatoma, kad reikalinga kita ar papildoma paslauga, tiekėjas prieš ją atlikdamas informuoja užsakovo atstovą ir gauna jo patvirtinimą.</w:t>
      </w:r>
    </w:p>
    <w:p w14:paraId="6E9F539E"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72AFF157">
          <v:rect id="_x0000_i1039" style="width:0;height:1.5pt" o:hralign="center" o:hrstd="t" o:hr="t" fillcolor="#a0a0a0" stroked="f"/>
        </w:pict>
      </w:r>
    </w:p>
    <w:p w14:paraId="7157D905"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6. PASLAUGŲ TEIKIMO TERMINAI</w:t>
      </w:r>
    </w:p>
    <w:p w14:paraId="522D8223" w14:textId="65BA4D4D"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6.1.</w:t>
      </w:r>
      <w:r w:rsidRPr="00D82518">
        <w:rPr>
          <w:rFonts w:ascii="Times New Roman" w:hAnsi="Times New Roman" w:cs="Times New Roman"/>
        </w:rPr>
        <w:t xml:space="preserve"> Paslaugos tiekėjo servise turi būti pradedamos ne vėliau kaip per </w:t>
      </w:r>
      <w:r w:rsidR="00C95FD6">
        <w:rPr>
          <w:rFonts w:ascii="Times New Roman" w:hAnsi="Times New Roman" w:cs="Times New Roman"/>
        </w:rPr>
        <w:t>30 min.</w:t>
      </w:r>
      <w:r w:rsidRPr="00D82518">
        <w:rPr>
          <w:rFonts w:ascii="Times New Roman" w:hAnsi="Times New Roman" w:cs="Times New Roman"/>
        </w:rPr>
        <w:t xml:space="preserve"> nuo transporto priemonės pristatymo sutartu laiku.</w:t>
      </w:r>
    </w:p>
    <w:p w14:paraId="36E6532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6.2.</w:t>
      </w:r>
      <w:r w:rsidRPr="00D82518">
        <w:rPr>
          <w:rFonts w:ascii="Times New Roman" w:hAnsi="Times New Roman" w:cs="Times New Roman"/>
        </w:rPr>
        <w:t xml:space="preserve"> Įprastos padangų montavimo, demontavimo, balansavimo, ventilio keitimo ir smulkaus remonto paslaugos turi būti užbaigiamos tą pačią darbo dieną, jeigu:</w:t>
      </w:r>
    </w:p>
    <w:p w14:paraId="3D10E239" w14:textId="77777777" w:rsidR="00D82518" w:rsidRPr="00D82518" w:rsidRDefault="00D82518" w:rsidP="00B147FB">
      <w:pPr>
        <w:numPr>
          <w:ilvl w:val="0"/>
          <w:numId w:val="18"/>
        </w:numPr>
        <w:spacing w:after="0" w:line="240" w:lineRule="auto"/>
        <w:jc w:val="both"/>
        <w:rPr>
          <w:rFonts w:ascii="Times New Roman" w:hAnsi="Times New Roman" w:cs="Times New Roman"/>
        </w:rPr>
      </w:pPr>
      <w:r w:rsidRPr="00D82518">
        <w:rPr>
          <w:rFonts w:ascii="Times New Roman" w:hAnsi="Times New Roman" w:cs="Times New Roman"/>
        </w:rPr>
        <w:t>nėra nustatytų papildomų gedimų;</w:t>
      </w:r>
    </w:p>
    <w:p w14:paraId="4BC3837E" w14:textId="77777777" w:rsidR="00D82518" w:rsidRPr="00D82518" w:rsidRDefault="00D82518" w:rsidP="00B147FB">
      <w:pPr>
        <w:numPr>
          <w:ilvl w:val="0"/>
          <w:numId w:val="18"/>
        </w:numPr>
        <w:spacing w:after="0" w:line="240" w:lineRule="auto"/>
        <w:jc w:val="both"/>
        <w:rPr>
          <w:rFonts w:ascii="Times New Roman" w:hAnsi="Times New Roman" w:cs="Times New Roman"/>
        </w:rPr>
      </w:pPr>
      <w:r w:rsidRPr="00D82518">
        <w:rPr>
          <w:rFonts w:ascii="Times New Roman" w:hAnsi="Times New Roman" w:cs="Times New Roman"/>
        </w:rPr>
        <w:t>nereikalingos užsakovo neturimos papildomos dalys;</w:t>
      </w:r>
    </w:p>
    <w:p w14:paraId="269849FF" w14:textId="77777777" w:rsidR="00D82518" w:rsidRPr="00D82518" w:rsidRDefault="00D82518" w:rsidP="00B147FB">
      <w:pPr>
        <w:numPr>
          <w:ilvl w:val="0"/>
          <w:numId w:val="18"/>
        </w:numPr>
        <w:spacing w:after="0" w:line="240" w:lineRule="auto"/>
        <w:jc w:val="both"/>
        <w:rPr>
          <w:rFonts w:ascii="Times New Roman" w:hAnsi="Times New Roman" w:cs="Times New Roman"/>
        </w:rPr>
      </w:pPr>
      <w:r w:rsidRPr="00D82518">
        <w:rPr>
          <w:rFonts w:ascii="Times New Roman" w:hAnsi="Times New Roman" w:cs="Times New Roman"/>
        </w:rPr>
        <w:t>šalys nesusitaria kitaip.</w:t>
      </w:r>
    </w:p>
    <w:p w14:paraId="3B5B9195" w14:textId="7EB2210B"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6.3.</w:t>
      </w:r>
      <w:r w:rsidRPr="00D82518">
        <w:rPr>
          <w:rFonts w:ascii="Times New Roman" w:hAnsi="Times New Roman" w:cs="Times New Roman"/>
        </w:rPr>
        <w:t xml:space="preserve"> Tiekėjas į mobiliojo serviso iškvietimą turi reaguoti ne vėliau kaip per </w:t>
      </w:r>
      <w:r w:rsidR="00F5640D">
        <w:rPr>
          <w:rFonts w:ascii="Times New Roman" w:hAnsi="Times New Roman" w:cs="Times New Roman"/>
        </w:rPr>
        <w:t>15</w:t>
      </w:r>
      <w:r w:rsidRPr="00D82518">
        <w:rPr>
          <w:rFonts w:ascii="Times New Roman" w:hAnsi="Times New Roman" w:cs="Times New Roman"/>
        </w:rPr>
        <w:t xml:space="preserve"> minučių nuo užsakymo gavimo.</w:t>
      </w:r>
    </w:p>
    <w:p w14:paraId="42ECC1B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6.4.</w:t>
      </w:r>
      <w:r w:rsidRPr="00D82518">
        <w:rPr>
          <w:rFonts w:ascii="Times New Roman" w:hAnsi="Times New Roman" w:cs="Times New Roman"/>
        </w:rPr>
        <w:t xml:space="preserve"> Mobilusis servisas turi atvykti:</w:t>
      </w:r>
    </w:p>
    <w:p w14:paraId="0FD0795A" w14:textId="7E79C5F5" w:rsidR="00D82518" w:rsidRPr="00D82518" w:rsidRDefault="00D82518" w:rsidP="00B147FB">
      <w:pPr>
        <w:numPr>
          <w:ilvl w:val="0"/>
          <w:numId w:val="19"/>
        </w:numPr>
        <w:spacing w:after="0" w:line="240" w:lineRule="auto"/>
        <w:jc w:val="both"/>
        <w:rPr>
          <w:rFonts w:ascii="Times New Roman" w:hAnsi="Times New Roman" w:cs="Times New Roman"/>
        </w:rPr>
      </w:pPr>
      <w:r w:rsidRPr="00D82518">
        <w:rPr>
          <w:rFonts w:ascii="Times New Roman" w:hAnsi="Times New Roman" w:cs="Times New Roman"/>
        </w:rPr>
        <w:t xml:space="preserve">iki 20 km atstumu – ne vėliau kaip per </w:t>
      </w:r>
      <w:r w:rsidR="00F5640D">
        <w:rPr>
          <w:rFonts w:ascii="Times New Roman" w:hAnsi="Times New Roman" w:cs="Times New Roman"/>
        </w:rPr>
        <w:t>1</w:t>
      </w:r>
      <w:r w:rsidRPr="00D82518">
        <w:rPr>
          <w:rFonts w:ascii="Times New Roman" w:hAnsi="Times New Roman" w:cs="Times New Roman"/>
        </w:rPr>
        <w:t xml:space="preserve"> val.;</w:t>
      </w:r>
    </w:p>
    <w:p w14:paraId="4BCC2C70" w14:textId="1FF187B2" w:rsidR="00D82518" w:rsidRPr="00D82518" w:rsidRDefault="00D82518" w:rsidP="00B147FB">
      <w:pPr>
        <w:numPr>
          <w:ilvl w:val="0"/>
          <w:numId w:val="19"/>
        </w:numPr>
        <w:spacing w:after="0" w:line="240" w:lineRule="auto"/>
        <w:jc w:val="both"/>
        <w:rPr>
          <w:rFonts w:ascii="Times New Roman" w:hAnsi="Times New Roman" w:cs="Times New Roman"/>
        </w:rPr>
      </w:pPr>
      <w:r w:rsidRPr="00D82518">
        <w:rPr>
          <w:rFonts w:ascii="Times New Roman" w:hAnsi="Times New Roman" w:cs="Times New Roman"/>
        </w:rPr>
        <w:t xml:space="preserve">virš 20 km atstumu – ne vėliau kaip per </w:t>
      </w:r>
      <w:r w:rsidR="00203F8C">
        <w:rPr>
          <w:rFonts w:ascii="Times New Roman" w:hAnsi="Times New Roman" w:cs="Times New Roman"/>
        </w:rPr>
        <w:t>2</w:t>
      </w:r>
      <w:r w:rsidRPr="00D82518">
        <w:rPr>
          <w:rFonts w:ascii="Times New Roman" w:hAnsi="Times New Roman" w:cs="Times New Roman"/>
        </w:rPr>
        <w:t xml:space="preserve"> val.;</w:t>
      </w:r>
    </w:p>
    <w:p w14:paraId="72D1AE1C" w14:textId="0514A253" w:rsidR="00D82518" w:rsidRPr="00D82518" w:rsidRDefault="00D82518" w:rsidP="00B147FB">
      <w:pPr>
        <w:numPr>
          <w:ilvl w:val="0"/>
          <w:numId w:val="19"/>
        </w:numPr>
        <w:spacing w:after="0" w:line="240" w:lineRule="auto"/>
        <w:jc w:val="both"/>
        <w:rPr>
          <w:rFonts w:ascii="Times New Roman" w:hAnsi="Times New Roman" w:cs="Times New Roman"/>
        </w:rPr>
      </w:pPr>
      <w:r w:rsidRPr="00D82518">
        <w:rPr>
          <w:rFonts w:ascii="Times New Roman" w:hAnsi="Times New Roman" w:cs="Times New Roman"/>
        </w:rPr>
        <w:t xml:space="preserve">ne darbo metu – ne vėliau kaip per </w:t>
      </w:r>
      <w:r w:rsidR="00203F8C">
        <w:rPr>
          <w:rFonts w:ascii="Times New Roman" w:hAnsi="Times New Roman" w:cs="Times New Roman"/>
        </w:rPr>
        <w:t>2</w:t>
      </w:r>
      <w:r w:rsidRPr="00D82518">
        <w:rPr>
          <w:rFonts w:ascii="Times New Roman" w:hAnsi="Times New Roman" w:cs="Times New Roman"/>
        </w:rPr>
        <w:t xml:space="preserve"> val.</w:t>
      </w:r>
    </w:p>
    <w:p w14:paraId="4162B94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6.5.</w:t>
      </w:r>
      <w:r w:rsidRPr="00D82518">
        <w:rPr>
          <w:rFonts w:ascii="Times New Roman" w:hAnsi="Times New Roman" w:cs="Times New Roman"/>
        </w:rPr>
        <w:t xml:space="preserve"> Jeigu dėl objektyvių priežasčių tiekėjas negali atvykti sutartu laiku, jis privalo nedelsdamas informuoti užsakovo atstovą ir nurodyti realų atvykimo laiką.</w:t>
      </w:r>
    </w:p>
    <w:p w14:paraId="3660A187" w14:textId="5EF3899E" w:rsidR="00B147FB" w:rsidRPr="00B53263"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62CA8FD6">
          <v:rect id="_x0000_i1040" style="width:0;height:1.5pt" o:hralign="center" o:hrstd="t" o:hr="t" fillcolor="#a0a0a0" stroked="f"/>
        </w:pict>
      </w:r>
    </w:p>
    <w:p w14:paraId="2FDDBC51" w14:textId="03A409EC"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7. PASLAUGŲ TEIKIMO VIETA IR TIEKĖJO PAJĖGUMAI</w:t>
      </w:r>
    </w:p>
    <w:p w14:paraId="688E42D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7.1.</w:t>
      </w:r>
      <w:r w:rsidRPr="00D82518">
        <w:rPr>
          <w:rFonts w:ascii="Times New Roman" w:hAnsi="Times New Roman" w:cs="Times New Roman"/>
        </w:rPr>
        <w:t xml:space="preserve"> Tiekėjas turi turėti teisėtai valdomą ar naudojamą paslaugų teikimo vietą, pritaikytą toms transporto priemonių kategorijoms, kurioms jis teikia pasiūlymą.</w:t>
      </w:r>
    </w:p>
    <w:p w14:paraId="34A6527F"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7.2.</w:t>
      </w:r>
      <w:r w:rsidRPr="00D82518">
        <w:rPr>
          <w:rFonts w:ascii="Times New Roman" w:hAnsi="Times New Roman" w:cs="Times New Roman"/>
        </w:rPr>
        <w:t xml:space="preserve"> Tiekėjo naudojama įranga turi būti tinkama aptarnauti:</w:t>
      </w:r>
    </w:p>
    <w:p w14:paraId="6BB7B4AA" w14:textId="77777777" w:rsidR="00D82518" w:rsidRPr="00D82518" w:rsidRDefault="00D82518" w:rsidP="00B147FB">
      <w:pPr>
        <w:numPr>
          <w:ilvl w:val="0"/>
          <w:numId w:val="20"/>
        </w:numPr>
        <w:spacing w:after="0" w:line="240" w:lineRule="auto"/>
        <w:jc w:val="both"/>
        <w:rPr>
          <w:rFonts w:ascii="Times New Roman" w:hAnsi="Times New Roman" w:cs="Times New Roman"/>
        </w:rPr>
      </w:pPr>
      <w:r w:rsidRPr="00D82518">
        <w:rPr>
          <w:rFonts w:ascii="Times New Roman" w:hAnsi="Times New Roman" w:cs="Times New Roman"/>
        </w:rPr>
        <w:t>lengvųjų automobilių ratus ir padangas;</w:t>
      </w:r>
    </w:p>
    <w:p w14:paraId="019AD87F" w14:textId="77777777" w:rsidR="00D82518" w:rsidRPr="00D82518" w:rsidRDefault="00D82518" w:rsidP="00B147FB">
      <w:pPr>
        <w:numPr>
          <w:ilvl w:val="0"/>
          <w:numId w:val="20"/>
        </w:numPr>
        <w:spacing w:after="0" w:line="240" w:lineRule="auto"/>
        <w:jc w:val="both"/>
        <w:rPr>
          <w:rFonts w:ascii="Times New Roman" w:hAnsi="Times New Roman" w:cs="Times New Roman"/>
        </w:rPr>
      </w:pPr>
      <w:r w:rsidRPr="00D82518">
        <w:rPr>
          <w:rFonts w:ascii="Times New Roman" w:hAnsi="Times New Roman" w:cs="Times New Roman"/>
        </w:rPr>
        <w:t>lengvųjų komercinių transporto priemonių ir mikroautobusų ratus ir padangas;</w:t>
      </w:r>
    </w:p>
    <w:p w14:paraId="2C7021A2" w14:textId="77777777" w:rsidR="00D82518" w:rsidRPr="00D82518" w:rsidRDefault="00D82518" w:rsidP="00B147FB">
      <w:pPr>
        <w:numPr>
          <w:ilvl w:val="0"/>
          <w:numId w:val="20"/>
        </w:numPr>
        <w:spacing w:after="0" w:line="240" w:lineRule="auto"/>
        <w:jc w:val="both"/>
        <w:rPr>
          <w:rFonts w:ascii="Times New Roman" w:hAnsi="Times New Roman" w:cs="Times New Roman"/>
        </w:rPr>
      </w:pPr>
      <w:r w:rsidRPr="00D82518">
        <w:rPr>
          <w:rFonts w:ascii="Times New Roman" w:hAnsi="Times New Roman" w:cs="Times New Roman"/>
        </w:rPr>
        <w:t>autobusų ratus ir padangas.</w:t>
      </w:r>
    </w:p>
    <w:p w14:paraId="64C6FEBF"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7.3.</w:t>
      </w:r>
      <w:r w:rsidRPr="00D82518">
        <w:rPr>
          <w:rFonts w:ascii="Times New Roman" w:hAnsi="Times New Roman" w:cs="Times New Roman"/>
        </w:rPr>
        <w:t xml:space="preserve"> Tiekėjas turi turėti, kiek reikalinga jo siūlomoms paslaugoms:</w:t>
      </w:r>
    </w:p>
    <w:p w14:paraId="4127C1E3"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lastRenderedPageBreak/>
        <w:t>padangų montavimo įrangą;</w:t>
      </w:r>
    </w:p>
    <w:p w14:paraId="2D45F131"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balansavimo įrangą;</w:t>
      </w:r>
    </w:p>
    <w:p w14:paraId="6F42A277"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transporto priemonių kėlimo priemones;</w:t>
      </w:r>
    </w:p>
    <w:p w14:paraId="6A5F9BE0"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tinkamo sukimo momento įrankius;</w:t>
      </w:r>
    </w:p>
    <w:p w14:paraId="70EBC8E6"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oro slėgio matavimo ir pripūtimo įrangą;</w:t>
      </w:r>
    </w:p>
    <w:p w14:paraId="2087084F"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padangų remonto įrangą;</w:t>
      </w:r>
    </w:p>
    <w:p w14:paraId="77566FC6"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TPMS diagnostikos ir programavimo įrangą, jeigu siūloma TPMS paslauga;</w:t>
      </w:r>
    </w:p>
    <w:p w14:paraId="4A0AFE28" w14:textId="77777777" w:rsidR="00D82518" w:rsidRPr="00D82518" w:rsidRDefault="00D82518" w:rsidP="00B147FB">
      <w:pPr>
        <w:numPr>
          <w:ilvl w:val="0"/>
          <w:numId w:val="21"/>
        </w:numPr>
        <w:spacing w:after="0" w:line="240" w:lineRule="auto"/>
        <w:jc w:val="both"/>
        <w:rPr>
          <w:rFonts w:ascii="Times New Roman" w:hAnsi="Times New Roman" w:cs="Times New Roman"/>
        </w:rPr>
      </w:pPr>
      <w:r w:rsidRPr="00D82518">
        <w:rPr>
          <w:rFonts w:ascii="Times New Roman" w:hAnsi="Times New Roman" w:cs="Times New Roman"/>
        </w:rPr>
        <w:t>mobiliojo serviso transporto priemonę ir įrangą, jeigu siūloma mobiliojo serviso paslauga.</w:t>
      </w:r>
    </w:p>
    <w:p w14:paraId="22C52EDB"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7.4.</w:t>
      </w:r>
      <w:r w:rsidRPr="00D82518">
        <w:rPr>
          <w:rFonts w:ascii="Times New Roman" w:hAnsi="Times New Roman" w:cs="Times New Roman"/>
        </w:rPr>
        <w:t xml:space="preserve"> Autobusų aptarnavimui naudojama įranga turi būti pritaikyta autobusų:</w:t>
      </w:r>
    </w:p>
    <w:p w14:paraId="01A357BC" w14:textId="77777777" w:rsidR="00D82518" w:rsidRPr="00D82518" w:rsidRDefault="00D82518" w:rsidP="00B147FB">
      <w:pPr>
        <w:numPr>
          <w:ilvl w:val="0"/>
          <w:numId w:val="22"/>
        </w:numPr>
        <w:spacing w:after="0" w:line="240" w:lineRule="auto"/>
        <w:jc w:val="both"/>
        <w:rPr>
          <w:rFonts w:ascii="Times New Roman" w:hAnsi="Times New Roman" w:cs="Times New Roman"/>
        </w:rPr>
      </w:pPr>
      <w:r w:rsidRPr="00D82518">
        <w:rPr>
          <w:rFonts w:ascii="Times New Roman" w:hAnsi="Times New Roman" w:cs="Times New Roman"/>
        </w:rPr>
        <w:t>masei;</w:t>
      </w:r>
    </w:p>
    <w:p w14:paraId="72698868" w14:textId="77777777" w:rsidR="00D82518" w:rsidRPr="00D82518" w:rsidRDefault="00D82518" w:rsidP="00B147FB">
      <w:pPr>
        <w:numPr>
          <w:ilvl w:val="0"/>
          <w:numId w:val="22"/>
        </w:numPr>
        <w:spacing w:after="0" w:line="240" w:lineRule="auto"/>
        <w:jc w:val="both"/>
        <w:rPr>
          <w:rFonts w:ascii="Times New Roman" w:hAnsi="Times New Roman" w:cs="Times New Roman"/>
        </w:rPr>
      </w:pPr>
      <w:r w:rsidRPr="00D82518">
        <w:rPr>
          <w:rFonts w:ascii="Times New Roman" w:hAnsi="Times New Roman" w:cs="Times New Roman"/>
        </w:rPr>
        <w:t>ratų dydžiui;</w:t>
      </w:r>
    </w:p>
    <w:p w14:paraId="55A2F810" w14:textId="77777777" w:rsidR="00D82518" w:rsidRPr="00D82518" w:rsidRDefault="00D82518" w:rsidP="00B147FB">
      <w:pPr>
        <w:numPr>
          <w:ilvl w:val="0"/>
          <w:numId w:val="22"/>
        </w:numPr>
        <w:spacing w:after="0" w:line="240" w:lineRule="auto"/>
        <w:jc w:val="both"/>
        <w:rPr>
          <w:rFonts w:ascii="Times New Roman" w:hAnsi="Times New Roman" w:cs="Times New Roman"/>
        </w:rPr>
      </w:pPr>
      <w:r w:rsidRPr="00D82518">
        <w:rPr>
          <w:rFonts w:ascii="Times New Roman" w:hAnsi="Times New Roman" w:cs="Times New Roman"/>
        </w:rPr>
        <w:t>ratų tvirtinimo konstrukcijai;</w:t>
      </w:r>
    </w:p>
    <w:p w14:paraId="681373F9" w14:textId="77777777" w:rsidR="00D82518" w:rsidRPr="00D82518" w:rsidRDefault="00D82518" w:rsidP="00B147FB">
      <w:pPr>
        <w:numPr>
          <w:ilvl w:val="0"/>
          <w:numId w:val="22"/>
        </w:numPr>
        <w:spacing w:after="0" w:line="240" w:lineRule="auto"/>
        <w:jc w:val="both"/>
        <w:rPr>
          <w:rFonts w:ascii="Times New Roman" w:hAnsi="Times New Roman" w:cs="Times New Roman"/>
        </w:rPr>
      </w:pPr>
      <w:r w:rsidRPr="00D82518">
        <w:rPr>
          <w:rFonts w:ascii="Times New Roman" w:hAnsi="Times New Roman" w:cs="Times New Roman"/>
        </w:rPr>
        <w:t>reikalingiems sukimo momentams;</w:t>
      </w:r>
    </w:p>
    <w:p w14:paraId="4D550274" w14:textId="77777777" w:rsidR="00D82518" w:rsidRPr="00D82518" w:rsidRDefault="00D82518" w:rsidP="00B147FB">
      <w:pPr>
        <w:numPr>
          <w:ilvl w:val="0"/>
          <w:numId w:val="22"/>
        </w:numPr>
        <w:spacing w:after="0" w:line="240" w:lineRule="auto"/>
        <w:jc w:val="both"/>
        <w:rPr>
          <w:rFonts w:ascii="Times New Roman" w:hAnsi="Times New Roman" w:cs="Times New Roman"/>
        </w:rPr>
      </w:pPr>
      <w:r w:rsidRPr="00D82518">
        <w:rPr>
          <w:rFonts w:ascii="Times New Roman" w:hAnsi="Times New Roman" w:cs="Times New Roman"/>
        </w:rPr>
        <w:t>padangų dydžiui ir konstrukcijai.</w:t>
      </w:r>
    </w:p>
    <w:p w14:paraId="514C04AA"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0FFD010D">
          <v:rect id="_x0000_i1041" style="width:0;height:1.5pt" o:hralign="center" o:hrstd="t" o:hr="t" fillcolor="#a0a0a0" stroked="f"/>
        </w:pict>
      </w:r>
    </w:p>
    <w:p w14:paraId="6C5BD681"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8. MEDŽIAGOS IR SMULKIOS DALYS</w:t>
      </w:r>
    </w:p>
    <w:p w14:paraId="1A41108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8.1.</w:t>
      </w:r>
      <w:r w:rsidRPr="00D82518">
        <w:rPr>
          <w:rFonts w:ascii="Times New Roman" w:hAnsi="Times New Roman" w:cs="Times New Roman"/>
        </w:rPr>
        <w:t xml:space="preserve"> Į atitinkamų paslaugų vieneto įkainius turi būti įskaičiuotos visos techninėje specifikacijoje nurodytos paslaugai būtinos medžiagos.</w:t>
      </w:r>
    </w:p>
    <w:p w14:paraId="4D23895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8.2.</w:t>
      </w:r>
      <w:r w:rsidRPr="00D82518">
        <w:rPr>
          <w:rFonts w:ascii="Times New Roman" w:hAnsi="Times New Roman" w:cs="Times New Roman"/>
        </w:rPr>
        <w:t xml:space="preserve"> Į kainą turi būti įskaičiuoti, kai taikoma:</w:t>
      </w:r>
    </w:p>
    <w:p w14:paraId="6757E1CF"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balansavimo svareliai;</w:t>
      </w:r>
    </w:p>
    <w:p w14:paraId="317EA5EE"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standartiniai ventiliai;</w:t>
      </w:r>
    </w:p>
    <w:p w14:paraId="62B06C3B"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lopai;</w:t>
      </w:r>
    </w:p>
    <w:p w14:paraId="25350C4B"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sandarinimo virvės;</w:t>
      </w:r>
    </w:p>
    <w:p w14:paraId="7F25728F"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klijai;</w:t>
      </w:r>
    </w:p>
    <w:p w14:paraId="17B041FE"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ratlankio paviršiaus valymo ir sandarinimo priemonės;</w:t>
      </w:r>
    </w:p>
    <w:p w14:paraId="5FE0597B" w14:textId="77777777" w:rsidR="00D82518" w:rsidRPr="00D82518" w:rsidRDefault="00D82518" w:rsidP="00B147FB">
      <w:pPr>
        <w:numPr>
          <w:ilvl w:val="0"/>
          <w:numId w:val="23"/>
        </w:numPr>
        <w:spacing w:after="0" w:line="240" w:lineRule="auto"/>
        <w:jc w:val="both"/>
        <w:rPr>
          <w:rFonts w:ascii="Times New Roman" w:hAnsi="Times New Roman" w:cs="Times New Roman"/>
        </w:rPr>
      </w:pPr>
      <w:r w:rsidRPr="00D82518">
        <w:rPr>
          <w:rFonts w:ascii="Times New Roman" w:hAnsi="Times New Roman" w:cs="Times New Roman"/>
        </w:rPr>
        <w:t>smulkios tvirtinimo ir pagalbinės medžiagos.</w:t>
      </w:r>
    </w:p>
    <w:p w14:paraId="3CD5A3F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8.3.</w:t>
      </w:r>
      <w:r w:rsidRPr="00D82518">
        <w:rPr>
          <w:rFonts w:ascii="Times New Roman" w:hAnsi="Times New Roman" w:cs="Times New Roman"/>
        </w:rPr>
        <w:t xml:space="preserve"> Tiekėjas negali </w:t>
      </w:r>
      <w:r w:rsidRPr="00B53263">
        <w:rPr>
          <w:rFonts w:ascii="Times New Roman" w:hAnsi="Times New Roman" w:cs="Times New Roman"/>
        </w:rPr>
        <w:t>už 8.2 punkte nurodytas</w:t>
      </w:r>
      <w:r w:rsidRPr="00D82518">
        <w:rPr>
          <w:rFonts w:ascii="Times New Roman" w:hAnsi="Times New Roman" w:cs="Times New Roman"/>
        </w:rPr>
        <w:t xml:space="preserve"> medžiagas reikalauti papildomo apmokėjimo.</w:t>
      </w:r>
    </w:p>
    <w:p w14:paraId="6B00243A"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8.4.</w:t>
      </w:r>
      <w:r w:rsidRPr="00D82518">
        <w:rPr>
          <w:rFonts w:ascii="Times New Roman" w:hAnsi="Times New Roman" w:cs="Times New Roman"/>
        </w:rPr>
        <w:t xml:space="preserve"> Į paslaugos kainą neįtraukiamos naujos padangos, ratlankiai ir TPMS davikliai, nebent konkrečiai pirkimo dokumentuose nustatyta kitaip.</w:t>
      </w:r>
    </w:p>
    <w:p w14:paraId="7F7ABBAE"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781E104F">
          <v:rect id="_x0000_i1042" style="width:0;height:1.5pt" o:hralign="center" o:hrstd="t" o:hr="t" fillcolor="#a0a0a0" stroked="f"/>
        </w:pict>
      </w:r>
    </w:p>
    <w:p w14:paraId="227EF0BB"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9. KOKYBĖ IR GARANTIJA</w:t>
      </w:r>
    </w:p>
    <w:p w14:paraId="7AE60CC6"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9.1.</w:t>
      </w:r>
      <w:r w:rsidRPr="00D82518">
        <w:rPr>
          <w:rFonts w:ascii="Times New Roman" w:hAnsi="Times New Roman" w:cs="Times New Roman"/>
        </w:rPr>
        <w:t xml:space="preserve"> Tiekėjas atsako už tinkamą ir saugų atliktų darbų rezultatą.</w:t>
      </w:r>
    </w:p>
    <w:p w14:paraId="6684F5C6"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9.2.</w:t>
      </w:r>
      <w:r w:rsidRPr="00D82518">
        <w:rPr>
          <w:rFonts w:ascii="Times New Roman" w:hAnsi="Times New Roman" w:cs="Times New Roman"/>
        </w:rPr>
        <w:t xml:space="preserve"> Padangos remonto būdas turi būti parinktas atsižvelgiant į:</w:t>
      </w:r>
    </w:p>
    <w:p w14:paraId="15D591DC"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pažeidimo vietą;</w:t>
      </w:r>
    </w:p>
    <w:p w14:paraId="3D497219"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pažeidimo dydį;</w:t>
      </w:r>
    </w:p>
    <w:p w14:paraId="45AB065E"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padangos konstrukciją;</w:t>
      </w:r>
    </w:p>
    <w:p w14:paraId="4D202375"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padangos paskirtį;</w:t>
      </w:r>
    </w:p>
    <w:p w14:paraId="64FD1B24"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transporto priemonės kategoriją;</w:t>
      </w:r>
    </w:p>
    <w:p w14:paraId="5D071389" w14:textId="77777777" w:rsidR="00D82518" w:rsidRPr="00D82518" w:rsidRDefault="00D82518" w:rsidP="00B147FB">
      <w:pPr>
        <w:numPr>
          <w:ilvl w:val="0"/>
          <w:numId w:val="24"/>
        </w:numPr>
        <w:spacing w:after="0" w:line="240" w:lineRule="auto"/>
        <w:jc w:val="both"/>
        <w:rPr>
          <w:rFonts w:ascii="Times New Roman" w:hAnsi="Times New Roman" w:cs="Times New Roman"/>
        </w:rPr>
      </w:pPr>
      <w:r w:rsidRPr="00D82518">
        <w:rPr>
          <w:rFonts w:ascii="Times New Roman" w:hAnsi="Times New Roman" w:cs="Times New Roman"/>
        </w:rPr>
        <w:t>gamintojo techninius reikalavimus.</w:t>
      </w:r>
    </w:p>
    <w:p w14:paraId="7385585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9.3.</w:t>
      </w:r>
      <w:r w:rsidRPr="00D82518">
        <w:rPr>
          <w:rFonts w:ascii="Times New Roman" w:hAnsi="Times New Roman" w:cs="Times New Roman"/>
        </w:rPr>
        <w:t xml:space="preserve"> Tiekėjas negali remontuoti padangos, jeigu remontas gali sukelti pavojų saugiam jos naudojimui.</w:t>
      </w:r>
    </w:p>
    <w:p w14:paraId="5D9AFF2F" w14:textId="0AF5C5B8"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9.4.</w:t>
      </w:r>
      <w:r w:rsidRPr="00D82518">
        <w:rPr>
          <w:rFonts w:ascii="Times New Roman" w:hAnsi="Times New Roman" w:cs="Times New Roman"/>
        </w:rPr>
        <w:t xml:space="preserve"> Atliktiems darbams suteikiama ne trumpesnė </w:t>
      </w:r>
      <w:r w:rsidRPr="00B53263">
        <w:rPr>
          <w:rFonts w:ascii="Times New Roman" w:hAnsi="Times New Roman" w:cs="Times New Roman"/>
        </w:rPr>
        <w:t>kaip 6 mėnesių garantija</w:t>
      </w:r>
      <w:r w:rsidRPr="00D82518">
        <w:rPr>
          <w:rFonts w:ascii="Times New Roman" w:hAnsi="Times New Roman" w:cs="Times New Roman"/>
        </w:rPr>
        <w:t>.</w:t>
      </w:r>
    </w:p>
    <w:p w14:paraId="1E3C9866"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9.5.</w:t>
      </w:r>
      <w:r w:rsidRPr="00D82518">
        <w:rPr>
          <w:rFonts w:ascii="Times New Roman" w:hAnsi="Times New Roman" w:cs="Times New Roman"/>
        </w:rPr>
        <w:t xml:space="preserve"> Garantija apima:</w:t>
      </w:r>
    </w:p>
    <w:p w14:paraId="15AF513B"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padangos remonto sandarumą;</w:t>
      </w:r>
    </w:p>
    <w:p w14:paraId="01CC058D"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sumontavimo kokybę;</w:t>
      </w:r>
    </w:p>
    <w:p w14:paraId="0AFD9FC8"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ventilio sumontavimą;</w:t>
      </w:r>
    </w:p>
    <w:p w14:paraId="3EE77FEB"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balansavimo kokybę;</w:t>
      </w:r>
    </w:p>
    <w:p w14:paraId="5223370C"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tiekėjo atliktą TPMS sistemos aptarnavimą;</w:t>
      </w:r>
    </w:p>
    <w:p w14:paraId="2C03AC5D" w14:textId="77777777" w:rsidR="00D82518" w:rsidRPr="00D82518" w:rsidRDefault="00D82518" w:rsidP="00B147FB">
      <w:pPr>
        <w:numPr>
          <w:ilvl w:val="0"/>
          <w:numId w:val="25"/>
        </w:numPr>
        <w:spacing w:after="0" w:line="240" w:lineRule="auto"/>
        <w:jc w:val="both"/>
        <w:rPr>
          <w:rFonts w:ascii="Times New Roman" w:hAnsi="Times New Roman" w:cs="Times New Roman"/>
        </w:rPr>
      </w:pPr>
      <w:r w:rsidRPr="00D82518">
        <w:rPr>
          <w:rFonts w:ascii="Times New Roman" w:hAnsi="Times New Roman" w:cs="Times New Roman"/>
        </w:rPr>
        <w:t>kitus pagal sutartį atliktus darbus.</w:t>
      </w:r>
    </w:p>
    <w:p w14:paraId="23F83FEF"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9.6.</w:t>
      </w:r>
      <w:r w:rsidRPr="00D82518">
        <w:rPr>
          <w:rFonts w:ascii="Times New Roman" w:hAnsi="Times New Roman" w:cs="Times New Roman"/>
        </w:rPr>
        <w:t xml:space="preserve"> Garantija netaikoma naujiems padangos pažeidimams, atsiradusiems dėl:</w:t>
      </w:r>
    </w:p>
    <w:p w14:paraId="05B966A1" w14:textId="77777777" w:rsidR="00D82518" w:rsidRPr="00D82518" w:rsidRDefault="00D82518" w:rsidP="00B147FB">
      <w:pPr>
        <w:numPr>
          <w:ilvl w:val="0"/>
          <w:numId w:val="26"/>
        </w:numPr>
        <w:spacing w:after="0" w:line="240" w:lineRule="auto"/>
        <w:jc w:val="both"/>
        <w:rPr>
          <w:rFonts w:ascii="Times New Roman" w:hAnsi="Times New Roman" w:cs="Times New Roman"/>
        </w:rPr>
      </w:pPr>
      <w:r w:rsidRPr="00D82518">
        <w:rPr>
          <w:rFonts w:ascii="Times New Roman" w:hAnsi="Times New Roman" w:cs="Times New Roman"/>
        </w:rPr>
        <w:t>svetimkūnio;</w:t>
      </w:r>
    </w:p>
    <w:p w14:paraId="34A2E7CF" w14:textId="77777777" w:rsidR="00D82518" w:rsidRPr="00D82518" w:rsidRDefault="00D82518" w:rsidP="00B147FB">
      <w:pPr>
        <w:numPr>
          <w:ilvl w:val="0"/>
          <w:numId w:val="26"/>
        </w:numPr>
        <w:spacing w:after="0" w:line="240" w:lineRule="auto"/>
        <w:jc w:val="both"/>
        <w:rPr>
          <w:rFonts w:ascii="Times New Roman" w:hAnsi="Times New Roman" w:cs="Times New Roman"/>
        </w:rPr>
      </w:pPr>
      <w:r w:rsidRPr="00D82518">
        <w:rPr>
          <w:rFonts w:ascii="Times New Roman" w:hAnsi="Times New Roman" w:cs="Times New Roman"/>
        </w:rPr>
        <w:t>eismo įvykio;</w:t>
      </w:r>
    </w:p>
    <w:p w14:paraId="68A3C850" w14:textId="77777777" w:rsidR="00D82518" w:rsidRPr="00D82518" w:rsidRDefault="00D82518" w:rsidP="00B147FB">
      <w:pPr>
        <w:numPr>
          <w:ilvl w:val="0"/>
          <w:numId w:val="26"/>
        </w:numPr>
        <w:spacing w:after="0" w:line="240" w:lineRule="auto"/>
        <w:jc w:val="both"/>
        <w:rPr>
          <w:rFonts w:ascii="Times New Roman" w:hAnsi="Times New Roman" w:cs="Times New Roman"/>
        </w:rPr>
      </w:pPr>
      <w:r w:rsidRPr="00D82518">
        <w:rPr>
          <w:rFonts w:ascii="Times New Roman" w:hAnsi="Times New Roman" w:cs="Times New Roman"/>
        </w:rPr>
        <w:t>ratlankio pažeidimo;</w:t>
      </w:r>
    </w:p>
    <w:p w14:paraId="6E489647" w14:textId="77777777" w:rsidR="00D82518" w:rsidRPr="00D82518" w:rsidRDefault="00D82518" w:rsidP="00B147FB">
      <w:pPr>
        <w:numPr>
          <w:ilvl w:val="0"/>
          <w:numId w:val="26"/>
        </w:numPr>
        <w:spacing w:after="0" w:line="240" w:lineRule="auto"/>
        <w:jc w:val="both"/>
        <w:rPr>
          <w:rFonts w:ascii="Times New Roman" w:hAnsi="Times New Roman" w:cs="Times New Roman"/>
        </w:rPr>
      </w:pPr>
      <w:r w:rsidRPr="00D82518">
        <w:rPr>
          <w:rFonts w:ascii="Times New Roman" w:hAnsi="Times New Roman" w:cs="Times New Roman"/>
        </w:rPr>
        <w:t>netinkamos transporto priemonės eksploatacijos;</w:t>
      </w:r>
    </w:p>
    <w:p w14:paraId="71BA0D3D" w14:textId="77777777" w:rsidR="00D82518" w:rsidRPr="00D82518" w:rsidRDefault="00D82518" w:rsidP="00B147FB">
      <w:pPr>
        <w:numPr>
          <w:ilvl w:val="0"/>
          <w:numId w:val="26"/>
        </w:numPr>
        <w:spacing w:after="0" w:line="240" w:lineRule="auto"/>
        <w:jc w:val="both"/>
        <w:rPr>
          <w:rFonts w:ascii="Times New Roman" w:hAnsi="Times New Roman" w:cs="Times New Roman"/>
        </w:rPr>
      </w:pPr>
      <w:r w:rsidRPr="00D82518">
        <w:rPr>
          <w:rFonts w:ascii="Times New Roman" w:hAnsi="Times New Roman" w:cs="Times New Roman"/>
        </w:rPr>
        <w:t>kitų su tiekėjo atliktais darbais nesusijusių priežasčių.</w:t>
      </w:r>
    </w:p>
    <w:p w14:paraId="099AC949"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9.7.</w:t>
      </w:r>
      <w:r w:rsidRPr="00D82518">
        <w:rPr>
          <w:rFonts w:ascii="Times New Roman" w:hAnsi="Times New Roman" w:cs="Times New Roman"/>
        </w:rPr>
        <w:t xml:space="preserve"> Garantinis trūkumas šalinamas tiekėjo sąskaita.</w:t>
      </w:r>
    </w:p>
    <w:p w14:paraId="1228AD32"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34649691">
          <v:rect id="_x0000_i1043" style="width:0;height:1.5pt" o:hralign="center" o:hrstd="t" o:hr="t" fillcolor="#a0a0a0" stroked="f"/>
        </w:pict>
      </w:r>
    </w:p>
    <w:p w14:paraId="3D890911"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lastRenderedPageBreak/>
        <w:t>10. ATLIKTŲ PASLAUGŲ FIKSAVIMAS</w:t>
      </w:r>
    </w:p>
    <w:p w14:paraId="4D2DA9F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10.1.</w:t>
      </w:r>
      <w:r w:rsidRPr="00D82518">
        <w:rPr>
          <w:rFonts w:ascii="Times New Roman" w:hAnsi="Times New Roman" w:cs="Times New Roman"/>
        </w:rPr>
        <w:t xml:space="preserve"> Atlikęs paslaugas tiekėjas pateikia darbų dokumentą, kuriame nurodoma:</w:t>
      </w:r>
    </w:p>
    <w:p w14:paraId="6BDE4BEF"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užsakymo numeris;</w:t>
      </w:r>
    </w:p>
    <w:p w14:paraId="4A13FC8B"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transporto priemonė;</w:t>
      </w:r>
    </w:p>
    <w:p w14:paraId="7BCC4FE9"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valstybinis ar parko numeris;</w:t>
      </w:r>
    </w:p>
    <w:p w14:paraId="6822A1AB"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paslaugos atlikimo data;</w:t>
      </w:r>
    </w:p>
    <w:p w14:paraId="13A0F910"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atliktos paslaugos;</w:t>
      </w:r>
    </w:p>
    <w:p w14:paraId="217F896C"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kiekvienos paslaugos kiekis;</w:t>
      </w:r>
    </w:p>
    <w:p w14:paraId="34C7A6F6"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taikytas vieneto įkainis;</w:t>
      </w:r>
    </w:p>
    <w:p w14:paraId="6A5D0414"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bendra kaina;</w:t>
      </w:r>
    </w:p>
    <w:p w14:paraId="0D7275DE"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panaudotos į įkainį įtrauktos medžiagos, kai reikalinga;</w:t>
      </w:r>
    </w:p>
    <w:p w14:paraId="7B209020" w14:textId="77777777" w:rsidR="00D82518" w:rsidRPr="00D82518" w:rsidRDefault="00D82518" w:rsidP="00B147FB">
      <w:pPr>
        <w:numPr>
          <w:ilvl w:val="0"/>
          <w:numId w:val="27"/>
        </w:numPr>
        <w:spacing w:after="0" w:line="240" w:lineRule="auto"/>
        <w:jc w:val="both"/>
        <w:rPr>
          <w:rFonts w:ascii="Times New Roman" w:hAnsi="Times New Roman" w:cs="Times New Roman"/>
        </w:rPr>
      </w:pPr>
      <w:r w:rsidRPr="00D82518">
        <w:rPr>
          <w:rFonts w:ascii="Times New Roman" w:hAnsi="Times New Roman" w:cs="Times New Roman"/>
        </w:rPr>
        <w:t>nustatyti papildomi padangos ar ratlankio trūkumai.</w:t>
      </w:r>
    </w:p>
    <w:p w14:paraId="2B460A98"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10.2.</w:t>
      </w:r>
      <w:r w:rsidRPr="00D82518">
        <w:rPr>
          <w:rFonts w:ascii="Times New Roman" w:hAnsi="Times New Roman" w:cs="Times New Roman"/>
        </w:rPr>
        <w:t xml:space="preserve"> Mobiliojo serviso atveju papildomai nurodoma:</w:t>
      </w:r>
    </w:p>
    <w:p w14:paraId="39114382" w14:textId="77777777" w:rsidR="00D82518" w:rsidRPr="00D82518" w:rsidRDefault="00D82518" w:rsidP="00B147FB">
      <w:pPr>
        <w:numPr>
          <w:ilvl w:val="0"/>
          <w:numId w:val="28"/>
        </w:numPr>
        <w:spacing w:after="0" w:line="240" w:lineRule="auto"/>
        <w:jc w:val="both"/>
        <w:rPr>
          <w:rFonts w:ascii="Times New Roman" w:hAnsi="Times New Roman" w:cs="Times New Roman"/>
        </w:rPr>
      </w:pPr>
      <w:r w:rsidRPr="00D82518">
        <w:rPr>
          <w:rFonts w:ascii="Times New Roman" w:hAnsi="Times New Roman" w:cs="Times New Roman"/>
        </w:rPr>
        <w:t>iškvietimo data ir laikas;</w:t>
      </w:r>
    </w:p>
    <w:p w14:paraId="6657A758" w14:textId="77777777" w:rsidR="00D82518" w:rsidRPr="00D82518" w:rsidRDefault="00D82518" w:rsidP="00B147FB">
      <w:pPr>
        <w:numPr>
          <w:ilvl w:val="0"/>
          <w:numId w:val="28"/>
        </w:numPr>
        <w:spacing w:after="0" w:line="240" w:lineRule="auto"/>
        <w:jc w:val="both"/>
        <w:rPr>
          <w:rFonts w:ascii="Times New Roman" w:hAnsi="Times New Roman" w:cs="Times New Roman"/>
        </w:rPr>
      </w:pPr>
      <w:r w:rsidRPr="00D82518">
        <w:rPr>
          <w:rFonts w:ascii="Times New Roman" w:hAnsi="Times New Roman" w:cs="Times New Roman"/>
        </w:rPr>
        <w:t>iškvietimo vieta;</w:t>
      </w:r>
    </w:p>
    <w:p w14:paraId="4BBBC1FF" w14:textId="77777777" w:rsidR="00D82518" w:rsidRPr="00D82518" w:rsidRDefault="00D82518" w:rsidP="00B147FB">
      <w:pPr>
        <w:numPr>
          <w:ilvl w:val="0"/>
          <w:numId w:val="28"/>
        </w:numPr>
        <w:spacing w:after="0" w:line="240" w:lineRule="auto"/>
        <w:jc w:val="both"/>
        <w:rPr>
          <w:rFonts w:ascii="Times New Roman" w:hAnsi="Times New Roman" w:cs="Times New Roman"/>
        </w:rPr>
      </w:pPr>
      <w:r w:rsidRPr="00D82518">
        <w:rPr>
          <w:rFonts w:ascii="Times New Roman" w:hAnsi="Times New Roman" w:cs="Times New Roman"/>
        </w:rPr>
        <w:t>tiekėjo atvykimo laikas;</w:t>
      </w:r>
    </w:p>
    <w:p w14:paraId="7D0E241B" w14:textId="77777777" w:rsidR="00D82518" w:rsidRPr="00D82518" w:rsidRDefault="00D82518" w:rsidP="00B147FB">
      <w:pPr>
        <w:numPr>
          <w:ilvl w:val="0"/>
          <w:numId w:val="28"/>
        </w:numPr>
        <w:spacing w:after="0" w:line="240" w:lineRule="auto"/>
        <w:jc w:val="both"/>
        <w:rPr>
          <w:rFonts w:ascii="Times New Roman" w:hAnsi="Times New Roman" w:cs="Times New Roman"/>
        </w:rPr>
      </w:pPr>
      <w:r w:rsidRPr="00D82518">
        <w:rPr>
          <w:rFonts w:ascii="Times New Roman" w:hAnsi="Times New Roman" w:cs="Times New Roman"/>
        </w:rPr>
        <w:t>atlikti darbai;</w:t>
      </w:r>
    </w:p>
    <w:p w14:paraId="228C2329" w14:textId="77777777" w:rsidR="00D82518" w:rsidRPr="00D82518" w:rsidRDefault="00D82518" w:rsidP="00B147FB">
      <w:pPr>
        <w:numPr>
          <w:ilvl w:val="0"/>
          <w:numId w:val="28"/>
        </w:numPr>
        <w:spacing w:after="0" w:line="240" w:lineRule="auto"/>
        <w:jc w:val="both"/>
        <w:rPr>
          <w:rFonts w:ascii="Times New Roman" w:hAnsi="Times New Roman" w:cs="Times New Roman"/>
        </w:rPr>
      </w:pPr>
      <w:r w:rsidRPr="00D82518">
        <w:rPr>
          <w:rFonts w:ascii="Times New Roman" w:hAnsi="Times New Roman" w:cs="Times New Roman"/>
        </w:rPr>
        <w:t>iškvietimo kategorija: iki 20 km, virš 20 km arba ne darbo metu.</w:t>
      </w:r>
    </w:p>
    <w:p w14:paraId="752D9F6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10.3.</w:t>
      </w:r>
      <w:r w:rsidRPr="00D82518">
        <w:rPr>
          <w:rFonts w:ascii="Times New Roman" w:hAnsi="Times New Roman" w:cs="Times New Roman"/>
        </w:rPr>
        <w:t xml:space="preserve"> Paslaugos apmokamos tik po jų atlikimo ir priėmimo.</w:t>
      </w:r>
    </w:p>
    <w:p w14:paraId="72492581"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11F119DC">
          <v:rect id="_x0000_i1044" style="width:0;height:1.5pt" o:hralign="center" o:hrstd="t" o:hr="t" fillcolor="#a0a0a0" stroked="f"/>
        </w:pict>
      </w:r>
    </w:p>
    <w:p w14:paraId="7B30C610"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11. KAINODARA</w:t>
      </w:r>
    </w:p>
    <w:p w14:paraId="192B4BED"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11.1.</w:t>
      </w:r>
      <w:r w:rsidRPr="00D82518">
        <w:rPr>
          <w:rFonts w:ascii="Times New Roman" w:hAnsi="Times New Roman" w:cs="Times New Roman"/>
        </w:rPr>
        <w:t xml:space="preserve"> Tiekėjo pasiūlyme nurodyti vieneto įkainiai taikomi visą sutarties laikotarpį, išskyrus sutartyje aiškiai nustatytus kainų peržiūros atvejus.</w:t>
      </w:r>
    </w:p>
    <w:p w14:paraId="2D0C7D2B"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11.2.</w:t>
      </w:r>
      <w:r w:rsidRPr="00D82518">
        <w:rPr>
          <w:rFonts w:ascii="Times New Roman" w:hAnsi="Times New Roman" w:cs="Times New Roman"/>
        </w:rPr>
        <w:t xml:space="preserve"> Vieneto įkainis turi apimti visas tiekėjo išlaidas, būtinas konkrečiai paslaugai tinkamai suteikti, įskaitant:</w:t>
      </w:r>
    </w:p>
    <w:p w14:paraId="532AABB1"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darbuotojų darbą;</w:t>
      </w:r>
    </w:p>
    <w:p w14:paraId="270993AC"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įrankių ir įrangos naudojimą;</w:t>
      </w:r>
    </w:p>
    <w:p w14:paraId="3572F651"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paslaugos administravimą;</w:t>
      </w:r>
    </w:p>
    <w:p w14:paraId="16604A2F"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smulkias pagalbines priemones;</w:t>
      </w:r>
    </w:p>
    <w:p w14:paraId="070AAEDD"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techninėje specifikacijoje į paslaugą įtrauktas medžiagas;</w:t>
      </w:r>
    </w:p>
    <w:p w14:paraId="3FE31A32"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pelną;</w:t>
      </w:r>
    </w:p>
    <w:p w14:paraId="0670B5B4" w14:textId="77777777" w:rsidR="00D82518" w:rsidRPr="00D82518" w:rsidRDefault="00D82518" w:rsidP="00B147FB">
      <w:pPr>
        <w:numPr>
          <w:ilvl w:val="0"/>
          <w:numId w:val="29"/>
        </w:numPr>
        <w:spacing w:after="0" w:line="240" w:lineRule="auto"/>
        <w:jc w:val="both"/>
        <w:rPr>
          <w:rFonts w:ascii="Times New Roman" w:hAnsi="Times New Roman" w:cs="Times New Roman"/>
        </w:rPr>
      </w:pPr>
      <w:r w:rsidRPr="00D82518">
        <w:rPr>
          <w:rFonts w:ascii="Times New Roman" w:hAnsi="Times New Roman" w:cs="Times New Roman"/>
        </w:rPr>
        <w:t>kitus pirkimo dokumentuose atskirai nenumatytus mokesčius.</w:t>
      </w:r>
    </w:p>
    <w:p w14:paraId="2CF75D15"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11.3.</w:t>
      </w:r>
      <w:r w:rsidRPr="00D82518">
        <w:rPr>
          <w:rFonts w:ascii="Times New Roman" w:hAnsi="Times New Roman" w:cs="Times New Roman"/>
        </w:rPr>
        <w:t xml:space="preserve"> Tiekėjas negali sutarties vykdymo metu taikyti:</w:t>
      </w:r>
    </w:p>
    <w:p w14:paraId="28BACC4B"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administravimo mokesčio;</w:t>
      </w:r>
    </w:p>
    <w:p w14:paraId="213C0EAC"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darbo vietos paruošimo mokesčio;</w:t>
      </w:r>
    </w:p>
    <w:p w14:paraId="180BA385"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įrangos naudojimo mokesčio;</w:t>
      </w:r>
    </w:p>
    <w:p w14:paraId="118CE04A"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balansavimo svarelių mokesčio;</w:t>
      </w:r>
    </w:p>
    <w:p w14:paraId="6485287C"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ventilio mokesčio;</w:t>
      </w:r>
    </w:p>
    <w:p w14:paraId="636F0053"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lopo ar sandarinimo virvės mokesčio;</w:t>
      </w:r>
    </w:p>
    <w:p w14:paraId="346C63D8" w14:textId="77777777" w:rsidR="00D82518" w:rsidRPr="00D82518" w:rsidRDefault="00D82518" w:rsidP="00B147FB">
      <w:pPr>
        <w:numPr>
          <w:ilvl w:val="0"/>
          <w:numId w:val="30"/>
        </w:numPr>
        <w:spacing w:after="0" w:line="240" w:lineRule="auto"/>
        <w:jc w:val="both"/>
        <w:rPr>
          <w:rFonts w:ascii="Times New Roman" w:hAnsi="Times New Roman" w:cs="Times New Roman"/>
        </w:rPr>
      </w:pPr>
      <w:r w:rsidRPr="00D82518">
        <w:rPr>
          <w:rFonts w:ascii="Times New Roman" w:hAnsi="Times New Roman" w:cs="Times New Roman"/>
        </w:rPr>
        <w:t>kitų techninėje specifikacijoje į vieneto įkainį įtrauktų papildomų mokesčių.</w:t>
      </w:r>
    </w:p>
    <w:p w14:paraId="3D3F1A54"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6979D6F3">
          <v:rect id="_x0000_i1045" style="width:0;height:1.5pt" o:hralign="center" o:hrstd="t" o:hr="t" fillcolor="#a0a0a0" stroked="f"/>
        </w:pict>
      </w:r>
    </w:p>
    <w:p w14:paraId="03B321A3" w14:textId="77777777" w:rsidR="00B147FB" w:rsidRDefault="00B147FB" w:rsidP="00B147FB">
      <w:pPr>
        <w:spacing w:after="0" w:line="240" w:lineRule="auto"/>
        <w:jc w:val="both"/>
        <w:rPr>
          <w:rFonts w:ascii="Times New Roman" w:hAnsi="Times New Roman" w:cs="Times New Roman"/>
          <w:b/>
          <w:bCs/>
        </w:rPr>
      </w:pPr>
    </w:p>
    <w:p w14:paraId="3E1E5B3A" w14:textId="77777777" w:rsidR="00B147FB" w:rsidRDefault="00B147FB" w:rsidP="00B147FB">
      <w:pPr>
        <w:spacing w:after="0" w:line="240" w:lineRule="auto"/>
        <w:jc w:val="both"/>
        <w:rPr>
          <w:rFonts w:ascii="Times New Roman" w:hAnsi="Times New Roman" w:cs="Times New Roman"/>
          <w:b/>
          <w:bCs/>
        </w:rPr>
      </w:pPr>
    </w:p>
    <w:p w14:paraId="665279E6" w14:textId="77777777" w:rsidR="00B53263" w:rsidRDefault="00B53263" w:rsidP="00B147FB">
      <w:pPr>
        <w:spacing w:after="0" w:line="240" w:lineRule="auto"/>
        <w:jc w:val="both"/>
        <w:rPr>
          <w:rFonts w:ascii="Times New Roman" w:hAnsi="Times New Roman" w:cs="Times New Roman"/>
          <w:b/>
          <w:bCs/>
        </w:rPr>
      </w:pPr>
    </w:p>
    <w:p w14:paraId="03039B62" w14:textId="77777777" w:rsidR="00B53263" w:rsidRDefault="00B53263" w:rsidP="00B147FB">
      <w:pPr>
        <w:spacing w:after="0" w:line="240" w:lineRule="auto"/>
        <w:jc w:val="both"/>
        <w:rPr>
          <w:rFonts w:ascii="Times New Roman" w:hAnsi="Times New Roman" w:cs="Times New Roman"/>
          <w:b/>
          <w:bCs/>
        </w:rPr>
      </w:pPr>
    </w:p>
    <w:p w14:paraId="320C6E87" w14:textId="77777777" w:rsidR="00B53263" w:rsidRDefault="00B53263" w:rsidP="00B147FB">
      <w:pPr>
        <w:spacing w:after="0" w:line="240" w:lineRule="auto"/>
        <w:jc w:val="both"/>
        <w:rPr>
          <w:rFonts w:ascii="Times New Roman" w:hAnsi="Times New Roman" w:cs="Times New Roman"/>
          <w:b/>
          <w:bCs/>
        </w:rPr>
      </w:pPr>
    </w:p>
    <w:p w14:paraId="65F8E1C0" w14:textId="77777777" w:rsidR="00B53263" w:rsidRDefault="00B53263" w:rsidP="00B147FB">
      <w:pPr>
        <w:spacing w:after="0" w:line="240" w:lineRule="auto"/>
        <w:jc w:val="both"/>
        <w:rPr>
          <w:rFonts w:ascii="Times New Roman" w:hAnsi="Times New Roman" w:cs="Times New Roman"/>
          <w:b/>
          <w:bCs/>
        </w:rPr>
      </w:pPr>
    </w:p>
    <w:p w14:paraId="5938C6C9" w14:textId="77777777" w:rsidR="00B53263" w:rsidRDefault="00B53263" w:rsidP="00B147FB">
      <w:pPr>
        <w:spacing w:after="0" w:line="240" w:lineRule="auto"/>
        <w:jc w:val="both"/>
        <w:rPr>
          <w:rFonts w:ascii="Times New Roman" w:hAnsi="Times New Roman" w:cs="Times New Roman"/>
          <w:b/>
          <w:bCs/>
        </w:rPr>
      </w:pPr>
    </w:p>
    <w:p w14:paraId="105209F2" w14:textId="77777777" w:rsidR="00B53263" w:rsidRDefault="00B53263" w:rsidP="00B147FB">
      <w:pPr>
        <w:spacing w:after="0" w:line="240" w:lineRule="auto"/>
        <w:jc w:val="both"/>
        <w:rPr>
          <w:rFonts w:ascii="Times New Roman" w:hAnsi="Times New Roman" w:cs="Times New Roman"/>
          <w:b/>
          <w:bCs/>
        </w:rPr>
      </w:pPr>
    </w:p>
    <w:p w14:paraId="59051558" w14:textId="77777777" w:rsidR="00B53263" w:rsidRDefault="00B53263" w:rsidP="00B147FB">
      <w:pPr>
        <w:spacing w:after="0" w:line="240" w:lineRule="auto"/>
        <w:jc w:val="both"/>
        <w:rPr>
          <w:rFonts w:ascii="Times New Roman" w:hAnsi="Times New Roman" w:cs="Times New Roman"/>
          <w:b/>
          <w:bCs/>
        </w:rPr>
      </w:pPr>
    </w:p>
    <w:p w14:paraId="37557EE5" w14:textId="77777777" w:rsidR="00B147FB" w:rsidRDefault="00B147FB" w:rsidP="00B147FB">
      <w:pPr>
        <w:spacing w:after="0" w:line="240" w:lineRule="auto"/>
        <w:jc w:val="both"/>
        <w:rPr>
          <w:rFonts w:ascii="Times New Roman" w:hAnsi="Times New Roman" w:cs="Times New Roman"/>
          <w:b/>
          <w:bCs/>
        </w:rPr>
      </w:pPr>
    </w:p>
    <w:p w14:paraId="0F425FDD" w14:textId="77777777" w:rsidR="00B147FB" w:rsidRDefault="00B147FB" w:rsidP="00B147FB">
      <w:pPr>
        <w:spacing w:after="0" w:line="240" w:lineRule="auto"/>
        <w:jc w:val="both"/>
        <w:rPr>
          <w:rFonts w:ascii="Times New Roman" w:hAnsi="Times New Roman" w:cs="Times New Roman"/>
          <w:b/>
          <w:bCs/>
        </w:rPr>
      </w:pPr>
    </w:p>
    <w:p w14:paraId="0C984D9A" w14:textId="77777777" w:rsidR="00BF1BDD" w:rsidRDefault="00BF1BDD" w:rsidP="00B147FB">
      <w:pPr>
        <w:spacing w:after="0" w:line="240" w:lineRule="auto"/>
        <w:jc w:val="both"/>
        <w:rPr>
          <w:rFonts w:ascii="Times New Roman" w:hAnsi="Times New Roman" w:cs="Times New Roman"/>
          <w:b/>
          <w:bCs/>
        </w:rPr>
      </w:pPr>
    </w:p>
    <w:p w14:paraId="18EC4795" w14:textId="6A9DA4F5" w:rsidR="009B5195" w:rsidRDefault="009B5195">
      <w:pPr>
        <w:rPr>
          <w:rFonts w:ascii="Times New Roman" w:hAnsi="Times New Roman" w:cs="Times New Roman"/>
          <w:b/>
          <w:bCs/>
        </w:rPr>
      </w:pPr>
      <w:r>
        <w:rPr>
          <w:rFonts w:ascii="Times New Roman" w:hAnsi="Times New Roman" w:cs="Times New Roman"/>
          <w:b/>
          <w:bCs/>
        </w:rPr>
        <w:br w:type="page"/>
      </w:r>
    </w:p>
    <w:p w14:paraId="4E7BEE57" w14:textId="77777777" w:rsidR="009B5195" w:rsidRDefault="009B5195" w:rsidP="00B147FB">
      <w:pPr>
        <w:spacing w:after="0" w:line="240" w:lineRule="auto"/>
        <w:jc w:val="both"/>
        <w:rPr>
          <w:rFonts w:ascii="Times New Roman" w:hAnsi="Times New Roman" w:cs="Times New Roman"/>
          <w:b/>
          <w:bCs/>
        </w:rPr>
        <w:sectPr w:rsidR="009B5195" w:rsidSect="00B147FB">
          <w:pgSz w:w="11906" w:h="16838"/>
          <w:pgMar w:top="567" w:right="567" w:bottom="567" w:left="1134" w:header="567" w:footer="567" w:gutter="0"/>
          <w:cols w:space="1296"/>
          <w:docGrid w:linePitch="360"/>
        </w:sectPr>
      </w:pPr>
    </w:p>
    <w:p w14:paraId="3CCE3960" w14:textId="05956B23" w:rsidR="009B5195" w:rsidRDefault="009B5195" w:rsidP="00B147FB">
      <w:pPr>
        <w:spacing w:after="0" w:line="240" w:lineRule="auto"/>
        <w:jc w:val="both"/>
        <w:rPr>
          <w:rFonts w:ascii="Times New Roman" w:hAnsi="Times New Roman" w:cs="Times New Roman"/>
          <w:b/>
          <w:bCs/>
        </w:rPr>
      </w:pPr>
      <w:r w:rsidRPr="00D82518">
        <w:rPr>
          <w:rFonts w:ascii="Times New Roman" w:hAnsi="Times New Roman" w:cs="Times New Roman"/>
          <w:b/>
          <w:bCs/>
        </w:rPr>
        <w:lastRenderedPageBreak/>
        <w:t>12. KAINOS PASIŪLYMO LENTELĖ</w:t>
      </w:r>
    </w:p>
    <w:p w14:paraId="0583D5FC" w14:textId="77777777" w:rsidR="00B147FB" w:rsidRDefault="00B147FB" w:rsidP="00B147FB">
      <w:pPr>
        <w:spacing w:after="0" w:line="240" w:lineRule="auto"/>
        <w:jc w:val="both"/>
        <w:rPr>
          <w:rFonts w:ascii="Times New Roman" w:hAnsi="Times New Roman" w:cs="Times New Roman"/>
          <w:b/>
          <w:bCs/>
        </w:rPr>
      </w:pPr>
    </w:p>
    <w:p w14:paraId="38E1DF95" w14:textId="6C25EA2B" w:rsidR="002659F8" w:rsidRDefault="002659F8" w:rsidP="00B147FB">
      <w:pPr>
        <w:spacing w:after="0" w:line="240" w:lineRule="auto"/>
        <w:jc w:val="both"/>
        <w:rPr>
          <w:rFonts w:ascii="Times New Roman" w:hAnsi="Times New Roman" w:cs="Times New Roman"/>
          <w:b/>
          <w:bCs/>
        </w:rPr>
      </w:pPr>
    </w:p>
    <w:tbl>
      <w:tblPr>
        <w:tblpPr w:leftFromText="180" w:rightFromText="180" w:vertAnchor="text" w:horzAnchor="page" w:tblpX="705" w:tblpY="-116"/>
        <w:tblW w:w="15376" w:type="dxa"/>
        <w:tblLook w:val="04A0" w:firstRow="1" w:lastRow="0" w:firstColumn="1" w:lastColumn="0" w:noHBand="0" w:noVBand="1"/>
      </w:tblPr>
      <w:tblGrid>
        <w:gridCol w:w="709"/>
        <w:gridCol w:w="4248"/>
        <w:gridCol w:w="1989"/>
        <w:gridCol w:w="1134"/>
        <w:gridCol w:w="1980"/>
        <w:gridCol w:w="1138"/>
        <w:gridCol w:w="1701"/>
        <w:gridCol w:w="937"/>
        <w:gridCol w:w="1540"/>
      </w:tblGrid>
      <w:tr w:rsidR="0009795B" w:rsidRPr="002659F8" w14:paraId="49A20933" w14:textId="77777777" w:rsidTr="009B5195">
        <w:trPr>
          <w:trHeight w:val="1212"/>
        </w:trPr>
        <w:tc>
          <w:tcPr>
            <w:tcW w:w="70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08B84BC"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Eil. Nr.</w:t>
            </w:r>
          </w:p>
        </w:tc>
        <w:tc>
          <w:tcPr>
            <w:tcW w:w="424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37001A1"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Paslauga / 1 vnt.</w:t>
            </w:r>
          </w:p>
        </w:tc>
        <w:tc>
          <w:tcPr>
            <w:tcW w:w="3123" w:type="dxa"/>
            <w:gridSpan w:val="2"/>
            <w:tcBorders>
              <w:top w:val="single" w:sz="4" w:space="0" w:color="auto"/>
              <w:left w:val="nil"/>
              <w:bottom w:val="single" w:sz="4" w:space="0" w:color="auto"/>
              <w:right w:val="single" w:sz="4" w:space="0" w:color="auto"/>
            </w:tcBorders>
            <w:shd w:val="clear" w:color="000000" w:fill="D9D9D9"/>
            <w:vAlign w:val="center"/>
            <w:hideMark/>
          </w:tcPr>
          <w:p w14:paraId="6AFB5587"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Lengvieji automobiliai</w:t>
            </w:r>
          </w:p>
        </w:tc>
        <w:tc>
          <w:tcPr>
            <w:tcW w:w="3118" w:type="dxa"/>
            <w:gridSpan w:val="2"/>
            <w:tcBorders>
              <w:top w:val="single" w:sz="4" w:space="0" w:color="auto"/>
              <w:left w:val="nil"/>
              <w:bottom w:val="single" w:sz="4" w:space="0" w:color="auto"/>
              <w:right w:val="single" w:sz="4" w:space="0" w:color="auto"/>
            </w:tcBorders>
            <w:shd w:val="clear" w:color="000000" w:fill="D9D9D9"/>
            <w:vAlign w:val="center"/>
            <w:hideMark/>
          </w:tcPr>
          <w:p w14:paraId="470D064B"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 xml:space="preserve"> Lengvosios komercinės transporto priemonės ir mikroautobusai</w:t>
            </w:r>
          </w:p>
        </w:tc>
        <w:tc>
          <w:tcPr>
            <w:tcW w:w="2638" w:type="dxa"/>
            <w:gridSpan w:val="2"/>
            <w:tcBorders>
              <w:top w:val="single" w:sz="4" w:space="0" w:color="auto"/>
              <w:left w:val="nil"/>
              <w:bottom w:val="single" w:sz="4" w:space="0" w:color="auto"/>
              <w:right w:val="single" w:sz="4" w:space="0" w:color="auto"/>
            </w:tcBorders>
            <w:shd w:val="clear" w:color="000000" w:fill="D9D9D9"/>
            <w:vAlign w:val="center"/>
            <w:hideMark/>
          </w:tcPr>
          <w:p w14:paraId="59B7349A"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 xml:space="preserve">Autobusai </w:t>
            </w:r>
          </w:p>
        </w:tc>
        <w:tc>
          <w:tcPr>
            <w:tcW w:w="154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469CB1D"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Bendra palyginamoji vertė, Eur be PVM</w:t>
            </w:r>
          </w:p>
        </w:tc>
      </w:tr>
      <w:tr w:rsidR="0009795B" w:rsidRPr="002659F8" w14:paraId="6AF5FB2A" w14:textId="77777777" w:rsidTr="009B5195">
        <w:trPr>
          <w:trHeight w:val="11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847D86B" w14:textId="77777777" w:rsidR="0009795B" w:rsidRPr="002659F8" w:rsidRDefault="0009795B" w:rsidP="009B5195">
            <w:pPr>
              <w:spacing w:after="0" w:line="240" w:lineRule="auto"/>
              <w:rPr>
                <w:rFonts w:ascii="Aptos Narrow" w:eastAsia="Times New Roman" w:hAnsi="Aptos Narrow" w:cs="Times New Roman"/>
                <w:b/>
                <w:bCs/>
                <w:color w:val="000000"/>
                <w:kern w:val="0"/>
                <w:sz w:val="22"/>
                <w:szCs w:val="22"/>
                <w:lang w:eastAsia="lt-LT"/>
                <w14:ligatures w14:val="none"/>
              </w:rPr>
            </w:pPr>
          </w:p>
        </w:tc>
        <w:tc>
          <w:tcPr>
            <w:tcW w:w="4248" w:type="dxa"/>
            <w:vMerge/>
            <w:tcBorders>
              <w:top w:val="single" w:sz="4" w:space="0" w:color="auto"/>
              <w:left w:val="single" w:sz="4" w:space="0" w:color="auto"/>
              <w:bottom w:val="single" w:sz="4" w:space="0" w:color="auto"/>
              <w:right w:val="single" w:sz="4" w:space="0" w:color="auto"/>
            </w:tcBorders>
            <w:vAlign w:val="center"/>
            <w:hideMark/>
          </w:tcPr>
          <w:p w14:paraId="27467A7B" w14:textId="77777777" w:rsidR="0009795B" w:rsidRPr="002659F8" w:rsidRDefault="0009795B" w:rsidP="009B5195">
            <w:pPr>
              <w:spacing w:after="0" w:line="240" w:lineRule="auto"/>
              <w:rPr>
                <w:rFonts w:ascii="Aptos Narrow" w:eastAsia="Times New Roman" w:hAnsi="Aptos Narrow" w:cs="Times New Roman"/>
                <w:b/>
                <w:bCs/>
                <w:color w:val="000000"/>
                <w:kern w:val="0"/>
                <w:sz w:val="22"/>
                <w:szCs w:val="22"/>
                <w:lang w:eastAsia="lt-LT"/>
                <w14:ligatures w14:val="none"/>
              </w:rPr>
            </w:pPr>
          </w:p>
        </w:tc>
        <w:tc>
          <w:tcPr>
            <w:tcW w:w="1989" w:type="dxa"/>
            <w:tcBorders>
              <w:top w:val="nil"/>
              <w:left w:val="nil"/>
              <w:bottom w:val="single" w:sz="4" w:space="0" w:color="auto"/>
              <w:right w:val="single" w:sz="4" w:space="0" w:color="auto"/>
            </w:tcBorders>
            <w:shd w:val="clear" w:color="000000" w:fill="D9D9D9"/>
            <w:vAlign w:val="center"/>
            <w:hideMark/>
          </w:tcPr>
          <w:p w14:paraId="55D592F4" w14:textId="77777777" w:rsidR="0009795B" w:rsidRPr="002659F8" w:rsidRDefault="0009795B" w:rsidP="009B5195">
            <w:pPr>
              <w:spacing w:after="0" w:line="240" w:lineRule="auto"/>
              <w:jc w:val="center"/>
              <w:rPr>
                <w:rFonts w:ascii="Aptos Narrow" w:eastAsia="Times New Roman" w:hAnsi="Aptos Narrow" w:cs="Times New Roman"/>
                <w:kern w:val="0"/>
                <w:sz w:val="22"/>
                <w:szCs w:val="22"/>
                <w:lang w:eastAsia="lt-LT"/>
                <w14:ligatures w14:val="none"/>
              </w:rPr>
            </w:pPr>
            <w:r w:rsidRPr="002659F8">
              <w:rPr>
                <w:rFonts w:ascii="Aptos Narrow" w:eastAsia="Times New Roman" w:hAnsi="Aptos Narrow" w:cs="Times New Roman"/>
                <w:kern w:val="0"/>
                <w:sz w:val="22"/>
                <w:szCs w:val="22"/>
                <w:lang w:eastAsia="lt-LT"/>
                <w14:ligatures w14:val="none"/>
              </w:rPr>
              <w:t>Preliminarūs kiekiai sutarties galiojimo laikotarpiu, vnt.</w:t>
            </w:r>
          </w:p>
        </w:tc>
        <w:tc>
          <w:tcPr>
            <w:tcW w:w="1134" w:type="dxa"/>
            <w:tcBorders>
              <w:top w:val="nil"/>
              <w:left w:val="nil"/>
              <w:bottom w:val="single" w:sz="4" w:space="0" w:color="auto"/>
              <w:right w:val="single" w:sz="4" w:space="0" w:color="auto"/>
            </w:tcBorders>
            <w:shd w:val="clear" w:color="000000" w:fill="D9D9D9"/>
            <w:vAlign w:val="center"/>
            <w:hideMark/>
          </w:tcPr>
          <w:p w14:paraId="7D738569"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Įkainis, Eur be PVM</w:t>
            </w:r>
          </w:p>
        </w:tc>
        <w:tc>
          <w:tcPr>
            <w:tcW w:w="1980" w:type="dxa"/>
            <w:tcBorders>
              <w:top w:val="nil"/>
              <w:left w:val="nil"/>
              <w:bottom w:val="single" w:sz="4" w:space="0" w:color="auto"/>
              <w:right w:val="single" w:sz="4" w:space="0" w:color="auto"/>
            </w:tcBorders>
            <w:shd w:val="clear" w:color="000000" w:fill="D9D9D9"/>
            <w:vAlign w:val="center"/>
            <w:hideMark/>
          </w:tcPr>
          <w:p w14:paraId="53D20720" w14:textId="77777777" w:rsidR="0009795B" w:rsidRPr="002659F8" w:rsidRDefault="0009795B" w:rsidP="009B5195">
            <w:pPr>
              <w:spacing w:after="0" w:line="240" w:lineRule="auto"/>
              <w:jc w:val="center"/>
              <w:rPr>
                <w:rFonts w:ascii="Aptos Narrow" w:eastAsia="Times New Roman" w:hAnsi="Aptos Narrow" w:cs="Times New Roman"/>
                <w:kern w:val="0"/>
                <w:sz w:val="22"/>
                <w:szCs w:val="22"/>
                <w:lang w:eastAsia="lt-LT"/>
                <w14:ligatures w14:val="none"/>
              </w:rPr>
            </w:pPr>
            <w:r w:rsidRPr="002659F8">
              <w:rPr>
                <w:rFonts w:ascii="Aptos Narrow" w:eastAsia="Times New Roman" w:hAnsi="Aptos Narrow" w:cs="Times New Roman"/>
                <w:kern w:val="0"/>
                <w:sz w:val="22"/>
                <w:szCs w:val="22"/>
                <w:lang w:eastAsia="lt-LT"/>
                <w14:ligatures w14:val="none"/>
              </w:rPr>
              <w:t>Preliminarūs kiekiai sutarties galiojimo laikotarpiu, vnt.</w:t>
            </w:r>
          </w:p>
        </w:tc>
        <w:tc>
          <w:tcPr>
            <w:tcW w:w="1138" w:type="dxa"/>
            <w:tcBorders>
              <w:top w:val="nil"/>
              <w:left w:val="nil"/>
              <w:bottom w:val="single" w:sz="4" w:space="0" w:color="auto"/>
              <w:right w:val="single" w:sz="4" w:space="0" w:color="auto"/>
            </w:tcBorders>
            <w:shd w:val="clear" w:color="000000" w:fill="D9D9D9"/>
            <w:vAlign w:val="center"/>
            <w:hideMark/>
          </w:tcPr>
          <w:p w14:paraId="3B684BBD"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Įkainis, Eur be PVM</w:t>
            </w:r>
          </w:p>
        </w:tc>
        <w:tc>
          <w:tcPr>
            <w:tcW w:w="1701" w:type="dxa"/>
            <w:tcBorders>
              <w:top w:val="nil"/>
              <w:left w:val="nil"/>
              <w:bottom w:val="single" w:sz="4" w:space="0" w:color="auto"/>
              <w:right w:val="single" w:sz="4" w:space="0" w:color="auto"/>
            </w:tcBorders>
            <w:shd w:val="clear" w:color="000000" w:fill="D9D9D9"/>
            <w:vAlign w:val="center"/>
            <w:hideMark/>
          </w:tcPr>
          <w:p w14:paraId="2B2E67D4" w14:textId="77777777" w:rsidR="0009795B" w:rsidRPr="002659F8" w:rsidRDefault="0009795B" w:rsidP="009B5195">
            <w:pPr>
              <w:spacing w:after="0" w:line="240" w:lineRule="auto"/>
              <w:jc w:val="center"/>
              <w:rPr>
                <w:rFonts w:ascii="Aptos Narrow" w:eastAsia="Times New Roman" w:hAnsi="Aptos Narrow" w:cs="Times New Roman"/>
                <w:kern w:val="0"/>
                <w:sz w:val="22"/>
                <w:szCs w:val="22"/>
                <w:lang w:eastAsia="lt-LT"/>
                <w14:ligatures w14:val="none"/>
              </w:rPr>
            </w:pPr>
            <w:r w:rsidRPr="002659F8">
              <w:rPr>
                <w:rFonts w:ascii="Aptos Narrow" w:eastAsia="Times New Roman" w:hAnsi="Aptos Narrow" w:cs="Times New Roman"/>
                <w:kern w:val="0"/>
                <w:sz w:val="22"/>
                <w:szCs w:val="22"/>
                <w:lang w:eastAsia="lt-LT"/>
                <w14:ligatures w14:val="none"/>
              </w:rPr>
              <w:t>Preliminarūs kiekiai sutarties galiojimo laikotarpiu, vnt.</w:t>
            </w:r>
          </w:p>
        </w:tc>
        <w:tc>
          <w:tcPr>
            <w:tcW w:w="937" w:type="dxa"/>
            <w:tcBorders>
              <w:top w:val="nil"/>
              <w:left w:val="nil"/>
              <w:bottom w:val="single" w:sz="4" w:space="0" w:color="auto"/>
              <w:right w:val="single" w:sz="4" w:space="0" w:color="auto"/>
            </w:tcBorders>
            <w:shd w:val="clear" w:color="000000" w:fill="D9D9D9"/>
            <w:vAlign w:val="center"/>
            <w:hideMark/>
          </w:tcPr>
          <w:p w14:paraId="2E520583"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Įkainis, Eur be PVM</w:t>
            </w: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BAA2FBC" w14:textId="77777777" w:rsidR="0009795B" w:rsidRPr="002659F8" w:rsidRDefault="0009795B" w:rsidP="009B5195">
            <w:pPr>
              <w:spacing w:after="0" w:line="240" w:lineRule="auto"/>
              <w:rPr>
                <w:rFonts w:ascii="Aptos Narrow" w:eastAsia="Times New Roman" w:hAnsi="Aptos Narrow" w:cs="Times New Roman"/>
                <w:b/>
                <w:bCs/>
                <w:color w:val="000000"/>
                <w:kern w:val="0"/>
                <w:sz w:val="22"/>
                <w:szCs w:val="22"/>
                <w:lang w:eastAsia="lt-LT"/>
                <w14:ligatures w14:val="none"/>
              </w:rPr>
            </w:pPr>
          </w:p>
        </w:tc>
      </w:tr>
      <w:tr w:rsidR="0009795B" w:rsidRPr="002659F8" w14:paraId="0CB360E7"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79B1591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w:t>
            </w:r>
          </w:p>
        </w:tc>
        <w:tc>
          <w:tcPr>
            <w:tcW w:w="4248" w:type="dxa"/>
            <w:tcBorders>
              <w:top w:val="nil"/>
              <w:left w:val="nil"/>
              <w:bottom w:val="single" w:sz="4" w:space="0" w:color="auto"/>
              <w:right w:val="single" w:sz="4" w:space="0" w:color="auto"/>
            </w:tcBorders>
            <w:vAlign w:val="center"/>
            <w:hideMark/>
          </w:tcPr>
          <w:p w14:paraId="23B4AC3E"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Rato nuėmimas ir uždėjimas</w:t>
            </w:r>
          </w:p>
        </w:tc>
        <w:tc>
          <w:tcPr>
            <w:tcW w:w="1989" w:type="dxa"/>
            <w:tcBorders>
              <w:top w:val="nil"/>
              <w:left w:val="nil"/>
              <w:bottom w:val="single" w:sz="4" w:space="0" w:color="auto"/>
              <w:right w:val="single" w:sz="4" w:space="0" w:color="auto"/>
            </w:tcBorders>
            <w:shd w:val="clear" w:color="000000" w:fill="D9D9D9"/>
            <w:vAlign w:val="center"/>
            <w:hideMark/>
          </w:tcPr>
          <w:p w14:paraId="65407FFE"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80</w:t>
            </w:r>
          </w:p>
        </w:tc>
        <w:tc>
          <w:tcPr>
            <w:tcW w:w="1134" w:type="dxa"/>
            <w:tcBorders>
              <w:top w:val="nil"/>
              <w:left w:val="nil"/>
              <w:bottom w:val="single" w:sz="4" w:space="0" w:color="auto"/>
              <w:right w:val="single" w:sz="4" w:space="0" w:color="auto"/>
            </w:tcBorders>
            <w:vAlign w:val="center"/>
            <w:hideMark/>
          </w:tcPr>
          <w:p w14:paraId="767B1953"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6B876E20"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300</w:t>
            </w:r>
          </w:p>
        </w:tc>
        <w:tc>
          <w:tcPr>
            <w:tcW w:w="1138" w:type="dxa"/>
            <w:tcBorders>
              <w:top w:val="nil"/>
              <w:left w:val="nil"/>
              <w:bottom w:val="single" w:sz="4" w:space="0" w:color="auto"/>
              <w:right w:val="single" w:sz="4" w:space="0" w:color="auto"/>
            </w:tcBorders>
            <w:vAlign w:val="center"/>
            <w:hideMark/>
          </w:tcPr>
          <w:p w14:paraId="4598ADE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0D54162B"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350</w:t>
            </w:r>
          </w:p>
        </w:tc>
        <w:tc>
          <w:tcPr>
            <w:tcW w:w="937" w:type="dxa"/>
            <w:tcBorders>
              <w:top w:val="nil"/>
              <w:left w:val="nil"/>
              <w:bottom w:val="single" w:sz="4" w:space="0" w:color="auto"/>
              <w:right w:val="single" w:sz="4" w:space="0" w:color="auto"/>
            </w:tcBorders>
            <w:vAlign w:val="center"/>
            <w:hideMark/>
          </w:tcPr>
          <w:p w14:paraId="6DE3194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3C4DB8B2" w14:textId="716DF233"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0EECA0F2" w14:textId="77777777" w:rsidTr="009C0F23">
        <w:trPr>
          <w:trHeight w:val="576"/>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5899486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w:t>
            </w:r>
          </w:p>
        </w:tc>
        <w:tc>
          <w:tcPr>
            <w:tcW w:w="4248" w:type="dxa"/>
            <w:tcBorders>
              <w:top w:val="nil"/>
              <w:left w:val="nil"/>
              <w:bottom w:val="single" w:sz="4" w:space="0" w:color="auto"/>
              <w:right w:val="single" w:sz="4" w:space="0" w:color="auto"/>
            </w:tcBorders>
            <w:vAlign w:val="center"/>
            <w:hideMark/>
          </w:tcPr>
          <w:p w14:paraId="0B7B39AA"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Padangos išmontavimas ir sumontavimas ant ratlankio</w:t>
            </w:r>
          </w:p>
        </w:tc>
        <w:tc>
          <w:tcPr>
            <w:tcW w:w="1989" w:type="dxa"/>
            <w:tcBorders>
              <w:top w:val="nil"/>
              <w:left w:val="nil"/>
              <w:bottom w:val="single" w:sz="4" w:space="0" w:color="auto"/>
              <w:right w:val="single" w:sz="4" w:space="0" w:color="auto"/>
            </w:tcBorders>
            <w:shd w:val="clear" w:color="000000" w:fill="D9D9D9"/>
            <w:vAlign w:val="center"/>
            <w:hideMark/>
          </w:tcPr>
          <w:p w14:paraId="115FE29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80</w:t>
            </w:r>
          </w:p>
        </w:tc>
        <w:tc>
          <w:tcPr>
            <w:tcW w:w="1134" w:type="dxa"/>
            <w:tcBorders>
              <w:top w:val="nil"/>
              <w:left w:val="nil"/>
              <w:bottom w:val="single" w:sz="4" w:space="0" w:color="auto"/>
              <w:right w:val="single" w:sz="4" w:space="0" w:color="auto"/>
            </w:tcBorders>
            <w:vAlign w:val="center"/>
            <w:hideMark/>
          </w:tcPr>
          <w:p w14:paraId="268548D3"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62478B6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300</w:t>
            </w:r>
          </w:p>
        </w:tc>
        <w:tc>
          <w:tcPr>
            <w:tcW w:w="1138" w:type="dxa"/>
            <w:tcBorders>
              <w:top w:val="nil"/>
              <w:left w:val="nil"/>
              <w:bottom w:val="single" w:sz="4" w:space="0" w:color="auto"/>
              <w:right w:val="single" w:sz="4" w:space="0" w:color="auto"/>
            </w:tcBorders>
            <w:vAlign w:val="center"/>
            <w:hideMark/>
          </w:tcPr>
          <w:p w14:paraId="6DBD17C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0A465A88"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500</w:t>
            </w:r>
          </w:p>
        </w:tc>
        <w:tc>
          <w:tcPr>
            <w:tcW w:w="937" w:type="dxa"/>
            <w:tcBorders>
              <w:top w:val="nil"/>
              <w:left w:val="nil"/>
              <w:bottom w:val="single" w:sz="4" w:space="0" w:color="auto"/>
              <w:right w:val="single" w:sz="4" w:space="0" w:color="auto"/>
            </w:tcBorders>
            <w:vAlign w:val="center"/>
            <w:hideMark/>
          </w:tcPr>
          <w:p w14:paraId="480BC51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0694A0E2" w14:textId="21F18391"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2E0C6FD3" w14:textId="77777777" w:rsidTr="009C0F23">
        <w:trPr>
          <w:trHeight w:val="576"/>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6E72926"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w:t>
            </w:r>
          </w:p>
        </w:tc>
        <w:tc>
          <w:tcPr>
            <w:tcW w:w="4248" w:type="dxa"/>
            <w:tcBorders>
              <w:top w:val="nil"/>
              <w:left w:val="nil"/>
              <w:bottom w:val="single" w:sz="4" w:space="0" w:color="auto"/>
              <w:right w:val="single" w:sz="4" w:space="0" w:color="auto"/>
            </w:tcBorders>
            <w:vAlign w:val="center"/>
            <w:hideMark/>
          </w:tcPr>
          <w:p w14:paraId="0D226A5A"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Rato balansavimas, įskaitant balansavimo svarelius (kt. reikalingas medžiagas)</w:t>
            </w:r>
          </w:p>
        </w:tc>
        <w:tc>
          <w:tcPr>
            <w:tcW w:w="1989" w:type="dxa"/>
            <w:tcBorders>
              <w:top w:val="nil"/>
              <w:left w:val="nil"/>
              <w:bottom w:val="single" w:sz="4" w:space="0" w:color="auto"/>
              <w:right w:val="single" w:sz="4" w:space="0" w:color="auto"/>
            </w:tcBorders>
            <w:shd w:val="clear" w:color="000000" w:fill="D9D9D9"/>
            <w:vAlign w:val="center"/>
            <w:hideMark/>
          </w:tcPr>
          <w:p w14:paraId="7C56C67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80</w:t>
            </w:r>
          </w:p>
        </w:tc>
        <w:tc>
          <w:tcPr>
            <w:tcW w:w="1134" w:type="dxa"/>
            <w:tcBorders>
              <w:top w:val="nil"/>
              <w:left w:val="nil"/>
              <w:bottom w:val="single" w:sz="4" w:space="0" w:color="auto"/>
              <w:right w:val="single" w:sz="4" w:space="0" w:color="auto"/>
            </w:tcBorders>
            <w:vAlign w:val="center"/>
            <w:hideMark/>
          </w:tcPr>
          <w:p w14:paraId="2809109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7ECF05D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300</w:t>
            </w:r>
          </w:p>
        </w:tc>
        <w:tc>
          <w:tcPr>
            <w:tcW w:w="1138" w:type="dxa"/>
            <w:tcBorders>
              <w:top w:val="nil"/>
              <w:left w:val="nil"/>
              <w:bottom w:val="single" w:sz="4" w:space="0" w:color="auto"/>
              <w:right w:val="single" w:sz="4" w:space="0" w:color="auto"/>
            </w:tcBorders>
            <w:vAlign w:val="center"/>
            <w:hideMark/>
          </w:tcPr>
          <w:p w14:paraId="6720DD4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72D5DF81"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500</w:t>
            </w:r>
          </w:p>
        </w:tc>
        <w:tc>
          <w:tcPr>
            <w:tcW w:w="937" w:type="dxa"/>
            <w:tcBorders>
              <w:top w:val="nil"/>
              <w:left w:val="nil"/>
              <w:bottom w:val="single" w:sz="4" w:space="0" w:color="auto"/>
              <w:right w:val="single" w:sz="4" w:space="0" w:color="auto"/>
            </w:tcBorders>
            <w:vAlign w:val="center"/>
            <w:hideMark/>
          </w:tcPr>
          <w:p w14:paraId="11EC5B9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33826FEC" w14:textId="49512106"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58FE8B03" w14:textId="77777777" w:rsidTr="009C0F23">
        <w:trPr>
          <w:trHeight w:val="576"/>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E2AC93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4</w:t>
            </w:r>
          </w:p>
        </w:tc>
        <w:tc>
          <w:tcPr>
            <w:tcW w:w="4248" w:type="dxa"/>
            <w:tcBorders>
              <w:top w:val="nil"/>
              <w:left w:val="nil"/>
              <w:bottom w:val="single" w:sz="4" w:space="0" w:color="auto"/>
              <w:right w:val="single" w:sz="4" w:space="0" w:color="auto"/>
            </w:tcBorders>
            <w:vAlign w:val="center"/>
            <w:hideMark/>
          </w:tcPr>
          <w:p w14:paraId="3A773653"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Padangos pradūrimo remontas lopu, įskaitant lopą ir kitas remontui reikalingas medžiagas</w:t>
            </w:r>
          </w:p>
        </w:tc>
        <w:tc>
          <w:tcPr>
            <w:tcW w:w="1989" w:type="dxa"/>
            <w:tcBorders>
              <w:top w:val="nil"/>
              <w:left w:val="nil"/>
              <w:bottom w:val="single" w:sz="4" w:space="0" w:color="auto"/>
              <w:right w:val="single" w:sz="4" w:space="0" w:color="auto"/>
            </w:tcBorders>
            <w:shd w:val="clear" w:color="000000" w:fill="D9D9D9"/>
            <w:vAlign w:val="center"/>
            <w:hideMark/>
          </w:tcPr>
          <w:p w14:paraId="0A6BF016"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w:t>
            </w:r>
          </w:p>
        </w:tc>
        <w:tc>
          <w:tcPr>
            <w:tcW w:w="1134" w:type="dxa"/>
            <w:tcBorders>
              <w:top w:val="nil"/>
              <w:left w:val="nil"/>
              <w:bottom w:val="single" w:sz="4" w:space="0" w:color="auto"/>
              <w:right w:val="single" w:sz="4" w:space="0" w:color="auto"/>
            </w:tcBorders>
            <w:vAlign w:val="center"/>
            <w:hideMark/>
          </w:tcPr>
          <w:p w14:paraId="69E63EFA"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410AE57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w:t>
            </w:r>
          </w:p>
        </w:tc>
        <w:tc>
          <w:tcPr>
            <w:tcW w:w="1138" w:type="dxa"/>
            <w:tcBorders>
              <w:top w:val="nil"/>
              <w:left w:val="nil"/>
              <w:bottom w:val="single" w:sz="4" w:space="0" w:color="auto"/>
              <w:right w:val="single" w:sz="4" w:space="0" w:color="auto"/>
            </w:tcBorders>
            <w:vAlign w:val="center"/>
            <w:hideMark/>
          </w:tcPr>
          <w:p w14:paraId="5A13097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275EC2EB"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w:t>
            </w:r>
          </w:p>
        </w:tc>
        <w:tc>
          <w:tcPr>
            <w:tcW w:w="937" w:type="dxa"/>
            <w:tcBorders>
              <w:top w:val="nil"/>
              <w:left w:val="nil"/>
              <w:bottom w:val="single" w:sz="4" w:space="0" w:color="auto"/>
              <w:right w:val="single" w:sz="4" w:space="0" w:color="auto"/>
            </w:tcBorders>
            <w:vAlign w:val="center"/>
            <w:hideMark/>
          </w:tcPr>
          <w:p w14:paraId="79687D0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389220BB" w14:textId="486CCABB"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1EFBE63F" w14:textId="77777777" w:rsidTr="009C0F23">
        <w:trPr>
          <w:trHeight w:val="576"/>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3827CD34"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w:t>
            </w:r>
          </w:p>
        </w:tc>
        <w:tc>
          <w:tcPr>
            <w:tcW w:w="4248" w:type="dxa"/>
            <w:tcBorders>
              <w:top w:val="nil"/>
              <w:left w:val="nil"/>
              <w:bottom w:val="single" w:sz="4" w:space="0" w:color="auto"/>
              <w:right w:val="single" w:sz="4" w:space="0" w:color="auto"/>
            </w:tcBorders>
            <w:vAlign w:val="center"/>
            <w:hideMark/>
          </w:tcPr>
          <w:p w14:paraId="69F818EF"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Padangos pradūrimo remontas sandarinimo virve, įskaitant virvę ir kitas medžiagas</w:t>
            </w:r>
          </w:p>
        </w:tc>
        <w:tc>
          <w:tcPr>
            <w:tcW w:w="1989" w:type="dxa"/>
            <w:tcBorders>
              <w:top w:val="nil"/>
              <w:left w:val="nil"/>
              <w:bottom w:val="single" w:sz="4" w:space="0" w:color="auto"/>
              <w:right w:val="single" w:sz="4" w:space="0" w:color="auto"/>
            </w:tcBorders>
            <w:shd w:val="clear" w:color="000000" w:fill="D9D9D9"/>
            <w:vAlign w:val="center"/>
            <w:hideMark/>
          </w:tcPr>
          <w:p w14:paraId="6DE168E1"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w:t>
            </w:r>
          </w:p>
        </w:tc>
        <w:tc>
          <w:tcPr>
            <w:tcW w:w="1134" w:type="dxa"/>
            <w:tcBorders>
              <w:top w:val="nil"/>
              <w:left w:val="nil"/>
              <w:bottom w:val="single" w:sz="4" w:space="0" w:color="auto"/>
              <w:right w:val="single" w:sz="4" w:space="0" w:color="auto"/>
            </w:tcBorders>
            <w:vAlign w:val="center"/>
            <w:hideMark/>
          </w:tcPr>
          <w:p w14:paraId="7B817AB1"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314CDB5A"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w:t>
            </w:r>
          </w:p>
        </w:tc>
        <w:tc>
          <w:tcPr>
            <w:tcW w:w="1138" w:type="dxa"/>
            <w:tcBorders>
              <w:top w:val="nil"/>
              <w:left w:val="nil"/>
              <w:bottom w:val="single" w:sz="4" w:space="0" w:color="auto"/>
              <w:right w:val="single" w:sz="4" w:space="0" w:color="auto"/>
            </w:tcBorders>
            <w:vAlign w:val="center"/>
            <w:hideMark/>
          </w:tcPr>
          <w:p w14:paraId="6C87D9B1"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32B75EE0"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w:t>
            </w:r>
          </w:p>
        </w:tc>
        <w:tc>
          <w:tcPr>
            <w:tcW w:w="937" w:type="dxa"/>
            <w:tcBorders>
              <w:top w:val="nil"/>
              <w:left w:val="nil"/>
              <w:bottom w:val="single" w:sz="4" w:space="0" w:color="auto"/>
              <w:right w:val="single" w:sz="4" w:space="0" w:color="auto"/>
            </w:tcBorders>
            <w:vAlign w:val="center"/>
            <w:hideMark/>
          </w:tcPr>
          <w:p w14:paraId="3FBF8FB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32F93F3D" w14:textId="10AA42D3"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788FEA43"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40BCC59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6</w:t>
            </w:r>
          </w:p>
        </w:tc>
        <w:tc>
          <w:tcPr>
            <w:tcW w:w="4248" w:type="dxa"/>
            <w:tcBorders>
              <w:top w:val="nil"/>
              <w:left w:val="nil"/>
              <w:bottom w:val="single" w:sz="4" w:space="0" w:color="auto"/>
              <w:right w:val="single" w:sz="4" w:space="0" w:color="auto"/>
            </w:tcBorders>
            <w:vAlign w:val="center"/>
            <w:hideMark/>
          </w:tcPr>
          <w:p w14:paraId="24F62A39"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Ventilio keitimas, įskaitant ventilį</w:t>
            </w:r>
          </w:p>
        </w:tc>
        <w:tc>
          <w:tcPr>
            <w:tcW w:w="1989" w:type="dxa"/>
            <w:tcBorders>
              <w:top w:val="nil"/>
              <w:left w:val="nil"/>
              <w:bottom w:val="single" w:sz="4" w:space="0" w:color="auto"/>
              <w:right w:val="single" w:sz="4" w:space="0" w:color="auto"/>
            </w:tcBorders>
            <w:shd w:val="clear" w:color="000000" w:fill="D9D9D9"/>
            <w:vAlign w:val="center"/>
            <w:hideMark/>
          </w:tcPr>
          <w:p w14:paraId="12BE8EC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80</w:t>
            </w:r>
          </w:p>
        </w:tc>
        <w:tc>
          <w:tcPr>
            <w:tcW w:w="1134" w:type="dxa"/>
            <w:tcBorders>
              <w:top w:val="nil"/>
              <w:left w:val="nil"/>
              <w:bottom w:val="single" w:sz="4" w:space="0" w:color="auto"/>
              <w:right w:val="single" w:sz="4" w:space="0" w:color="auto"/>
            </w:tcBorders>
            <w:vAlign w:val="center"/>
            <w:hideMark/>
          </w:tcPr>
          <w:p w14:paraId="3378E38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3FBD8D7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300</w:t>
            </w:r>
          </w:p>
        </w:tc>
        <w:tc>
          <w:tcPr>
            <w:tcW w:w="1138" w:type="dxa"/>
            <w:tcBorders>
              <w:top w:val="nil"/>
              <w:left w:val="nil"/>
              <w:bottom w:val="single" w:sz="4" w:space="0" w:color="auto"/>
              <w:right w:val="single" w:sz="4" w:space="0" w:color="auto"/>
            </w:tcBorders>
            <w:vAlign w:val="center"/>
            <w:hideMark/>
          </w:tcPr>
          <w:p w14:paraId="65E88C0E"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2551EB06"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350</w:t>
            </w:r>
          </w:p>
        </w:tc>
        <w:tc>
          <w:tcPr>
            <w:tcW w:w="937" w:type="dxa"/>
            <w:tcBorders>
              <w:top w:val="nil"/>
              <w:left w:val="nil"/>
              <w:bottom w:val="single" w:sz="4" w:space="0" w:color="auto"/>
              <w:right w:val="single" w:sz="4" w:space="0" w:color="auto"/>
            </w:tcBorders>
            <w:vAlign w:val="center"/>
            <w:hideMark/>
          </w:tcPr>
          <w:p w14:paraId="52B21B4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15CD1AF5" w14:textId="6ED258CA"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59FD81EB"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441B148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7</w:t>
            </w:r>
          </w:p>
        </w:tc>
        <w:tc>
          <w:tcPr>
            <w:tcW w:w="4248" w:type="dxa"/>
            <w:tcBorders>
              <w:top w:val="nil"/>
              <w:left w:val="nil"/>
              <w:bottom w:val="single" w:sz="4" w:space="0" w:color="auto"/>
              <w:right w:val="single" w:sz="4" w:space="0" w:color="auto"/>
            </w:tcBorders>
            <w:vAlign w:val="center"/>
            <w:hideMark/>
          </w:tcPr>
          <w:p w14:paraId="5DF0947A"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Ratlankio sandarinimo paviršiaus valymą</w:t>
            </w:r>
          </w:p>
        </w:tc>
        <w:tc>
          <w:tcPr>
            <w:tcW w:w="1989" w:type="dxa"/>
            <w:tcBorders>
              <w:top w:val="nil"/>
              <w:left w:val="nil"/>
              <w:bottom w:val="single" w:sz="4" w:space="0" w:color="auto"/>
              <w:right w:val="single" w:sz="4" w:space="0" w:color="auto"/>
            </w:tcBorders>
            <w:shd w:val="clear" w:color="000000" w:fill="D9D9D9"/>
            <w:vAlign w:val="center"/>
            <w:hideMark/>
          </w:tcPr>
          <w:p w14:paraId="717D070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w:t>
            </w:r>
          </w:p>
        </w:tc>
        <w:tc>
          <w:tcPr>
            <w:tcW w:w="1134" w:type="dxa"/>
            <w:tcBorders>
              <w:top w:val="nil"/>
              <w:left w:val="nil"/>
              <w:bottom w:val="single" w:sz="4" w:space="0" w:color="auto"/>
              <w:right w:val="single" w:sz="4" w:space="0" w:color="auto"/>
            </w:tcBorders>
            <w:vAlign w:val="center"/>
            <w:hideMark/>
          </w:tcPr>
          <w:p w14:paraId="64846BCA"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47281E24"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20</w:t>
            </w:r>
          </w:p>
        </w:tc>
        <w:tc>
          <w:tcPr>
            <w:tcW w:w="1138" w:type="dxa"/>
            <w:tcBorders>
              <w:top w:val="nil"/>
              <w:left w:val="nil"/>
              <w:bottom w:val="single" w:sz="4" w:space="0" w:color="auto"/>
              <w:right w:val="single" w:sz="4" w:space="0" w:color="auto"/>
            </w:tcBorders>
            <w:vAlign w:val="center"/>
            <w:hideMark/>
          </w:tcPr>
          <w:p w14:paraId="69192B4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059E720E"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50</w:t>
            </w:r>
          </w:p>
        </w:tc>
        <w:tc>
          <w:tcPr>
            <w:tcW w:w="937" w:type="dxa"/>
            <w:tcBorders>
              <w:top w:val="nil"/>
              <w:left w:val="nil"/>
              <w:bottom w:val="single" w:sz="4" w:space="0" w:color="auto"/>
              <w:right w:val="single" w:sz="4" w:space="0" w:color="auto"/>
            </w:tcBorders>
            <w:vAlign w:val="center"/>
            <w:hideMark/>
          </w:tcPr>
          <w:p w14:paraId="2A8A3118"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128A2D6E" w14:textId="16A529CF"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444EAB16" w14:textId="77777777" w:rsidTr="009C0F23">
        <w:trPr>
          <w:trHeight w:val="576"/>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D6DED9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8</w:t>
            </w:r>
          </w:p>
        </w:tc>
        <w:tc>
          <w:tcPr>
            <w:tcW w:w="4248" w:type="dxa"/>
            <w:tcBorders>
              <w:top w:val="nil"/>
              <w:left w:val="nil"/>
              <w:bottom w:val="single" w:sz="4" w:space="0" w:color="auto"/>
              <w:right w:val="single" w:sz="4" w:space="0" w:color="auto"/>
            </w:tcBorders>
            <w:vAlign w:val="center"/>
            <w:hideMark/>
          </w:tcPr>
          <w:p w14:paraId="2D416053"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TPMS daviklio nuėmimą / sumontavimą ar programavimą</w:t>
            </w:r>
          </w:p>
        </w:tc>
        <w:tc>
          <w:tcPr>
            <w:tcW w:w="1989" w:type="dxa"/>
            <w:tcBorders>
              <w:top w:val="nil"/>
              <w:left w:val="nil"/>
              <w:bottom w:val="single" w:sz="4" w:space="0" w:color="auto"/>
              <w:right w:val="single" w:sz="4" w:space="0" w:color="auto"/>
            </w:tcBorders>
            <w:shd w:val="clear" w:color="000000" w:fill="D9D9D9"/>
            <w:vAlign w:val="center"/>
            <w:hideMark/>
          </w:tcPr>
          <w:p w14:paraId="4019244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20</w:t>
            </w:r>
          </w:p>
        </w:tc>
        <w:tc>
          <w:tcPr>
            <w:tcW w:w="1134" w:type="dxa"/>
            <w:tcBorders>
              <w:top w:val="nil"/>
              <w:left w:val="nil"/>
              <w:bottom w:val="single" w:sz="4" w:space="0" w:color="auto"/>
              <w:right w:val="single" w:sz="4" w:space="0" w:color="auto"/>
            </w:tcBorders>
            <w:vAlign w:val="center"/>
            <w:hideMark/>
          </w:tcPr>
          <w:p w14:paraId="1F9250C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4B319B9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20</w:t>
            </w:r>
          </w:p>
        </w:tc>
        <w:tc>
          <w:tcPr>
            <w:tcW w:w="1138" w:type="dxa"/>
            <w:tcBorders>
              <w:top w:val="nil"/>
              <w:left w:val="nil"/>
              <w:bottom w:val="single" w:sz="4" w:space="0" w:color="auto"/>
              <w:right w:val="single" w:sz="4" w:space="0" w:color="auto"/>
            </w:tcBorders>
            <w:vAlign w:val="center"/>
            <w:hideMark/>
          </w:tcPr>
          <w:p w14:paraId="492BAE27"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2BC4D906"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60</w:t>
            </w:r>
          </w:p>
        </w:tc>
        <w:tc>
          <w:tcPr>
            <w:tcW w:w="937" w:type="dxa"/>
            <w:tcBorders>
              <w:top w:val="nil"/>
              <w:left w:val="nil"/>
              <w:bottom w:val="single" w:sz="4" w:space="0" w:color="auto"/>
              <w:right w:val="single" w:sz="4" w:space="0" w:color="auto"/>
            </w:tcBorders>
            <w:vAlign w:val="center"/>
            <w:hideMark/>
          </w:tcPr>
          <w:p w14:paraId="39C68044"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0F337651" w14:textId="59419761"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6370BAF3"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1906448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9</w:t>
            </w:r>
          </w:p>
        </w:tc>
        <w:tc>
          <w:tcPr>
            <w:tcW w:w="4248" w:type="dxa"/>
            <w:tcBorders>
              <w:top w:val="nil"/>
              <w:left w:val="nil"/>
              <w:bottom w:val="single" w:sz="4" w:space="0" w:color="auto"/>
              <w:right w:val="single" w:sz="4" w:space="0" w:color="auto"/>
            </w:tcBorders>
            <w:shd w:val="clear" w:color="000000" w:fill="D9D9D9"/>
            <w:vAlign w:val="center"/>
            <w:hideMark/>
          </w:tcPr>
          <w:p w14:paraId="207FF192"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Mobiliojo serviso iškvietimas*:</w:t>
            </w:r>
          </w:p>
        </w:tc>
        <w:tc>
          <w:tcPr>
            <w:tcW w:w="10419" w:type="dxa"/>
            <w:gridSpan w:val="7"/>
            <w:tcBorders>
              <w:top w:val="single" w:sz="4" w:space="0" w:color="auto"/>
              <w:left w:val="nil"/>
              <w:bottom w:val="single" w:sz="4" w:space="0" w:color="auto"/>
              <w:right w:val="single" w:sz="4" w:space="0" w:color="000000"/>
            </w:tcBorders>
            <w:shd w:val="clear" w:color="000000" w:fill="D9D9D9"/>
            <w:vAlign w:val="center"/>
          </w:tcPr>
          <w:p w14:paraId="6763318C" w14:textId="44595262"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p>
        </w:tc>
      </w:tr>
      <w:tr w:rsidR="0009795B" w:rsidRPr="002659F8" w14:paraId="37520B2C"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76C0D61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9.1</w:t>
            </w:r>
          </w:p>
        </w:tc>
        <w:tc>
          <w:tcPr>
            <w:tcW w:w="4248" w:type="dxa"/>
            <w:tcBorders>
              <w:top w:val="nil"/>
              <w:left w:val="nil"/>
              <w:bottom w:val="single" w:sz="4" w:space="0" w:color="auto"/>
              <w:right w:val="single" w:sz="4" w:space="0" w:color="auto"/>
            </w:tcBorders>
            <w:vAlign w:val="center"/>
            <w:hideMark/>
          </w:tcPr>
          <w:p w14:paraId="5EE30E92"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Mobiliojo serviso iškvietimas* iki 20 km</w:t>
            </w:r>
          </w:p>
        </w:tc>
        <w:tc>
          <w:tcPr>
            <w:tcW w:w="1989" w:type="dxa"/>
            <w:tcBorders>
              <w:top w:val="nil"/>
              <w:left w:val="nil"/>
              <w:bottom w:val="single" w:sz="4" w:space="0" w:color="auto"/>
              <w:right w:val="single" w:sz="4" w:space="0" w:color="auto"/>
            </w:tcBorders>
            <w:shd w:val="clear" w:color="000000" w:fill="D9D9D9"/>
            <w:vAlign w:val="center"/>
            <w:hideMark/>
          </w:tcPr>
          <w:p w14:paraId="47B2D094"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w:t>
            </w:r>
          </w:p>
        </w:tc>
        <w:tc>
          <w:tcPr>
            <w:tcW w:w="1134" w:type="dxa"/>
            <w:tcBorders>
              <w:top w:val="nil"/>
              <w:left w:val="nil"/>
              <w:bottom w:val="single" w:sz="4" w:space="0" w:color="auto"/>
              <w:right w:val="single" w:sz="4" w:space="0" w:color="auto"/>
            </w:tcBorders>
            <w:vAlign w:val="center"/>
            <w:hideMark/>
          </w:tcPr>
          <w:p w14:paraId="31F899EE"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293602F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10</w:t>
            </w:r>
          </w:p>
        </w:tc>
        <w:tc>
          <w:tcPr>
            <w:tcW w:w="1138" w:type="dxa"/>
            <w:tcBorders>
              <w:top w:val="nil"/>
              <w:left w:val="nil"/>
              <w:bottom w:val="single" w:sz="4" w:space="0" w:color="auto"/>
              <w:right w:val="single" w:sz="4" w:space="0" w:color="auto"/>
            </w:tcBorders>
            <w:vAlign w:val="center"/>
            <w:hideMark/>
          </w:tcPr>
          <w:p w14:paraId="181CD730"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2577FFEA"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25</w:t>
            </w:r>
          </w:p>
        </w:tc>
        <w:tc>
          <w:tcPr>
            <w:tcW w:w="937" w:type="dxa"/>
            <w:tcBorders>
              <w:top w:val="nil"/>
              <w:left w:val="nil"/>
              <w:bottom w:val="single" w:sz="4" w:space="0" w:color="auto"/>
              <w:right w:val="single" w:sz="4" w:space="0" w:color="auto"/>
            </w:tcBorders>
            <w:vAlign w:val="center"/>
            <w:hideMark/>
          </w:tcPr>
          <w:p w14:paraId="07A185A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5A923D99" w14:textId="31BA53E4"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73308A66"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18362BC"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9.2</w:t>
            </w:r>
          </w:p>
        </w:tc>
        <w:tc>
          <w:tcPr>
            <w:tcW w:w="4248" w:type="dxa"/>
            <w:tcBorders>
              <w:top w:val="nil"/>
              <w:left w:val="nil"/>
              <w:bottom w:val="single" w:sz="4" w:space="0" w:color="auto"/>
              <w:right w:val="single" w:sz="4" w:space="0" w:color="auto"/>
            </w:tcBorders>
            <w:vAlign w:val="center"/>
            <w:hideMark/>
          </w:tcPr>
          <w:p w14:paraId="086FB8A4"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Mobiliojo serviso iškvietimas* virš 20 km</w:t>
            </w:r>
          </w:p>
        </w:tc>
        <w:tc>
          <w:tcPr>
            <w:tcW w:w="1989" w:type="dxa"/>
            <w:tcBorders>
              <w:top w:val="nil"/>
              <w:left w:val="nil"/>
              <w:bottom w:val="single" w:sz="4" w:space="0" w:color="auto"/>
              <w:right w:val="single" w:sz="4" w:space="0" w:color="auto"/>
            </w:tcBorders>
            <w:shd w:val="clear" w:color="000000" w:fill="D9D9D9"/>
            <w:vAlign w:val="center"/>
            <w:hideMark/>
          </w:tcPr>
          <w:p w14:paraId="410B261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w:t>
            </w:r>
          </w:p>
        </w:tc>
        <w:tc>
          <w:tcPr>
            <w:tcW w:w="1134" w:type="dxa"/>
            <w:tcBorders>
              <w:top w:val="nil"/>
              <w:left w:val="nil"/>
              <w:bottom w:val="single" w:sz="4" w:space="0" w:color="auto"/>
              <w:right w:val="single" w:sz="4" w:space="0" w:color="auto"/>
            </w:tcBorders>
            <w:vAlign w:val="center"/>
            <w:hideMark/>
          </w:tcPr>
          <w:p w14:paraId="63C1619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vAlign w:val="center"/>
            <w:hideMark/>
          </w:tcPr>
          <w:p w14:paraId="0CCA2698"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10</w:t>
            </w:r>
          </w:p>
        </w:tc>
        <w:tc>
          <w:tcPr>
            <w:tcW w:w="1138" w:type="dxa"/>
            <w:tcBorders>
              <w:top w:val="nil"/>
              <w:left w:val="nil"/>
              <w:bottom w:val="single" w:sz="4" w:space="0" w:color="auto"/>
              <w:right w:val="single" w:sz="4" w:space="0" w:color="auto"/>
            </w:tcBorders>
            <w:vAlign w:val="center"/>
            <w:hideMark/>
          </w:tcPr>
          <w:p w14:paraId="423739EF"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vAlign w:val="center"/>
            <w:hideMark/>
          </w:tcPr>
          <w:p w14:paraId="5BB65FD0"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25</w:t>
            </w:r>
          </w:p>
        </w:tc>
        <w:tc>
          <w:tcPr>
            <w:tcW w:w="937" w:type="dxa"/>
            <w:tcBorders>
              <w:top w:val="nil"/>
              <w:left w:val="nil"/>
              <w:bottom w:val="single" w:sz="4" w:space="0" w:color="auto"/>
              <w:right w:val="single" w:sz="4" w:space="0" w:color="auto"/>
            </w:tcBorders>
            <w:vAlign w:val="center"/>
            <w:hideMark/>
          </w:tcPr>
          <w:p w14:paraId="7E868E2B"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0B08FF23" w14:textId="543126F2"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4184138E" w14:textId="77777777" w:rsidTr="009C0F23">
        <w:trPr>
          <w:trHeight w:val="288"/>
        </w:trPr>
        <w:tc>
          <w:tcPr>
            <w:tcW w:w="709" w:type="dxa"/>
            <w:tcBorders>
              <w:top w:val="nil"/>
              <w:left w:val="single" w:sz="4" w:space="0" w:color="auto"/>
              <w:bottom w:val="single" w:sz="4" w:space="0" w:color="auto"/>
              <w:right w:val="single" w:sz="4" w:space="0" w:color="auto"/>
            </w:tcBorders>
            <w:shd w:val="clear" w:color="000000" w:fill="D9D9D9"/>
            <w:noWrap/>
            <w:vAlign w:val="bottom"/>
            <w:hideMark/>
          </w:tcPr>
          <w:p w14:paraId="283A5D1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9.3</w:t>
            </w:r>
          </w:p>
        </w:tc>
        <w:tc>
          <w:tcPr>
            <w:tcW w:w="4248" w:type="dxa"/>
            <w:tcBorders>
              <w:top w:val="nil"/>
              <w:left w:val="nil"/>
              <w:bottom w:val="single" w:sz="4" w:space="0" w:color="auto"/>
              <w:right w:val="single" w:sz="4" w:space="0" w:color="auto"/>
            </w:tcBorders>
            <w:vAlign w:val="center"/>
            <w:hideMark/>
          </w:tcPr>
          <w:p w14:paraId="62124D3D" w14:textId="77777777" w:rsidR="0009795B" w:rsidRPr="002659F8" w:rsidRDefault="0009795B" w:rsidP="009B5195">
            <w:pPr>
              <w:spacing w:after="0" w:line="240" w:lineRule="auto"/>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Mobiliojo serviso iškvietimas* ne darbo metu</w:t>
            </w:r>
          </w:p>
        </w:tc>
        <w:tc>
          <w:tcPr>
            <w:tcW w:w="1989" w:type="dxa"/>
            <w:tcBorders>
              <w:top w:val="nil"/>
              <w:left w:val="nil"/>
              <w:bottom w:val="single" w:sz="4" w:space="0" w:color="auto"/>
              <w:right w:val="single" w:sz="4" w:space="0" w:color="auto"/>
            </w:tcBorders>
            <w:shd w:val="clear" w:color="000000" w:fill="D9D9D9"/>
            <w:noWrap/>
            <w:vAlign w:val="center"/>
            <w:hideMark/>
          </w:tcPr>
          <w:p w14:paraId="732A101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w:t>
            </w:r>
          </w:p>
        </w:tc>
        <w:tc>
          <w:tcPr>
            <w:tcW w:w="1134" w:type="dxa"/>
            <w:tcBorders>
              <w:top w:val="nil"/>
              <w:left w:val="nil"/>
              <w:bottom w:val="single" w:sz="4" w:space="0" w:color="auto"/>
              <w:right w:val="single" w:sz="4" w:space="0" w:color="auto"/>
            </w:tcBorders>
            <w:noWrap/>
            <w:vAlign w:val="center"/>
            <w:hideMark/>
          </w:tcPr>
          <w:p w14:paraId="2FB88159"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980" w:type="dxa"/>
            <w:tcBorders>
              <w:top w:val="nil"/>
              <w:left w:val="nil"/>
              <w:bottom w:val="single" w:sz="4" w:space="0" w:color="auto"/>
              <w:right w:val="single" w:sz="4" w:space="0" w:color="auto"/>
            </w:tcBorders>
            <w:shd w:val="clear" w:color="000000" w:fill="D9D9D9"/>
            <w:noWrap/>
            <w:vAlign w:val="center"/>
            <w:hideMark/>
          </w:tcPr>
          <w:p w14:paraId="54470D52"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10</w:t>
            </w:r>
          </w:p>
        </w:tc>
        <w:tc>
          <w:tcPr>
            <w:tcW w:w="1138" w:type="dxa"/>
            <w:tcBorders>
              <w:top w:val="nil"/>
              <w:left w:val="nil"/>
              <w:bottom w:val="single" w:sz="4" w:space="0" w:color="auto"/>
              <w:right w:val="single" w:sz="4" w:space="0" w:color="auto"/>
            </w:tcBorders>
            <w:noWrap/>
            <w:vAlign w:val="center"/>
            <w:hideMark/>
          </w:tcPr>
          <w:p w14:paraId="44D6E266"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701" w:type="dxa"/>
            <w:tcBorders>
              <w:top w:val="nil"/>
              <w:left w:val="nil"/>
              <w:bottom w:val="single" w:sz="4" w:space="0" w:color="auto"/>
              <w:right w:val="single" w:sz="4" w:space="0" w:color="auto"/>
            </w:tcBorders>
            <w:shd w:val="clear" w:color="000000" w:fill="D9D9D9"/>
            <w:noWrap/>
            <w:vAlign w:val="center"/>
            <w:hideMark/>
          </w:tcPr>
          <w:p w14:paraId="02B83435"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25</w:t>
            </w:r>
          </w:p>
        </w:tc>
        <w:tc>
          <w:tcPr>
            <w:tcW w:w="937" w:type="dxa"/>
            <w:tcBorders>
              <w:top w:val="nil"/>
              <w:left w:val="nil"/>
              <w:bottom w:val="single" w:sz="4" w:space="0" w:color="auto"/>
              <w:right w:val="single" w:sz="4" w:space="0" w:color="auto"/>
            </w:tcBorders>
            <w:noWrap/>
            <w:vAlign w:val="center"/>
            <w:hideMark/>
          </w:tcPr>
          <w:p w14:paraId="6FB77DDD" w14:textId="77777777" w:rsidR="0009795B" w:rsidRPr="002659F8" w:rsidRDefault="0009795B" w:rsidP="009B5195">
            <w:pPr>
              <w:spacing w:after="0" w:line="240" w:lineRule="auto"/>
              <w:jc w:val="center"/>
              <w:rPr>
                <w:rFonts w:ascii="Aptos Narrow" w:eastAsia="Times New Roman" w:hAnsi="Aptos Narrow" w:cs="Times New Roman"/>
                <w:color w:val="000000"/>
                <w:kern w:val="0"/>
                <w:sz w:val="22"/>
                <w:szCs w:val="22"/>
                <w:lang w:eastAsia="lt-LT"/>
                <w14:ligatures w14:val="none"/>
              </w:rPr>
            </w:pPr>
            <w:r w:rsidRPr="002659F8">
              <w:rPr>
                <w:rFonts w:ascii="Aptos Narrow" w:eastAsia="Times New Roman" w:hAnsi="Aptos Narrow" w:cs="Times New Roman"/>
                <w:color w:val="000000"/>
                <w:kern w:val="0"/>
                <w:sz w:val="22"/>
                <w:szCs w:val="22"/>
                <w:lang w:eastAsia="lt-LT"/>
                <w14:ligatures w14:val="none"/>
              </w:rPr>
              <w:t> </w:t>
            </w:r>
          </w:p>
        </w:tc>
        <w:tc>
          <w:tcPr>
            <w:tcW w:w="1540" w:type="dxa"/>
            <w:tcBorders>
              <w:top w:val="nil"/>
              <w:left w:val="nil"/>
              <w:bottom w:val="single" w:sz="4" w:space="0" w:color="auto"/>
              <w:right w:val="single" w:sz="4" w:space="0" w:color="auto"/>
            </w:tcBorders>
            <w:shd w:val="clear" w:color="000000" w:fill="D9D9D9"/>
            <w:vAlign w:val="center"/>
          </w:tcPr>
          <w:p w14:paraId="6D64725C" w14:textId="7CAFF8F0"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19CD19AD" w14:textId="77777777" w:rsidTr="009C0F23">
        <w:trPr>
          <w:trHeight w:val="288"/>
        </w:trPr>
        <w:tc>
          <w:tcPr>
            <w:tcW w:w="709" w:type="dxa"/>
            <w:tcBorders>
              <w:top w:val="nil"/>
              <w:left w:val="nil"/>
              <w:bottom w:val="nil"/>
              <w:right w:val="nil"/>
            </w:tcBorders>
            <w:vAlign w:val="center"/>
            <w:hideMark/>
          </w:tcPr>
          <w:p w14:paraId="02EF0A3A"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c>
          <w:tcPr>
            <w:tcW w:w="4248" w:type="dxa"/>
            <w:tcBorders>
              <w:top w:val="nil"/>
              <w:left w:val="nil"/>
              <w:bottom w:val="nil"/>
              <w:right w:val="nil"/>
            </w:tcBorders>
            <w:vAlign w:val="center"/>
            <w:hideMark/>
          </w:tcPr>
          <w:p w14:paraId="27680C2B" w14:textId="77777777" w:rsidR="0009795B" w:rsidRPr="002659F8" w:rsidRDefault="0009795B" w:rsidP="009B5195">
            <w:pPr>
              <w:spacing w:after="0" w:line="240" w:lineRule="auto"/>
              <w:jc w:val="right"/>
              <w:rPr>
                <w:rFonts w:ascii="Times New Roman" w:eastAsia="Times New Roman" w:hAnsi="Times New Roman" w:cs="Times New Roman"/>
                <w:kern w:val="0"/>
                <w:sz w:val="20"/>
                <w:szCs w:val="20"/>
                <w:lang w:eastAsia="lt-LT"/>
                <w14:ligatures w14:val="none"/>
              </w:rPr>
            </w:pPr>
          </w:p>
        </w:tc>
        <w:tc>
          <w:tcPr>
            <w:tcW w:w="1989" w:type="dxa"/>
            <w:tcBorders>
              <w:top w:val="nil"/>
              <w:left w:val="nil"/>
              <w:bottom w:val="nil"/>
              <w:right w:val="nil"/>
            </w:tcBorders>
            <w:vAlign w:val="center"/>
            <w:hideMark/>
          </w:tcPr>
          <w:p w14:paraId="5DA790D5" w14:textId="77777777" w:rsidR="0009795B" w:rsidRPr="002659F8" w:rsidRDefault="0009795B" w:rsidP="009B5195">
            <w:pPr>
              <w:spacing w:after="0" w:line="240" w:lineRule="auto"/>
              <w:rPr>
                <w:rFonts w:ascii="Times New Roman" w:eastAsia="Times New Roman" w:hAnsi="Times New Roman" w:cs="Times New Roman"/>
                <w:kern w:val="0"/>
                <w:sz w:val="20"/>
                <w:szCs w:val="20"/>
                <w:lang w:eastAsia="lt-LT"/>
                <w14:ligatures w14:val="none"/>
              </w:rPr>
            </w:pPr>
          </w:p>
        </w:tc>
        <w:tc>
          <w:tcPr>
            <w:tcW w:w="1134" w:type="dxa"/>
            <w:tcBorders>
              <w:top w:val="nil"/>
              <w:left w:val="nil"/>
              <w:bottom w:val="nil"/>
              <w:right w:val="nil"/>
            </w:tcBorders>
            <w:vAlign w:val="center"/>
            <w:hideMark/>
          </w:tcPr>
          <w:p w14:paraId="006C299A"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980" w:type="dxa"/>
            <w:tcBorders>
              <w:top w:val="nil"/>
              <w:left w:val="nil"/>
              <w:bottom w:val="nil"/>
              <w:right w:val="nil"/>
            </w:tcBorders>
            <w:vAlign w:val="center"/>
            <w:hideMark/>
          </w:tcPr>
          <w:p w14:paraId="5084B3D7"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138" w:type="dxa"/>
            <w:tcBorders>
              <w:top w:val="nil"/>
              <w:left w:val="nil"/>
              <w:bottom w:val="nil"/>
              <w:right w:val="nil"/>
            </w:tcBorders>
            <w:vAlign w:val="center"/>
            <w:hideMark/>
          </w:tcPr>
          <w:p w14:paraId="0DF4101C"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2638" w:type="dxa"/>
            <w:gridSpan w:val="2"/>
            <w:tcBorders>
              <w:top w:val="nil"/>
              <w:left w:val="single" w:sz="4" w:space="0" w:color="auto"/>
              <w:bottom w:val="single" w:sz="4" w:space="0" w:color="auto"/>
              <w:right w:val="single" w:sz="4" w:space="0" w:color="auto"/>
            </w:tcBorders>
            <w:shd w:val="clear" w:color="000000" w:fill="D9D9D9"/>
            <w:vAlign w:val="center"/>
            <w:hideMark/>
          </w:tcPr>
          <w:p w14:paraId="671AA84F" w14:textId="77777777" w:rsidR="0009795B" w:rsidRPr="002659F8" w:rsidRDefault="0009795B" w:rsidP="009B5195">
            <w:pPr>
              <w:spacing w:after="0" w:line="240" w:lineRule="auto"/>
              <w:jc w:val="right"/>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Pasiūlymo palyginamoji kaina, Eur be PVM</w:t>
            </w:r>
          </w:p>
        </w:tc>
        <w:tc>
          <w:tcPr>
            <w:tcW w:w="1540" w:type="dxa"/>
            <w:tcBorders>
              <w:top w:val="nil"/>
              <w:left w:val="nil"/>
              <w:bottom w:val="single" w:sz="4" w:space="0" w:color="auto"/>
              <w:right w:val="single" w:sz="4" w:space="0" w:color="auto"/>
            </w:tcBorders>
            <w:shd w:val="clear" w:color="000000" w:fill="D9D9D9"/>
            <w:vAlign w:val="center"/>
          </w:tcPr>
          <w:p w14:paraId="04B7CA00" w14:textId="05EE060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10E9BC07" w14:textId="77777777" w:rsidTr="009C0F23">
        <w:trPr>
          <w:trHeight w:val="288"/>
        </w:trPr>
        <w:tc>
          <w:tcPr>
            <w:tcW w:w="709" w:type="dxa"/>
            <w:tcBorders>
              <w:top w:val="nil"/>
              <w:left w:val="nil"/>
              <w:bottom w:val="nil"/>
              <w:right w:val="nil"/>
            </w:tcBorders>
            <w:vAlign w:val="center"/>
            <w:hideMark/>
          </w:tcPr>
          <w:p w14:paraId="6C5EB3BF"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c>
          <w:tcPr>
            <w:tcW w:w="4248" w:type="dxa"/>
            <w:tcBorders>
              <w:top w:val="nil"/>
              <w:left w:val="nil"/>
              <w:bottom w:val="nil"/>
              <w:right w:val="nil"/>
            </w:tcBorders>
            <w:vAlign w:val="center"/>
            <w:hideMark/>
          </w:tcPr>
          <w:p w14:paraId="0822A58B" w14:textId="77777777" w:rsidR="0009795B" w:rsidRPr="002659F8" w:rsidRDefault="0009795B" w:rsidP="009B5195">
            <w:pPr>
              <w:spacing w:after="0" w:line="240" w:lineRule="auto"/>
              <w:jc w:val="right"/>
              <w:rPr>
                <w:rFonts w:ascii="Times New Roman" w:eastAsia="Times New Roman" w:hAnsi="Times New Roman" w:cs="Times New Roman"/>
                <w:kern w:val="0"/>
                <w:sz w:val="20"/>
                <w:szCs w:val="20"/>
                <w:lang w:eastAsia="lt-LT"/>
                <w14:ligatures w14:val="none"/>
              </w:rPr>
            </w:pPr>
          </w:p>
        </w:tc>
        <w:tc>
          <w:tcPr>
            <w:tcW w:w="1989" w:type="dxa"/>
            <w:tcBorders>
              <w:top w:val="nil"/>
              <w:left w:val="nil"/>
              <w:bottom w:val="nil"/>
              <w:right w:val="nil"/>
            </w:tcBorders>
            <w:vAlign w:val="center"/>
            <w:hideMark/>
          </w:tcPr>
          <w:p w14:paraId="3435826A" w14:textId="77777777" w:rsidR="0009795B" w:rsidRPr="002659F8" w:rsidRDefault="0009795B" w:rsidP="009B5195">
            <w:pPr>
              <w:spacing w:after="0" w:line="240" w:lineRule="auto"/>
              <w:rPr>
                <w:rFonts w:ascii="Times New Roman" w:eastAsia="Times New Roman" w:hAnsi="Times New Roman" w:cs="Times New Roman"/>
                <w:kern w:val="0"/>
                <w:sz w:val="20"/>
                <w:szCs w:val="20"/>
                <w:lang w:eastAsia="lt-LT"/>
                <w14:ligatures w14:val="none"/>
              </w:rPr>
            </w:pPr>
          </w:p>
        </w:tc>
        <w:tc>
          <w:tcPr>
            <w:tcW w:w="1134" w:type="dxa"/>
            <w:tcBorders>
              <w:top w:val="nil"/>
              <w:left w:val="nil"/>
              <w:bottom w:val="nil"/>
              <w:right w:val="nil"/>
            </w:tcBorders>
            <w:vAlign w:val="center"/>
            <w:hideMark/>
          </w:tcPr>
          <w:p w14:paraId="03D8E9D6"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980" w:type="dxa"/>
            <w:tcBorders>
              <w:top w:val="nil"/>
              <w:left w:val="nil"/>
              <w:bottom w:val="nil"/>
              <w:right w:val="nil"/>
            </w:tcBorders>
            <w:vAlign w:val="center"/>
            <w:hideMark/>
          </w:tcPr>
          <w:p w14:paraId="338F7B9A"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138" w:type="dxa"/>
            <w:tcBorders>
              <w:top w:val="nil"/>
              <w:left w:val="nil"/>
              <w:bottom w:val="nil"/>
              <w:right w:val="nil"/>
            </w:tcBorders>
            <w:vAlign w:val="center"/>
            <w:hideMark/>
          </w:tcPr>
          <w:p w14:paraId="22859A04"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263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A724179" w14:textId="77777777" w:rsidR="0009795B" w:rsidRPr="002659F8" w:rsidRDefault="0009795B" w:rsidP="009B5195">
            <w:pPr>
              <w:spacing w:after="0" w:line="240" w:lineRule="auto"/>
              <w:jc w:val="right"/>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PVM suma, Eur</w:t>
            </w:r>
          </w:p>
        </w:tc>
        <w:tc>
          <w:tcPr>
            <w:tcW w:w="1540" w:type="dxa"/>
            <w:tcBorders>
              <w:top w:val="nil"/>
              <w:left w:val="nil"/>
              <w:bottom w:val="single" w:sz="4" w:space="0" w:color="auto"/>
              <w:right w:val="single" w:sz="4" w:space="0" w:color="auto"/>
            </w:tcBorders>
            <w:shd w:val="clear" w:color="000000" w:fill="D9D9D9"/>
            <w:vAlign w:val="center"/>
          </w:tcPr>
          <w:p w14:paraId="0C46BDBD" w14:textId="1769F151"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r w:rsidR="0009795B" w:rsidRPr="002659F8" w14:paraId="6EB8C2B0" w14:textId="77777777" w:rsidTr="009C0F23">
        <w:trPr>
          <w:trHeight w:val="288"/>
        </w:trPr>
        <w:tc>
          <w:tcPr>
            <w:tcW w:w="709" w:type="dxa"/>
            <w:tcBorders>
              <w:top w:val="nil"/>
              <w:left w:val="nil"/>
              <w:bottom w:val="nil"/>
              <w:right w:val="nil"/>
            </w:tcBorders>
            <w:vAlign w:val="center"/>
            <w:hideMark/>
          </w:tcPr>
          <w:p w14:paraId="71DF0D24" w14:textId="77777777"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c>
          <w:tcPr>
            <w:tcW w:w="4248" w:type="dxa"/>
            <w:tcBorders>
              <w:top w:val="nil"/>
              <w:left w:val="nil"/>
              <w:bottom w:val="nil"/>
              <w:right w:val="nil"/>
            </w:tcBorders>
            <w:vAlign w:val="center"/>
            <w:hideMark/>
          </w:tcPr>
          <w:p w14:paraId="15080B8D" w14:textId="77777777" w:rsidR="0009795B" w:rsidRPr="002659F8" w:rsidRDefault="0009795B" w:rsidP="009B5195">
            <w:pPr>
              <w:spacing w:after="0" w:line="240" w:lineRule="auto"/>
              <w:jc w:val="right"/>
              <w:rPr>
                <w:rFonts w:ascii="Times New Roman" w:eastAsia="Times New Roman" w:hAnsi="Times New Roman" w:cs="Times New Roman"/>
                <w:kern w:val="0"/>
                <w:sz w:val="20"/>
                <w:szCs w:val="20"/>
                <w:lang w:eastAsia="lt-LT"/>
                <w14:ligatures w14:val="none"/>
              </w:rPr>
            </w:pPr>
          </w:p>
        </w:tc>
        <w:tc>
          <w:tcPr>
            <w:tcW w:w="1989" w:type="dxa"/>
            <w:tcBorders>
              <w:top w:val="nil"/>
              <w:left w:val="nil"/>
              <w:bottom w:val="nil"/>
              <w:right w:val="nil"/>
            </w:tcBorders>
            <w:vAlign w:val="center"/>
            <w:hideMark/>
          </w:tcPr>
          <w:p w14:paraId="70AFE23B" w14:textId="77777777" w:rsidR="0009795B" w:rsidRPr="002659F8" w:rsidRDefault="0009795B" w:rsidP="009B5195">
            <w:pPr>
              <w:spacing w:after="0" w:line="240" w:lineRule="auto"/>
              <w:rPr>
                <w:rFonts w:ascii="Times New Roman" w:eastAsia="Times New Roman" w:hAnsi="Times New Roman" w:cs="Times New Roman"/>
                <w:kern w:val="0"/>
                <w:sz w:val="20"/>
                <w:szCs w:val="20"/>
                <w:lang w:eastAsia="lt-LT"/>
                <w14:ligatures w14:val="none"/>
              </w:rPr>
            </w:pPr>
          </w:p>
        </w:tc>
        <w:tc>
          <w:tcPr>
            <w:tcW w:w="1134" w:type="dxa"/>
            <w:tcBorders>
              <w:top w:val="nil"/>
              <w:left w:val="nil"/>
              <w:bottom w:val="nil"/>
              <w:right w:val="nil"/>
            </w:tcBorders>
            <w:vAlign w:val="center"/>
            <w:hideMark/>
          </w:tcPr>
          <w:p w14:paraId="2686F29D"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980" w:type="dxa"/>
            <w:tcBorders>
              <w:top w:val="nil"/>
              <w:left w:val="nil"/>
              <w:bottom w:val="nil"/>
              <w:right w:val="nil"/>
            </w:tcBorders>
            <w:vAlign w:val="center"/>
            <w:hideMark/>
          </w:tcPr>
          <w:p w14:paraId="22162A35"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1138" w:type="dxa"/>
            <w:tcBorders>
              <w:top w:val="nil"/>
              <w:left w:val="nil"/>
              <w:bottom w:val="nil"/>
              <w:right w:val="nil"/>
            </w:tcBorders>
            <w:vAlign w:val="center"/>
            <w:hideMark/>
          </w:tcPr>
          <w:p w14:paraId="475DFD6F" w14:textId="77777777" w:rsidR="0009795B" w:rsidRPr="002659F8" w:rsidRDefault="0009795B" w:rsidP="009B5195">
            <w:pPr>
              <w:spacing w:after="0" w:line="240" w:lineRule="auto"/>
              <w:jc w:val="center"/>
              <w:rPr>
                <w:rFonts w:ascii="Times New Roman" w:eastAsia="Times New Roman" w:hAnsi="Times New Roman" w:cs="Times New Roman"/>
                <w:kern w:val="0"/>
                <w:sz w:val="20"/>
                <w:szCs w:val="20"/>
                <w:lang w:eastAsia="lt-LT"/>
                <w14:ligatures w14:val="none"/>
              </w:rPr>
            </w:pPr>
          </w:p>
        </w:tc>
        <w:tc>
          <w:tcPr>
            <w:tcW w:w="263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BD05E6B" w14:textId="77777777" w:rsidR="0009795B" w:rsidRPr="002659F8" w:rsidRDefault="0009795B" w:rsidP="009B5195">
            <w:pPr>
              <w:spacing w:after="0" w:line="240" w:lineRule="auto"/>
              <w:jc w:val="right"/>
              <w:rPr>
                <w:rFonts w:ascii="Aptos Narrow" w:eastAsia="Times New Roman" w:hAnsi="Aptos Narrow" w:cs="Times New Roman"/>
                <w:b/>
                <w:bCs/>
                <w:color w:val="000000"/>
                <w:kern w:val="0"/>
                <w:sz w:val="22"/>
                <w:szCs w:val="22"/>
                <w:lang w:eastAsia="lt-LT"/>
                <w14:ligatures w14:val="none"/>
              </w:rPr>
            </w:pPr>
            <w:r w:rsidRPr="002659F8">
              <w:rPr>
                <w:rFonts w:ascii="Aptos Narrow" w:eastAsia="Times New Roman" w:hAnsi="Aptos Narrow" w:cs="Times New Roman"/>
                <w:b/>
                <w:bCs/>
                <w:color w:val="000000"/>
                <w:kern w:val="0"/>
                <w:sz w:val="22"/>
                <w:szCs w:val="22"/>
                <w:lang w:eastAsia="lt-LT"/>
                <w14:ligatures w14:val="none"/>
              </w:rPr>
              <w:t>Pasiūlymo kaina, Eur su PVM</w:t>
            </w:r>
          </w:p>
        </w:tc>
        <w:tc>
          <w:tcPr>
            <w:tcW w:w="1540" w:type="dxa"/>
            <w:tcBorders>
              <w:top w:val="nil"/>
              <w:left w:val="nil"/>
              <w:bottom w:val="single" w:sz="4" w:space="0" w:color="auto"/>
              <w:right w:val="single" w:sz="4" w:space="0" w:color="auto"/>
            </w:tcBorders>
            <w:shd w:val="clear" w:color="000000" w:fill="D9D9D9"/>
            <w:vAlign w:val="center"/>
          </w:tcPr>
          <w:p w14:paraId="03C31993" w14:textId="565B81CC" w:rsidR="0009795B" w:rsidRPr="002659F8" w:rsidRDefault="0009795B" w:rsidP="009B5195">
            <w:pPr>
              <w:spacing w:after="0" w:line="240" w:lineRule="auto"/>
              <w:jc w:val="center"/>
              <w:rPr>
                <w:rFonts w:ascii="Aptos Narrow" w:eastAsia="Times New Roman" w:hAnsi="Aptos Narrow" w:cs="Times New Roman"/>
                <w:b/>
                <w:bCs/>
                <w:color w:val="000000"/>
                <w:kern w:val="0"/>
                <w:sz w:val="22"/>
                <w:szCs w:val="22"/>
                <w:lang w:eastAsia="lt-LT"/>
                <w14:ligatures w14:val="none"/>
              </w:rPr>
            </w:pPr>
          </w:p>
        </w:tc>
      </w:tr>
    </w:tbl>
    <w:p w14:paraId="037370FA" w14:textId="13083C95" w:rsidR="009B5195" w:rsidRDefault="0009795B">
      <w:pPr>
        <w:rPr>
          <w:rFonts w:ascii="Times New Roman" w:hAnsi="Times New Roman" w:cs="Times New Roman"/>
          <w:b/>
          <w:bCs/>
        </w:rPr>
        <w:sectPr w:rsidR="009B5195" w:rsidSect="009B5195">
          <w:pgSz w:w="16838" w:h="11906" w:orient="landscape"/>
          <w:pgMar w:top="1134" w:right="567" w:bottom="567" w:left="567" w:header="567" w:footer="567" w:gutter="0"/>
          <w:cols w:space="1296"/>
          <w:docGrid w:linePitch="360"/>
        </w:sectPr>
      </w:pPr>
      <w:r>
        <w:rPr>
          <w:rFonts w:ascii="Times New Roman" w:hAnsi="Times New Roman" w:cs="Times New Roman"/>
          <w:b/>
          <w:bCs/>
        </w:rPr>
        <w:t xml:space="preserve"> </w:t>
      </w:r>
    </w:p>
    <w:p w14:paraId="20D521F0" w14:textId="0FDF29FB" w:rsidR="002659F8" w:rsidRDefault="002659F8">
      <w:pPr>
        <w:rPr>
          <w:rFonts w:ascii="Times New Roman" w:hAnsi="Times New Roman" w:cs="Times New Roman"/>
          <w:b/>
          <w:bCs/>
        </w:rPr>
      </w:pPr>
    </w:p>
    <w:p w14:paraId="5FDF4F09" w14:textId="77777777" w:rsidR="00D82518" w:rsidRDefault="00D82518" w:rsidP="00B147FB">
      <w:pPr>
        <w:spacing w:after="0" w:line="240" w:lineRule="auto"/>
        <w:jc w:val="both"/>
        <w:rPr>
          <w:rFonts w:ascii="Times New Roman" w:hAnsi="Times New Roman" w:cs="Times New Roman"/>
          <w:b/>
          <w:bCs/>
        </w:rPr>
      </w:pPr>
    </w:p>
    <w:p w14:paraId="2782D1C8" w14:textId="6ED2888F"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 xml:space="preserve">* </w:t>
      </w:r>
      <w:r w:rsidRPr="00D82518">
        <w:rPr>
          <w:rFonts w:ascii="Times New Roman" w:hAnsi="Times New Roman" w:cs="Times New Roman"/>
          <w:b/>
          <w:bCs/>
        </w:rPr>
        <w:t>Mobiliojo padangų serviso iškvietimas</w:t>
      </w:r>
      <w:r w:rsidRPr="00D82518">
        <w:rPr>
          <w:rFonts w:ascii="Times New Roman" w:hAnsi="Times New Roman" w:cs="Times New Roman"/>
        </w:rPr>
        <w:t xml:space="preserve"> – specializuotos transporto priemonės ir darbuotojo (-ų) atvykimas į užsakovo nurodytą vietą, įskaitant atvykimą ir išvykimą, bet neįskaitant faktiškai atliktų padangų remonto, montavimo, balansavimo ar kitų paslaugų. Faktiškai atlikti darbai papildomai apmokami pagal atitinkamus kainų lentelėje nurodytus vieneto įkainius.</w:t>
      </w:r>
    </w:p>
    <w:p w14:paraId="7EEC048F" w14:textId="77777777" w:rsidR="00B147FB" w:rsidRDefault="00B147FB" w:rsidP="00B147FB">
      <w:pPr>
        <w:spacing w:after="0" w:line="240" w:lineRule="auto"/>
        <w:jc w:val="both"/>
        <w:rPr>
          <w:rFonts w:ascii="Times New Roman" w:hAnsi="Times New Roman" w:cs="Times New Roman"/>
          <w:b/>
          <w:bCs/>
        </w:rPr>
      </w:pPr>
    </w:p>
    <w:p w14:paraId="60B6C03E" w14:textId="4AD59618"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Bendra kiekvienos paslaugos palyginamoji vertė apskaičiuojama:</w:t>
      </w:r>
    </w:p>
    <w:p w14:paraId="5DF9FB84" w14:textId="77777777" w:rsidR="00D82518" w:rsidRPr="00B147FB" w:rsidRDefault="00D82518" w:rsidP="00B147FB">
      <w:pPr>
        <w:pStyle w:val="ListParagraph"/>
        <w:numPr>
          <w:ilvl w:val="0"/>
          <w:numId w:val="32"/>
        </w:numPr>
        <w:spacing w:after="0" w:line="240" w:lineRule="auto"/>
        <w:jc w:val="both"/>
        <w:rPr>
          <w:rFonts w:ascii="Times New Roman" w:hAnsi="Times New Roman" w:cs="Times New Roman"/>
        </w:rPr>
      </w:pPr>
      <w:r w:rsidRPr="00B147FB">
        <w:rPr>
          <w:rFonts w:ascii="Times New Roman" w:hAnsi="Times New Roman" w:cs="Times New Roman"/>
        </w:rPr>
        <w:t>lengvųjų automobilių preliminarus kiekis × atitinkamas įkainis</w:t>
      </w:r>
    </w:p>
    <w:p w14:paraId="5A32CD7E" w14:textId="77777777" w:rsidR="00D82518" w:rsidRPr="00D82518" w:rsidRDefault="00D82518" w:rsidP="00B147FB">
      <w:pPr>
        <w:numPr>
          <w:ilvl w:val="0"/>
          <w:numId w:val="31"/>
        </w:numPr>
        <w:spacing w:after="0" w:line="240" w:lineRule="auto"/>
        <w:jc w:val="both"/>
        <w:rPr>
          <w:rFonts w:ascii="Times New Roman" w:hAnsi="Times New Roman" w:cs="Times New Roman"/>
        </w:rPr>
      </w:pPr>
      <w:r w:rsidRPr="00D82518">
        <w:rPr>
          <w:rFonts w:ascii="Times New Roman" w:hAnsi="Times New Roman" w:cs="Times New Roman"/>
        </w:rPr>
        <w:t>lengvųjų komercinių transporto priemonių ir mikroautobusų preliminarus kiekis × atitinkamas įkainis</w:t>
      </w:r>
    </w:p>
    <w:p w14:paraId="6A02531B" w14:textId="77777777" w:rsidR="00D82518" w:rsidRPr="00D82518" w:rsidRDefault="00D82518" w:rsidP="00B147FB">
      <w:pPr>
        <w:numPr>
          <w:ilvl w:val="0"/>
          <w:numId w:val="31"/>
        </w:numPr>
        <w:spacing w:after="0" w:line="240" w:lineRule="auto"/>
        <w:jc w:val="both"/>
        <w:rPr>
          <w:rFonts w:ascii="Times New Roman" w:hAnsi="Times New Roman" w:cs="Times New Roman"/>
        </w:rPr>
      </w:pPr>
      <w:r w:rsidRPr="00D82518">
        <w:rPr>
          <w:rFonts w:ascii="Times New Roman" w:hAnsi="Times New Roman" w:cs="Times New Roman"/>
        </w:rPr>
        <w:t>autobusų preliminarus kiekis × atitinkamas įkainis.</w:t>
      </w:r>
    </w:p>
    <w:p w14:paraId="763B2812"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Pasiūlymo palyginamoji kaina</w:t>
      </w:r>
      <w:r w:rsidRPr="00D82518">
        <w:rPr>
          <w:rFonts w:ascii="Times New Roman" w:hAnsi="Times New Roman" w:cs="Times New Roman"/>
        </w:rPr>
        <w:t xml:space="preserve"> – visų kainų lentelės paslaugų bendrų palyginamųjų verčių suma.</w:t>
      </w:r>
    </w:p>
    <w:p w14:paraId="567D1EA4"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rPr>
        <w:t>Lentelėje nurodyti paslaugų kiekiai yra preliminarūs ir naudojami tik pasiūlymams palyginti. Užsakovas neįsipareigoja išpirkti visų nurodytų kiekių. Sutarties vykdymo metu paslaugos bus užsakomos pagal faktinį poreikį, taikant tiekėjo pasiūlyme nurodytus vieneto įkainius.</w:t>
      </w:r>
    </w:p>
    <w:p w14:paraId="190D6D32"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023813CE">
          <v:rect id="_x0000_i1046" style="width:0;height:1.5pt" o:hralign="center" o:hrstd="t" o:hr="t" fillcolor="#a0a0a0" stroked="f"/>
        </w:pict>
      </w:r>
    </w:p>
    <w:p w14:paraId="2F061452" w14:textId="77777777" w:rsidR="00B147FB" w:rsidRDefault="00B147FB" w:rsidP="00B147FB">
      <w:pPr>
        <w:spacing w:after="0" w:line="240" w:lineRule="auto"/>
        <w:jc w:val="both"/>
        <w:rPr>
          <w:rFonts w:ascii="Times New Roman" w:hAnsi="Times New Roman" w:cs="Times New Roman"/>
          <w:b/>
          <w:bCs/>
        </w:rPr>
      </w:pPr>
    </w:p>
    <w:p w14:paraId="3322D50E" w14:textId="0241BD41"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13. PAPILDOMI REIKALAVIMAI MOBILIAJAM SERVISUI</w:t>
      </w:r>
    </w:p>
    <w:p w14:paraId="5A545546"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13.1.</w:t>
      </w:r>
      <w:r w:rsidRPr="00D82518">
        <w:rPr>
          <w:rFonts w:ascii="Times New Roman" w:hAnsi="Times New Roman" w:cs="Times New Roman"/>
        </w:rPr>
        <w:t xml:space="preserve"> Mobiliojo serviso transporto priemonėje turi būti įranga, leidžianti saugiai atlikti užsakytas paslaugas konkrečios transporto priemonės buvimo vietoje.</w:t>
      </w:r>
    </w:p>
    <w:p w14:paraId="70583A70"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13.2.</w:t>
      </w:r>
      <w:r w:rsidRPr="00D82518">
        <w:rPr>
          <w:rFonts w:ascii="Times New Roman" w:hAnsi="Times New Roman" w:cs="Times New Roman"/>
        </w:rPr>
        <w:t xml:space="preserve"> Jei mobilusis servisas aptarnauja autobusus, turi būti užtikrinamos saugios autobusų rato nuėmimo, uždėjimo, padangos remonto ir pripūtimo sąlygos.</w:t>
      </w:r>
    </w:p>
    <w:p w14:paraId="03C6DCFE"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13.3.</w:t>
      </w:r>
      <w:r w:rsidRPr="00D82518">
        <w:rPr>
          <w:rFonts w:ascii="Times New Roman" w:hAnsi="Times New Roman" w:cs="Times New Roman"/>
        </w:rPr>
        <w:t xml:space="preserve"> Darbai viešojo eismo vietoje atliekami tik tada, kai galima užtikrinti darbuotojų, transporto priemonės ir kitų eismo dalyvių saugumą.</w:t>
      </w:r>
    </w:p>
    <w:p w14:paraId="7F18AAF3"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13.4.</w:t>
      </w:r>
      <w:r w:rsidRPr="00D82518">
        <w:rPr>
          <w:rFonts w:ascii="Times New Roman" w:hAnsi="Times New Roman" w:cs="Times New Roman"/>
        </w:rPr>
        <w:t xml:space="preserve"> Jeigu vietoje darbų saugiai atlikti negalima, tiekėjas informuoja užsakovą ir pasiūlo transporto priemonės ar rato pristatymo į servisą sprendimą.</w:t>
      </w:r>
    </w:p>
    <w:p w14:paraId="706332B2"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3C5C6C0D">
          <v:rect id="_x0000_i1047" style="width:0;height:1.5pt" o:hralign="center" o:hrstd="t" o:hr="t" fillcolor="#a0a0a0" stroked="f"/>
        </w:pict>
      </w:r>
    </w:p>
    <w:p w14:paraId="289CD1C6"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14. APLINKOSAUGA IR ATLIEKOS</w:t>
      </w:r>
    </w:p>
    <w:p w14:paraId="23285D3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14.1.</w:t>
      </w:r>
      <w:r w:rsidRPr="00D82518">
        <w:rPr>
          <w:rFonts w:ascii="Times New Roman" w:hAnsi="Times New Roman" w:cs="Times New Roman"/>
        </w:rPr>
        <w:t xml:space="preserve"> Tiekėjas turi laikytis galiojančių aplinkosaugos ir atliekų tvarkymo reikalavimų.</w:t>
      </w:r>
    </w:p>
    <w:p w14:paraId="5E8BE67C"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14.2.</w:t>
      </w:r>
      <w:r w:rsidRPr="00D82518">
        <w:rPr>
          <w:rFonts w:ascii="Times New Roman" w:hAnsi="Times New Roman" w:cs="Times New Roman"/>
        </w:rPr>
        <w:t xml:space="preserve"> Remonto metu susidariusios smulkios atliekos – seni ventiliai, balansavimo svareliai, remonto medžiagų likučiai ir kitos tiekėjo naudojamų priemonių atliekos – sutvarkomos tiekėjo sąskaita.</w:t>
      </w:r>
    </w:p>
    <w:p w14:paraId="3815FA0A"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14.3.</w:t>
      </w:r>
      <w:r w:rsidRPr="00D82518">
        <w:rPr>
          <w:rFonts w:ascii="Times New Roman" w:hAnsi="Times New Roman" w:cs="Times New Roman"/>
        </w:rPr>
        <w:t xml:space="preserve"> Padangų utilizavimo paslauga į šį pirkimą neįtraukiama, jeigu kainų pasiūlymo lentelėje nėra atskiros tokios paslaugos eilutės.</w:t>
      </w:r>
    </w:p>
    <w:p w14:paraId="3E26270D" w14:textId="77777777" w:rsidR="00D82518" w:rsidRPr="00D82518" w:rsidRDefault="00C443BB" w:rsidP="00B147FB">
      <w:pPr>
        <w:spacing w:after="0" w:line="240" w:lineRule="auto"/>
        <w:jc w:val="both"/>
        <w:rPr>
          <w:rFonts w:ascii="Times New Roman" w:hAnsi="Times New Roman" w:cs="Times New Roman"/>
        </w:rPr>
      </w:pPr>
      <w:r>
        <w:rPr>
          <w:rFonts w:ascii="Times New Roman" w:hAnsi="Times New Roman" w:cs="Times New Roman"/>
        </w:rPr>
        <w:pict w14:anchorId="40A9FAA1">
          <v:rect id="_x0000_i1048" style="width:0;height:1.5pt" o:hralign="center" o:hrstd="t" o:hr="t" fillcolor="#a0a0a0" stroked="f"/>
        </w:pict>
      </w:r>
    </w:p>
    <w:p w14:paraId="58B4FA42" w14:textId="77777777" w:rsidR="00D82518" w:rsidRPr="00D82518" w:rsidRDefault="00D82518" w:rsidP="00B147FB">
      <w:pPr>
        <w:spacing w:after="0" w:line="240" w:lineRule="auto"/>
        <w:jc w:val="both"/>
        <w:rPr>
          <w:rFonts w:ascii="Times New Roman" w:hAnsi="Times New Roman" w:cs="Times New Roman"/>
          <w:b/>
          <w:bCs/>
        </w:rPr>
      </w:pPr>
      <w:r w:rsidRPr="00D82518">
        <w:rPr>
          <w:rFonts w:ascii="Times New Roman" w:hAnsi="Times New Roman" w:cs="Times New Roman"/>
          <w:b/>
          <w:bCs/>
        </w:rPr>
        <w:t>15. BAIGIAMOSIOS NUOSTATOS</w:t>
      </w:r>
    </w:p>
    <w:p w14:paraId="31F19C54"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15.1.</w:t>
      </w:r>
      <w:r w:rsidRPr="00D82518">
        <w:rPr>
          <w:rFonts w:ascii="Times New Roman" w:hAnsi="Times New Roman" w:cs="Times New Roman"/>
        </w:rPr>
        <w:t xml:space="preserve"> Tiekėjas privalo laikytis transporto priemonės ir padangos gamintojo techninių reikalavimų tiek, kiek jie taikomi konkrečiai atliekamai paslaugai.</w:t>
      </w:r>
    </w:p>
    <w:p w14:paraId="1D072101"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15.2.</w:t>
      </w:r>
      <w:r w:rsidRPr="00D82518">
        <w:rPr>
          <w:rFonts w:ascii="Times New Roman" w:hAnsi="Times New Roman" w:cs="Times New Roman"/>
        </w:rPr>
        <w:t xml:space="preserve"> Jeigu techninėje specifikacijoje vartojama nuoroda į konkretų metodą, technologiją ar techninį sprendimą, gali būti naudojamas lygiavertis metodas ar sprendimas, jeigu juo užtikrinamas ne blogesnis saugos, kokybės ir patikimumo rezultatas.</w:t>
      </w:r>
    </w:p>
    <w:p w14:paraId="3589D8B7" w14:textId="77777777"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15.3.</w:t>
      </w:r>
      <w:r w:rsidRPr="00D82518">
        <w:rPr>
          <w:rFonts w:ascii="Times New Roman" w:hAnsi="Times New Roman" w:cs="Times New Roman"/>
        </w:rPr>
        <w:t xml:space="preserve"> Tiekėjas atsako už savo darbuotojų, subtiekėjų ir kitų paslaugoms vykdyti pasitelktų asmenų veiksmus.</w:t>
      </w:r>
    </w:p>
    <w:p w14:paraId="4EEFACFB" w14:textId="7647320C" w:rsidR="00D82518" w:rsidRPr="00D82518" w:rsidRDefault="00D82518" w:rsidP="00B147FB">
      <w:pPr>
        <w:spacing w:after="0" w:line="240" w:lineRule="auto"/>
        <w:jc w:val="both"/>
        <w:rPr>
          <w:rFonts w:ascii="Times New Roman" w:hAnsi="Times New Roman" w:cs="Times New Roman"/>
        </w:rPr>
      </w:pPr>
      <w:r w:rsidRPr="00D82518">
        <w:rPr>
          <w:rFonts w:ascii="Times New Roman" w:hAnsi="Times New Roman" w:cs="Times New Roman"/>
          <w:b/>
          <w:bCs/>
        </w:rPr>
        <w:t>15.4.</w:t>
      </w:r>
      <w:r w:rsidRPr="00D82518">
        <w:rPr>
          <w:rFonts w:ascii="Times New Roman" w:hAnsi="Times New Roman" w:cs="Times New Roman"/>
        </w:rPr>
        <w:t xml:space="preserve"> Techninėje specifikacijoje nenumatyti, bet konkrečiai paslaugai neišvengiamai būtini įprasti technologiniai veiksmai laikomi įtraukti į atitinkamos paslaugos įkainį ir už juos papildomai neapmokama.</w:t>
      </w:r>
    </w:p>
    <w:sectPr w:rsidR="00D82518" w:rsidRPr="00D82518" w:rsidSect="00B147FB">
      <w:pgSz w:w="11906" w:h="16838"/>
      <w:pgMar w:top="567"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BD1"/>
    <w:multiLevelType w:val="multilevel"/>
    <w:tmpl w:val="3650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451B1"/>
    <w:multiLevelType w:val="multilevel"/>
    <w:tmpl w:val="5A20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20E8"/>
    <w:multiLevelType w:val="multilevel"/>
    <w:tmpl w:val="5244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87C76"/>
    <w:multiLevelType w:val="multilevel"/>
    <w:tmpl w:val="2196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E59E9"/>
    <w:multiLevelType w:val="multilevel"/>
    <w:tmpl w:val="1CDA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64E09"/>
    <w:multiLevelType w:val="multilevel"/>
    <w:tmpl w:val="ECAC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77B7C"/>
    <w:multiLevelType w:val="multilevel"/>
    <w:tmpl w:val="35D0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A7EA1"/>
    <w:multiLevelType w:val="multilevel"/>
    <w:tmpl w:val="7D42B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012838"/>
    <w:multiLevelType w:val="multilevel"/>
    <w:tmpl w:val="5B96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400008"/>
    <w:multiLevelType w:val="multilevel"/>
    <w:tmpl w:val="AA3E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84AC2"/>
    <w:multiLevelType w:val="multilevel"/>
    <w:tmpl w:val="5EAC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A5753"/>
    <w:multiLevelType w:val="multilevel"/>
    <w:tmpl w:val="AC06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92A5A"/>
    <w:multiLevelType w:val="multilevel"/>
    <w:tmpl w:val="F3AC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1E6340"/>
    <w:multiLevelType w:val="multilevel"/>
    <w:tmpl w:val="D330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FE4191"/>
    <w:multiLevelType w:val="multilevel"/>
    <w:tmpl w:val="401E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074089"/>
    <w:multiLevelType w:val="multilevel"/>
    <w:tmpl w:val="0D70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A43B5"/>
    <w:multiLevelType w:val="multilevel"/>
    <w:tmpl w:val="68A0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B13D11"/>
    <w:multiLevelType w:val="multilevel"/>
    <w:tmpl w:val="03F4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925FE"/>
    <w:multiLevelType w:val="multilevel"/>
    <w:tmpl w:val="8082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035384"/>
    <w:multiLevelType w:val="multilevel"/>
    <w:tmpl w:val="8174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E166BE"/>
    <w:multiLevelType w:val="multilevel"/>
    <w:tmpl w:val="8468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047025"/>
    <w:multiLevelType w:val="multilevel"/>
    <w:tmpl w:val="1396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192DCC"/>
    <w:multiLevelType w:val="multilevel"/>
    <w:tmpl w:val="69E2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C4E01"/>
    <w:multiLevelType w:val="hybridMultilevel"/>
    <w:tmpl w:val="86A29F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70473F9"/>
    <w:multiLevelType w:val="multilevel"/>
    <w:tmpl w:val="F304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9112B9"/>
    <w:multiLevelType w:val="multilevel"/>
    <w:tmpl w:val="D81A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974A1"/>
    <w:multiLevelType w:val="multilevel"/>
    <w:tmpl w:val="3232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7D5926"/>
    <w:multiLevelType w:val="multilevel"/>
    <w:tmpl w:val="A250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E93614"/>
    <w:multiLevelType w:val="multilevel"/>
    <w:tmpl w:val="9DDC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7A21A1"/>
    <w:multiLevelType w:val="multilevel"/>
    <w:tmpl w:val="A0F0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0666C9"/>
    <w:multiLevelType w:val="multilevel"/>
    <w:tmpl w:val="DA56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9F6F31"/>
    <w:multiLevelType w:val="multilevel"/>
    <w:tmpl w:val="E17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210376">
    <w:abstractNumId w:val="7"/>
  </w:num>
  <w:num w:numId="2" w16cid:durableId="1451122623">
    <w:abstractNumId w:val="21"/>
  </w:num>
  <w:num w:numId="3" w16cid:durableId="1173835618">
    <w:abstractNumId w:val="28"/>
  </w:num>
  <w:num w:numId="4" w16cid:durableId="1121874596">
    <w:abstractNumId w:val="10"/>
  </w:num>
  <w:num w:numId="5" w16cid:durableId="2145805866">
    <w:abstractNumId w:val="24"/>
  </w:num>
  <w:num w:numId="6" w16cid:durableId="1089230170">
    <w:abstractNumId w:val="16"/>
  </w:num>
  <w:num w:numId="7" w16cid:durableId="1618633313">
    <w:abstractNumId w:val="3"/>
  </w:num>
  <w:num w:numId="8" w16cid:durableId="210188776">
    <w:abstractNumId w:val="30"/>
  </w:num>
  <w:num w:numId="9" w16cid:durableId="1307737457">
    <w:abstractNumId w:val="18"/>
  </w:num>
  <w:num w:numId="10" w16cid:durableId="2133397317">
    <w:abstractNumId w:val="14"/>
  </w:num>
  <w:num w:numId="11" w16cid:durableId="925259915">
    <w:abstractNumId w:val="2"/>
  </w:num>
  <w:num w:numId="12" w16cid:durableId="285818366">
    <w:abstractNumId w:val="9"/>
  </w:num>
  <w:num w:numId="13" w16cid:durableId="604846002">
    <w:abstractNumId w:val="31"/>
  </w:num>
  <w:num w:numId="14" w16cid:durableId="2082363305">
    <w:abstractNumId w:val="26"/>
  </w:num>
  <w:num w:numId="15" w16cid:durableId="403572886">
    <w:abstractNumId w:val="11"/>
  </w:num>
  <w:num w:numId="16" w16cid:durableId="1315842137">
    <w:abstractNumId w:val="8"/>
  </w:num>
  <w:num w:numId="17" w16cid:durableId="1606384673">
    <w:abstractNumId w:val="5"/>
  </w:num>
  <w:num w:numId="18" w16cid:durableId="1662805711">
    <w:abstractNumId w:val="22"/>
  </w:num>
  <w:num w:numId="19" w16cid:durableId="2030643039">
    <w:abstractNumId w:val="27"/>
  </w:num>
  <w:num w:numId="20" w16cid:durableId="1801143130">
    <w:abstractNumId w:val="13"/>
  </w:num>
  <w:num w:numId="21" w16cid:durableId="1835216880">
    <w:abstractNumId w:val="0"/>
  </w:num>
  <w:num w:numId="22" w16cid:durableId="1904951764">
    <w:abstractNumId w:val="25"/>
  </w:num>
  <w:num w:numId="23" w16cid:durableId="1142112306">
    <w:abstractNumId w:val="15"/>
  </w:num>
  <w:num w:numId="24" w16cid:durableId="912349998">
    <w:abstractNumId w:val="1"/>
  </w:num>
  <w:num w:numId="25" w16cid:durableId="545424">
    <w:abstractNumId w:val="19"/>
  </w:num>
  <w:num w:numId="26" w16cid:durableId="1578633943">
    <w:abstractNumId w:val="17"/>
  </w:num>
  <w:num w:numId="27" w16cid:durableId="921260365">
    <w:abstractNumId w:val="6"/>
  </w:num>
  <w:num w:numId="28" w16cid:durableId="6099896">
    <w:abstractNumId w:val="20"/>
  </w:num>
  <w:num w:numId="29" w16cid:durableId="1712415800">
    <w:abstractNumId w:val="12"/>
  </w:num>
  <w:num w:numId="30" w16cid:durableId="1901821289">
    <w:abstractNumId w:val="4"/>
  </w:num>
  <w:num w:numId="31" w16cid:durableId="200284639">
    <w:abstractNumId w:val="29"/>
  </w:num>
  <w:num w:numId="32" w16cid:durableId="10588681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18"/>
    <w:rsid w:val="00052E17"/>
    <w:rsid w:val="0009795B"/>
    <w:rsid w:val="001663FA"/>
    <w:rsid w:val="001D6C63"/>
    <w:rsid w:val="00203F8C"/>
    <w:rsid w:val="002659F8"/>
    <w:rsid w:val="00484A68"/>
    <w:rsid w:val="00575A9C"/>
    <w:rsid w:val="005B6B21"/>
    <w:rsid w:val="0067189E"/>
    <w:rsid w:val="007B0F56"/>
    <w:rsid w:val="0082121D"/>
    <w:rsid w:val="00871760"/>
    <w:rsid w:val="009B5195"/>
    <w:rsid w:val="009C0F23"/>
    <w:rsid w:val="009C19E1"/>
    <w:rsid w:val="00AA5FCB"/>
    <w:rsid w:val="00AB72DE"/>
    <w:rsid w:val="00B147FB"/>
    <w:rsid w:val="00B53263"/>
    <w:rsid w:val="00BF1BDD"/>
    <w:rsid w:val="00C65429"/>
    <w:rsid w:val="00C95FD6"/>
    <w:rsid w:val="00D4581D"/>
    <w:rsid w:val="00D82518"/>
    <w:rsid w:val="00DB6E45"/>
    <w:rsid w:val="00EA7F98"/>
    <w:rsid w:val="00EE6717"/>
    <w:rsid w:val="00F5640D"/>
    <w:rsid w:val="00FE05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90C3"/>
  <w15:chartTrackingRefBased/>
  <w15:docId w15:val="{3DB070FF-EBA8-4C27-B239-57475A40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5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5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5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5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5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5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5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5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5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518"/>
    <w:rPr>
      <w:rFonts w:eastAsiaTheme="majorEastAsia" w:cstheme="majorBidi"/>
      <w:color w:val="272727" w:themeColor="text1" w:themeTint="D8"/>
    </w:rPr>
  </w:style>
  <w:style w:type="paragraph" w:styleId="Title">
    <w:name w:val="Title"/>
    <w:basedOn w:val="Normal"/>
    <w:next w:val="Normal"/>
    <w:link w:val="TitleChar"/>
    <w:uiPriority w:val="10"/>
    <w:qFormat/>
    <w:rsid w:val="00D82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518"/>
    <w:pPr>
      <w:spacing w:before="160"/>
      <w:jc w:val="center"/>
    </w:pPr>
    <w:rPr>
      <w:i/>
      <w:iCs/>
      <w:color w:val="404040" w:themeColor="text1" w:themeTint="BF"/>
    </w:rPr>
  </w:style>
  <w:style w:type="character" w:customStyle="1" w:styleId="QuoteChar">
    <w:name w:val="Quote Char"/>
    <w:basedOn w:val="DefaultParagraphFont"/>
    <w:link w:val="Quote"/>
    <w:uiPriority w:val="29"/>
    <w:rsid w:val="00D82518"/>
    <w:rPr>
      <w:i/>
      <w:iCs/>
      <w:color w:val="404040" w:themeColor="text1" w:themeTint="BF"/>
    </w:rPr>
  </w:style>
  <w:style w:type="paragraph" w:styleId="ListParagraph">
    <w:name w:val="List Paragraph"/>
    <w:basedOn w:val="Normal"/>
    <w:uiPriority w:val="34"/>
    <w:qFormat/>
    <w:rsid w:val="00D82518"/>
    <w:pPr>
      <w:ind w:left="720"/>
      <w:contextualSpacing/>
    </w:pPr>
  </w:style>
  <w:style w:type="character" w:styleId="IntenseEmphasis">
    <w:name w:val="Intense Emphasis"/>
    <w:basedOn w:val="DefaultParagraphFont"/>
    <w:uiPriority w:val="21"/>
    <w:qFormat/>
    <w:rsid w:val="00D82518"/>
    <w:rPr>
      <w:i/>
      <w:iCs/>
      <w:color w:val="0F4761" w:themeColor="accent1" w:themeShade="BF"/>
    </w:rPr>
  </w:style>
  <w:style w:type="paragraph" w:styleId="IntenseQuote">
    <w:name w:val="Intense Quote"/>
    <w:basedOn w:val="Normal"/>
    <w:next w:val="Normal"/>
    <w:link w:val="IntenseQuoteChar"/>
    <w:uiPriority w:val="30"/>
    <w:qFormat/>
    <w:rsid w:val="00D82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518"/>
    <w:rPr>
      <w:i/>
      <w:iCs/>
      <w:color w:val="0F4761" w:themeColor="accent1" w:themeShade="BF"/>
    </w:rPr>
  </w:style>
  <w:style w:type="character" w:styleId="IntenseReference">
    <w:name w:val="Intense Reference"/>
    <w:basedOn w:val="DefaultParagraphFont"/>
    <w:uiPriority w:val="32"/>
    <w:qFormat/>
    <w:rsid w:val="00D825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11673</Words>
  <Characters>6654</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 Lekienė</dc:creator>
  <cp:keywords/>
  <dc:description/>
  <cp:lastModifiedBy>Donata Lekienė</cp:lastModifiedBy>
  <cp:revision>2</cp:revision>
  <dcterms:created xsi:type="dcterms:W3CDTF">2026-08-28T13:04:00Z</dcterms:created>
  <dcterms:modified xsi:type="dcterms:W3CDTF">2026-08-28T13:04:00Z</dcterms:modified>
</cp:coreProperties>
</file>