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674E7A2A"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-0</w:t>
          </w:r>
          <w:r w:rsidR="000F3B5E">
            <w:rPr>
              <w:rFonts w:ascii="Times New Roman" w:hAnsi="Times New Roman" w:cs="Times New Roman"/>
              <w:color w:val="000000" w:themeColor="text1"/>
              <w:sz w:val="24"/>
              <w:szCs w:val="24"/>
            </w:rPr>
            <w:t>1</w:t>
          </w:r>
          <w:r w:rsidRPr="00593D65">
            <w:rPr>
              <w:rFonts w:ascii="Times New Roman" w:hAnsi="Times New Roman" w:cs="Times New Roman"/>
              <w:color w:val="000000" w:themeColor="text1"/>
              <w:sz w:val="24"/>
              <w:szCs w:val="24"/>
            </w:rPr>
            <w:t>-</w:t>
          </w:r>
          <w:r w:rsidR="000F3B5E">
            <w:rPr>
              <w:rFonts w:ascii="Times New Roman" w:hAnsi="Times New Roman" w:cs="Times New Roman"/>
              <w:color w:val="000000" w:themeColor="text1"/>
              <w:sz w:val="24"/>
              <w:szCs w:val="24"/>
            </w:rPr>
            <w:t>2</w:t>
          </w:r>
          <w:r w:rsidR="00442AC8">
            <w:rPr>
              <w:rFonts w:ascii="Times New Roman" w:hAnsi="Times New Roman" w:cs="Times New Roman"/>
              <w:color w:val="000000" w:themeColor="text1"/>
              <w:sz w:val="24"/>
              <w:szCs w:val="24"/>
            </w:rPr>
            <w:t>7</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7E3E872E" w:rsidR="003D1333" w:rsidRPr="00442AC8" w:rsidRDefault="00442AC8" w:rsidP="003D1333">
          <w:pPr>
            <w:pStyle w:val="Body2"/>
            <w:jc w:val="center"/>
            <w:rPr>
              <w:rFonts w:cs="Times New Roman"/>
              <w:sz w:val="32"/>
              <w:szCs w:val="32"/>
              <w:lang w:val="lt-LT"/>
            </w:rPr>
          </w:pPr>
          <w:r w:rsidRPr="00442AC8">
            <w:rPr>
              <w:rFonts w:eastAsiaTheme="minorEastAsia" w:cs="Times New Roman"/>
              <w:b/>
              <w:caps/>
              <w:color w:val="auto"/>
              <w:sz w:val="24"/>
              <w:szCs w:val="32"/>
              <w:lang w:val="lt-LT" w:eastAsia="lt-LT"/>
            </w:rPr>
            <w:t>Šlaitinė</w:t>
          </w:r>
          <w:r>
            <w:rPr>
              <w:rFonts w:eastAsiaTheme="minorEastAsia" w:cs="Times New Roman"/>
              <w:b/>
              <w:caps/>
              <w:color w:val="auto"/>
              <w:sz w:val="24"/>
              <w:szCs w:val="32"/>
              <w:lang w:val="lt-LT" w:eastAsia="lt-LT"/>
            </w:rPr>
            <w:t>s</w:t>
          </w:r>
          <w:r w:rsidRPr="00442AC8">
            <w:rPr>
              <w:rFonts w:eastAsiaTheme="minorEastAsia" w:cs="Times New Roman"/>
              <w:b/>
              <w:caps/>
              <w:color w:val="auto"/>
              <w:sz w:val="24"/>
              <w:szCs w:val="32"/>
              <w:lang w:val="lt-LT" w:eastAsia="lt-LT"/>
            </w:rPr>
            <w:t xml:space="preserve"> prikabina</w:t>
          </w:r>
          <w:r>
            <w:rPr>
              <w:rFonts w:eastAsiaTheme="minorEastAsia" w:cs="Times New Roman"/>
              <w:b/>
              <w:caps/>
              <w:color w:val="auto"/>
              <w:sz w:val="24"/>
              <w:szCs w:val="32"/>
              <w:lang w:val="lt-LT" w:eastAsia="lt-LT"/>
            </w:rPr>
            <w:t>mos</w:t>
          </w:r>
          <w:r w:rsidRPr="00442AC8">
            <w:rPr>
              <w:rFonts w:eastAsiaTheme="minorEastAsia" w:cs="Times New Roman"/>
              <w:b/>
              <w:caps/>
              <w:color w:val="auto"/>
              <w:sz w:val="24"/>
              <w:szCs w:val="32"/>
              <w:lang w:val="lt-LT" w:eastAsia="lt-LT"/>
            </w:rPr>
            <w:t xml:space="preserve"> žoliapjovė</w:t>
          </w:r>
          <w:r>
            <w:rPr>
              <w:rFonts w:eastAsiaTheme="minorEastAsia" w:cs="Times New Roman"/>
              <w:b/>
              <w:caps/>
              <w:color w:val="auto"/>
              <w:sz w:val="24"/>
              <w:szCs w:val="32"/>
              <w:lang w:val="lt-LT" w:eastAsia="lt-LT"/>
            </w:rPr>
            <w:t>s</w:t>
          </w:r>
          <w:r w:rsidRPr="00442AC8">
            <w:rPr>
              <w:rFonts w:eastAsiaTheme="minorEastAsia" w:cs="Times New Roman"/>
              <w:b/>
              <w:caps/>
              <w:color w:val="auto"/>
              <w:sz w:val="24"/>
              <w:szCs w:val="32"/>
              <w:lang w:val="lt-LT" w:eastAsia="lt-LT"/>
            </w:rPr>
            <w:t xml:space="preserve"> su manipuliatoriumi</w:t>
          </w:r>
          <w:r w:rsidRPr="00442AC8">
            <w:rPr>
              <w:rFonts w:eastAsiaTheme="minorEastAsia" w:cs="Times New Roman"/>
              <w:b/>
              <w:caps/>
              <w:color w:val="auto"/>
              <w:sz w:val="24"/>
              <w:szCs w:val="32"/>
              <w:lang w:val="lt-LT" w:eastAsia="lt-LT"/>
            </w:rPr>
            <w:t xml:space="preserve">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0587FF9D"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53202E">
                  <w:rPr>
                    <w:noProof/>
                    <w:webHidden/>
                  </w:rPr>
                  <w:t>2</w:t>
                </w:r>
                <w:r w:rsidR="002841FD">
                  <w:rPr>
                    <w:noProof/>
                    <w:webHidden/>
                  </w:rPr>
                  <w:fldChar w:fldCharType="end"/>
                </w:r>
              </w:hyperlink>
            </w:p>
            <w:p w14:paraId="4172839F" w14:textId="3EC307C6"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53202E">
                  <w:rPr>
                    <w:noProof/>
                    <w:webHidden/>
                  </w:rPr>
                  <w:t>2</w:t>
                </w:r>
                <w:r>
                  <w:rPr>
                    <w:noProof/>
                    <w:webHidden/>
                  </w:rPr>
                  <w:fldChar w:fldCharType="end"/>
                </w:r>
              </w:hyperlink>
            </w:p>
            <w:p w14:paraId="61304BB8" w14:textId="45F9837D"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53202E">
                  <w:rPr>
                    <w:noProof/>
                    <w:webHidden/>
                  </w:rPr>
                  <w:t>2</w:t>
                </w:r>
                <w:r>
                  <w:rPr>
                    <w:noProof/>
                    <w:webHidden/>
                  </w:rPr>
                  <w:fldChar w:fldCharType="end"/>
                </w:r>
              </w:hyperlink>
            </w:p>
            <w:p w14:paraId="14D5AD56" w14:textId="08918D55"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53202E">
                  <w:rPr>
                    <w:noProof/>
                    <w:webHidden/>
                  </w:rPr>
                  <w:t>3</w:t>
                </w:r>
                <w:r>
                  <w:rPr>
                    <w:noProof/>
                    <w:webHidden/>
                  </w:rPr>
                  <w:fldChar w:fldCharType="end"/>
                </w:r>
              </w:hyperlink>
            </w:p>
            <w:p w14:paraId="64676766" w14:textId="1C2DBBAC"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53202E">
                  <w:rPr>
                    <w:noProof/>
                    <w:webHidden/>
                  </w:rPr>
                  <w:t>3</w:t>
                </w:r>
                <w:r>
                  <w:rPr>
                    <w:noProof/>
                    <w:webHidden/>
                  </w:rPr>
                  <w:fldChar w:fldCharType="end"/>
                </w:r>
              </w:hyperlink>
            </w:p>
            <w:p w14:paraId="6DF6A5DE" w14:textId="198AEF57"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53202E">
                  <w:rPr>
                    <w:noProof/>
                    <w:webHidden/>
                  </w:rPr>
                  <w:t>3</w:t>
                </w:r>
                <w:r>
                  <w:rPr>
                    <w:noProof/>
                    <w:webHidden/>
                  </w:rPr>
                  <w:fldChar w:fldCharType="end"/>
                </w:r>
              </w:hyperlink>
            </w:p>
            <w:p w14:paraId="2A46327B" w14:textId="370EA6A8"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53202E">
                  <w:rPr>
                    <w:noProof/>
                    <w:webHidden/>
                  </w:rPr>
                  <w:t>3</w:t>
                </w:r>
                <w:r>
                  <w:rPr>
                    <w:noProof/>
                    <w:webHidden/>
                  </w:rPr>
                  <w:fldChar w:fldCharType="end"/>
                </w:r>
              </w:hyperlink>
            </w:p>
            <w:p w14:paraId="620B63D6" w14:textId="7EC91C06"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53202E">
                  <w:rPr>
                    <w:noProof/>
                    <w:webHidden/>
                  </w:rPr>
                  <w:t>4</w:t>
                </w:r>
                <w:r>
                  <w:rPr>
                    <w:noProof/>
                    <w:webHidden/>
                  </w:rPr>
                  <w:fldChar w:fldCharType="end"/>
                </w:r>
              </w:hyperlink>
            </w:p>
            <w:p w14:paraId="6A01E9B2" w14:textId="68830F7C"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53202E">
                  <w:rPr>
                    <w:noProof/>
                    <w:webHidden/>
                  </w:rPr>
                  <w:t>4</w:t>
                </w:r>
                <w:r>
                  <w:rPr>
                    <w:noProof/>
                    <w:webHidden/>
                  </w:rPr>
                  <w:fldChar w:fldCharType="end"/>
                </w:r>
              </w:hyperlink>
            </w:p>
            <w:p w14:paraId="666F5383" w14:textId="25658AEB"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53202E">
                  <w:rPr>
                    <w:noProof/>
                    <w:webHidden/>
                  </w:rPr>
                  <w:t>5</w:t>
                </w:r>
                <w:r>
                  <w:rPr>
                    <w:noProof/>
                    <w:webHidden/>
                  </w:rPr>
                  <w:fldChar w:fldCharType="end"/>
                </w:r>
              </w:hyperlink>
            </w:p>
            <w:p w14:paraId="57E3C079" w14:textId="65426C18"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53202E">
                  <w:rPr>
                    <w:noProof/>
                    <w:webHidden/>
                  </w:rPr>
                  <w:t>6</w:t>
                </w:r>
                <w:r>
                  <w:rPr>
                    <w:noProof/>
                    <w:webHidden/>
                  </w:rPr>
                  <w:fldChar w:fldCharType="end"/>
                </w:r>
              </w:hyperlink>
            </w:p>
            <w:p w14:paraId="575BD3C6" w14:textId="00661010"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53202E">
                  <w:rPr>
                    <w:noProof/>
                    <w:webHidden/>
                  </w:rPr>
                  <w:t>8</w:t>
                </w:r>
                <w:r>
                  <w:rPr>
                    <w:noProof/>
                    <w:webHidden/>
                  </w:rPr>
                  <w:fldChar w:fldCharType="end"/>
                </w:r>
              </w:hyperlink>
            </w:p>
            <w:p w14:paraId="78D82965" w14:textId="495BD51D"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53202E">
                  <w:rPr>
                    <w:noProof/>
                    <w:webHidden/>
                  </w:rPr>
                  <w:t>9</w:t>
                </w:r>
                <w:r>
                  <w:rPr>
                    <w:noProof/>
                    <w:webHidden/>
                  </w:rPr>
                  <w:fldChar w:fldCharType="end"/>
                </w:r>
              </w:hyperlink>
            </w:p>
            <w:p w14:paraId="17B8F910" w14:textId="4E7AB78A"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53202E">
                  <w:rPr>
                    <w:noProof/>
                    <w:webHidden/>
                  </w:rPr>
                  <w:t>12</w:t>
                </w:r>
                <w:r>
                  <w:rPr>
                    <w:noProof/>
                    <w:webHidden/>
                  </w:rPr>
                  <w:fldChar w:fldCharType="end"/>
                </w:r>
              </w:hyperlink>
            </w:p>
            <w:p w14:paraId="2E37878C" w14:textId="2EE7D2C3"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53202E">
                  <w:rPr>
                    <w:noProof/>
                    <w:webHidden/>
                  </w:rPr>
                  <w:t>15</w:t>
                </w:r>
                <w:r>
                  <w:rPr>
                    <w:noProof/>
                    <w:webHidden/>
                  </w:rPr>
                  <w:fldChar w:fldCharType="end"/>
                </w:r>
              </w:hyperlink>
            </w:p>
            <w:p w14:paraId="2357CA32" w14:textId="5EEFFEFA"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53202E">
                  <w:rPr>
                    <w:noProof/>
                    <w:webHidden/>
                  </w:rPr>
                  <w:t>16</w:t>
                </w:r>
                <w:r>
                  <w:rPr>
                    <w:noProof/>
                    <w:webHidden/>
                  </w:rPr>
                  <w:fldChar w:fldCharType="end"/>
                </w:r>
              </w:hyperlink>
            </w:p>
            <w:p w14:paraId="79F4ACD0" w14:textId="3343D4E6"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53202E">
                  <w:rPr>
                    <w:noProof/>
                    <w:webHidden/>
                  </w:rPr>
                  <w:t>17</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515564FC"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442AC8">
        <w:rPr>
          <w:rFonts w:eastAsia="Calibri" w:cstheme="minorHAnsi"/>
          <w:color w:val="000000" w:themeColor="text1"/>
        </w:rPr>
        <w:t>š</w:t>
      </w:r>
      <w:r w:rsidR="00442AC8" w:rsidRPr="00442AC8">
        <w:rPr>
          <w:rFonts w:eastAsia="Calibri" w:cstheme="minorHAnsi"/>
          <w:color w:val="000000" w:themeColor="text1"/>
        </w:rPr>
        <w:t>laitin</w:t>
      </w:r>
      <w:r w:rsidR="00442AC8">
        <w:rPr>
          <w:rFonts w:eastAsia="Calibri" w:cstheme="minorHAnsi"/>
          <w:color w:val="000000" w:themeColor="text1"/>
        </w:rPr>
        <w:t>ę</w:t>
      </w:r>
      <w:r w:rsidR="00442AC8" w:rsidRPr="00442AC8">
        <w:rPr>
          <w:rFonts w:eastAsia="Calibri" w:cstheme="minorHAnsi"/>
          <w:color w:val="000000" w:themeColor="text1"/>
        </w:rPr>
        <w:t xml:space="preserve"> prikabinam</w:t>
      </w:r>
      <w:r w:rsidR="00442AC8">
        <w:rPr>
          <w:rFonts w:eastAsia="Calibri" w:cstheme="minorHAnsi"/>
          <w:color w:val="000000" w:themeColor="text1"/>
        </w:rPr>
        <w:t>ą</w:t>
      </w:r>
      <w:r w:rsidR="00442AC8" w:rsidRPr="00442AC8">
        <w:rPr>
          <w:rFonts w:eastAsia="Calibri" w:cstheme="minorHAnsi"/>
          <w:color w:val="000000" w:themeColor="text1"/>
        </w:rPr>
        <w:t xml:space="preserve"> žoliapjov</w:t>
      </w:r>
      <w:r w:rsidR="00442AC8">
        <w:rPr>
          <w:rFonts w:eastAsia="Calibri" w:cstheme="minorHAnsi"/>
          <w:color w:val="000000" w:themeColor="text1"/>
        </w:rPr>
        <w:t>ę</w:t>
      </w:r>
      <w:r w:rsidR="00442AC8" w:rsidRPr="00442AC8">
        <w:rPr>
          <w:rFonts w:eastAsia="Calibri" w:cstheme="minorHAnsi"/>
          <w:color w:val="000000" w:themeColor="text1"/>
        </w:rPr>
        <w:t xml:space="preserve"> su manipuliatoriumi</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Pr="002841FD"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lastRenderedPageBreak/>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461505E4" w14:textId="77777777" w:rsidR="0053202E" w:rsidRPr="00FE4588" w:rsidRDefault="00AB040C" w:rsidP="0053202E">
      <w:pPr>
        <w:numPr>
          <w:ilvl w:val="2"/>
          <w:numId w:val="7"/>
        </w:numPr>
        <w:ind w:left="0" w:firstLine="567"/>
        <w:contextualSpacing/>
        <w:rPr>
          <w:rFonts w:cstheme="minorHAnsi"/>
        </w:rPr>
      </w:pPr>
      <w:r w:rsidRPr="0040586F">
        <w:rPr>
          <w:rFonts w:cstheme="minorHAnsi"/>
        </w:rPr>
        <w:t xml:space="preserve"> tiekėjo pasirašytas pasiūlymas, parengtas pagal specialiųjų </w:t>
      </w:r>
      <w:r w:rsidRPr="002841FD">
        <w:rPr>
          <w:rFonts w:cstheme="minorHAnsi"/>
        </w:rPr>
        <w:fldChar w:fldCharType="begin"/>
      </w:r>
      <w:r w:rsidRPr="002841FD">
        <w:rPr>
          <w:rFonts w:cstheme="minorHAnsi"/>
        </w:rPr>
        <w:instrText xml:space="preserve"> REF _Ref38540913 \h  \* MERGEFORMAT </w:instrText>
      </w:r>
      <w:r w:rsidRPr="002841FD">
        <w:rPr>
          <w:rFonts w:cstheme="minorHAnsi"/>
        </w:rPr>
      </w:r>
      <w:r w:rsidRPr="002841FD">
        <w:rPr>
          <w:rFonts w:cstheme="minorHAnsi"/>
        </w:rPr>
        <w:fldChar w:fldCharType="separate"/>
      </w:r>
      <w:r w:rsidR="0053202E" w:rsidRPr="00FE4588">
        <w:rPr>
          <w:rFonts w:cstheme="minorHAnsi"/>
        </w:rPr>
        <w:t xml:space="preserve">Pirkimo sąlygų </w:t>
      </w:r>
      <w:r w:rsidR="0053202E" w:rsidRPr="0053202E">
        <w:rPr>
          <w:rFonts w:cstheme="minorHAnsi"/>
          <w:shd w:val="clear" w:color="auto" w:fill="FFFFFF"/>
        </w:rPr>
        <w:t xml:space="preserve">5 </w:t>
      </w:r>
      <w:r w:rsidR="0053202E" w:rsidRPr="00FE4588">
        <w:rPr>
          <w:rFonts w:cstheme="minorHAnsi"/>
        </w:rPr>
        <w:t>priedas „Pasiūlymo forma“</w:t>
      </w:r>
    </w:p>
    <w:p w14:paraId="36BD0429" w14:textId="312FA7CC" w:rsidR="00AB040C" w:rsidRPr="0040586F" w:rsidRDefault="00AB040C">
      <w:pPr>
        <w:numPr>
          <w:ilvl w:val="2"/>
          <w:numId w:val="7"/>
        </w:numPr>
        <w:spacing w:line="240" w:lineRule="auto"/>
        <w:ind w:left="0" w:firstLine="567"/>
        <w:contextualSpacing/>
        <w:rPr>
          <w:rFonts w:cstheme="minorHAnsi"/>
        </w:rPr>
      </w:pPr>
      <w:r w:rsidRPr="002841FD">
        <w:rPr>
          <w:rFonts w:cstheme="minorHAnsi"/>
        </w:rPr>
        <w:fldChar w:fldCharType="end"/>
      </w:r>
      <w:r w:rsidRPr="002841FD">
        <w:rPr>
          <w:rFonts w:cstheme="minorHAnsi"/>
        </w:rPr>
        <w:t>priede pateiktą</w:t>
      </w:r>
      <w:r w:rsidRPr="0040586F">
        <w:rPr>
          <w:rFonts w:cstheme="minorHAnsi"/>
        </w:rPr>
        <w:t xml:space="preserve">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2648D765" w14:textId="02F94BFF" w:rsidR="00521A8B" w:rsidRPr="00AB040C"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 xml:space="preserve">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w:t>
      </w:r>
      <w:r w:rsidRPr="00AB040C">
        <w:rPr>
          <w:rFonts w:eastAsia="Calibri" w:cstheme="minorHAnsi"/>
        </w:rPr>
        <w:lastRenderedPageBreak/>
        <w:t>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E7C4EF1" w14:textId="013C655D" w:rsidR="00A14C83" w:rsidRPr="00A14C83" w:rsidRDefault="00A14C83">
      <w:pPr>
        <w:numPr>
          <w:ilvl w:val="0"/>
          <w:numId w:val="11"/>
        </w:numPr>
        <w:tabs>
          <w:tab w:val="left" w:pos="851"/>
        </w:tabs>
        <w:spacing w:after="160" w:line="240" w:lineRule="auto"/>
        <w:ind w:left="0" w:firstLine="567"/>
        <w:rPr>
          <w:rFonts w:cstheme="minorHAnsi"/>
        </w:rPr>
      </w:pPr>
      <w:r w:rsidRPr="00A14C83">
        <w:rPr>
          <w:rFonts w:cstheme="minorHAnsi"/>
        </w:rPr>
        <w:t xml:space="preserve">Pašalinimo pagrindai tiekėjui </w:t>
      </w:r>
      <w:r w:rsidR="000F3B5E">
        <w:rPr>
          <w:rFonts w:cstheme="minorHAnsi"/>
        </w:rPr>
        <w:t>šiam pirkimui netaikomi</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57A619E1" w:rsidR="00D835AE" w:rsidRPr="000E6C0C" w:rsidRDefault="006432EC" w:rsidP="00D835AE">
            <w:pPr>
              <w:autoSpaceDE w:val="0"/>
              <w:autoSpaceDN w:val="0"/>
              <w:adjustRightInd w:val="0"/>
              <w:ind w:firstLine="0"/>
              <w:rPr>
                <w:rFonts w:asciiTheme="minorHAnsi" w:hAnsiTheme="minorHAnsi" w:cstheme="minorHAnsi"/>
                <w:color w:val="000000"/>
                <w:sz w:val="21"/>
                <w:szCs w:val="21"/>
              </w:rPr>
            </w:pPr>
            <w:r w:rsidRPr="00CC3E74">
              <w:rPr>
                <w:sz w:val="24"/>
              </w:rPr>
              <w:t xml:space="preserve">Vadovaujantis Aplinkos apsaugos kriterijų taikymo, vykdant </w:t>
            </w:r>
            <w:r w:rsidRPr="00CC3E74">
              <w:rPr>
                <w:b/>
                <w:bCs/>
                <w:sz w:val="24"/>
              </w:rPr>
              <w:t>žaliuosius pirkimus</w:t>
            </w:r>
            <w:r w:rsidRPr="00CC3E74">
              <w:rPr>
                <w:sz w:val="24"/>
              </w:rPr>
              <w:t xml:space="preserve">, tvarkos aprašo (toliau – Tvarkos aprašas), patvirtinto 2022-12-13- aplinkos ministro įsakymu Nr. D1-401, 4.4.4. punkto 4.4.4.4. papunkčiu, perkamas </w:t>
            </w:r>
            <w:r>
              <w:rPr>
                <w:sz w:val="24"/>
              </w:rPr>
              <w:t>agregatas</w:t>
            </w:r>
            <w:r w:rsidRPr="00CC3E74">
              <w:rPr>
                <w:sz w:val="24"/>
              </w:rPr>
              <w:t xml:space="preserve"> – ilgo naudojimo prekė, jo dalys, detalės ir komplektuojama įranga tinkama naudoti daug kartų, yra taisoma ir keičiama: visi planiniai, techniniai patikrinimai, priežiūra bei remonto darbai atliekami atsakingai, laiku, užtikrinant </w:t>
            </w:r>
            <w:r>
              <w:rPr>
                <w:sz w:val="24"/>
              </w:rPr>
              <w:t xml:space="preserve"> agregato </w:t>
            </w:r>
            <w:r w:rsidRPr="00CC3E74">
              <w:rPr>
                <w:sz w:val="24"/>
              </w:rPr>
              <w:t xml:space="preserve">tinkamumą naudoti kuo ilgesnį laiką, susidėvėjusios dalys ir detalės keičiamos į ne prastesnės kokybės dalis </w:t>
            </w:r>
            <w:r w:rsidRPr="00CC3E74">
              <w:rPr>
                <w:sz w:val="24"/>
              </w:rPr>
              <w:lastRenderedPageBreak/>
              <w:t xml:space="preserve">ir detales, vadovaujantis gamintojo rekomendacijomis; ir 4.4.4.5. papunkčiu, </w:t>
            </w:r>
            <w:r>
              <w:rPr>
                <w:sz w:val="24"/>
              </w:rPr>
              <w:t>agregatas,</w:t>
            </w:r>
            <w:r w:rsidRPr="00CC3E74">
              <w:rPr>
                <w:sz w:val="24"/>
              </w:rPr>
              <w:t xml:space="preserve"> t. y. visos metalinės  konstrukcijos ir dalys virtę atliekomis, tinkami priduoti į metalo supirktuvę perdirbimui.</w:t>
            </w:r>
          </w:p>
        </w:tc>
        <w:tc>
          <w:tcPr>
            <w:tcW w:w="1442" w:type="pct"/>
            <w:tcBorders>
              <w:top w:val="single" w:sz="4" w:space="0" w:color="000000"/>
              <w:left w:val="single" w:sz="4" w:space="0" w:color="000000"/>
              <w:right w:val="single" w:sz="4" w:space="0" w:color="000000"/>
            </w:tcBorders>
          </w:tcPr>
          <w:p w14:paraId="52D5667F" w14:textId="164DFAE6" w:rsidR="00D835AE" w:rsidRPr="000E6C0C" w:rsidRDefault="0097063F"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Gamintojo pateikiami </w:t>
            </w:r>
            <w:proofErr w:type="spellStart"/>
            <w:r>
              <w:rPr>
                <w:rFonts w:asciiTheme="minorHAnsi" w:hAnsiTheme="minorHAnsi" w:cstheme="minorHAnsi"/>
                <w:color w:val="000000"/>
                <w:sz w:val="21"/>
                <w:szCs w:val="21"/>
              </w:rPr>
              <w:t>sertifikati</w:t>
            </w:r>
            <w:proofErr w:type="spellEnd"/>
            <w:r>
              <w:rPr>
                <w:rFonts w:asciiTheme="minorHAnsi" w:hAnsiTheme="minorHAnsi" w:cstheme="minorHAnsi"/>
                <w:color w:val="000000"/>
                <w:sz w:val="21"/>
                <w:szCs w:val="21"/>
              </w:rPr>
              <w:t xml:space="preserve"> ar kita lygiavertė dokumentacija </w:t>
            </w:r>
            <w:proofErr w:type="spellStart"/>
            <w:r>
              <w:rPr>
                <w:rFonts w:asciiTheme="minorHAnsi" w:hAnsiTheme="minorHAnsi" w:cstheme="minorHAnsi"/>
                <w:color w:val="000000"/>
                <w:sz w:val="21"/>
                <w:szCs w:val="21"/>
              </w:rPr>
              <w:t>patrvirtininti</w:t>
            </w:r>
            <w:proofErr w:type="spellEnd"/>
            <w:r>
              <w:rPr>
                <w:rFonts w:asciiTheme="minorHAnsi" w:hAnsiTheme="minorHAnsi" w:cstheme="minorHAnsi"/>
                <w:color w:val="000000"/>
                <w:sz w:val="21"/>
                <w:szCs w:val="21"/>
              </w:rPr>
              <w:t xml:space="preserve"> keliamų reikalavimų atitiktį. </w:t>
            </w:r>
          </w:p>
        </w:tc>
        <w:tc>
          <w:tcPr>
            <w:tcW w:w="1442" w:type="pct"/>
            <w:tcBorders>
              <w:top w:val="single" w:sz="4" w:space="0" w:color="000000"/>
              <w:left w:val="single" w:sz="4" w:space="0" w:color="000000"/>
              <w:bottom w:val="single" w:sz="4" w:space="0" w:color="000000"/>
              <w:right w:val="single" w:sz="4" w:space="0" w:color="000000"/>
            </w:tcBorders>
          </w:tcPr>
          <w:p w14:paraId="0E9B36F2" w14:textId="77777777" w:rsidR="00D835AE" w:rsidRDefault="00D835AE" w:rsidP="00D835AE">
            <w:pPr>
              <w:autoSpaceDE w:val="0"/>
              <w:autoSpaceDN w:val="0"/>
              <w:adjustRightInd w:val="0"/>
              <w:ind w:firstLine="0"/>
              <w:rPr>
                <w:rFonts w:asciiTheme="minorHAnsi" w:hAnsiTheme="minorHAnsi" w:cstheme="minorHAnsi"/>
                <w:color w:val="000000"/>
                <w:sz w:val="21"/>
                <w:szCs w:val="21"/>
              </w:rPr>
            </w:pPr>
            <w:r w:rsidRPr="001D6842">
              <w:rPr>
                <w:rFonts w:asciiTheme="minorHAnsi" w:hAnsiTheme="minorHAnsi" w:cstheme="minorHAnsi"/>
                <w:color w:val="000000"/>
                <w:sz w:val="21"/>
                <w:szCs w:val="21"/>
              </w:rPr>
              <w:t>Tiekėjas gali pasitelkti kitus ūkio subjektus, atsižvelgiant į jų prisiimamus įsipareigojimus pirkimo sutarčiai vykdyti.</w:t>
            </w:r>
          </w:p>
          <w:p w14:paraId="5AD8B3D5" w14:textId="77777777" w:rsidR="00D835AE" w:rsidRPr="001D6842" w:rsidRDefault="00D835AE" w:rsidP="00D835AE">
            <w:pPr>
              <w:autoSpaceDE w:val="0"/>
              <w:autoSpaceDN w:val="0"/>
              <w:adjustRightInd w:val="0"/>
              <w:ind w:firstLine="0"/>
              <w:rPr>
                <w:rFonts w:asciiTheme="minorHAnsi" w:hAnsiTheme="minorHAnsi" w:cstheme="minorHAnsi"/>
                <w:color w:val="000000"/>
                <w:sz w:val="21"/>
                <w:szCs w:val="21"/>
              </w:rPr>
            </w:pPr>
          </w:p>
          <w:p w14:paraId="0D3EC663" w14:textId="77777777" w:rsidR="00D835AE" w:rsidRPr="001D6842" w:rsidRDefault="00D835AE" w:rsidP="00D835AE">
            <w:pPr>
              <w:autoSpaceDE w:val="0"/>
              <w:autoSpaceDN w:val="0"/>
              <w:adjustRightInd w:val="0"/>
              <w:ind w:firstLine="0"/>
              <w:rPr>
                <w:rFonts w:asciiTheme="minorHAnsi" w:hAnsiTheme="minorHAnsi" w:cstheme="minorHAnsi"/>
                <w:color w:val="000000"/>
                <w:sz w:val="21"/>
                <w:szCs w:val="21"/>
              </w:rPr>
            </w:pPr>
          </w:p>
          <w:p w14:paraId="46404CC8" w14:textId="77777777" w:rsidR="00D835AE" w:rsidRPr="000E6C0C" w:rsidRDefault="00D835AE" w:rsidP="00D835AE">
            <w:pPr>
              <w:autoSpaceDE w:val="0"/>
              <w:autoSpaceDN w:val="0"/>
              <w:adjustRightInd w:val="0"/>
              <w:ind w:firstLine="0"/>
              <w:rPr>
                <w:rFonts w:cstheme="minorHAnsi"/>
                <w:color w:val="000000"/>
              </w:rPr>
            </w:pPr>
          </w:p>
          <w:p w14:paraId="5E23E1F0" w14:textId="77777777" w:rsidR="00D835AE" w:rsidRPr="000E6C0C" w:rsidRDefault="00D835AE" w:rsidP="00D835AE">
            <w:pPr>
              <w:autoSpaceDE w:val="0"/>
              <w:autoSpaceDN w:val="0"/>
              <w:adjustRightInd w:val="0"/>
              <w:ind w:firstLine="0"/>
              <w:rPr>
                <w:rFonts w:cstheme="minorHAnsi"/>
                <w:color w:val="000000"/>
              </w:rPr>
            </w:pPr>
          </w:p>
          <w:p w14:paraId="7C88AC7F"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0CE3732E"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347D0686"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6E476BBA"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06DD227D"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3FA1FFFF"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58CAC311"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21F5F178"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106142C4"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1F29CCC8" w14:textId="77777777" w:rsidR="00D835AE" w:rsidRPr="000E6C0C" w:rsidRDefault="00D835AE" w:rsidP="00D835AE">
            <w:pPr>
              <w:autoSpaceDE w:val="0"/>
              <w:autoSpaceDN w:val="0"/>
              <w:adjustRightInd w:val="0"/>
              <w:ind w:firstLine="0"/>
              <w:rPr>
                <w:rFonts w:asciiTheme="minorHAnsi" w:hAnsiTheme="minorHAnsi" w:cstheme="minorHAnsi"/>
                <w:b/>
                <w:bCs/>
                <w:color w:val="000000"/>
                <w:sz w:val="21"/>
                <w:szCs w:val="21"/>
              </w:rPr>
            </w:pPr>
          </w:p>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ketvpriedas"/>
      <w:bookmarkStart w:id="27" w:name="_Toc85439812"/>
      <w:bookmarkStart w:id="28" w:name="_Toc169683491"/>
    </w:p>
    <w:p w14:paraId="1AC9E87C" w14:textId="77777777" w:rsidR="00B3726B" w:rsidRDefault="00B3726B" w:rsidP="00AA6C3D">
      <w:pPr>
        <w:pStyle w:val="Antrat2"/>
        <w:jc w:val="right"/>
        <w:rPr>
          <w:rFonts w:asciiTheme="minorHAnsi" w:hAnsiTheme="minorHAnsi" w:cstheme="minorHAnsi"/>
          <w:color w:val="auto"/>
          <w:sz w:val="21"/>
          <w:szCs w:val="21"/>
        </w:rPr>
      </w:pPr>
    </w:p>
    <w:p w14:paraId="4E9DAC94" w14:textId="77777777" w:rsidR="00B3726B" w:rsidRDefault="00B3726B" w:rsidP="00AA6C3D">
      <w:pPr>
        <w:pStyle w:val="Antrat2"/>
        <w:jc w:val="right"/>
        <w:rPr>
          <w:rFonts w:asciiTheme="minorHAnsi" w:hAnsiTheme="minorHAnsi" w:cstheme="minorHAnsi"/>
          <w:color w:val="auto"/>
          <w:sz w:val="21"/>
          <w:szCs w:val="21"/>
        </w:rPr>
      </w:pPr>
    </w:p>
    <w:p w14:paraId="215BEFB7" w14:textId="77777777" w:rsidR="00B3726B" w:rsidRDefault="00B3726B" w:rsidP="00AA6C3D">
      <w:pPr>
        <w:pStyle w:val="Antrat2"/>
        <w:jc w:val="right"/>
        <w:rPr>
          <w:rFonts w:asciiTheme="minorHAnsi" w:hAnsiTheme="minorHAnsi" w:cstheme="minorHAnsi"/>
          <w:color w:val="auto"/>
          <w:sz w:val="21"/>
          <w:szCs w:val="21"/>
        </w:rPr>
      </w:pPr>
    </w:p>
    <w:p w14:paraId="4EE693D7" w14:textId="77777777" w:rsidR="00B3726B" w:rsidRDefault="00B3726B" w:rsidP="00AA6C3D">
      <w:pPr>
        <w:pStyle w:val="Antrat2"/>
        <w:jc w:val="right"/>
        <w:rPr>
          <w:rFonts w:asciiTheme="minorHAnsi" w:hAnsiTheme="minorHAnsi" w:cstheme="minorHAnsi"/>
          <w:color w:val="auto"/>
          <w:sz w:val="21"/>
          <w:szCs w:val="21"/>
        </w:rPr>
      </w:pPr>
    </w:p>
    <w:p w14:paraId="05649090" w14:textId="77777777" w:rsidR="00B3726B" w:rsidRDefault="00B3726B" w:rsidP="00AA6C3D">
      <w:pPr>
        <w:pStyle w:val="Antrat2"/>
        <w:jc w:val="right"/>
        <w:rPr>
          <w:rFonts w:asciiTheme="minorHAnsi" w:hAnsiTheme="minorHAnsi" w:cstheme="minorHAnsi"/>
          <w:color w:val="auto"/>
          <w:sz w:val="21"/>
          <w:szCs w:val="21"/>
        </w:rPr>
      </w:pPr>
    </w:p>
    <w:p w14:paraId="7A145388" w14:textId="77777777" w:rsidR="00B3726B" w:rsidRDefault="00B3726B" w:rsidP="00AA6C3D">
      <w:pPr>
        <w:pStyle w:val="Antrat2"/>
        <w:jc w:val="right"/>
        <w:rPr>
          <w:rFonts w:asciiTheme="minorHAnsi" w:hAnsiTheme="minorHAnsi" w:cstheme="minorHAnsi"/>
          <w:color w:val="auto"/>
          <w:sz w:val="21"/>
          <w:szCs w:val="21"/>
        </w:rPr>
      </w:pPr>
    </w:p>
    <w:p w14:paraId="30D5B237" w14:textId="77777777" w:rsidR="00B3726B" w:rsidRDefault="00B3726B" w:rsidP="00AA6C3D">
      <w:pPr>
        <w:pStyle w:val="Antrat2"/>
        <w:jc w:val="right"/>
        <w:rPr>
          <w:rFonts w:asciiTheme="minorHAnsi" w:hAnsiTheme="minorHAnsi" w:cstheme="minorHAnsi"/>
          <w:color w:val="auto"/>
          <w:sz w:val="21"/>
          <w:szCs w:val="21"/>
        </w:rPr>
      </w:pPr>
    </w:p>
    <w:p w14:paraId="7D166B19" w14:textId="77777777" w:rsidR="00B3726B" w:rsidRDefault="00B3726B" w:rsidP="00AA6C3D">
      <w:pPr>
        <w:pStyle w:val="Antrat2"/>
        <w:jc w:val="right"/>
        <w:rPr>
          <w:rFonts w:asciiTheme="minorHAnsi" w:hAnsiTheme="minorHAnsi" w:cstheme="minorHAnsi"/>
          <w:color w:val="auto"/>
          <w:sz w:val="21"/>
          <w:szCs w:val="21"/>
        </w:rPr>
      </w:pPr>
    </w:p>
    <w:p w14:paraId="01D30E4B" w14:textId="77777777" w:rsidR="00B3726B" w:rsidRDefault="00B3726B" w:rsidP="00AA6C3D">
      <w:pPr>
        <w:pStyle w:val="Antrat2"/>
        <w:jc w:val="right"/>
        <w:rPr>
          <w:rFonts w:asciiTheme="minorHAnsi" w:hAnsiTheme="minorHAnsi" w:cstheme="minorHAnsi"/>
          <w:color w:val="auto"/>
          <w:sz w:val="21"/>
          <w:szCs w:val="21"/>
        </w:rPr>
      </w:pPr>
    </w:p>
    <w:p w14:paraId="3119A94F" w14:textId="77777777" w:rsidR="00B3726B" w:rsidRDefault="00B3726B" w:rsidP="00AA6C3D">
      <w:pPr>
        <w:pStyle w:val="Antrat2"/>
        <w:jc w:val="right"/>
        <w:rPr>
          <w:rFonts w:asciiTheme="minorHAnsi" w:hAnsiTheme="minorHAnsi" w:cstheme="minorHAnsi"/>
          <w:color w:val="auto"/>
          <w:sz w:val="21"/>
          <w:szCs w:val="21"/>
        </w:rPr>
      </w:pPr>
    </w:p>
    <w:p w14:paraId="2EB793C3" w14:textId="77777777" w:rsidR="00B3726B" w:rsidRDefault="00B3726B" w:rsidP="00AA6C3D">
      <w:pPr>
        <w:pStyle w:val="Antrat2"/>
        <w:jc w:val="right"/>
        <w:rPr>
          <w:rFonts w:asciiTheme="minorHAnsi" w:hAnsiTheme="minorHAnsi" w:cstheme="minorHAnsi"/>
          <w:color w:val="auto"/>
          <w:sz w:val="21"/>
          <w:szCs w:val="21"/>
        </w:rPr>
      </w:pPr>
    </w:p>
    <w:p w14:paraId="16D10769" w14:textId="77777777" w:rsidR="00B3726B" w:rsidRDefault="00B3726B" w:rsidP="00AA6C3D">
      <w:pPr>
        <w:pStyle w:val="Antrat2"/>
        <w:jc w:val="right"/>
        <w:rPr>
          <w:rFonts w:asciiTheme="minorHAnsi" w:hAnsiTheme="minorHAnsi" w:cstheme="minorHAnsi"/>
          <w:color w:val="auto"/>
          <w:sz w:val="21"/>
          <w:szCs w:val="21"/>
        </w:rPr>
      </w:pPr>
    </w:p>
    <w:p w14:paraId="6EE37A35" w14:textId="77777777" w:rsidR="00B3726B" w:rsidRDefault="00B3726B" w:rsidP="00AA6C3D">
      <w:pPr>
        <w:pStyle w:val="Antrat2"/>
        <w:jc w:val="right"/>
        <w:rPr>
          <w:rFonts w:asciiTheme="minorHAnsi" w:hAnsiTheme="minorHAnsi" w:cstheme="minorHAnsi"/>
          <w:color w:val="auto"/>
          <w:sz w:val="21"/>
          <w:szCs w:val="21"/>
        </w:rPr>
      </w:pPr>
    </w:p>
    <w:p w14:paraId="153270FF" w14:textId="77777777" w:rsidR="00B3726B" w:rsidRDefault="00B3726B" w:rsidP="00AA6C3D">
      <w:pPr>
        <w:pStyle w:val="Antrat2"/>
        <w:jc w:val="right"/>
        <w:rPr>
          <w:rFonts w:asciiTheme="minorHAnsi" w:hAnsiTheme="minorHAnsi" w:cstheme="minorHAnsi"/>
          <w:color w:val="auto"/>
          <w:sz w:val="21"/>
          <w:szCs w:val="21"/>
        </w:rPr>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8"/>
    </w:p>
    <w:bookmarkEnd w:id="26"/>
    <w:bookmarkEnd w:id="27"/>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32FBD27B" w14:textId="77777777" w:rsidR="00882C6F" w:rsidRPr="006D2AE0" w:rsidRDefault="00882C6F" w:rsidP="00882C6F">
      <w:pPr>
        <w:tabs>
          <w:tab w:val="left" w:pos="90"/>
        </w:tabs>
        <w:suppressAutoHyphens/>
        <w:jc w:val="center"/>
        <w:rPr>
          <w:rFonts w:ascii="Times New Roman" w:hAnsi="Times New Roman" w:cs="Times New Roman"/>
          <w:b/>
          <w:bCs/>
          <w:caps/>
          <w:sz w:val="24"/>
          <w:szCs w:val="24"/>
        </w:rPr>
      </w:pPr>
      <w:r w:rsidRPr="006D2AE0">
        <w:rPr>
          <w:rFonts w:ascii="Times New Roman" w:hAnsi="Times New Roman" w:cs="Times New Roman"/>
          <w:b/>
          <w:bCs/>
          <w:caps/>
          <w:sz w:val="24"/>
          <w:szCs w:val="24"/>
        </w:rPr>
        <w:t>Techninė specifikacija</w:t>
      </w:r>
    </w:p>
    <w:p w14:paraId="3294D04E" w14:textId="7C7CB7A7" w:rsidR="00882C6F" w:rsidRDefault="00442AC8" w:rsidP="00882C6F">
      <w:pPr>
        <w:tabs>
          <w:tab w:val="left" w:pos="90"/>
        </w:tabs>
        <w:jc w:val="center"/>
        <w:rPr>
          <w:rFonts w:ascii="Times New Roman" w:hAnsi="Times New Roman" w:cs="Times New Roman"/>
          <w:b/>
          <w:color w:val="000000" w:themeColor="text1"/>
          <w:sz w:val="24"/>
          <w:szCs w:val="24"/>
        </w:rPr>
      </w:pPr>
      <w:r w:rsidRPr="00442AC8">
        <w:rPr>
          <w:rFonts w:ascii="Times New Roman" w:hAnsi="Times New Roman" w:cs="Times New Roman"/>
          <w:b/>
          <w:color w:val="000000" w:themeColor="text1"/>
          <w:sz w:val="24"/>
          <w:szCs w:val="24"/>
        </w:rPr>
        <w:t>ŠLAITINĖ PRIKABINAMA ŽOLIAPJOVĖ SU MANIPULIATORIUMI</w:t>
      </w:r>
    </w:p>
    <w:p w14:paraId="29B7260A" w14:textId="77777777" w:rsidR="00442AC8" w:rsidRDefault="00442AC8" w:rsidP="00882C6F">
      <w:pPr>
        <w:tabs>
          <w:tab w:val="left" w:pos="90"/>
        </w:tabs>
        <w:jc w:val="center"/>
        <w:rPr>
          <w:rFonts w:ascii="Times New Roman" w:hAnsi="Times New Roman" w:cs="Times New Roman"/>
          <w:b/>
          <w:color w:val="000000" w:themeColor="text1"/>
          <w:sz w:val="24"/>
          <w:szCs w:val="24"/>
        </w:rPr>
      </w:pPr>
    </w:p>
    <w:p w14:paraId="03773D0F" w14:textId="72AF2E31" w:rsidR="00DB720A" w:rsidRPr="00442AC8" w:rsidRDefault="00442AC8" w:rsidP="00442AC8">
      <w:pPr>
        <w:tabs>
          <w:tab w:val="left" w:pos="567"/>
          <w:tab w:val="left" w:pos="7088"/>
        </w:tabs>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DB720A" w:rsidRPr="00442AC8">
        <w:rPr>
          <w:rFonts w:ascii="Times New Roman" w:hAnsi="Times New Roman" w:cs="Times New Roman"/>
          <w:b/>
          <w:color w:val="000000" w:themeColor="text1"/>
          <w:sz w:val="24"/>
          <w:szCs w:val="24"/>
        </w:rPr>
        <w:t xml:space="preserve">Pirkimo objekto pavadinimas: </w:t>
      </w:r>
      <w:r w:rsidRPr="00442AC8">
        <w:rPr>
          <w:rFonts w:ascii="Times New Roman" w:hAnsi="Times New Roman" w:cs="Times New Roman"/>
          <w:b/>
          <w:color w:val="000000" w:themeColor="text1"/>
          <w:sz w:val="24"/>
          <w:szCs w:val="24"/>
        </w:rPr>
        <w:t>Šlaitinė prikabinama žoliapjovė su manipuliatoriumi</w:t>
      </w:r>
      <w:r w:rsidR="00DB720A" w:rsidRPr="00442AC8">
        <w:rPr>
          <w:rFonts w:ascii="Times New Roman" w:hAnsi="Times New Roman" w:cs="Times New Roman"/>
          <w:b/>
          <w:color w:val="000000" w:themeColor="text1"/>
          <w:sz w:val="24"/>
          <w:szCs w:val="24"/>
        </w:rPr>
        <w:t>.</w:t>
      </w:r>
    </w:p>
    <w:p w14:paraId="0D282743" w14:textId="5EA39F39" w:rsidR="00442AC8" w:rsidRPr="00D5368D" w:rsidRDefault="00442AC8" w:rsidP="00442AC8">
      <w:pPr>
        <w:ind w:firstLine="561"/>
        <w:rPr>
          <w:rFonts w:asciiTheme="majorBidi" w:hAnsiTheme="majorBidi" w:cstheme="majorBidi"/>
          <w:color w:val="000000"/>
          <w:sz w:val="24"/>
        </w:rPr>
      </w:pPr>
      <w:r w:rsidRPr="00AB6030">
        <w:rPr>
          <w:rFonts w:asciiTheme="majorBidi" w:hAnsiTheme="majorBidi" w:cstheme="majorBidi"/>
          <w:bCs/>
          <w:color w:val="000000"/>
          <w:sz w:val="24"/>
        </w:rPr>
        <w:t>Perkam</w:t>
      </w:r>
      <w:r>
        <w:rPr>
          <w:rFonts w:asciiTheme="majorBidi" w:hAnsiTheme="majorBidi" w:cstheme="majorBidi"/>
          <w:bCs/>
          <w:color w:val="000000"/>
          <w:sz w:val="24"/>
        </w:rPr>
        <w:t>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5876FD92" w14:textId="3696E94A" w:rsidR="00442AC8" w:rsidRDefault="00442AC8" w:rsidP="00442AC8">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67EAA7C6" w14:textId="77777777" w:rsidR="00442AC8" w:rsidRPr="00D5368D" w:rsidRDefault="00442AC8" w:rsidP="00442AC8">
      <w:pPr>
        <w:ind w:firstLine="561"/>
        <w:rPr>
          <w:rFonts w:asciiTheme="majorBidi" w:hAnsiTheme="majorBidi" w:cstheme="majorBidi"/>
          <w:sz w:val="24"/>
        </w:rPr>
      </w:pPr>
      <w:r w:rsidRPr="00D5368D">
        <w:rPr>
          <w:rFonts w:asciiTheme="majorBidi" w:hAnsiTheme="majorBidi" w:cstheme="majorBidi"/>
          <w:sz w:val="24"/>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w:t>
      </w:r>
      <w:r>
        <w:rPr>
          <w:rFonts w:asciiTheme="majorBidi" w:hAnsiTheme="majorBidi" w:cstheme="majorBidi"/>
          <w:sz w:val="24"/>
        </w:rPr>
        <w:t xml:space="preserve">bei </w:t>
      </w:r>
      <w:r w:rsidRPr="00D5368D">
        <w:rPr>
          <w:rFonts w:asciiTheme="majorBidi" w:hAnsiTheme="majorBidi" w:cstheme="majorBidi"/>
          <w:sz w:val="24"/>
        </w:rPr>
        <w:t>medžiagos.</w:t>
      </w:r>
    </w:p>
    <w:p w14:paraId="303339B0" w14:textId="77777777" w:rsidR="00442AC8" w:rsidRPr="00D5368D" w:rsidRDefault="00442AC8" w:rsidP="00442AC8">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3838D7D9" w14:textId="77777777" w:rsidR="00442AC8" w:rsidRDefault="00442AC8" w:rsidP="00442AC8">
      <w:pPr>
        <w:ind w:firstLine="561"/>
        <w:rPr>
          <w:rFonts w:ascii="Times New Roman" w:hAnsi="Times New Roman" w:cs="Times New Roman"/>
          <w:sz w:val="24"/>
        </w:rPr>
      </w:pPr>
      <w:r w:rsidRPr="00D5368D">
        <w:rPr>
          <w:rFonts w:asciiTheme="majorBidi" w:hAnsiTheme="majorBidi" w:cstheme="majorBidi"/>
          <w:sz w:val="24"/>
        </w:rPr>
        <w:t xml:space="preserve">Garantinio Serviso techninio aptarnavimo paslaugos turi būti atliekamos </w:t>
      </w:r>
      <w:r>
        <w:rPr>
          <w:rFonts w:asciiTheme="majorBidi" w:hAnsiTheme="majorBidi" w:cstheme="majorBidi"/>
          <w:sz w:val="24"/>
        </w:rPr>
        <w:t>Lietuvos Respublikos</w:t>
      </w:r>
      <w:r w:rsidRPr="00D5368D">
        <w:rPr>
          <w:rFonts w:asciiTheme="majorBidi" w:hAnsiTheme="majorBidi" w:cstheme="majorBidi"/>
          <w:sz w:val="24"/>
        </w:rPr>
        <w:t xml:space="preserve"> teritorijoje. </w:t>
      </w:r>
    </w:p>
    <w:p w14:paraId="77BD8189" w14:textId="77777777" w:rsidR="00442AC8" w:rsidRPr="00FB01D5" w:rsidRDefault="00442AC8" w:rsidP="00442AC8">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prekės</w:t>
      </w:r>
      <w:r w:rsidRPr="00FB01D5">
        <w:rPr>
          <w:rFonts w:ascii="Times New Roman" w:hAnsi="Times New Roman" w:cs="Times New Roman"/>
          <w:sz w:val="24"/>
        </w:rPr>
        <w:t xml:space="preserve"> garantinis laikotarpis, tačiau ne trumpiau 6 mėn.</w:t>
      </w:r>
    </w:p>
    <w:p w14:paraId="3C1F5F94" w14:textId="77777777" w:rsidR="00442AC8" w:rsidRPr="00FB01D5" w:rsidRDefault="00442AC8" w:rsidP="00442AC8">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1AA27F85" w14:textId="77777777" w:rsidR="00442AC8" w:rsidRDefault="00442AC8" w:rsidP="00442AC8">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6702C11E" w14:textId="77777777" w:rsidR="00442AC8" w:rsidRPr="00FB01D5" w:rsidRDefault="00442AC8" w:rsidP="00442AC8">
      <w:pPr>
        <w:ind w:firstLine="561"/>
        <w:rPr>
          <w:rFonts w:ascii="Times New Roman" w:hAnsi="Times New Roman" w:cs="Times New Roman"/>
          <w:sz w:val="24"/>
          <w:lang w:val="pt-BR"/>
        </w:rPr>
      </w:pPr>
      <w:bookmarkStart w:id="37" w:name="_Hlk127870620"/>
      <w:r w:rsidRPr="00CC3E74">
        <w:rPr>
          <w:rFonts w:ascii="Times New Roman" w:hAnsi="Times New Roman" w:cs="Times New Roman"/>
          <w:sz w:val="24"/>
        </w:rPr>
        <w:t xml:space="preserve">Perkamai prekei energijos vartojimo efektyvumo reikalavimai, socialiniai kriterijai pirkimo dokumentuose nėra nustatyti. Vadovaujantis Aplinkos apsaugos kriterijų taikymo, vykdant </w:t>
      </w:r>
      <w:r w:rsidRPr="00CC3E74">
        <w:rPr>
          <w:rFonts w:ascii="Times New Roman" w:hAnsi="Times New Roman" w:cs="Times New Roman"/>
          <w:b/>
          <w:bCs/>
          <w:sz w:val="24"/>
        </w:rPr>
        <w:t>žaliuosius pirkimus</w:t>
      </w:r>
      <w:r w:rsidRPr="00CC3E74">
        <w:rPr>
          <w:rFonts w:ascii="Times New Roman" w:hAnsi="Times New Roman" w:cs="Times New Roman"/>
          <w:sz w:val="24"/>
        </w:rPr>
        <w:t xml:space="preserve">, tvarkos aprašo (toliau – Tvarkos aprašas), patvirtinto 2022-12-13- aplinkos ministro įsakymu Nr. D1-401, 4.4.4. punkto 4.4.4.4. papunkčiu, perkamas </w:t>
      </w:r>
      <w:r>
        <w:rPr>
          <w:rFonts w:ascii="Times New Roman" w:hAnsi="Times New Roman" w:cs="Times New Roman"/>
          <w:sz w:val="24"/>
        </w:rPr>
        <w:t>agregatas</w:t>
      </w:r>
      <w:r w:rsidRPr="00CC3E74">
        <w:rPr>
          <w:rFonts w:ascii="Times New Roman" w:hAnsi="Times New Roman" w:cs="Times New Roman"/>
          <w:sz w:val="24"/>
        </w:rPr>
        <w:t xml:space="preserve"> – ilgo naudojimo prekė, jo dalys, detalės ir komplektuojama įranga tinkama naudoti daug kartų, yra taisoma ir keičiama: visi planiniai, techniniai patikrinimai, priežiūra bei remonto darbai atliekami atsakingai, laiku, užtikrinant </w:t>
      </w:r>
      <w:r>
        <w:rPr>
          <w:rFonts w:ascii="Times New Roman" w:hAnsi="Times New Roman" w:cs="Times New Roman"/>
          <w:sz w:val="24"/>
        </w:rPr>
        <w:t xml:space="preserve"> agregato </w:t>
      </w:r>
      <w:r w:rsidRPr="00CC3E74">
        <w:rPr>
          <w:rFonts w:ascii="Times New Roman" w:hAnsi="Times New Roman" w:cs="Times New Roman"/>
          <w:sz w:val="24"/>
        </w:rPr>
        <w:t xml:space="preserve">tinkamumą naudoti kuo ilgesnį laiką, susidėvėjusios dalys ir detalės keičiamos į ne prastesnės kokybės dalis ir detales, vadovaujantis gamintojo rekomendacijomis; ir 4.4.4.5. papunkčiu, </w:t>
      </w:r>
      <w:r>
        <w:rPr>
          <w:rFonts w:ascii="Times New Roman" w:hAnsi="Times New Roman" w:cs="Times New Roman"/>
          <w:sz w:val="24"/>
        </w:rPr>
        <w:t>agregatas,</w:t>
      </w:r>
      <w:r w:rsidRPr="00CC3E74">
        <w:rPr>
          <w:rFonts w:ascii="Times New Roman" w:hAnsi="Times New Roman" w:cs="Times New Roman"/>
          <w:sz w:val="24"/>
        </w:rPr>
        <w:t xml:space="preserve"> t. y. visos metalinės  konstrukcijos ir dalys virtę atliekomis, tinkami priduoti į metalo supirktuvę perdirbimui.</w:t>
      </w:r>
      <w:bookmarkEnd w:id="37"/>
    </w:p>
    <w:p w14:paraId="6FB797C1" w14:textId="77777777" w:rsidR="00442AC8" w:rsidRPr="00FB01D5" w:rsidRDefault="00442AC8" w:rsidP="00442AC8">
      <w:pPr>
        <w:ind w:firstLine="561"/>
        <w:rPr>
          <w:rFonts w:ascii="Times New Roman" w:hAnsi="Times New Roman" w:cs="Times New Roman"/>
          <w:sz w:val="24"/>
          <w:lang w:val="pt-BR"/>
        </w:rPr>
      </w:pPr>
      <w:r>
        <w:rPr>
          <w:rFonts w:ascii="Times New Roman" w:hAnsi="Times New Roman" w:cs="Times New Roman"/>
          <w:sz w:val="24"/>
          <w:lang w:val="pt-BR"/>
        </w:rPr>
        <w:lastRenderedPageBreak/>
        <w:t>Prekė</w:t>
      </w:r>
      <w:r w:rsidRPr="00FB01D5">
        <w:rPr>
          <w:rFonts w:ascii="Times New Roman" w:hAnsi="Times New Roman" w:cs="Times New Roman"/>
          <w:sz w:val="24"/>
          <w:lang w:val="pt-BR"/>
        </w:rPr>
        <w:t xml:space="preserve"> turi atitikti nacionalinius ir/arba ES standartus, pilnai sukomplektuota, paruošta darbui, turėti žemiau išvardintą įrangą bei atitikti keliamus reikalavimus.</w:t>
      </w:r>
    </w:p>
    <w:p w14:paraId="1EC1F79D" w14:textId="77777777" w:rsidR="001B518D" w:rsidRDefault="001B518D" w:rsidP="001B518D">
      <w:pPr>
        <w:spacing w:line="240" w:lineRule="auto"/>
        <w:jc w:val="center"/>
        <w:rPr>
          <w:rFonts w:ascii="Times New Roman" w:eastAsia="Times New Roman" w:hAnsi="Times New Roman"/>
          <w:b/>
          <w:sz w:val="24"/>
          <w:szCs w:val="24"/>
        </w:rPr>
      </w:pPr>
    </w:p>
    <w:p w14:paraId="23E8B70C" w14:textId="2FBA50F5" w:rsidR="001B518D" w:rsidRPr="00163C41" w:rsidRDefault="001B518D" w:rsidP="00442AC8">
      <w:pPr>
        <w:spacing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REIKALAVIMAI </w:t>
      </w:r>
      <w:r w:rsidR="00442AC8" w:rsidRPr="00442AC8">
        <w:rPr>
          <w:rFonts w:ascii="Times New Roman" w:eastAsia="Times New Roman" w:hAnsi="Times New Roman"/>
          <w:b/>
          <w:sz w:val="24"/>
          <w:szCs w:val="24"/>
        </w:rPr>
        <w:t>ŠLAITIN</w:t>
      </w:r>
      <w:r w:rsidR="00442AC8">
        <w:rPr>
          <w:rFonts w:ascii="Times New Roman" w:eastAsia="Times New Roman" w:hAnsi="Times New Roman"/>
          <w:b/>
          <w:sz w:val="24"/>
          <w:szCs w:val="24"/>
        </w:rPr>
        <w:t>EI</w:t>
      </w:r>
      <w:r w:rsidR="00442AC8" w:rsidRPr="00442AC8">
        <w:rPr>
          <w:rFonts w:ascii="Times New Roman" w:eastAsia="Times New Roman" w:hAnsi="Times New Roman"/>
          <w:b/>
          <w:sz w:val="24"/>
          <w:szCs w:val="24"/>
        </w:rPr>
        <w:t xml:space="preserve"> PRIKABINAMA</w:t>
      </w:r>
      <w:r w:rsidR="00442AC8">
        <w:rPr>
          <w:rFonts w:ascii="Times New Roman" w:eastAsia="Times New Roman" w:hAnsi="Times New Roman"/>
          <w:b/>
          <w:sz w:val="24"/>
          <w:szCs w:val="24"/>
        </w:rPr>
        <w:t>I</w:t>
      </w:r>
      <w:r w:rsidR="00442AC8" w:rsidRPr="00442AC8">
        <w:rPr>
          <w:rFonts w:ascii="Times New Roman" w:eastAsia="Times New Roman" w:hAnsi="Times New Roman"/>
          <w:b/>
          <w:sz w:val="24"/>
          <w:szCs w:val="24"/>
        </w:rPr>
        <w:t xml:space="preserve"> ŽOLIAPJOV</w:t>
      </w:r>
      <w:r w:rsidR="00442AC8">
        <w:rPr>
          <w:rFonts w:ascii="Times New Roman" w:eastAsia="Times New Roman" w:hAnsi="Times New Roman"/>
          <w:b/>
          <w:sz w:val="24"/>
          <w:szCs w:val="24"/>
        </w:rPr>
        <w:t xml:space="preserve">EI </w:t>
      </w:r>
      <w:r w:rsidR="00442AC8" w:rsidRPr="00442AC8">
        <w:rPr>
          <w:rFonts w:ascii="Times New Roman" w:eastAsia="Times New Roman" w:hAnsi="Times New Roman"/>
          <w:b/>
          <w:sz w:val="24"/>
          <w:szCs w:val="24"/>
        </w:rPr>
        <w:t>SU MANIPULIATORIUMI</w:t>
      </w:r>
    </w:p>
    <w:p w14:paraId="2359902C" w14:textId="77777777" w:rsidR="001B518D" w:rsidRDefault="001B518D" w:rsidP="001B518D">
      <w:pPr>
        <w:tabs>
          <w:tab w:val="left" w:pos="5869"/>
          <w:tab w:val="right" w:pos="9638"/>
        </w:tabs>
        <w:spacing w:line="240" w:lineRule="auto"/>
        <w:ind w:firstLine="851"/>
        <w:rPr>
          <w:rFonts w:ascii="Times New Roman" w:eastAsia="Times New Roman" w:hAnsi="Times New Roman"/>
          <w:sz w:val="24"/>
          <w:szCs w:val="24"/>
        </w:rPr>
      </w:pPr>
    </w:p>
    <w:p w14:paraId="0B1B9059" w14:textId="77777777" w:rsidR="00442AC8" w:rsidRDefault="00442AC8" w:rsidP="001B518D">
      <w:pPr>
        <w:tabs>
          <w:tab w:val="left" w:pos="7156"/>
        </w:tabs>
        <w:spacing w:after="5" w:line="269" w:lineRule="auto"/>
        <w:ind w:left="-5" w:hanging="10"/>
        <w:rPr>
          <w:rFonts w:ascii="Times New Roman" w:eastAsia="Arial" w:hAnsi="Times New Roman"/>
          <w:color w:val="000000"/>
          <w:sz w:val="24"/>
          <w:szCs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3544"/>
        <w:gridCol w:w="2835"/>
      </w:tblGrid>
      <w:tr w:rsidR="00442AC8" w:rsidRPr="007A7E69" w14:paraId="19173BC2" w14:textId="77777777" w:rsidTr="000851DD">
        <w:trPr>
          <w:trHeight w:val="1185"/>
        </w:trPr>
        <w:tc>
          <w:tcPr>
            <w:tcW w:w="993" w:type="dxa"/>
            <w:shd w:val="clear" w:color="auto" w:fill="auto"/>
            <w:vAlign w:val="center"/>
          </w:tcPr>
          <w:p w14:paraId="1ABBC599" w14:textId="77777777" w:rsidR="00442AC8" w:rsidRPr="00742DE0" w:rsidRDefault="00442AC8" w:rsidP="00442AC8">
            <w:pPr>
              <w:ind w:firstLine="33"/>
              <w:contextualSpacing/>
              <w:rPr>
                <w:rFonts w:ascii="Times New Roman" w:hAnsi="Times New Roman" w:cs="Times New Roman"/>
                <w:sz w:val="24"/>
              </w:rPr>
            </w:pPr>
            <w:r w:rsidRPr="00742DE0">
              <w:rPr>
                <w:rFonts w:ascii="Times New Roman" w:hAnsi="Times New Roman" w:cs="Times New Roman"/>
                <w:sz w:val="24"/>
              </w:rPr>
              <w:t>Eil. Nr.</w:t>
            </w:r>
          </w:p>
        </w:tc>
        <w:tc>
          <w:tcPr>
            <w:tcW w:w="2693" w:type="dxa"/>
            <w:shd w:val="clear" w:color="auto" w:fill="auto"/>
            <w:vAlign w:val="center"/>
          </w:tcPr>
          <w:p w14:paraId="30984ED5" w14:textId="77777777" w:rsidR="00442AC8" w:rsidRPr="00742DE0" w:rsidRDefault="00442AC8" w:rsidP="00442AC8">
            <w:pPr>
              <w:ind w:firstLine="37"/>
              <w:contextualSpacing/>
              <w:rPr>
                <w:rFonts w:ascii="Times New Roman" w:hAnsi="Times New Roman" w:cs="Times New Roman"/>
                <w:sz w:val="24"/>
              </w:rPr>
            </w:pPr>
            <w:r w:rsidRPr="00742DE0">
              <w:rPr>
                <w:rFonts w:ascii="Times New Roman" w:hAnsi="Times New Roman" w:cs="Times New Roman"/>
                <w:sz w:val="24"/>
              </w:rPr>
              <w:t>Charakteristikų pavadinimas</w:t>
            </w:r>
          </w:p>
        </w:tc>
        <w:tc>
          <w:tcPr>
            <w:tcW w:w="3544" w:type="dxa"/>
            <w:shd w:val="clear" w:color="auto" w:fill="auto"/>
            <w:vAlign w:val="center"/>
          </w:tcPr>
          <w:p w14:paraId="5E150975"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Pirkėjo reikalaujamos charakteristikos</w:t>
            </w:r>
          </w:p>
        </w:tc>
        <w:tc>
          <w:tcPr>
            <w:tcW w:w="2835" w:type="dxa"/>
          </w:tcPr>
          <w:p w14:paraId="6818C3AA" w14:textId="77777777" w:rsidR="00442AC8" w:rsidRPr="00742DE0" w:rsidRDefault="00442AC8" w:rsidP="00442AC8">
            <w:pPr>
              <w:ind w:firstLine="34"/>
              <w:contextualSpacing/>
              <w:rPr>
                <w:rFonts w:ascii="Times New Roman" w:hAnsi="Times New Roman" w:cs="Times New Roman"/>
                <w:sz w:val="24"/>
              </w:rPr>
            </w:pPr>
            <w:r w:rsidRPr="00742DE0">
              <w:rPr>
                <w:rFonts w:ascii="Times New Roman" w:hAnsi="Times New Roman" w:cs="Times New Roman"/>
                <w:sz w:val="24"/>
              </w:rPr>
              <w:t>Tiekėjo siūloma charakteristika</w:t>
            </w:r>
          </w:p>
        </w:tc>
      </w:tr>
      <w:tr w:rsidR="00442AC8" w:rsidRPr="007A7E69" w14:paraId="0D9BACF8" w14:textId="77777777" w:rsidTr="000851DD">
        <w:trPr>
          <w:trHeight w:val="245"/>
        </w:trPr>
        <w:tc>
          <w:tcPr>
            <w:tcW w:w="10065" w:type="dxa"/>
            <w:gridSpan w:val="4"/>
            <w:shd w:val="clear" w:color="auto" w:fill="auto"/>
          </w:tcPr>
          <w:p w14:paraId="2B5C43A4" w14:textId="26BDE815" w:rsidR="00442AC8" w:rsidRPr="00742DE0" w:rsidRDefault="00442AC8" w:rsidP="000851DD">
            <w:pPr>
              <w:contextualSpacing/>
              <w:jc w:val="center"/>
              <w:rPr>
                <w:rFonts w:ascii="Times New Roman" w:hAnsi="Times New Roman" w:cs="Times New Roman"/>
                <w:sz w:val="24"/>
              </w:rPr>
            </w:pPr>
            <w:r w:rsidRPr="00742DE0">
              <w:rPr>
                <w:rFonts w:ascii="Times New Roman" w:hAnsi="Times New Roman" w:cs="Times New Roman"/>
                <w:b/>
                <w:color w:val="000000" w:themeColor="text1"/>
                <w:sz w:val="24"/>
                <w:szCs w:val="24"/>
              </w:rPr>
              <w:t>Šlaitinė prikabinama žoliapjovė su manipuliatoriumi</w:t>
            </w:r>
          </w:p>
        </w:tc>
      </w:tr>
      <w:tr w:rsidR="00442AC8" w:rsidRPr="007A7E69" w14:paraId="0181925A" w14:textId="77777777" w:rsidTr="000851DD">
        <w:trPr>
          <w:trHeight w:val="245"/>
        </w:trPr>
        <w:tc>
          <w:tcPr>
            <w:tcW w:w="993" w:type="dxa"/>
            <w:shd w:val="clear" w:color="auto" w:fill="auto"/>
          </w:tcPr>
          <w:p w14:paraId="28475706"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tcPr>
          <w:p w14:paraId="53E24C1B" w14:textId="3DCD95F3"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Kiekis</w:t>
            </w:r>
          </w:p>
        </w:tc>
        <w:tc>
          <w:tcPr>
            <w:tcW w:w="3544" w:type="dxa"/>
            <w:shd w:val="clear" w:color="auto" w:fill="auto"/>
          </w:tcPr>
          <w:p w14:paraId="2B8E9A3A" w14:textId="2333D83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1 vnt.</w:t>
            </w:r>
          </w:p>
        </w:tc>
        <w:tc>
          <w:tcPr>
            <w:tcW w:w="2835" w:type="dxa"/>
          </w:tcPr>
          <w:p w14:paraId="18BF648F" w14:textId="77777777" w:rsidR="00442AC8" w:rsidRPr="00742DE0" w:rsidRDefault="00442AC8" w:rsidP="000851DD">
            <w:pPr>
              <w:contextualSpacing/>
              <w:rPr>
                <w:rFonts w:ascii="Times New Roman" w:hAnsi="Times New Roman" w:cs="Times New Roman"/>
                <w:sz w:val="24"/>
              </w:rPr>
            </w:pPr>
          </w:p>
        </w:tc>
      </w:tr>
      <w:tr w:rsidR="00442AC8" w:rsidRPr="007A7E69" w14:paraId="6C66BA88" w14:textId="77777777" w:rsidTr="000851DD">
        <w:trPr>
          <w:trHeight w:val="245"/>
        </w:trPr>
        <w:tc>
          <w:tcPr>
            <w:tcW w:w="993" w:type="dxa"/>
            <w:shd w:val="clear" w:color="auto" w:fill="auto"/>
          </w:tcPr>
          <w:p w14:paraId="62D83659"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tcPr>
          <w:p w14:paraId="1BA9E241"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Pagaminimo metai</w:t>
            </w:r>
          </w:p>
        </w:tc>
        <w:tc>
          <w:tcPr>
            <w:tcW w:w="3544" w:type="dxa"/>
            <w:shd w:val="clear" w:color="auto" w:fill="auto"/>
          </w:tcPr>
          <w:p w14:paraId="5F59A876" w14:textId="2432EB0F"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Prekė turi būti nauja, neeksploatuota, pagamintas ne anksčiau 202</w:t>
            </w:r>
            <w:r w:rsidRPr="00742DE0">
              <w:rPr>
                <w:rFonts w:ascii="Times New Roman" w:hAnsi="Times New Roman" w:cs="Times New Roman"/>
                <w:sz w:val="24"/>
              </w:rPr>
              <w:t>4</w:t>
            </w:r>
            <w:r w:rsidRPr="00742DE0">
              <w:rPr>
                <w:rFonts w:ascii="Times New Roman" w:hAnsi="Times New Roman" w:cs="Times New Roman"/>
                <w:sz w:val="24"/>
              </w:rPr>
              <w:t xml:space="preserve"> m.</w:t>
            </w:r>
          </w:p>
          <w:p w14:paraId="0DA09056" w14:textId="77777777" w:rsidR="00442AC8" w:rsidRPr="00742DE0" w:rsidRDefault="00442AC8" w:rsidP="00442AC8">
            <w:pPr>
              <w:ind w:firstLine="0"/>
              <w:rPr>
                <w:rFonts w:ascii="Times New Roman" w:hAnsi="Times New Roman" w:cs="Times New Roman"/>
                <w:sz w:val="24"/>
              </w:rPr>
            </w:pPr>
          </w:p>
        </w:tc>
        <w:tc>
          <w:tcPr>
            <w:tcW w:w="2835" w:type="dxa"/>
          </w:tcPr>
          <w:p w14:paraId="63CDE212" w14:textId="77777777" w:rsidR="00442AC8" w:rsidRPr="00742DE0" w:rsidRDefault="00442AC8" w:rsidP="000851DD">
            <w:pPr>
              <w:contextualSpacing/>
              <w:rPr>
                <w:rFonts w:ascii="Times New Roman" w:hAnsi="Times New Roman" w:cs="Times New Roman"/>
                <w:sz w:val="24"/>
              </w:rPr>
            </w:pPr>
          </w:p>
        </w:tc>
      </w:tr>
      <w:tr w:rsidR="00442AC8" w14:paraId="6841D6D7" w14:textId="77777777" w:rsidTr="000851DD">
        <w:trPr>
          <w:trHeight w:val="245"/>
        </w:trPr>
        <w:tc>
          <w:tcPr>
            <w:tcW w:w="993" w:type="dxa"/>
            <w:shd w:val="clear" w:color="auto" w:fill="auto"/>
          </w:tcPr>
          <w:p w14:paraId="3C0EE61F"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tcPr>
          <w:p w14:paraId="229F10B3"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 xml:space="preserve">Bendroji masė </w:t>
            </w:r>
          </w:p>
        </w:tc>
        <w:tc>
          <w:tcPr>
            <w:tcW w:w="3544" w:type="dxa"/>
            <w:shd w:val="clear" w:color="auto" w:fill="auto"/>
          </w:tcPr>
          <w:p w14:paraId="4B5069E9" w14:textId="53565EF5"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 xml:space="preserve">Nedaugiau kaip </w:t>
            </w:r>
            <w:r w:rsidR="00742DE0" w:rsidRPr="00742DE0">
              <w:rPr>
                <w:rFonts w:ascii="Times New Roman" w:hAnsi="Times New Roman" w:cs="Times New Roman"/>
                <w:sz w:val="24"/>
              </w:rPr>
              <w:t>1</w:t>
            </w:r>
            <w:r w:rsidRPr="00742DE0">
              <w:rPr>
                <w:rFonts w:ascii="Times New Roman" w:hAnsi="Times New Roman" w:cs="Times New Roman"/>
                <w:sz w:val="24"/>
              </w:rPr>
              <w:t>0</w:t>
            </w:r>
            <w:r w:rsidR="00742DE0" w:rsidRPr="00742DE0">
              <w:rPr>
                <w:rFonts w:ascii="Times New Roman" w:hAnsi="Times New Roman" w:cs="Times New Roman"/>
                <w:sz w:val="24"/>
              </w:rPr>
              <w:t>5</w:t>
            </w:r>
            <w:r w:rsidRPr="00742DE0">
              <w:rPr>
                <w:rFonts w:ascii="Times New Roman" w:hAnsi="Times New Roman" w:cs="Times New Roman"/>
                <w:sz w:val="24"/>
              </w:rPr>
              <w:t xml:space="preserve">0 kg </w:t>
            </w:r>
          </w:p>
        </w:tc>
        <w:tc>
          <w:tcPr>
            <w:tcW w:w="2835" w:type="dxa"/>
          </w:tcPr>
          <w:p w14:paraId="66FBE30A" w14:textId="77777777" w:rsidR="00442AC8" w:rsidRPr="00742DE0" w:rsidRDefault="00442AC8" w:rsidP="000851DD">
            <w:pPr>
              <w:contextualSpacing/>
              <w:rPr>
                <w:rFonts w:ascii="Times New Roman" w:hAnsi="Times New Roman" w:cs="Times New Roman"/>
                <w:sz w:val="24"/>
              </w:rPr>
            </w:pPr>
          </w:p>
        </w:tc>
      </w:tr>
      <w:tr w:rsidR="00442AC8" w:rsidRPr="007A7E69" w14:paraId="6C638130" w14:textId="77777777" w:rsidTr="000851DD">
        <w:trPr>
          <w:trHeight w:val="245"/>
        </w:trPr>
        <w:tc>
          <w:tcPr>
            <w:tcW w:w="993" w:type="dxa"/>
            <w:shd w:val="clear" w:color="auto" w:fill="auto"/>
          </w:tcPr>
          <w:p w14:paraId="40DBD8A3"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vAlign w:val="center"/>
          </w:tcPr>
          <w:p w14:paraId="4D12B995"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CE sertifikatas ir dokumentacija lietuvių kalba</w:t>
            </w:r>
          </w:p>
        </w:tc>
        <w:tc>
          <w:tcPr>
            <w:tcW w:w="3544" w:type="dxa"/>
            <w:shd w:val="clear" w:color="auto" w:fill="auto"/>
          </w:tcPr>
          <w:p w14:paraId="62667732"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 xml:space="preserve">Būtina. </w:t>
            </w:r>
          </w:p>
          <w:p w14:paraId="53B1A9D0" w14:textId="77777777" w:rsidR="00442AC8" w:rsidRPr="00742DE0" w:rsidRDefault="00742DE0" w:rsidP="00442AC8">
            <w:pPr>
              <w:ind w:firstLine="0"/>
              <w:contextualSpacing/>
              <w:rPr>
                <w:rFonts w:ascii="Times New Roman" w:hAnsi="Times New Roman" w:cs="Times New Roman"/>
                <w:sz w:val="24"/>
              </w:rPr>
            </w:pPr>
            <w:r w:rsidRPr="00742DE0">
              <w:rPr>
                <w:rFonts w:ascii="Times New Roman" w:hAnsi="Times New Roman" w:cs="Times New Roman"/>
                <w:sz w:val="24"/>
              </w:rPr>
              <w:t>Sertifikatą p</w:t>
            </w:r>
            <w:r w:rsidR="00442AC8" w:rsidRPr="00742DE0">
              <w:rPr>
                <w:rFonts w:ascii="Times New Roman" w:hAnsi="Times New Roman" w:cs="Times New Roman"/>
                <w:sz w:val="24"/>
              </w:rPr>
              <w:t xml:space="preserve">ateikti su </w:t>
            </w:r>
            <w:r w:rsidRPr="00742DE0">
              <w:rPr>
                <w:rFonts w:ascii="Times New Roman" w:hAnsi="Times New Roman" w:cs="Times New Roman"/>
                <w:sz w:val="24"/>
              </w:rPr>
              <w:t>pasiūlymo</w:t>
            </w:r>
            <w:r w:rsidR="00442AC8" w:rsidRPr="00742DE0">
              <w:rPr>
                <w:rFonts w:ascii="Times New Roman" w:hAnsi="Times New Roman" w:cs="Times New Roman"/>
                <w:sz w:val="24"/>
              </w:rPr>
              <w:t xml:space="preserve"> dokumentais</w:t>
            </w:r>
          </w:p>
          <w:p w14:paraId="0FF7B2DA" w14:textId="184F4104" w:rsidR="00742DE0" w:rsidRPr="00742DE0" w:rsidRDefault="00742DE0" w:rsidP="00442AC8">
            <w:pPr>
              <w:ind w:firstLine="0"/>
              <w:contextualSpacing/>
              <w:rPr>
                <w:rFonts w:ascii="Times New Roman" w:hAnsi="Times New Roman" w:cs="Times New Roman"/>
                <w:sz w:val="24"/>
              </w:rPr>
            </w:pPr>
            <w:r w:rsidRPr="00742DE0">
              <w:rPr>
                <w:rFonts w:ascii="Times New Roman" w:hAnsi="Times New Roman" w:cs="Times New Roman"/>
                <w:sz w:val="24"/>
              </w:rPr>
              <w:t>Naudotojo vadovas lietuvių kalba pateikiamas su Preke.</w:t>
            </w:r>
          </w:p>
        </w:tc>
        <w:tc>
          <w:tcPr>
            <w:tcW w:w="2835" w:type="dxa"/>
          </w:tcPr>
          <w:p w14:paraId="2C950813" w14:textId="77777777" w:rsidR="00442AC8" w:rsidRPr="00742DE0" w:rsidRDefault="00442AC8" w:rsidP="000851DD">
            <w:pPr>
              <w:contextualSpacing/>
              <w:rPr>
                <w:rFonts w:ascii="Times New Roman" w:hAnsi="Times New Roman" w:cs="Times New Roman"/>
                <w:sz w:val="24"/>
              </w:rPr>
            </w:pPr>
          </w:p>
        </w:tc>
      </w:tr>
      <w:tr w:rsidR="00442AC8" w14:paraId="596EF002" w14:textId="77777777" w:rsidTr="000851DD">
        <w:trPr>
          <w:trHeight w:val="245"/>
        </w:trPr>
        <w:tc>
          <w:tcPr>
            <w:tcW w:w="993" w:type="dxa"/>
            <w:shd w:val="clear" w:color="auto" w:fill="auto"/>
          </w:tcPr>
          <w:p w14:paraId="406008CC"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vAlign w:val="center"/>
          </w:tcPr>
          <w:p w14:paraId="3F3E456A" w14:textId="2C584CB0" w:rsidR="00442AC8" w:rsidRPr="00742DE0" w:rsidRDefault="00742DE0" w:rsidP="00442AC8">
            <w:pPr>
              <w:ind w:firstLine="0"/>
              <w:contextualSpacing/>
              <w:rPr>
                <w:rFonts w:ascii="Times New Roman" w:hAnsi="Times New Roman" w:cs="Times New Roman"/>
                <w:sz w:val="24"/>
              </w:rPr>
            </w:pPr>
            <w:r w:rsidRPr="00742DE0">
              <w:rPr>
                <w:rFonts w:ascii="Times New Roman" w:hAnsi="Times New Roman" w:cs="Times New Roman"/>
                <w:sz w:val="24"/>
              </w:rPr>
              <w:t>Darbinis plotis</w:t>
            </w:r>
          </w:p>
        </w:tc>
        <w:tc>
          <w:tcPr>
            <w:tcW w:w="3544" w:type="dxa"/>
            <w:shd w:val="clear" w:color="auto" w:fill="auto"/>
          </w:tcPr>
          <w:p w14:paraId="52F9BC0A" w14:textId="76A89E39" w:rsidR="00442AC8" w:rsidRPr="00742DE0" w:rsidRDefault="00742DE0" w:rsidP="00442AC8">
            <w:pPr>
              <w:ind w:firstLine="0"/>
              <w:contextualSpacing/>
              <w:rPr>
                <w:rFonts w:ascii="Times New Roman" w:hAnsi="Times New Roman" w:cs="Times New Roman"/>
                <w:sz w:val="24"/>
              </w:rPr>
            </w:pPr>
            <w:r w:rsidRPr="00742DE0">
              <w:rPr>
                <w:rFonts w:ascii="Times New Roman" w:hAnsi="Times New Roman" w:cs="Times New Roman"/>
                <w:sz w:val="24"/>
              </w:rPr>
              <w:t>Ne</w:t>
            </w:r>
            <w:r>
              <w:rPr>
                <w:rFonts w:ascii="Times New Roman" w:hAnsi="Times New Roman" w:cs="Times New Roman"/>
                <w:sz w:val="24"/>
              </w:rPr>
              <w:t xml:space="preserve"> </w:t>
            </w:r>
            <w:r w:rsidRPr="00742DE0">
              <w:rPr>
                <w:rFonts w:ascii="Times New Roman" w:hAnsi="Times New Roman" w:cs="Times New Roman"/>
                <w:sz w:val="24"/>
              </w:rPr>
              <w:t xml:space="preserve">mažiau </w:t>
            </w:r>
            <w:r>
              <w:rPr>
                <w:rFonts w:ascii="Times New Roman" w:hAnsi="Times New Roman" w:cs="Times New Roman"/>
                <w:sz w:val="24"/>
              </w:rPr>
              <w:t>kaip 1000 mm ir ne daugiau kaip 1200 mm</w:t>
            </w:r>
          </w:p>
        </w:tc>
        <w:tc>
          <w:tcPr>
            <w:tcW w:w="2835" w:type="dxa"/>
          </w:tcPr>
          <w:p w14:paraId="51AF9EE1" w14:textId="77777777" w:rsidR="00442AC8" w:rsidRPr="00742DE0" w:rsidRDefault="00442AC8" w:rsidP="000851DD">
            <w:pPr>
              <w:contextualSpacing/>
              <w:rPr>
                <w:rFonts w:ascii="Times New Roman" w:hAnsi="Times New Roman" w:cs="Times New Roman"/>
                <w:sz w:val="24"/>
              </w:rPr>
            </w:pPr>
          </w:p>
        </w:tc>
      </w:tr>
      <w:tr w:rsidR="00442AC8" w:rsidRPr="007A7E69" w14:paraId="7127739E" w14:textId="77777777" w:rsidTr="00235258">
        <w:trPr>
          <w:trHeight w:val="1437"/>
        </w:trPr>
        <w:tc>
          <w:tcPr>
            <w:tcW w:w="993" w:type="dxa"/>
            <w:shd w:val="clear" w:color="auto" w:fill="auto"/>
          </w:tcPr>
          <w:p w14:paraId="0FFA6781"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vAlign w:val="center"/>
          </w:tcPr>
          <w:p w14:paraId="14616D1F" w14:textId="47E30DD7" w:rsidR="00442AC8" w:rsidRPr="00742DE0" w:rsidRDefault="00742DE0" w:rsidP="00442AC8">
            <w:pPr>
              <w:ind w:firstLine="0"/>
              <w:contextualSpacing/>
              <w:rPr>
                <w:rFonts w:ascii="Times New Roman" w:hAnsi="Times New Roman" w:cs="Times New Roman"/>
                <w:sz w:val="24"/>
              </w:rPr>
            </w:pPr>
            <w:r>
              <w:rPr>
                <w:rFonts w:ascii="Times New Roman" w:hAnsi="Times New Roman" w:cs="Times New Roman"/>
                <w:sz w:val="24"/>
              </w:rPr>
              <w:t xml:space="preserve">Pasiekiamas nuotolis ištiesta strėle matuojant nuo traktoriaus </w:t>
            </w:r>
            <w:r w:rsidR="00235258">
              <w:rPr>
                <w:rFonts w:ascii="Times New Roman" w:hAnsi="Times New Roman" w:cs="Times New Roman"/>
                <w:sz w:val="24"/>
              </w:rPr>
              <w:t xml:space="preserve">centro tarp galinių </w:t>
            </w:r>
            <w:r w:rsidR="00F004A5">
              <w:rPr>
                <w:rFonts w:ascii="Times New Roman" w:hAnsi="Times New Roman" w:cs="Times New Roman"/>
                <w:sz w:val="24"/>
              </w:rPr>
              <w:t>padangų</w:t>
            </w:r>
          </w:p>
        </w:tc>
        <w:tc>
          <w:tcPr>
            <w:tcW w:w="3544" w:type="dxa"/>
            <w:shd w:val="clear" w:color="auto" w:fill="auto"/>
          </w:tcPr>
          <w:p w14:paraId="78A40D02" w14:textId="70593874" w:rsidR="00442AC8" w:rsidRPr="00742DE0" w:rsidRDefault="00235258" w:rsidP="00442AC8">
            <w:pPr>
              <w:ind w:firstLine="0"/>
              <w:contextualSpacing/>
              <w:rPr>
                <w:rFonts w:ascii="Times New Roman" w:hAnsi="Times New Roman" w:cs="Times New Roman"/>
                <w:sz w:val="24"/>
              </w:rPr>
            </w:pPr>
            <w:r w:rsidRPr="00742DE0">
              <w:rPr>
                <w:rFonts w:ascii="Times New Roman" w:hAnsi="Times New Roman" w:cs="Times New Roman"/>
                <w:sz w:val="24"/>
              </w:rPr>
              <w:t>Ne</w:t>
            </w:r>
            <w:r>
              <w:rPr>
                <w:rFonts w:ascii="Times New Roman" w:hAnsi="Times New Roman" w:cs="Times New Roman"/>
                <w:sz w:val="24"/>
              </w:rPr>
              <w:t xml:space="preserve"> </w:t>
            </w:r>
            <w:r w:rsidRPr="00742DE0">
              <w:rPr>
                <w:rFonts w:ascii="Times New Roman" w:hAnsi="Times New Roman" w:cs="Times New Roman"/>
                <w:sz w:val="24"/>
              </w:rPr>
              <w:t xml:space="preserve">mažiau </w:t>
            </w:r>
            <w:r>
              <w:rPr>
                <w:rFonts w:ascii="Times New Roman" w:hAnsi="Times New Roman" w:cs="Times New Roman"/>
                <w:sz w:val="24"/>
              </w:rPr>
              <w:t xml:space="preserve">kaip </w:t>
            </w:r>
            <w:r>
              <w:rPr>
                <w:rFonts w:ascii="Times New Roman" w:hAnsi="Times New Roman" w:cs="Times New Roman"/>
                <w:sz w:val="24"/>
              </w:rPr>
              <w:t>52</w:t>
            </w:r>
            <w:r>
              <w:rPr>
                <w:rFonts w:ascii="Times New Roman" w:hAnsi="Times New Roman" w:cs="Times New Roman"/>
                <w:sz w:val="24"/>
              </w:rPr>
              <w:t>00 mm</w:t>
            </w:r>
          </w:p>
        </w:tc>
        <w:tc>
          <w:tcPr>
            <w:tcW w:w="2835" w:type="dxa"/>
          </w:tcPr>
          <w:p w14:paraId="48940242" w14:textId="77777777" w:rsidR="00442AC8" w:rsidRPr="00742DE0" w:rsidRDefault="00442AC8" w:rsidP="000851DD">
            <w:pPr>
              <w:contextualSpacing/>
              <w:rPr>
                <w:rFonts w:ascii="Times New Roman" w:hAnsi="Times New Roman" w:cs="Times New Roman"/>
                <w:sz w:val="24"/>
              </w:rPr>
            </w:pPr>
          </w:p>
        </w:tc>
      </w:tr>
      <w:tr w:rsidR="00442AC8" w14:paraId="4C2B5B23" w14:textId="77777777" w:rsidTr="000851DD">
        <w:trPr>
          <w:trHeight w:val="245"/>
        </w:trPr>
        <w:tc>
          <w:tcPr>
            <w:tcW w:w="993" w:type="dxa"/>
            <w:shd w:val="clear" w:color="auto" w:fill="auto"/>
          </w:tcPr>
          <w:p w14:paraId="118B65D8"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vAlign w:val="center"/>
          </w:tcPr>
          <w:p w14:paraId="2BCEC33F" w14:textId="747AAE22" w:rsidR="00442AC8" w:rsidRPr="00742DE0" w:rsidRDefault="00235258" w:rsidP="00442AC8">
            <w:pPr>
              <w:ind w:firstLine="0"/>
              <w:contextualSpacing/>
              <w:rPr>
                <w:rFonts w:ascii="Times New Roman" w:hAnsi="Times New Roman" w:cs="Times New Roman"/>
                <w:sz w:val="24"/>
              </w:rPr>
            </w:pPr>
            <w:r>
              <w:rPr>
                <w:rFonts w:ascii="Times New Roman" w:hAnsi="Times New Roman" w:cs="Times New Roman"/>
                <w:sz w:val="24"/>
              </w:rPr>
              <w:t>Reikalaujamas traktoriaus galingumas</w:t>
            </w:r>
          </w:p>
        </w:tc>
        <w:tc>
          <w:tcPr>
            <w:tcW w:w="3544" w:type="dxa"/>
            <w:shd w:val="clear" w:color="auto" w:fill="auto"/>
          </w:tcPr>
          <w:p w14:paraId="36250F12" w14:textId="438705B0"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Ne</w:t>
            </w:r>
            <w:r w:rsidR="00235258">
              <w:rPr>
                <w:rFonts w:ascii="Times New Roman" w:hAnsi="Times New Roman" w:cs="Times New Roman"/>
                <w:sz w:val="24"/>
              </w:rPr>
              <w:t xml:space="preserve"> </w:t>
            </w:r>
            <w:r w:rsidRPr="00742DE0">
              <w:rPr>
                <w:rFonts w:ascii="Times New Roman" w:hAnsi="Times New Roman" w:cs="Times New Roman"/>
                <w:sz w:val="24"/>
              </w:rPr>
              <w:t xml:space="preserve">daugiau kaip </w:t>
            </w:r>
            <w:r w:rsidR="00235258">
              <w:rPr>
                <w:rFonts w:ascii="Times New Roman" w:hAnsi="Times New Roman" w:cs="Times New Roman"/>
                <w:sz w:val="24"/>
              </w:rPr>
              <w:t>95 AG</w:t>
            </w:r>
          </w:p>
        </w:tc>
        <w:tc>
          <w:tcPr>
            <w:tcW w:w="2835" w:type="dxa"/>
          </w:tcPr>
          <w:p w14:paraId="46BFEE72" w14:textId="77777777" w:rsidR="00442AC8" w:rsidRPr="00742DE0" w:rsidRDefault="00442AC8" w:rsidP="000851DD">
            <w:pPr>
              <w:contextualSpacing/>
              <w:rPr>
                <w:rFonts w:ascii="Times New Roman" w:hAnsi="Times New Roman" w:cs="Times New Roman"/>
                <w:sz w:val="24"/>
              </w:rPr>
            </w:pPr>
          </w:p>
        </w:tc>
      </w:tr>
      <w:tr w:rsidR="00442AC8" w14:paraId="652525CF" w14:textId="77777777" w:rsidTr="000851DD">
        <w:trPr>
          <w:trHeight w:val="245"/>
        </w:trPr>
        <w:tc>
          <w:tcPr>
            <w:tcW w:w="993" w:type="dxa"/>
            <w:shd w:val="clear" w:color="auto" w:fill="auto"/>
          </w:tcPr>
          <w:p w14:paraId="365431BF"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shd w:val="clear" w:color="auto" w:fill="auto"/>
          </w:tcPr>
          <w:p w14:paraId="570532AB"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 xml:space="preserve">Garantija </w:t>
            </w:r>
          </w:p>
        </w:tc>
        <w:tc>
          <w:tcPr>
            <w:tcW w:w="3544" w:type="dxa"/>
            <w:shd w:val="clear" w:color="auto" w:fill="auto"/>
          </w:tcPr>
          <w:p w14:paraId="7D75B27E" w14:textId="77777777" w:rsidR="00442AC8" w:rsidRPr="00742DE0" w:rsidRDefault="00442AC8" w:rsidP="00442AC8">
            <w:pPr>
              <w:ind w:firstLine="0"/>
              <w:contextualSpacing/>
              <w:rPr>
                <w:rFonts w:ascii="Times New Roman" w:hAnsi="Times New Roman" w:cs="Times New Roman"/>
                <w:sz w:val="24"/>
              </w:rPr>
            </w:pPr>
            <w:r w:rsidRPr="00742DE0">
              <w:rPr>
                <w:rFonts w:ascii="Times New Roman" w:hAnsi="Times New Roman" w:cs="Times New Roman"/>
                <w:sz w:val="24"/>
              </w:rPr>
              <w:t>Nemažiau kaip 12 mėn.</w:t>
            </w:r>
          </w:p>
        </w:tc>
        <w:tc>
          <w:tcPr>
            <w:tcW w:w="2835" w:type="dxa"/>
          </w:tcPr>
          <w:p w14:paraId="274D8CF4" w14:textId="77777777" w:rsidR="00442AC8" w:rsidRPr="00742DE0" w:rsidRDefault="00442AC8" w:rsidP="000851DD">
            <w:pPr>
              <w:contextualSpacing/>
              <w:rPr>
                <w:rFonts w:ascii="Times New Roman" w:hAnsi="Times New Roman" w:cs="Times New Roman"/>
                <w:sz w:val="24"/>
              </w:rPr>
            </w:pPr>
          </w:p>
        </w:tc>
      </w:tr>
      <w:tr w:rsidR="00442AC8" w14:paraId="351095AB"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5D2866BD" w14:textId="77777777" w:rsidR="00442AC8" w:rsidRPr="00742DE0" w:rsidRDefault="00442AC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71FA5A1E" w14:textId="7559A813" w:rsidR="00442AC8" w:rsidRPr="00742DE0" w:rsidRDefault="00235258" w:rsidP="00442AC8">
            <w:pPr>
              <w:ind w:firstLine="0"/>
              <w:contextualSpacing/>
              <w:rPr>
                <w:rFonts w:ascii="Times New Roman" w:hAnsi="Times New Roman" w:cs="Times New Roman"/>
                <w:sz w:val="24"/>
              </w:rPr>
            </w:pPr>
            <w:r>
              <w:rPr>
                <w:rFonts w:ascii="Times New Roman" w:hAnsi="Times New Roman" w:cs="Times New Roman"/>
                <w:sz w:val="24"/>
              </w:rPr>
              <w:t xml:space="preserve">Kardanas </w:t>
            </w:r>
          </w:p>
        </w:tc>
        <w:tc>
          <w:tcPr>
            <w:tcW w:w="3544" w:type="dxa"/>
            <w:tcBorders>
              <w:top w:val="single" w:sz="4" w:space="0" w:color="auto"/>
              <w:left w:val="single" w:sz="4" w:space="0" w:color="auto"/>
              <w:bottom w:val="single" w:sz="4" w:space="0" w:color="auto"/>
              <w:right w:val="single" w:sz="4" w:space="0" w:color="auto"/>
            </w:tcBorders>
            <w:vAlign w:val="center"/>
          </w:tcPr>
          <w:p w14:paraId="2C601B99" w14:textId="312B3824" w:rsidR="00442AC8" w:rsidRPr="00742DE0" w:rsidRDefault="00235258" w:rsidP="00442AC8">
            <w:pPr>
              <w:ind w:firstLine="0"/>
              <w:rPr>
                <w:rFonts w:ascii="Times New Roman" w:hAnsi="Times New Roman" w:cs="Times New Roman"/>
                <w:sz w:val="24"/>
              </w:rPr>
            </w:pPr>
            <w:r>
              <w:rPr>
                <w:rFonts w:ascii="Times New Roman" w:hAnsi="Times New Roman" w:cs="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7E0F893B" w14:textId="77777777" w:rsidR="00442AC8" w:rsidRPr="00742DE0" w:rsidRDefault="00442AC8" w:rsidP="000851DD">
            <w:pPr>
              <w:rPr>
                <w:rFonts w:ascii="Times New Roman" w:hAnsi="Times New Roman" w:cs="Times New Roman"/>
                <w:sz w:val="24"/>
              </w:rPr>
            </w:pPr>
          </w:p>
        </w:tc>
      </w:tr>
      <w:tr w:rsidR="00235258" w14:paraId="439F9373"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5C51C013" w14:textId="77777777" w:rsidR="00235258" w:rsidRPr="00742DE0" w:rsidRDefault="0023525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4742767D" w14:textId="62A11FEF" w:rsidR="00235258" w:rsidRDefault="00235258" w:rsidP="00442AC8">
            <w:pPr>
              <w:ind w:firstLine="0"/>
              <w:contextualSpacing/>
              <w:rPr>
                <w:rFonts w:ascii="Times New Roman" w:hAnsi="Times New Roman" w:cs="Times New Roman"/>
                <w:sz w:val="24"/>
              </w:rPr>
            </w:pPr>
            <w:r>
              <w:rPr>
                <w:rFonts w:ascii="Times New Roman" w:hAnsi="Times New Roman" w:cs="Times New Roman"/>
                <w:sz w:val="24"/>
              </w:rPr>
              <w:t xml:space="preserve">Reikalaujamas traktoriaus svoris </w:t>
            </w:r>
          </w:p>
        </w:tc>
        <w:tc>
          <w:tcPr>
            <w:tcW w:w="3544" w:type="dxa"/>
            <w:tcBorders>
              <w:top w:val="single" w:sz="4" w:space="0" w:color="auto"/>
              <w:left w:val="single" w:sz="4" w:space="0" w:color="auto"/>
              <w:bottom w:val="single" w:sz="4" w:space="0" w:color="auto"/>
              <w:right w:val="single" w:sz="4" w:space="0" w:color="auto"/>
            </w:tcBorders>
            <w:vAlign w:val="center"/>
          </w:tcPr>
          <w:p w14:paraId="5BC86E3A" w14:textId="55BE1CF8" w:rsidR="00235258" w:rsidRDefault="00235258" w:rsidP="00442AC8">
            <w:pPr>
              <w:ind w:firstLine="0"/>
              <w:rPr>
                <w:rFonts w:ascii="Times New Roman" w:hAnsi="Times New Roman" w:cs="Times New Roman"/>
                <w:sz w:val="24"/>
              </w:rPr>
            </w:pPr>
            <w:r w:rsidRPr="00742DE0">
              <w:rPr>
                <w:rFonts w:ascii="Times New Roman" w:hAnsi="Times New Roman" w:cs="Times New Roman"/>
                <w:sz w:val="24"/>
              </w:rPr>
              <w:t>Ne</w:t>
            </w:r>
            <w:r>
              <w:rPr>
                <w:rFonts w:ascii="Times New Roman" w:hAnsi="Times New Roman" w:cs="Times New Roman"/>
                <w:sz w:val="24"/>
              </w:rPr>
              <w:t xml:space="preserve"> </w:t>
            </w:r>
            <w:r w:rsidRPr="00742DE0">
              <w:rPr>
                <w:rFonts w:ascii="Times New Roman" w:hAnsi="Times New Roman" w:cs="Times New Roman"/>
                <w:sz w:val="24"/>
              </w:rPr>
              <w:t xml:space="preserve">daugiau kaip </w:t>
            </w:r>
            <w:r>
              <w:rPr>
                <w:rFonts w:ascii="Times New Roman" w:hAnsi="Times New Roman" w:cs="Times New Roman"/>
                <w:sz w:val="24"/>
              </w:rPr>
              <w:t>3600 kg</w:t>
            </w:r>
          </w:p>
        </w:tc>
        <w:tc>
          <w:tcPr>
            <w:tcW w:w="2835" w:type="dxa"/>
            <w:tcBorders>
              <w:top w:val="single" w:sz="4" w:space="0" w:color="auto"/>
              <w:left w:val="single" w:sz="4" w:space="0" w:color="auto"/>
              <w:bottom w:val="single" w:sz="4" w:space="0" w:color="auto"/>
              <w:right w:val="single" w:sz="4" w:space="0" w:color="auto"/>
            </w:tcBorders>
          </w:tcPr>
          <w:p w14:paraId="33399896" w14:textId="77777777" w:rsidR="00235258" w:rsidRPr="00742DE0" w:rsidRDefault="00235258" w:rsidP="000851DD">
            <w:pPr>
              <w:rPr>
                <w:rFonts w:ascii="Times New Roman" w:hAnsi="Times New Roman" w:cs="Times New Roman"/>
                <w:sz w:val="24"/>
              </w:rPr>
            </w:pPr>
          </w:p>
        </w:tc>
      </w:tr>
      <w:tr w:rsidR="00235258" w14:paraId="726FCBF6"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4DCCB3F5" w14:textId="77777777" w:rsidR="00235258" w:rsidRPr="00742DE0" w:rsidRDefault="0023525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4120A122" w14:textId="6D672D8C" w:rsidR="00235258" w:rsidRDefault="00235258" w:rsidP="00442AC8">
            <w:pPr>
              <w:ind w:firstLine="0"/>
              <w:contextualSpacing/>
              <w:rPr>
                <w:rFonts w:ascii="Times New Roman" w:hAnsi="Times New Roman" w:cs="Times New Roman"/>
                <w:sz w:val="24"/>
              </w:rPr>
            </w:pPr>
            <w:r>
              <w:rPr>
                <w:rFonts w:ascii="Times New Roman" w:hAnsi="Times New Roman" w:cs="Times New Roman"/>
                <w:sz w:val="24"/>
              </w:rPr>
              <w:t>Prikabinimas prie traktoriaus galo</w:t>
            </w:r>
          </w:p>
        </w:tc>
        <w:tc>
          <w:tcPr>
            <w:tcW w:w="3544" w:type="dxa"/>
            <w:tcBorders>
              <w:top w:val="single" w:sz="4" w:space="0" w:color="auto"/>
              <w:left w:val="single" w:sz="4" w:space="0" w:color="auto"/>
              <w:bottom w:val="single" w:sz="4" w:space="0" w:color="auto"/>
              <w:right w:val="single" w:sz="4" w:space="0" w:color="auto"/>
            </w:tcBorders>
            <w:vAlign w:val="center"/>
          </w:tcPr>
          <w:p w14:paraId="1BD27B1B" w14:textId="70F878D9" w:rsidR="00235258" w:rsidRPr="00742DE0" w:rsidRDefault="00235258" w:rsidP="00442AC8">
            <w:pPr>
              <w:ind w:firstLine="0"/>
              <w:rPr>
                <w:rFonts w:ascii="Times New Roman" w:hAnsi="Times New Roman" w:cs="Times New Roman"/>
                <w:sz w:val="24"/>
              </w:rPr>
            </w:pPr>
            <w:r>
              <w:rPr>
                <w:rFonts w:ascii="Times New Roman" w:hAnsi="Times New Roman" w:cs="Times New Roman"/>
                <w:sz w:val="24"/>
              </w:rPr>
              <w:t>2-os kategorijos trijų taškų prikabinimas</w:t>
            </w:r>
          </w:p>
        </w:tc>
        <w:tc>
          <w:tcPr>
            <w:tcW w:w="2835" w:type="dxa"/>
            <w:tcBorders>
              <w:top w:val="single" w:sz="4" w:space="0" w:color="auto"/>
              <w:left w:val="single" w:sz="4" w:space="0" w:color="auto"/>
              <w:bottom w:val="single" w:sz="4" w:space="0" w:color="auto"/>
              <w:right w:val="single" w:sz="4" w:space="0" w:color="auto"/>
            </w:tcBorders>
          </w:tcPr>
          <w:p w14:paraId="74C987E8" w14:textId="77777777" w:rsidR="00235258" w:rsidRPr="00742DE0" w:rsidRDefault="00235258" w:rsidP="000851DD">
            <w:pPr>
              <w:rPr>
                <w:rFonts w:ascii="Times New Roman" w:hAnsi="Times New Roman" w:cs="Times New Roman"/>
                <w:sz w:val="24"/>
              </w:rPr>
            </w:pPr>
          </w:p>
        </w:tc>
      </w:tr>
      <w:tr w:rsidR="00235258" w14:paraId="7613A5AF"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4A44112C" w14:textId="77777777" w:rsidR="00235258" w:rsidRPr="00742DE0" w:rsidRDefault="00235258"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3053B381" w14:textId="66A7DA9A" w:rsidR="00235258" w:rsidRDefault="00F004A5" w:rsidP="00442AC8">
            <w:pPr>
              <w:ind w:firstLine="0"/>
              <w:contextualSpacing/>
              <w:rPr>
                <w:rFonts w:ascii="Times New Roman" w:hAnsi="Times New Roman" w:cs="Times New Roman"/>
                <w:sz w:val="24"/>
              </w:rPr>
            </w:pPr>
            <w:r w:rsidRPr="00F004A5">
              <w:rPr>
                <w:rFonts w:ascii="Times New Roman" w:hAnsi="Times New Roman" w:cs="Times New Roman"/>
                <w:sz w:val="24"/>
              </w:rPr>
              <w:t>Savaiminio išsilyginimo sistema</w:t>
            </w:r>
          </w:p>
        </w:tc>
        <w:tc>
          <w:tcPr>
            <w:tcW w:w="3544" w:type="dxa"/>
            <w:tcBorders>
              <w:top w:val="single" w:sz="4" w:space="0" w:color="auto"/>
              <w:left w:val="single" w:sz="4" w:space="0" w:color="auto"/>
              <w:bottom w:val="single" w:sz="4" w:space="0" w:color="auto"/>
              <w:right w:val="single" w:sz="4" w:space="0" w:color="auto"/>
            </w:tcBorders>
            <w:vAlign w:val="center"/>
          </w:tcPr>
          <w:p w14:paraId="161A32A2" w14:textId="750AEDB5" w:rsidR="00235258" w:rsidRDefault="00F004A5" w:rsidP="00442AC8">
            <w:pPr>
              <w:ind w:firstLine="0"/>
              <w:rPr>
                <w:rFonts w:ascii="Times New Roman" w:hAnsi="Times New Roman" w:cs="Times New Roman"/>
                <w:sz w:val="24"/>
              </w:rPr>
            </w:pPr>
            <w:r>
              <w:rPr>
                <w:rFonts w:ascii="Times New Roman" w:hAnsi="Times New Roman" w:cs="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0615315E" w14:textId="77777777" w:rsidR="00235258" w:rsidRPr="00742DE0" w:rsidRDefault="00235258" w:rsidP="000851DD">
            <w:pPr>
              <w:rPr>
                <w:rFonts w:ascii="Times New Roman" w:hAnsi="Times New Roman" w:cs="Times New Roman"/>
                <w:sz w:val="24"/>
              </w:rPr>
            </w:pPr>
          </w:p>
        </w:tc>
      </w:tr>
      <w:tr w:rsidR="00F004A5" w14:paraId="0A5EF44B"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789C68F4"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23734810" w14:textId="55EE5BED" w:rsidR="00F004A5" w:rsidRPr="00F004A5" w:rsidRDefault="00F004A5" w:rsidP="00442AC8">
            <w:pPr>
              <w:ind w:firstLine="0"/>
              <w:contextualSpacing/>
              <w:rPr>
                <w:rFonts w:ascii="Times New Roman" w:hAnsi="Times New Roman" w:cs="Times New Roman"/>
                <w:sz w:val="24"/>
              </w:rPr>
            </w:pPr>
            <w:r>
              <w:rPr>
                <w:rFonts w:ascii="Times New Roman" w:hAnsi="Times New Roman" w:cs="Times New Roman"/>
                <w:sz w:val="24"/>
              </w:rPr>
              <w:t>B</w:t>
            </w:r>
            <w:r w:rsidRPr="00F004A5">
              <w:rPr>
                <w:rFonts w:ascii="Times New Roman" w:hAnsi="Times New Roman" w:cs="Times New Roman"/>
                <w:sz w:val="24"/>
              </w:rPr>
              <w:t>esisukantis pjovimo agregatas</w:t>
            </w:r>
          </w:p>
        </w:tc>
        <w:tc>
          <w:tcPr>
            <w:tcW w:w="3544" w:type="dxa"/>
            <w:tcBorders>
              <w:top w:val="single" w:sz="4" w:space="0" w:color="auto"/>
              <w:left w:val="single" w:sz="4" w:space="0" w:color="auto"/>
              <w:bottom w:val="single" w:sz="4" w:space="0" w:color="auto"/>
              <w:right w:val="single" w:sz="4" w:space="0" w:color="auto"/>
            </w:tcBorders>
            <w:vAlign w:val="center"/>
          </w:tcPr>
          <w:p w14:paraId="18A04530" w14:textId="41D15A9A" w:rsidR="00F004A5" w:rsidRDefault="00F004A5" w:rsidP="00442AC8">
            <w:pPr>
              <w:ind w:firstLine="0"/>
              <w:rPr>
                <w:rFonts w:ascii="Times New Roman" w:hAnsi="Times New Roman" w:cs="Times New Roman"/>
                <w:sz w:val="24"/>
              </w:rPr>
            </w:pPr>
            <w:r>
              <w:rPr>
                <w:rFonts w:ascii="Times New Roman" w:hAnsi="Times New Roman" w:cs="Times New Roman"/>
                <w:sz w:val="24"/>
              </w:rPr>
              <w:t>Ne mažiau kaip 19</w:t>
            </w:r>
            <w:r w:rsidRPr="00F004A5">
              <w:rPr>
                <w:rFonts w:ascii="Times New Roman" w:hAnsi="Times New Roman" w:cs="Times New Roman"/>
                <w:sz w:val="24"/>
              </w:rPr>
              <w:t xml:space="preserve">0 laipsnių kampu </w:t>
            </w:r>
          </w:p>
        </w:tc>
        <w:tc>
          <w:tcPr>
            <w:tcW w:w="2835" w:type="dxa"/>
            <w:tcBorders>
              <w:top w:val="single" w:sz="4" w:space="0" w:color="auto"/>
              <w:left w:val="single" w:sz="4" w:space="0" w:color="auto"/>
              <w:bottom w:val="single" w:sz="4" w:space="0" w:color="auto"/>
              <w:right w:val="single" w:sz="4" w:space="0" w:color="auto"/>
            </w:tcBorders>
          </w:tcPr>
          <w:p w14:paraId="578AFED4" w14:textId="77777777" w:rsidR="00F004A5" w:rsidRPr="00742DE0" w:rsidRDefault="00F004A5" w:rsidP="000851DD">
            <w:pPr>
              <w:rPr>
                <w:rFonts w:ascii="Times New Roman" w:hAnsi="Times New Roman" w:cs="Times New Roman"/>
                <w:sz w:val="24"/>
              </w:rPr>
            </w:pPr>
          </w:p>
        </w:tc>
      </w:tr>
      <w:tr w:rsidR="00F004A5" w14:paraId="725BF3B6"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3B71F191"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1D4D0A11" w14:textId="67A3E4CB" w:rsidR="00F004A5" w:rsidRDefault="00F004A5" w:rsidP="00442AC8">
            <w:pPr>
              <w:ind w:firstLine="0"/>
              <w:contextualSpacing/>
              <w:rPr>
                <w:rFonts w:ascii="Times New Roman" w:hAnsi="Times New Roman" w:cs="Times New Roman"/>
                <w:sz w:val="24"/>
              </w:rPr>
            </w:pPr>
            <w:r>
              <w:rPr>
                <w:rFonts w:ascii="Times New Roman" w:hAnsi="Times New Roman" w:cs="Times New Roman"/>
                <w:sz w:val="24"/>
              </w:rPr>
              <w:t>Peiliukai</w:t>
            </w:r>
          </w:p>
        </w:tc>
        <w:tc>
          <w:tcPr>
            <w:tcW w:w="3544" w:type="dxa"/>
            <w:tcBorders>
              <w:top w:val="single" w:sz="4" w:space="0" w:color="auto"/>
              <w:left w:val="single" w:sz="4" w:space="0" w:color="auto"/>
              <w:bottom w:val="single" w:sz="4" w:space="0" w:color="auto"/>
              <w:right w:val="single" w:sz="4" w:space="0" w:color="auto"/>
            </w:tcBorders>
            <w:vAlign w:val="center"/>
          </w:tcPr>
          <w:p w14:paraId="2F87DF1B" w14:textId="7F664C8F" w:rsidR="00F004A5" w:rsidRDefault="00F004A5" w:rsidP="00442AC8">
            <w:pPr>
              <w:ind w:firstLine="0"/>
              <w:rPr>
                <w:rFonts w:ascii="Times New Roman" w:hAnsi="Times New Roman" w:cs="Times New Roman"/>
                <w:sz w:val="24"/>
              </w:rPr>
            </w:pPr>
            <w:r>
              <w:rPr>
                <w:rFonts w:ascii="Times New Roman" w:hAnsi="Times New Roman" w:cs="Times New Roman"/>
                <w:sz w:val="24"/>
              </w:rPr>
              <w:t>Komplekte turi būti plaktukiniai ir „Y“ formos peiliukai</w:t>
            </w:r>
          </w:p>
        </w:tc>
        <w:tc>
          <w:tcPr>
            <w:tcW w:w="2835" w:type="dxa"/>
            <w:tcBorders>
              <w:top w:val="single" w:sz="4" w:space="0" w:color="auto"/>
              <w:left w:val="single" w:sz="4" w:space="0" w:color="auto"/>
              <w:bottom w:val="single" w:sz="4" w:space="0" w:color="auto"/>
              <w:right w:val="single" w:sz="4" w:space="0" w:color="auto"/>
            </w:tcBorders>
          </w:tcPr>
          <w:p w14:paraId="0A86D9BE" w14:textId="77777777" w:rsidR="00F004A5" w:rsidRPr="00742DE0" w:rsidRDefault="00F004A5" w:rsidP="000851DD">
            <w:pPr>
              <w:rPr>
                <w:rFonts w:ascii="Times New Roman" w:hAnsi="Times New Roman" w:cs="Times New Roman"/>
                <w:sz w:val="24"/>
              </w:rPr>
            </w:pPr>
          </w:p>
        </w:tc>
      </w:tr>
      <w:tr w:rsidR="00F004A5" w14:paraId="64F4E253"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14DAEB93"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2D8C1EC0" w14:textId="150E35BD" w:rsidR="00F004A5" w:rsidRDefault="00F004A5" w:rsidP="00442AC8">
            <w:pPr>
              <w:ind w:firstLine="0"/>
              <w:contextualSpacing/>
              <w:rPr>
                <w:rFonts w:ascii="Times New Roman" w:hAnsi="Times New Roman" w:cs="Times New Roman"/>
                <w:sz w:val="24"/>
              </w:rPr>
            </w:pPr>
            <w:r>
              <w:rPr>
                <w:rFonts w:ascii="Times New Roman" w:hAnsi="Times New Roman" w:cs="Times New Roman"/>
                <w:sz w:val="24"/>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73847600" w14:textId="550B9BF6" w:rsidR="00F004A5" w:rsidRDefault="00F004A5" w:rsidP="00442AC8">
            <w:pPr>
              <w:ind w:firstLine="0"/>
              <w:rPr>
                <w:rFonts w:ascii="Times New Roman" w:hAnsi="Times New Roman" w:cs="Times New Roman"/>
                <w:sz w:val="24"/>
              </w:rPr>
            </w:pPr>
            <w:r>
              <w:rPr>
                <w:rFonts w:ascii="Times New Roman" w:hAnsi="Times New Roman" w:cs="Times New Roman"/>
                <w:sz w:val="24"/>
              </w:rPr>
              <w:t xml:space="preserve">Elektroninis, su </w:t>
            </w:r>
            <w:r w:rsidR="006E749B">
              <w:rPr>
                <w:rFonts w:ascii="Times New Roman" w:hAnsi="Times New Roman" w:cs="Times New Roman"/>
                <w:sz w:val="24"/>
              </w:rPr>
              <w:t xml:space="preserve">vairalazdės (angl. </w:t>
            </w:r>
            <w:proofErr w:type="spellStart"/>
            <w:r w:rsidR="006E749B">
              <w:rPr>
                <w:rFonts w:ascii="Times New Roman" w:hAnsi="Times New Roman" w:cs="Times New Roman"/>
                <w:sz w:val="24"/>
              </w:rPr>
              <w:t>j</w:t>
            </w:r>
            <w:r>
              <w:rPr>
                <w:rFonts w:ascii="Times New Roman" w:hAnsi="Times New Roman" w:cs="Times New Roman"/>
                <w:sz w:val="24"/>
              </w:rPr>
              <w:t>oystic</w:t>
            </w:r>
            <w:proofErr w:type="spellEnd"/>
            <w:r w:rsidR="006E749B">
              <w:rPr>
                <w:rFonts w:ascii="Times New Roman" w:hAnsi="Times New Roman" w:cs="Times New Roman"/>
                <w:sz w:val="24"/>
              </w:rPr>
              <w:t>)</w:t>
            </w:r>
            <w:r>
              <w:rPr>
                <w:rFonts w:ascii="Times New Roman" w:hAnsi="Times New Roman" w:cs="Times New Roman"/>
                <w:sz w:val="24"/>
              </w:rPr>
              <w:t xml:space="preserve"> pagalba</w:t>
            </w:r>
          </w:p>
        </w:tc>
        <w:tc>
          <w:tcPr>
            <w:tcW w:w="2835" w:type="dxa"/>
            <w:tcBorders>
              <w:top w:val="single" w:sz="4" w:space="0" w:color="auto"/>
              <w:left w:val="single" w:sz="4" w:space="0" w:color="auto"/>
              <w:bottom w:val="single" w:sz="4" w:space="0" w:color="auto"/>
              <w:right w:val="single" w:sz="4" w:space="0" w:color="auto"/>
            </w:tcBorders>
          </w:tcPr>
          <w:p w14:paraId="3BAFDE6D" w14:textId="77777777" w:rsidR="00F004A5" w:rsidRPr="00742DE0" w:rsidRDefault="00F004A5" w:rsidP="000851DD">
            <w:pPr>
              <w:rPr>
                <w:rFonts w:ascii="Times New Roman" w:hAnsi="Times New Roman" w:cs="Times New Roman"/>
                <w:sz w:val="24"/>
              </w:rPr>
            </w:pPr>
          </w:p>
        </w:tc>
      </w:tr>
      <w:tr w:rsidR="00F004A5" w14:paraId="148F9A9E"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5F62C59B"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6B43B8ED" w14:textId="3DC06559" w:rsidR="00F004A5" w:rsidRDefault="00F004A5" w:rsidP="00442AC8">
            <w:pPr>
              <w:ind w:firstLine="0"/>
              <w:contextualSpacing/>
              <w:rPr>
                <w:rFonts w:ascii="Times New Roman" w:hAnsi="Times New Roman" w:cs="Times New Roman"/>
                <w:sz w:val="24"/>
              </w:rPr>
            </w:pPr>
            <w:proofErr w:type="spellStart"/>
            <w:r w:rsidRPr="00F004A5">
              <w:rPr>
                <w:rFonts w:ascii="Times New Roman" w:hAnsi="Times New Roman" w:cs="Times New Roman"/>
                <w:sz w:val="24"/>
              </w:rPr>
              <w:t>Elektrohidraulinė</w:t>
            </w:r>
            <w:proofErr w:type="spellEnd"/>
            <w:r w:rsidRPr="00F004A5">
              <w:rPr>
                <w:rFonts w:ascii="Times New Roman" w:hAnsi="Times New Roman" w:cs="Times New Roman"/>
                <w:sz w:val="24"/>
              </w:rPr>
              <w:t xml:space="preserve"> valdymo kontrolė</w:t>
            </w:r>
          </w:p>
        </w:tc>
        <w:tc>
          <w:tcPr>
            <w:tcW w:w="3544" w:type="dxa"/>
            <w:tcBorders>
              <w:top w:val="single" w:sz="4" w:space="0" w:color="auto"/>
              <w:left w:val="single" w:sz="4" w:space="0" w:color="auto"/>
              <w:bottom w:val="single" w:sz="4" w:space="0" w:color="auto"/>
              <w:right w:val="single" w:sz="4" w:space="0" w:color="auto"/>
            </w:tcBorders>
            <w:vAlign w:val="center"/>
          </w:tcPr>
          <w:p w14:paraId="201A5256" w14:textId="283F7A12" w:rsidR="00F004A5" w:rsidRDefault="00F004A5" w:rsidP="00442AC8">
            <w:pPr>
              <w:ind w:firstLine="0"/>
              <w:rPr>
                <w:rFonts w:ascii="Times New Roman" w:hAnsi="Times New Roman" w:cs="Times New Roman"/>
                <w:sz w:val="24"/>
              </w:rPr>
            </w:pPr>
            <w:r>
              <w:rPr>
                <w:rFonts w:ascii="Times New Roman" w:hAnsi="Times New Roman" w:cs="Times New Roman"/>
                <w:sz w:val="24"/>
              </w:rPr>
              <w:t>Turi būti</w:t>
            </w:r>
          </w:p>
        </w:tc>
        <w:tc>
          <w:tcPr>
            <w:tcW w:w="2835" w:type="dxa"/>
            <w:tcBorders>
              <w:top w:val="single" w:sz="4" w:space="0" w:color="auto"/>
              <w:left w:val="single" w:sz="4" w:space="0" w:color="auto"/>
              <w:bottom w:val="single" w:sz="4" w:space="0" w:color="auto"/>
              <w:right w:val="single" w:sz="4" w:space="0" w:color="auto"/>
            </w:tcBorders>
          </w:tcPr>
          <w:p w14:paraId="2CD578FF" w14:textId="77777777" w:rsidR="00F004A5" w:rsidRPr="00742DE0" w:rsidRDefault="00F004A5" w:rsidP="000851DD">
            <w:pPr>
              <w:rPr>
                <w:rFonts w:ascii="Times New Roman" w:hAnsi="Times New Roman" w:cs="Times New Roman"/>
                <w:sz w:val="24"/>
              </w:rPr>
            </w:pPr>
          </w:p>
        </w:tc>
      </w:tr>
      <w:tr w:rsidR="00F004A5" w14:paraId="35F66411"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3A2AC083"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15282388" w14:textId="24526F37" w:rsidR="00F004A5" w:rsidRPr="00F004A5" w:rsidRDefault="00F004A5" w:rsidP="00442AC8">
            <w:pPr>
              <w:ind w:firstLine="0"/>
              <w:contextualSpacing/>
              <w:rPr>
                <w:rFonts w:ascii="Times New Roman" w:hAnsi="Times New Roman" w:cs="Times New Roman"/>
                <w:sz w:val="24"/>
              </w:rPr>
            </w:pPr>
            <w:r>
              <w:rPr>
                <w:rFonts w:ascii="Times New Roman" w:hAnsi="Times New Roman" w:cs="Times New Roman"/>
                <w:sz w:val="24"/>
              </w:rPr>
              <w:t>GTV greitis</w:t>
            </w:r>
          </w:p>
        </w:tc>
        <w:tc>
          <w:tcPr>
            <w:tcW w:w="3544" w:type="dxa"/>
            <w:tcBorders>
              <w:top w:val="single" w:sz="4" w:space="0" w:color="auto"/>
              <w:left w:val="single" w:sz="4" w:space="0" w:color="auto"/>
              <w:bottom w:val="single" w:sz="4" w:space="0" w:color="auto"/>
              <w:right w:val="single" w:sz="4" w:space="0" w:color="auto"/>
            </w:tcBorders>
            <w:vAlign w:val="center"/>
          </w:tcPr>
          <w:p w14:paraId="3FE7C5E3" w14:textId="18DEBDB5" w:rsidR="00F004A5" w:rsidRDefault="00F004A5" w:rsidP="00442AC8">
            <w:pPr>
              <w:ind w:firstLine="0"/>
              <w:rPr>
                <w:rFonts w:ascii="Times New Roman" w:hAnsi="Times New Roman" w:cs="Times New Roman"/>
                <w:sz w:val="24"/>
              </w:rPr>
            </w:pPr>
            <w:r>
              <w:rPr>
                <w:rFonts w:ascii="Times New Roman" w:hAnsi="Times New Roman" w:cs="Times New Roman"/>
                <w:sz w:val="24"/>
              </w:rPr>
              <w:t xml:space="preserve">Ne mažiau kaip 540 </w:t>
            </w:r>
            <w:proofErr w:type="spellStart"/>
            <w:r>
              <w:rPr>
                <w:rFonts w:ascii="Times New Roman" w:hAnsi="Times New Roman" w:cs="Times New Roman"/>
                <w:sz w:val="24"/>
              </w:rPr>
              <w:t>aps</w:t>
            </w:r>
            <w:proofErr w:type="spellEnd"/>
            <w:r>
              <w:rPr>
                <w:rFonts w:ascii="Times New Roman" w:hAnsi="Times New Roman" w:cs="Times New Roman"/>
                <w:sz w:val="24"/>
              </w:rPr>
              <w:t>/min</w:t>
            </w:r>
          </w:p>
        </w:tc>
        <w:tc>
          <w:tcPr>
            <w:tcW w:w="2835" w:type="dxa"/>
            <w:tcBorders>
              <w:top w:val="single" w:sz="4" w:space="0" w:color="auto"/>
              <w:left w:val="single" w:sz="4" w:space="0" w:color="auto"/>
              <w:bottom w:val="single" w:sz="4" w:space="0" w:color="auto"/>
              <w:right w:val="single" w:sz="4" w:space="0" w:color="auto"/>
            </w:tcBorders>
          </w:tcPr>
          <w:p w14:paraId="399F791F" w14:textId="77777777" w:rsidR="00F004A5" w:rsidRPr="00742DE0" w:rsidRDefault="00F004A5" w:rsidP="000851DD">
            <w:pPr>
              <w:rPr>
                <w:rFonts w:ascii="Times New Roman" w:hAnsi="Times New Roman" w:cs="Times New Roman"/>
                <w:sz w:val="24"/>
              </w:rPr>
            </w:pPr>
          </w:p>
        </w:tc>
      </w:tr>
      <w:tr w:rsidR="00F004A5" w14:paraId="1EFFBEE0"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122B8855"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2B19F08F" w14:textId="14FA20D8" w:rsidR="00F004A5" w:rsidRDefault="00F004A5" w:rsidP="00442AC8">
            <w:pPr>
              <w:ind w:firstLine="0"/>
              <w:contextualSpacing/>
              <w:rPr>
                <w:rFonts w:ascii="Times New Roman" w:hAnsi="Times New Roman" w:cs="Times New Roman"/>
                <w:sz w:val="24"/>
              </w:rPr>
            </w:pPr>
            <w:r>
              <w:rPr>
                <w:rFonts w:ascii="Times New Roman" w:hAnsi="Times New Roman" w:cs="Times New Roman"/>
                <w:sz w:val="24"/>
              </w:rPr>
              <w:t>Hidraulika</w:t>
            </w:r>
          </w:p>
        </w:tc>
        <w:tc>
          <w:tcPr>
            <w:tcW w:w="3544" w:type="dxa"/>
            <w:tcBorders>
              <w:top w:val="single" w:sz="4" w:space="0" w:color="auto"/>
              <w:left w:val="single" w:sz="4" w:space="0" w:color="auto"/>
              <w:bottom w:val="single" w:sz="4" w:space="0" w:color="auto"/>
              <w:right w:val="single" w:sz="4" w:space="0" w:color="auto"/>
            </w:tcBorders>
            <w:vAlign w:val="center"/>
          </w:tcPr>
          <w:p w14:paraId="1D2E62F6" w14:textId="2E1C0D5C" w:rsidR="00F004A5" w:rsidRDefault="00F004A5" w:rsidP="00442AC8">
            <w:pPr>
              <w:ind w:firstLine="0"/>
              <w:rPr>
                <w:rFonts w:ascii="Times New Roman" w:hAnsi="Times New Roman" w:cs="Times New Roman"/>
                <w:sz w:val="24"/>
              </w:rPr>
            </w:pPr>
            <w:r>
              <w:rPr>
                <w:rFonts w:ascii="Times New Roman" w:hAnsi="Times New Roman" w:cs="Times New Roman"/>
                <w:sz w:val="24"/>
              </w:rPr>
              <w:t>Nepriklausoma, su nuosava alyvos bako talpa ir siurbliu</w:t>
            </w:r>
          </w:p>
        </w:tc>
        <w:tc>
          <w:tcPr>
            <w:tcW w:w="2835" w:type="dxa"/>
            <w:tcBorders>
              <w:top w:val="single" w:sz="4" w:space="0" w:color="auto"/>
              <w:left w:val="single" w:sz="4" w:space="0" w:color="auto"/>
              <w:bottom w:val="single" w:sz="4" w:space="0" w:color="auto"/>
              <w:right w:val="single" w:sz="4" w:space="0" w:color="auto"/>
            </w:tcBorders>
          </w:tcPr>
          <w:p w14:paraId="17973603" w14:textId="77777777" w:rsidR="00F004A5" w:rsidRPr="00742DE0" w:rsidRDefault="00F004A5" w:rsidP="000851DD">
            <w:pPr>
              <w:rPr>
                <w:rFonts w:ascii="Times New Roman" w:hAnsi="Times New Roman" w:cs="Times New Roman"/>
                <w:sz w:val="24"/>
              </w:rPr>
            </w:pPr>
          </w:p>
        </w:tc>
      </w:tr>
      <w:tr w:rsidR="00F004A5" w14:paraId="5D046FF2" w14:textId="77777777" w:rsidTr="000851DD">
        <w:trPr>
          <w:trHeight w:val="245"/>
        </w:trPr>
        <w:tc>
          <w:tcPr>
            <w:tcW w:w="993" w:type="dxa"/>
            <w:tcBorders>
              <w:top w:val="single" w:sz="4" w:space="0" w:color="auto"/>
              <w:bottom w:val="single" w:sz="4" w:space="0" w:color="auto"/>
              <w:right w:val="single" w:sz="4" w:space="0" w:color="auto"/>
            </w:tcBorders>
            <w:shd w:val="clear" w:color="auto" w:fill="auto"/>
          </w:tcPr>
          <w:p w14:paraId="732553A3" w14:textId="77777777" w:rsidR="00F004A5" w:rsidRPr="00742DE0" w:rsidRDefault="00F004A5" w:rsidP="00442AC8">
            <w:pPr>
              <w:pStyle w:val="Sraopastraipa"/>
              <w:numPr>
                <w:ilvl w:val="0"/>
                <w:numId w:val="30"/>
              </w:numPr>
              <w:spacing w:line="240" w:lineRule="auto"/>
              <w:jc w:val="left"/>
              <w:rPr>
                <w:rFonts w:ascii="Times New Roman" w:eastAsiaTheme="minorHAnsi" w:hAnsi="Times New Roman"/>
                <w:kern w:val="2"/>
                <w:szCs w:val="22"/>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7A068162" w14:textId="50F5BEA6" w:rsidR="00F004A5" w:rsidRDefault="006E749B" w:rsidP="00442AC8">
            <w:pPr>
              <w:ind w:firstLine="0"/>
              <w:contextualSpacing/>
              <w:rPr>
                <w:rFonts w:ascii="Times New Roman" w:hAnsi="Times New Roman" w:cs="Times New Roman"/>
                <w:sz w:val="24"/>
              </w:rPr>
            </w:pPr>
            <w:r w:rsidRPr="006E749B">
              <w:rPr>
                <w:rFonts w:ascii="Times New Roman" w:hAnsi="Times New Roman" w:cs="Times New Roman"/>
                <w:sz w:val="24"/>
              </w:rPr>
              <w:t xml:space="preserve">Nuotolinio valdymo </w:t>
            </w:r>
            <w:proofErr w:type="spellStart"/>
            <w:r w:rsidRPr="006E749B">
              <w:rPr>
                <w:rFonts w:ascii="Times New Roman" w:hAnsi="Times New Roman" w:cs="Times New Roman"/>
                <w:sz w:val="24"/>
              </w:rPr>
              <w:t>skirtstytuvas</w:t>
            </w:r>
            <w:proofErr w:type="spellEnd"/>
            <w:r w:rsidRPr="006E749B">
              <w:rPr>
                <w:rFonts w:ascii="Times New Roman" w:hAnsi="Times New Roman" w:cs="Times New Roman"/>
                <w:sz w:val="24"/>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69E7F77" w14:textId="1FDBEF61" w:rsidR="00F004A5" w:rsidRDefault="006E749B" w:rsidP="00442AC8">
            <w:pPr>
              <w:ind w:firstLine="0"/>
              <w:rPr>
                <w:rFonts w:ascii="Times New Roman" w:hAnsi="Times New Roman" w:cs="Times New Roman"/>
                <w:sz w:val="24"/>
              </w:rPr>
            </w:pPr>
            <w:r>
              <w:rPr>
                <w:rFonts w:ascii="Times New Roman" w:hAnsi="Times New Roman" w:cs="Times New Roman"/>
                <w:sz w:val="24"/>
              </w:rPr>
              <w:t xml:space="preserve">Turi būti, </w:t>
            </w:r>
            <w:r w:rsidRPr="006E749B">
              <w:rPr>
                <w:rFonts w:ascii="Times New Roman" w:hAnsi="Times New Roman" w:cs="Times New Roman"/>
                <w:sz w:val="24"/>
              </w:rPr>
              <w:t xml:space="preserve">su </w:t>
            </w:r>
            <w:r>
              <w:rPr>
                <w:rFonts w:ascii="Times New Roman" w:hAnsi="Times New Roman" w:cs="Times New Roman"/>
                <w:sz w:val="24"/>
              </w:rPr>
              <w:t xml:space="preserve">ne mažiau kaip </w:t>
            </w:r>
            <w:r w:rsidRPr="006E749B">
              <w:rPr>
                <w:rFonts w:ascii="Times New Roman" w:hAnsi="Times New Roman" w:cs="Times New Roman"/>
                <w:sz w:val="24"/>
              </w:rPr>
              <w:t xml:space="preserve">3000 mm </w:t>
            </w:r>
            <w:proofErr w:type="spellStart"/>
            <w:r>
              <w:rPr>
                <w:rFonts w:ascii="Times New Roman" w:hAnsi="Times New Roman" w:cs="Times New Roman"/>
                <w:sz w:val="24"/>
              </w:rPr>
              <w:t>l</w:t>
            </w:r>
            <w:r w:rsidRPr="006E749B">
              <w:rPr>
                <w:rFonts w:ascii="Times New Roman" w:hAnsi="Times New Roman" w:cs="Times New Roman"/>
                <w:sz w:val="24"/>
              </w:rPr>
              <w:t>ankščiu</w:t>
            </w:r>
            <w:proofErr w:type="spellEnd"/>
            <w:r w:rsidRPr="006E749B">
              <w:rPr>
                <w:rFonts w:ascii="Times New Roman" w:hAnsi="Times New Roman" w:cs="Times New Roman"/>
                <w:sz w:val="24"/>
              </w:rPr>
              <w:t xml:space="preserve"> kabeliu</w:t>
            </w:r>
          </w:p>
        </w:tc>
        <w:tc>
          <w:tcPr>
            <w:tcW w:w="2835" w:type="dxa"/>
            <w:tcBorders>
              <w:top w:val="single" w:sz="4" w:space="0" w:color="auto"/>
              <w:left w:val="single" w:sz="4" w:space="0" w:color="auto"/>
              <w:bottom w:val="single" w:sz="4" w:space="0" w:color="auto"/>
              <w:right w:val="single" w:sz="4" w:space="0" w:color="auto"/>
            </w:tcBorders>
          </w:tcPr>
          <w:p w14:paraId="698CE39A" w14:textId="77777777" w:rsidR="00F004A5" w:rsidRPr="00742DE0" w:rsidRDefault="00F004A5" w:rsidP="000851DD">
            <w:pPr>
              <w:rPr>
                <w:rFonts w:ascii="Times New Roman" w:hAnsi="Times New Roman" w:cs="Times New Roman"/>
                <w:sz w:val="24"/>
              </w:rPr>
            </w:pPr>
          </w:p>
        </w:tc>
      </w:tr>
    </w:tbl>
    <w:p w14:paraId="6D050637" w14:textId="77777777" w:rsidR="00CB5907" w:rsidRPr="000E6C0C" w:rsidRDefault="00CB5907" w:rsidP="00CB5907">
      <w:pPr>
        <w:rPr>
          <w:rFonts w:ascii="Arial" w:hAnsi="Arial" w:cs="Arial"/>
          <w:b/>
          <w:bCs/>
          <w:smallCaps/>
          <w:sz w:val="22"/>
          <w:szCs w:val="22"/>
        </w:rPr>
      </w:pPr>
      <w:r w:rsidRPr="000E6C0C">
        <w:rPr>
          <w:rFonts w:ascii="Arial" w:hAnsi="Arial" w:cs="Arial"/>
          <w:b/>
          <w:bCs/>
          <w:smallCaps/>
          <w:sz w:val="22"/>
          <w:szCs w:val="22"/>
        </w:rPr>
        <w:br w:type="page"/>
      </w:r>
    </w:p>
    <w:p w14:paraId="12DA495F" w14:textId="77777777" w:rsidR="00506996" w:rsidRPr="00FE4588" w:rsidRDefault="00506996" w:rsidP="00FE4588">
      <w:pPr>
        <w:pStyle w:val="Antrat2"/>
        <w:jc w:val="right"/>
        <w:rPr>
          <w:rFonts w:asciiTheme="minorHAnsi" w:hAnsiTheme="minorHAnsi" w:cstheme="minorHAnsi"/>
          <w:color w:val="auto"/>
          <w:sz w:val="21"/>
          <w:szCs w:val="21"/>
        </w:rPr>
      </w:pPr>
      <w:bookmarkStart w:id="38" w:name="_Pirkimo_sąlygų_2"/>
      <w:bookmarkStart w:id="39" w:name="_Toc169683493"/>
      <w:bookmarkStart w:id="40" w:name="_Hlk86825377"/>
      <w:bookmarkStart w:id="41" w:name="_Ref38540913"/>
      <w:bookmarkStart w:id="42" w:name="_Ref38898051"/>
      <w:bookmarkStart w:id="43" w:name="_Ref38901392"/>
      <w:bookmarkStart w:id="44" w:name="_Toc48053189"/>
      <w:bookmarkStart w:id="45" w:name="_Toc85706892"/>
      <w:bookmarkEnd w:id="38"/>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9"/>
    </w:p>
    <w:bookmarkEnd w:id="40"/>
    <w:bookmarkEnd w:id="41"/>
    <w:bookmarkEnd w:id="42"/>
    <w:bookmarkEnd w:id="43"/>
    <w:bookmarkEnd w:id="44"/>
    <w:bookmarkEnd w:id="45"/>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73179869" w:rsidR="003145EA" w:rsidRPr="00C37913" w:rsidRDefault="006E749B" w:rsidP="00756B12">
      <w:pPr>
        <w:spacing w:line="240" w:lineRule="auto"/>
        <w:jc w:val="center"/>
        <w:rPr>
          <w:rFonts w:ascii="Calibri" w:eastAsia="Times New Roman" w:hAnsi="Calibri" w:cs="Calibri"/>
          <w:b/>
        </w:rPr>
      </w:pPr>
      <w:r w:rsidRPr="006E749B">
        <w:rPr>
          <w:rFonts w:ascii="Calibri" w:eastAsia="Calibri" w:hAnsi="Calibri" w:cs="Calibri"/>
          <w:b/>
        </w:rPr>
        <w:t>ŠLAITINĖ PRIKABINAMA ŽOLIAPJOVĖ SU MANIPULIATORIUMI</w:t>
      </w:r>
      <w:r w:rsidRPr="006E749B">
        <w:rPr>
          <w:rFonts w:ascii="Calibri" w:eastAsia="Calibri" w:hAnsi="Calibri" w:cs="Calibri"/>
          <w:b/>
        </w:rPr>
        <w:t xml:space="preserve">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6" w:name="_Toc115962074"/>
      <w:bookmarkStart w:id="47" w:name="_Toc115962191"/>
      <w:bookmarkStart w:id="48" w:name="_Toc115963816"/>
      <w:bookmarkStart w:id="49" w:name="_Toc115964415"/>
      <w:bookmarkStart w:id="50" w:name="_Toc115964544"/>
      <w:bookmarkStart w:id="51" w:name="_Toc118451232"/>
      <w:bookmarkStart w:id="52" w:name="_Toc118451301"/>
      <w:bookmarkStart w:id="53" w:name="_Toc126242541"/>
      <w:bookmarkStart w:id="54" w:name="_Toc131156231"/>
      <w:bookmarkStart w:id="55" w:name="_Toc133491396"/>
      <w:bookmarkStart w:id="56" w:name="_Toc135297229"/>
      <w:bookmarkStart w:id="57" w:name="_Hlk77171628"/>
      <w:r w:rsidRPr="00C37913">
        <w:rPr>
          <w:rFonts w:cs="Calibri"/>
          <w:b/>
          <w:bCs/>
        </w:rPr>
        <w:t>INFORMACIJA APIE SUBTIEKĖJUS</w:t>
      </w:r>
      <w:r>
        <w:rPr>
          <w:rFonts w:cs="Calibri"/>
          <w:b/>
          <w:bCs/>
        </w:rPr>
        <w:t xml:space="preserve"> </w:t>
      </w:r>
      <w:bookmarkEnd w:id="46"/>
      <w:bookmarkEnd w:id="47"/>
      <w:bookmarkEnd w:id="48"/>
      <w:bookmarkEnd w:id="49"/>
      <w:bookmarkEnd w:id="50"/>
      <w:bookmarkEnd w:id="51"/>
      <w:bookmarkEnd w:id="52"/>
      <w:bookmarkEnd w:id="53"/>
      <w:bookmarkEnd w:id="54"/>
      <w:bookmarkEnd w:id="55"/>
      <w:bookmarkEnd w:id="56"/>
    </w:p>
    <w:p w14:paraId="25C7230B" w14:textId="77777777" w:rsidR="003145EA" w:rsidRPr="00C37913" w:rsidRDefault="003145EA" w:rsidP="003145EA">
      <w:pPr>
        <w:spacing w:line="240" w:lineRule="auto"/>
        <w:ind w:left="1080"/>
        <w:contextualSpacing/>
        <w:rPr>
          <w:rFonts w:cs="Calibri"/>
          <w:b/>
          <w:bCs/>
        </w:rPr>
      </w:pPr>
    </w:p>
    <w:bookmarkEnd w:id="57"/>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bookmarkStart w:id="65" w:name="_Toc126242542"/>
      <w:bookmarkStart w:id="66"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7" w:name="_Toc133491397"/>
      <w:bookmarkStart w:id="68"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8"/>
      <w:bookmarkEnd w:id="59"/>
      <w:bookmarkEnd w:id="60"/>
      <w:bookmarkEnd w:id="61"/>
      <w:bookmarkEnd w:id="62"/>
      <w:bookmarkEnd w:id="63"/>
      <w:bookmarkEnd w:id="64"/>
      <w:bookmarkEnd w:id="65"/>
      <w:bookmarkEnd w:id="66"/>
      <w:bookmarkEnd w:id="67"/>
      <w:bookmarkEnd w:id="68"/>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C357F4" w:rsidRPr="00C37913" w14:paraId="422121E0"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6CE6EB72" w:rsidR="00C357F4" w:rsidRPr="00C52520" w:rsidRDefault="00C357F4" w:rsidP="00C357F4">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t>1</w:t>
            </w:r>
          </w:p>
        </w:tc>
        <w:tc>
          <w:tcPr>
            <w:tcW w:w="3268" w:type="dxa"/>
            <w:tcBorders>
              <w:top w:val="single" w:sz="4" w:space="0" w:color="auto"/>
              <w:left w:val="single" w:sz="4" w:space="0" w:color="auto"/>
              <w:bottom w:val="single" w:sz="4" w:space="0" w:color="auto"/>
              <w:right w:val="single" w:sz="4" w:space="0" w:color="auto"/>
            </w:tcBorders>
            <w:hideMark/>
          </w:tcPr>
          <w:p w14:paraId="04C99344" w14:textId="576A99E8" w:rsidR="00C357F4" w:rsidRPr="00CF0562" w:rsidRDefault="00CF0562" w:rsidP="00C357F4">
            <w:pPr>
              <w:tabs>
                <w:tab w:val="left" w:pos="709"/>
                <w:tab w:val="left" w:pos="851"/>
              </w:tabs>
              <w:spacing w:line="240" w:lineRule="auto"/>
              <w:ind w:firstLine="0"/>
              <w:jc w:val="left"/>
              <w:rPr>
                <w:rFonts w:ascii="Calibri" w:eastAsia="Calibri" w:hAnsi="Calibri" w:cs="Calibri"/>
                <w:bCs/>
              </w:rPr>
            </w:pPr>
            <w:r>
              <w:rPr>
                <w:rFonts w:ascii="Calibri" w:eastAsia="Calibri" w:hAnsi="Calibri" w:cs="Calibri"/>
                <w:bCs/>
              </w:rPr>
              <w:t>Š</w:t>
            </w:r>
            <w:r w:rsidRPr="00CF0562">
              <w:rPr>
                <w:rFonts w:ascii="Calibri" w:eastAsia="Calibri" w:hAnsi="Calibri" w:cs="Calibri"/>
                <w:bCs/>
              </w:rPr>
              <w:t>laitinė prikabinama žoliapjovė su manipuliatoriumi</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C357F4" w:rsidRPr="00BA593C" w:rsidRDefault="00CF0562" w:rsidP="00C357F4">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00C357F4"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C357F4" w:rsidRPr="00BA593C" w:rsidRDefault="00C357F4" w:rsidP="00C357F4">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r>
      <w:tr w:rsidR="00032BDB" w:rsidRPr="00C37913" w14:paraId="73D43B5C" w14:textId="77777777" w:rsidTr="00817071">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032BDB" w:rsidRDefault="00032BDB" w:rsidP="00032BDB">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69" w:name="_Hlk138861029"/>
            <w:r>
              <w:rPr>
                <w:rFonts w:ascii="Times New Roman" w:eastAsia="Arial" w:hAnsi="Times New Roman"/>
                <w:sz w:val="24"/>
                <w:szCs w:val="24"/>
              </w:rPr>
              <w:t>Bendra pasiūlymo kaina</w:t>
            </w:r>
            <w:r w:rsidR="00EC5B87">
              <w:rPr>
                <w:rFonts w:ascii="Times New Roman" w:eastAsia="Arial" w:hAnsi="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032BDB" w:rsidRPr="00BA593C" w:rsidRDefault="00032BDB" w:rsidP="00C32B15">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r>
      <w:bookmarkEnd w:id="69"/>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lastRenderedPageBreak/>
        <w:t>Pasiūlymo kaina</w:t>
      </w:r>
      <w:r w:rsidRPr="00491B40">
        <w:rPr>
          <w:rFonts w:ascii="Calibri" w:eastAsia="Calibri" w:hAnsi="Calibri" w:cs="Calibri"/>
          <w:sz w:val="24"/>
          <w:szCs w:val="24"/>
        </w:rPr>
        <w:t xml:space="preserve"> (žodžiais) su PVM yra: ............................................................................eurų.</w:t>
      </w:r>
    </w:p>
    <w:p w14:paraId="5E9ABE80"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718B22CB" w14:textId="79E4A481" w:rsidR="003145EA" w:rsidRPr="006C76CE" w:rsidRDefault="00491B40" w:rsidP="003145EA">
      <w:pPr>
        <w:spacing w:line="240" w:lineRule="auto"/>
        <w:rPr>
          <w:rFonts w:ascii="Calibri" w:eastAsia="Calibri" w:hAnsi="Calibri" w:cs="Calibri"/>
        </w:rPr>
      </w:pPr>
      <w:r>
        <w:rPr>
          <w:rFonts w:ascii="Times New Roman" w:hAnsi="Times New Roman" w:cs="Times New Roman"/>
          <w:b/>
          <w:color w:val="000000" w:themeColor="text1"/>
          <w:sz w:val="24"/>
          <w:szCs w:val="24"/>
        </w:rPr>
        <w:t>Pastaba:</w:t>
      </w:r>
      <w:r w:rsidRPr="007D1876">
        <w:rPr>
          <w:rFonts w:ascii="Times New Roman" w:eastAsia="Arial" w:hAnsi="Times New Roman"/>
          <w:i/>
          <w:color w:val="000000"/>
          <w:sz w:val="20"/>
          <w:szCs w:val="20"/>
        </w:rPr>
        <w:t xml:space="preserve">. </w:t>
      </w:r>
      <w:r w:rsidRPr="00CF0562">
        <w:rPr>
          <w:rFonts w:ascii="Times New Roman" w:eastAsia="Arial" w:hAnsi="Times New Roman"/>
          <w:b/>
          <w:i/>
          <w:color w:val="000000"/>
          <w:sz w:val="24"/>
          <w:szCs w:val="24"/>
        </w:rPr>
        <w:t>Į Prekių kainą turi būti įskaičiuotos transportavimo / pristatymo išlaidos</w:t>
      </w:r>
      <w:r w:rsidRPr="007D1876">
        <w:rPr>
          <w:rFonts w:ascii="Times New Roman" w:eastAsia="Arial" w:hAnsi="Times New Roman"/>
          <w:b/>
          <w:i/>
          <w:color w:val="000000"/>
          <w:sz w:val="20"/>
          <w:szCs w:val="20"/>
        </w:rPr>
        <w:t>.</w:t>
      </w:r>
    </w:p>
    <w:p w14:paraId="01C2ADFA" w14:textId="1870B2AB"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7777777" w:rsidR="003145EA" w:rsidRPr="00716AC5" w:rsidRDefault="003145EA" w:rsidP="00F95906">
            <w:pPr>
              <w:ind w:firstLine="567"/>
              <w:jc w:val="center"/>
              <w:rPr>
                <w:rFonts w:ascii="Calibri" w:eastAsia="Calibri" w:hAnsi="Calibri" w:cs="Calibri"/>
                <w:sz w:val="21"/>
                <w:szCs w:val="21"/>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7777777" w:rsidR="003145EA" w:rsidRDefault="003145EA">
      <w:pPr>
        <w:numPr>
          <w:ilvl w:val="0"/>
          <w:numId w:val="21"/>
        </w:numPr>
        <w:suppressAutoHyphens/>
        <w:spacing w:line="240" w:lineRule="auto"/>
        <w:ind w:left="0"/>
        <w:contextualSpacing/>
        <w:rPr>
          <w:rFonts w:cs="Calibri"/>
        </w:rPr>
      </w:pPr>
      <w:r>
        <w:rPr>
          <w:rFonts w:cs="Calibri"/>
        </w:rPr>
        <w:t>s</w:t>
      </w:r>
      <w:r w:rsidRPr="007B7650">
        <w:rPr>
          <w:rFonts w:cs="Calibri"/>
        </w:rPr>
        <w:t>iūlomi darbai 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3145EA" w:rsidRPr="00C37913" w14:paraId="2CD41B12" w14:textId="77777777" w:rsidTr="00F95906">
        <w:trPr>
          <w:trHeight w:val="285"/>
        </w:trPr>
        <w:tc>
          <w:tcPr>
            <w:tcW w:w="3284" w:type="dxa"/>
            <w:tcBorders>
              <w:top w:val="nil"/>
              <w:left w:val="nil"/>
              <w:bottom w:val="single" w:sz="4" w:space="0" w:color="auto"/>
              <w:right w:val="nil"/>
            </w:tcBorders>
          </w:tcPr>
          <w:p w14:paraId="32A0B5B4" w14:textId="77777777" w:rsidR="003145EA" w:rsidRPr="00C37913" w:rsidRDefault="003145EA" w:rsidP="00F95906">
            <w:pPr>
              <w:spacing w:line="240" w:lineRule="auto"/>
              <w:ind w:right="-1"/>
              <w:rPr>
                <w:rFonts w:ascii="Calibri" w:eastAsia="Calibri" w:hAnsi="Calibri" w:cs="Calibri"/>
              </w:rPr>
            </w:pPr>
          </w:p>
        </w:tc>
        <w:tc>
          <w:tcPr>
            <w:tcW w:w="604" w:type="dxa"/>
          </w:tcPr>
          <w:p w14:paraId="5A679188" w14:textId="77777777" w:rsidR="003145EA" w:rsidRPr="00C37913" w:rsidRDefault="003145EA" w:rsidP="00F95906">
            <w:pPr>
              <w:spacing w:line="240" w:lineRule="auto"/>
              <w:ind w:right="-1"/>
              <w:jc w:val="center"/>
              <w:rPr>
                <w:rFonts w:ascii="Calibri" w:eastAsia="Calibri" w:hAnsi="Calibri" w:cs="Calibri"/>
              </w:rPr>
            </w:pPr>
          </w:p>
        </w:tc>
        <w:tc>
          <w:tcPr>
            <w:tcW w:w="1980" w:type="dxa"/>
            <w:tcBorders>
              <w:top w:val="nil"/>
              <w:left w:val="nil"/>
              <w:bottom w:val="single" w:sz="4" w:space="0" w:color="auto"/>
              <w:right w:val="nil"/>
            </w:tcBorders>
          </w:tcPr>
          <w:p w14:paraId="5246F1C3" w14:textId="77777777" w:rsidR="003145EA" w:rsidRPr="00C37913" w:rsidRDefault="003145EA" w:rsidP="00F95906">
            <w:pPr>
              <w:spacing w:line="240" w:lineRule="auto"/>
              <w:ind w:right="-1"/>
              <w:jc w:val="center"/>
              <w:rPr>
                <w:rFonts w:ascii="Calibri" w:eastAsia="Calibri" w:hAnsi="Calibri" w:cs="Calibri"/>
              </w:rPr>
            </w:pPr>
          </w:p>
        </w:tc>
        <w:tc>
          <w:tcPr>
            <w:tcW w:w="701" w:type="dxa"/>
          </w:tcPr>
          <w:p w14:paraId="06B59A23" w14:textId="77777777" w:rsidR="003145EA" w:rsidRPr="00C37913" w:rsidRDefault="003145EA" w:rsidP="00F95906">
            <w:pPr>
              <w:spacing w:line="240" w:lineRule="auto"/>
              <w:ind w:right="-1"/>
              <w:jc w:val="center"/>
              <w:rPr>
                <w:rFonts w:ascii="Calibri" w:eastAsia="Calibri" w:hAnsi="Calibri" w:cs="Calibri"/>
              </w:rPr>
            </w:pPr>
          </w:p>
        </w:tc>
        <w:tc>
          <w:tcPr>
            <w:tcW w:w="2611" w:type="dxa"/>
            <w:tcBorders>
              <w:top w:val="nil"/>
              <w:left w:val="nil"/>
              <w:bottom w:val="single" w:sz="4" w:space="0" w:color="auto"/>
              <w:right w:val="nil"/>
            </w:tcBorders>
          </w:tcPr>
          <w:p w14:paraId="7FE6F173" w14:textId="77777777" w:rsidR="003145EA" w:rsidRPr="00C37913" w:rsidRDefault="003145EA" w:rsidP="00F95906">
            <w:pPr>
              <w:spacing w:line="240" w:lineRule="auto"/>
              <w:ind w:right="-1"/>
              <w:jc w:val="right"/>
              <w:rPr>
                <w:rFonts w:ascii="Calibri" w:eastAsia="Calibri" w:hAnsi="Calibri" w:cs="Calibri"/>
              </w:rPr>
            </w:pPr>
          </w:p>
        </w:tc>
        <w:tc>
          <w:tcPr>
            <w:tcW w:w="648" w:type="dxa"/>
          </w:tcPr>
          <w:p w14:paraId="59C9C695" w14:textId="77777777" w:rsidR="003145EA" w:rsidRPr="00C37913" w:rsidRDefault="003145EA" w:rsidP="00F95906">
            <w:pPr>
              <w:spacing w:line="240" w:lineRule="auto"/>
              <w:ind w:right="-1"/>
              <w:jc w:val="right"/>
              <w:rPr>
                <w:rFonts w:ascii="Calibri" w:eastAsia="Calibri" w:hAnsi="Calibri" w:cs="Calibri"/>
              </w:rPr>
            </w:pPr>
          </w:p>
        </w:tc>
      </w:tr>
      <w:tr w:rsidR="003145EA" w:rsidRPr="00C37913" w14:paraId="4392CEA3" w14:textId="77777777" w:rsidTr="003F30E2">
        <w:trPr>
          <w:trHeight w:val="549"/>
        </w:trPr>
        <w:tc>
          <w:tcPr>
            <w:tcW w:w="3284" w:type="dxa"/>
            <w:tcBorders>
              <w:top w:val="single" w:sz="4" w:space="0" w:color="auto"/>
              <w:left w:val="nil"/>
              <w:bottom w:val="nil"/>
              <w:right w:val="nil"/>
            </w:tcBorders>
            <w:hideMark/>
          </w:tcPr>
          <w:p w14:paraId="601F4C51" w14:textId="77777777" w:rsidR="003145EA" w:rsidRPr="00C37913" w:rsidRDefault="003145EA"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3145EA" w:rsidRPr="00C37913" w:rsidRDefault="003145EA" w:rsidP="00F95906">
            <w:pPr>
              <w:spacing w:line="240" w:lineRule="auto"/>
              <w:ind w:right="-1"/>
              <w:jc w:val="center"/>
              <w:rPr>
                <w:rFonts w:ascii="Calibri" w:eastAsia="Calibri" w:hAnsi="Calibri" w:cs="Calibri"/>
              </w:rPr>
            </w:pPr>
          </w:p>
        </w:tc>
        <w:tc>
          <w:tcPr>
            <w:tcW w:w="1980" w:type="dxa"/>
            <w:tcBorders>
              <w:top w:val="single" w:sz="4" w:space="0" w:color="auto"/>
              <w:left w:val="nil"/>
              <w:bottom w:val="nil"/>
              <w:right w:val="nil"/>
            </w:tcBorders>
            <w:hideMark/>
          </w:tcPr>
          <w:p w14:paraId="71FFC502" w14:textId="77777777" w:rsidR="003145EA" w:rsidRPr="00C37913" w:rsidRDefault="003145EA"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3145EA" w:rsidRPr="00C37913" w:rsidRDefault="003145EA" w:rsidP="00F95906">
            <w:pPr>
              <w:spacing w:line="240" w:lineRule="auto"/>
              <w:ind w:right="-1"/>
              <w:jc w:val="center"/>
              <w:rPr>
                <w:rFonts w:ascii="Calibri" w:eastAsia="Calibri" w:hAnsi="Calibri" w:cs="Calibri"/>
              </w:rPr>
            </w:pPr>
          </w:p>
        </w:tc>
        <w:tc>
          <w:tcPr>
            <w:tcW w:w="2611" w:type="dxa"/>
            <w:tcBorders>
              <w:top w:val="single" w:sz="4" w:space="0" w:color="auto"/>
              <w:left w:val="nil"/>
              <w:bottom w:val="nil"/>
              <w:right w:val="nil"/>
            </w:tcBorders>
            <w:hideMark/>
          </w:tcPr>
          <w:p w14:paraId="3808D6CC" w14:textId="77777777" w:rsidR="003145EA" w:rsidRPr="00C37913" w:rsidRDefault="003145EA"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3145EA" w:rsidRPr="00C37913" w:rsidRDefault="003145EA" w:rsidP="00F95906">
            <w:pPr>
              <w:spacing w:line="240" w:lineRule="auto"/>
              <w:ind w:right="-1"/>
              <w:jc w:val="center"/>
              <w:rPr>
                <w:rFonts w:ascii="Calibri" w:eastAsia="Calibri" w:hAnsi="Calibri" w:cs="Calibri"/>
              </w:rPr>
            </w:pPr>
          </w:p>
          <w:p w14:paraId="19852F70" w14:textId="77777777" w:rsidR="003145EA" w:rsidRPr="00C37913" w:rsidRDefault="003145EA" w:rsidP="00F95906">
            <w:pPr>
              <w:spacing w:line="240" w:lineRule="auto"/>
              <w:ind w:right="-1"/>
              <w:jc w:val="center"/>
              <w:rPr>
                <w:rFonts w:ascii="Calibri" w:eastAsia="Calibri" w:hAnsi="Calibri" w:cs="Calibri"/>
              </w:rPr>
            </w:pPr>
          </w:p>
          <w:p w14:paraId="25798FEA" w14:textId="77777777" w:rsidR="003145EA" w:rsidRPr="00C37913" w:rsidRDefault="003145EA"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1D8F5E45" w14:textId="77777777" w:rsidR="00032BDB" w:rsidRDefault="00032BDB" w:rsidP="003145EA">
      <w:pPr>
        <w:jc w:val="center"/>
        <w:rPr>
          <w:rFonts w:ascii="Calibri" w:eastAsia="Calibri" w:hAnsi="Calibri" w:cs="Calibri"/>
        </w:rPr>
      </w:pPr>
    </w:p>
    <w:p w14:paraId="27449C9D" w14:textId="77777777" w:rsidR="00032BDB" w:rsidRDefault="00032BDB" w:rsidP="003145EA">
      <w:pPr>
        <w:jc w:val="center"/>
        <w:rPr>
          <w:rFonts w:ascii="Calibri" w:eastAsia="Calibri" w:hAnsi="Calibri" w:cs="Calibri"/>
        </w:rPr>
      </w:pPr>
    </w:p>
    <w:p w14:paraId="079E6B39" w14:textId="77777777" w:rsidR="00032BDB" w:rsidRDefault="00032BDB" w:rsidP="003145EA">
      <w:pPr>
        <w:jc w:val="center"/>
        <w:rPr>
          <w:rFonts w:ascii="Calibri" w:eastAsia="Calibri" w:hAnsi="Calibri" w:cs="Calibri"/>
        </w:rPr>
      </w:pPr>
    </w:p>
    <w:p w14:paraId="5D34BE0B" w14:textId="77777777" w:rsidR="00032BDB" w:rsidRDefault="00032BDB" w:rsidP="003145EA">
      <w:pPr>
        <w:jc w:val="center"/>
        <w:rPr>
          <w:rFonts w:ascii="Calibri" w:eastAsia="Calibri" w:hAnsi="Calibri" w:cs="Calibri"/>
        </w:rPr>
      </w:pPr>
    </w:p>
    <w:p w14:paraId="43BDFA3C" w14:textId="77777777" w:rsidR="00032BDB" w:rsidRDefault="00032BDB" w:rsidP="003145EA">
      <w:pPr>
        <w:jc w:val="center"/>
        <w:rPr>
          <w:rFonts w:ascii="Calibri" w:eastAsia="Calibri" w:hAnsi="Calibri" w:cs="Calibri"/>
        </w:rPr>
      </w:pPr>
    </w:p>
    <w:p w14:paraId="2EE449D7" w14:textId="77777777" w:rsidR="00032BDB" w:rsidRDefault="00032BDB" w:rsidP="003145EA">
      <w:pPr>
        <w:jc w:val="center"/>
        <w:rPr>
          <w:rFonts w:ascii="Calibri" w:eastAsia="Calibri" w:hAnsi="Calibri" w:cs="Calibri"/>
        </w:rPr>
      </w:pPr>
    </w:p>
    <w:p w14:paraId="2E32BF48" w14:textId="77777777" w:rsidR="00032BDB" w:rsidRDefault="00032BDB" w:rsidP="003145EA">
      <w:pPr>
        <w:jc w:val="center"/>
        <w:rPr>
          <w:rFonts w:ascii="Calibri" w:eastAsia="Calibri" w:hAnsi="Calibri" w:cs="Calibri"/>
        </w:rPr>
      </w:pPr>
    </w:p>
    <w:p w14:paraId="5349E1E5" w14:textId="77777777" w:rsidR="00032BDB" w:rsidRDefault="00032BDB" w:rsidP="003145EA">
      <w:pPr>
        <w:jc w:val="center"/>
        <w:rPr>
          <w:rFonts w:ascii="Calibri" w:eastAsia="Calibri" w:hAnsi="Calibri" w:cs="Calibri"/>
        </w:rPr>
      </w:pPr>
    </w:p>
    <w:p w14:paraId="7081D9CC" w14:textId="77777777" w:rsidR="00032BDB" w:rsidRDefault="00032BDB" w:rsidP="003145EA">
      <w:pPr>
        <w:jc w:val="center"/>
        <w:rPr>
          <w:rFonts w:ascii="Calibri" w:eastAsia="Calibri" w:hAnsi="Calibri" w:cs="Calibri"/>
        </w:rPr>
      </w:pPr>
    </w:p>
    <w:p w14:paraId="78377574" w14:textId="77777777" w:rsidR="00CF0562" w:rsidRDefault="00CF0562" w:rsidP="003145EA">
      <w:pPr>
        <w:jc w:val="center"/>
        <w:rPr>
          <w:rFonts w:ascii="Calibri" w:eastAsia="Calibri" w:hAnsi="Calibri" w:cs="Calibri"/>
        </w:rPr>
      </w:pPr>
    </w:p>
    <w:p w14:paraId="17E0759D" w14:textId="77777777" w:rsidR="00CF0562" w:rsidRDefault="00CF0562" w:rsidP="003145EA">
      <w:pPr>
        <w:jc w:val="center"/>
        <w:rPr>
          <w:rFonts w:ascii="Calibri" w:eastAsia="Calibri" w:hAnsi="Calibri" w:cs="Calibri"/>
        </w:rPr>
      </w:pPr>
    </w:p>
    <w:p w14:paraId="1BE97215" w14:textId="77777777" w:rsidR="00CF0562" w:rsidRDefault="00CF0562" w:rsidP="003145EA">
      <w:pPr>
        <w:jc w:val="center"/>
        <w:rPr>
          <w:rFonts w:ascii="Calibri" w:eastAsia="Calibri" w:hAnsi="Calibri" w:cs="Calibri"/>
        </w:rPr>
      </w:pPr>
    </w:p>
    <w:p w14:paraId="1CA82708" w14:textId="77777777" w:rsidR="00CF0562" w:rsidRDefault="00CF0562" w:rsidP="003145EA">
      <w:pPr>
        <w:jc w:val="center"/>
        <w:rPr>
          <w:rFonts w:ascii="Calibri" w:eastAsia="Calibri" w:hAnsi="Calibri" w:cs="Calibri"/>
        </w:rPr>
      </w:pPr>
    </w:p>
    <w:p w14:paraId="41CF3837" w14:textId="77777777" w:rsidR="00CF0562" w:rsidRDefault="00CF0562" w:rsidP="003145EA">
      <w:pPr>
        <w:jc w:val="center"/>
        <w:rPr>
          <w:rFonts w:ascii="Calibri" w:eastAsia="Calibri" w:hAnsi="Calibri" w:cs="Calibri"/>
        </w:rPr>
      </w:pPr>
    </w:p>
    <w:p w14:paraId="03C91746" w14:textId="77777777" w:rsidR="00CF0562" w:rsidRDefault="00CF0562" w:rsidP="003145EA">
      <w:pPr>
        <w:jc w:val="center"/>
        <w:rPr>
          <w:rFonts w:ascii="Calibri" w:eastAsia="Calibri" w:hAnsi="Calibri" w:cs="Calibri"/>
        </w:rPr>
      </w:pPr>
    </w:p>
    <w:p w14:paraId="7D1B439F" w14:textId="77777777" w:rsidR="00CF0562" w:rsidRDefault="00CF0562" w:rsidP="003145EA">
      <w:pPr>
        <w:jc w:val="center"/>
        <w:rPr>
          <w:rFonts w:ascii="Calibri" w:eastAsia="Calibri" w:hAnsi="Calibri" w:cs="Calibri"/>
        </w:rPr>
      </w:pPr>
    </w:p>
    <w:p w14:paraId="446D3261" w14:textId="77777777" w:rsidR="00CF0562" w:rsidRDefault="00CF0562" w:rsidP="003145EA">
      <w:pPr>
        <w:jc w:val="center"/>
        <w:rPr>
          <w:rFonts w:ascii="Calibri" w:eastAsia="Calibri" w:hAnsi="Calibri" w:cs="Calibri"/>
        </w:rPr>
      </w:pPr>
    </w:p>
    <w:p w14:paraId="278F4A24" w14:textId="77777777" w:rsidR="00CF0562" w:rsidRDefault="00CF0562" w:rsidP="003145EA">
      <w:pPr>
        <w:jc w:val="center"/>
        <w:rPr>
          <w:rFonts w:ascii="Calibri" w:eastAsia="Calibri" w:hAnsi="Calibri" w:cs="Calibri"/>
        </w:rPr>
      </w:pPr>
    </w:p>
    <w:p w14:paraId="33A39A81" w14:textId="77777777" w:rsidR="00CF0562" w:rsidRDefault="00CF0562" w:rsidP="003145EA">
      <w:pPr>
        <w:jc w:val="center"/>
        <w:rPr>
          <w:rFonts w:ascii="Calibri" w:eastAsia="Calibri" w:hAnsi="Calibri" w:cs="Calibri"/>
        </w:rPr>
      </w:pPr>
    </w:p>
    <w:p w14:paraId="73E42CD0" w14:textId="77777777" w:rsidR="00CF0562" w:rsidRDefault="00CF0562" w:rsidP="003145EA">
      <w:pPr>
        <w:jc w:val="center"/>
        <w:rPr>
          <w:rFonts w:ascii="Calibri" w:eastAsia="Calibri" w:hAnsi="Calibri" w:cs="Calibri"/>
        </w:rPr>
      </w:pPr>
    </w:p>
    <w:p w14:paraId="4F5FBA31" w14:textId="77777777" w:rsidR="00CF0562" w:rsidRDefault="00CF0562" w:rsidP="003145EA">
      <w:pPr>
        <w:jc w:val="center"/>
        <w:rPr>
          <w:rFonts w:ascii="Calibri" w:eastAsia="Calibri" w:hAnsi="Calibri" w:cs="Calibri"/>
        </w:rPr>
      </w:pPr>
    </w:p>
    <w:p w14:paraId="38A33511" w14:textId="77777777" w:rsidR="00CF0562" w:rsidRDefault="00CF0562" w:rsidP="003145EA">
      <w:pPr>
        <w:jc w:val="center"/>
        <w:rPr>
          <w:rFonts w:ascii="Calibri" w:eastAsia="Calibri" w:hAnsi="Calibri" w:cs="Calibri"/>
        </w:rPr>
      </w:pPr>
    </w:p>
    <w:p w14:paraId="36D61B3E" w14:textId="77777777" w:rsidR="00CF0562" w:rsidRDefault="00CF0562" w:rsidP="003145EA">
      <w:pPr>
        <w:jc w:val="center"/>
        <w:rPr>
          <w:rFonts w:ascii="Calibri" w:eastAsia="Calibri" w:hAnsi="Calibri" w:cs="Calibri"/>
        </w:rPr>
      </w:pPr>
    </w:p>
    <w:p w14:paraId="7F7CB47B" w14:textId="77777777" w:rsidR="00CF0562" w:rsidRDefault="00CF0562" w:rsidP="003145EA">
      <w:pPr>
        <w:jc w:val="center"/>
        <w:rPr>
          <w:rFonts w:ascii="Calibri" w:eastAsia="Calibri" w:hAnsi="Calibri" w:cs="Calibri"/>
        </w:rPr>
      </w:pPr>
    </w:p>
    <w:p w14:paraId="159B8190" w14:textId="77777777" w:rsidR="00CF0562" w:rsidRDefault="00CF0562" w:rsidP="003145EA">
      <w:pPr>
        <w:jc w:val="center"/>
        <w:rPr>
          <w:rFonts w:ascii="Calibri" w:eastAsia="Calibri" w:hAnsi="Calibri" w:cs="Calibri"/>
        </w:rPr>
      </w:pPr>
    </w:p>
    <w:p w14:paraId="09978FEB" w14:textId="77777777" w:rsidR="00032BDB" w:rsidRDefault="00032BDB" w:rsidP="003145EA">
      <w:pPr>
        <w:jc w:val="center"/>
        <w:rPr>
          <w:rFonts w:ascii="Calibri" w:eastAsia="Calibri" w:hAnsi="Calibri" w:cs="Calibri"/>
        </w:rPr>
      </w:pPr>
    </w:p>
    <w:p w14:paraId="1786E17D" w14:textId="77777777" w:rsidR="00032BDB" w:rsidRPr="00C37913" w:rsidRDefault="00032BDB" w:rsidP="003145EA">
      <w:pPr>
        <w:jc w:val="center"/>
        <w:rPr>
          <w:rFonts w:ascii="Calibri" w:eastAsia="Calibri" w:hAnsi="Calibri" w:cs="Calibri"/>
          <w:color w:val="7030A0"/>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0" w:name="_Toc169683494"/>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0"/>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1"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1"/>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2"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2"/>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428B" w14:textId="77777777" w:rsidR="00BF0D94" w:rsidRPr="000E6C0C" w:rsidRDefault="00BF0D94" w:rsidP="00D05666">
      <w:r w:rsidRPr="000E6C0C">
        <w:separator/>
      </w:r>
    </w:p>
  </w:endnote>
  <w:endnote w:type="continuationSeparator" w:id="0">
    <w:p w14:paraId="212B9DC4" w14:textId="77777777" w:rsidR="00BF0D94" w:rsidRPr="000E6C0C" w:rsidRDefault="00BF0D94" w:rsidP="00D05666">
      <w:r w:rsidRPr="000E6C0C">
        <w:continuationSeparator/>
      </w:r>
    </w:p>
  </w:endnote>
  <w:endnote w:type="continuationNotice" w:id="1">
    <w:p w14:paraId="1AD521C8" w14:textId="77777777" w:rsidR="00BF0D94" w:rsidRPr="000E6C0C" w:rsidRDefault="00BF0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72C3" w14:textId="77777777" w:rsidR="00BF0D94" w:rsidRPr="000E6C0C" w:rsidRDefault="00BF0D94" w:rsidP="00D05666">
      <w:r w:rsidRPr="000E6C0C">
        <w:separator/>
      </w:r>
    </w:p>
  </w:footnote>
  <w:footnote w:type="continuationSeparator" w:id="0">
    <w:p w14:paraId="384CF6FA" w14:textId="77777777" w:rsidR="00BF0D94" w:rsidRPr="000E6C0C" w:rsidRDefault="00BF0D94" w:rsidP="00D05666">
      <w:r w:rsidRPr="000E6C0C">
        <w:continuationSeparator/>
      </w:r>
    </w:p>
  </w:footnote>
  <w:footnote w:type="continuationNotice" w:id="1">
    <w:p w14:paraId="058ECD1A" w14:textId="77777777" w:rsidR="00BF0D94" w:rsidRPr="000E6C0C" w:rsidRDefault="00BF0D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547B2"/>
    <w:rsid w:val="003661A6"/>
    <w:rsid w:val="003A512B"/>
    <w:rsid w:val="003C2AD5"/>
    <w:rsid w:val="00405FD2"/>
    <w:rsid w:val="00430113"/>
    <w:rsid w:val="00460C76"/>
    <w:rsid w:val="0046126A"/>
    <w:rsid w:val="00461B57"/>
    <w:rsid w:val="00483656"/>
    <w:rsid w:val="004D38E9"/>
    <w:rsid w:val="004F2903"/>
    <w:rsid w:val="00555763"/>
    <w:rsid w:val="00652F79"/>
    <w:rsid w:val="006D77F5"/>
    <w:rsid w:val="007072BF"/>
    <w:rsid w:val="00731487"/>
    <w:rsid w:val="00737C4C"/>
    <w:rsid w:val="0078514A"/>
    <w:rsid w:val="00795CC6"/>
    <w:rsid w:val="007C7D73"/>
    <w:rsid w:val="007F25D7"/>
    <w:rsid w:val="00810A25"/>
    <w:rsid w:val="00824A93"/>
    <w:rsid w:val="0084742B"/>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5FE6"/>
    <w:rsid w:val="00A87851"/>
    <w:rsid w:val="00AC07D5"/>
    <w:rsid w:val="00AD09B5"/>
    <w:rsid w:val="00AE62FA"/>
    <w:rsid w:val="00AF3A1E"/>
    <w:rsid w:val="00B02DFF"/>
    <w:rsid w:val="00B031BD"/>
    <w:rsid w:val="00B04918"/>
    <w:rsid w:val="00B604DE"/>
    <w:rsid w:val="00B70DD9"/>
    <w:rsid w:val="00C270FD"/>
    <w:rsid w:val="00C57D42"/>
    <w:rsid w:val="00C64F5A"/>
    <w:rsid w:val="00CD27B6"/>
    <w:rsid w:val="00CF31A6"/>
    <w:rsid w:val="00CF4CEB"/>
    <w:rsid w:val="00D1288B"/>
    <w:rsid w:val="00D60820"/>
    <w:rsid w:val="00DC315A"/>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19</Pages>
  <Words>15608</Words>
  <Characters>8897</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38</cp:revision>
  <cp:lastPrinted>2025-01-27T11:09:00Z</cp:lastPrinted>
  <dcterms:created xsi:type="dcterms:W3CDTF">2024-07-30T12:00:00Z</dcterms:created>
  <dcterms:modified xsi:type="dcterms:W3CDTF">2025-01-27T11:09:00Z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