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22130" w14:textId="39F326CB" w:rsidR="00B04EEB" w:rsidRDefault="00000000">
      <w:pPr>
        <w:spacing w:after="80"/>
        <w:jc w:val="center"/>
      </w:pPr>
      <w:r>
        <w:rPr>
          <w:b/>
          <w:sz w:val="24"/>
        </w:rPr>
        <w:t>PROFESIONALUS / PRAMONINIS AUTONOMINIS GRINDŲ VALYMO ROBOTAS</w:t>
      </w:r>
    </w:p>
    <w:p w14:paraId="58F036F5" w14:textId="77777777" w:rsidR="00B04EEB" w:rsidRDefault="00000000">
      <w:pPr>
        <w:spacing w:after="200"/>
        <w:jc w:val="center"/>
      </w:pPr>
      <w:r>
        <w:rPr>
          <w:b/>
          <w:sz w:val="22"/>
        </w:rPr>
        <w:t>TECHNINĖS SPECIFIKACIJOS PROJEKTAS</w:t>
      </w:r>
    </w:p>
    <w:p w14:paraId="12792D0C" w14:textId="77777777" w:rsidR="00B04EEB" w:rsidRDefault="00000000">
      <w:pPr>
        <w:spacing w:after="120"/>
      </w:pPr>
      <w:r>
        <w:t>Pirkimo objektas: profesionalus autonominis grindų valymo robotas, skirtas periodiniam ir kasdieniam administracinių, viešosios paskirties ir kitų didesnio intensyvumo patalpų valymui.</w:t>
      </w:r>
    </w:p>
    <w:p w14:paraId="4DC1E93E" w14:textId="77777777" w:rsidR="00B04EEB" w:rsidRDefault="00000000">
      <w:pPr>
        <w:spacing w:after="120"/>
      </w:pPr>
      <w:r>
        <w:rPr>
          <w:b/>
        </w:rPr>
        <w:t>Numatoma įsigyti ___ vnt. → UŽPILDYTI</w:t>
      </w:r>
    </w:p>
    <w:p w14:paraId="231DDF18" w14:textId="77777777" w:rsidR="00B04EEB" w:rsidRDefault="00000000">
      <w:pPr>
        <w:spacing w:after="200"/>
      </w:pPr>
      <w:r>
        <w:rPr>
          <w:i/>
          <w:sz w:val="18"/>
        </w:rPr>
        <w:t>Pastaba: Tiekėjo siūlomas įrenginys gali būti lygiavertis arba geresnių parametrų, nei nurodyta techninėje specifikacijoje.</w:t>
      </w:r>
    </w:p>
    <w:tbl>
      <w:tblPr>
        <w:tblW w:w="96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8780"/>
      </w:tblGrid>
      <w:tr w:rsidR="00B04EEB" w14:paraId="5B2CAD38" w14:textId="77777777">
        <w:tc>
          <w:tcPr>
            <w:tcW w:w="820" w:type="dxa"/>
            <w:shd w:val="clear" w:color="auto" w:fill="E7E6E6"/>
          </w:tcPr>
          <w:p w14:paraId="4C0460F4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Eil. Nr.</w:t>
            </w:r>
          </w:p>
        </w:tc>
        <w:tc>
          <w:tcPr>
            <w:tcW w:w="8780" w:type="dxa"/>
            <w:shd w:val="clear" w:color="auto" w:fill="E7E6E6"/>
          </w:tcPr>
          <w:p w14:paraId="5F08442F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Techninis / funkcinis reikalavimas</w:t>
            </w:r>
          </w:p>
        </w:tc>
      </w:tr>
      <w:tr w:rsidR="00B04EEB" w14:paraId="7429EF1E" w14:textId="77777777">
        <w:tc>
          <w:tcPr>
            <w:tcW w:w="820" w:type="dxa"/>
            <w:gridSpan w:val="2"/>
            <w:shd w:val="clear" w:color="auto" w:fill="F2F2F2"/>
          </w:tcPr>
          <w:p w14:paraId="5BFE17A2" w14:textId="77777777" w:rsidR="00B04EEB" w:rsidRDefault="00B04EEB">
            <w:pPr>
              <w:spacing w:before="40" w:after="40"/>
            </w:pPr>
          </w:p>
          <w:p w14:paraId="3DDD76F8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Paskirtis ir navigacija</w:t>
            </w:r>
          </w:p>
        </w:tc>
      </w:tr>
      <w:tr w:rsidR="00B04EEB" w14:paraId="03FB40B3" w14:textId="77777777">
        <w:tc>
          <w:tcPr>
            <w:tcW w:w="820" w:type="dxa"/>
          </w:tcPr>
          <w:p w14:paraId="07C748BD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1.</w:t>
            </w:r>
          </w:p>
        </w:tc>
        <w:tc>
          <w:tcPr>
            <w:tcW w:w="8780" w:type="dxa"/>
          </w:tcPr>
          <w:p w14:paraId="033E3170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Robotas turi būti profesionalios paskirties autonominis grindų valymo įrenginys, atliekantis grindų siurbimą ir (ar) plovimą, pritaikytas intensyviam kasdieniam naudojimui komercinėse ir viešosios paskirties patalpose.</w:t>
            </w:r>
          </w:p>
        </w:tc>
      </w:tr>
      <w:tr w:rsidR="00B04EEB" w14:paraId="0F9F2ECC" w14:textId="77777777">
        <w:tc>
          <w:tcPr>
            <w:tcW w:w="820" w:type="dxa"/>
          </w:tcPr>
          <w:p w14:paraId="58EDD08B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2.</w:t>
            </w:r>
          </w:p>
        </w:tc>
        <w:tc>
          <w:tcPr>
            <w:tcW w:w="8780" w:type="dxa"/>
          </w:tcPr>
          <w:p w14:paraId="36665A33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Turi savarankiškai naviguoti patalpose, sudaryti jų žemėlapį ir autonomiškai planuoti valymo maršrutą.</w:t>
            </w:r>
          </w:p>
        </w:tc>
      </w:tr>
      <w:tr w:rsidR="00B04EEB" w14:paraId="024A092F" w14:textId="77777777">
        <w:tc>
          <w:tcPr>
            <w:tcW w:w="820" w:type="dxa"/>
          </w:tcPr>
          <w:p w14:paraId="68D2FA89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3.</w:t>
            </w:r>
          </w:p>
        </w:tc>
        <w:tc>
          <w:tcPr>
            <w:tcW w:w="8780" w:type="dxa"/>
          </w:tcPr>
          <w:p w14:paraId="00E23CFB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Navigacija turi veikti nenaudojant patalpose pastoviai pritvirtintų orientacinių žymeklių ar QR kodų.</w:t>
            </w:r>
          </w:p>
        </w:tc>
      </w:tr>
      <w:tr w:rsidR="00B04EEB" w14:paraId="7B86835C" w14:textId="77777777">
        <w:tc>
          <w:tcPr>
            <w:tcW w:w="820" w:type="dxa"/>
          </w:tcPr>
          <w:p w14:paraId="6D4EF2B1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4.</w:t>
            </w:r>
          </w:p>
        </w:tc>
        <w:tc>
          <w:tcPr>
            <w:tcW w:w="8780" w:type="dxa"/>
          </w:tcPr>
          <w:p w14:paraId="08C1527F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Turi būti įrengta kliūčių aptikimo ir automatinio jų apėjimo sistema, tinkama dinamiškoje aplinkoje, kurioje juda žmonės.</w:t>
            </w:r>
          </w:p>
        </w:tc>
      </w:tr>
      <w:tr w:rsidR="00B04EEB" w14:paraId="71A619A8" w14:textId="77777777">
        <w:tc>
          <w:tcPr>
            <w:tcW w:w="820" w:type="dxa"/>
          </w:tcPr>
          <w:p w14:paraId="726A6D96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5.</w:t>
            </w:r>
          </w:p>
        </w:tc>
        <w:tc>
          <w:tcPr>
            <w:tcW w:w="8780" w:type="dxa"/>
          </w:tcPr>
          <w:p w14:paraId="77FAF56C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Robotas turi savarankiškai grįžti į įkrovimo (aptarnavimo) stotelę ir po įkrovimo tęsti suplanuotą užduotį nuo sustojimo vietos.</w:t>
            </w:r>
          </w:p>
        </w:tc>
      </w:tr>
      <w:tr w:rsidR="00B04EEB" w14:paraId="143DB9E9" w14:textId="77777777">
        <w:tc>
          <w:tcPr>
            <w:tcW w:w="820" w:type="dxa"/>
            <w:gridSpan w:val="2"/>
            <w:shd w:val="clear" w:color="auto" w:fill="F2F2F2"/>
          </w:tcPr>
          <w:p w14:paraId="0C3331C1" w14:textId="77777777" w:rsidR="00B04EEB" w:rsidRDefault="00B04EEB">
            <w:pPr>
              <w:spacing w:before="40" w:after="40"/>
            </w:pPr>
          </w:p>
          <w:p w14:paraId="230865FF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Našumas, talpos ir autonomija</w:t>
            </w:r>
          </w:p>
        </w:tc>
      </w:tr>
      <w:tr w:rsidR="00B04EEB" w14:paraId="5CFBAE81" w14:textId="77777777">
        <w:tc>
          <w:tcPr>
            <w:tcW w:w="820" w:type="dxa"/>
          </w:tcPr>
          <w:p w14:paraId="1F11E40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6.</w:t>
            </w:r>
          </w:p>
        </w:tc>
        <w:tc>
          <w:tcPr>
            <w:tcW w:w="8780" w:type="dxa"/>
          </w:tcPr>
          <w:p w14:paraId="0C66C0B6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Gamintojo deklaruojamas teorinis valymo našumas – ne mažesnis kaip 350 m²/val. Tiekėjas papildomai nurodo praktinį našumą administracinėje aplinkoje ir metodiką, kuria jis nustatytas.</w:t>
            </w:r>
          </w:p>
        </w:tc>
      </w:tr>
      <w:tr w:rsidR="00B04EEB" w14:paraId="00403D90" w14:textId="77777777">
        <w:tc>
          <w:tcPr>
            <w:tcW w:w="820" w:type="dxa"/>
          </w:tcPr>
          <w:p w14:paraId="3E626108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7.</w:t>
            </w:r>
          </w:p>
        </w:tc>
        <w:tc>
          <w:tcPr>
            <w:tcW w:w="8780" w:type="dxa"/>
          </w:tcPr>
          <w:p w14:paraId="5F314566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Nepertraukiamo darbo plovimo režimu trukmė be vandens papildymo – ne mažesnė kaip 2 val. Jei siūloma automatinio vandens papildymo stotelė, viso valymo ciklo su automatiniais papildymais trukmė – ne mažesnė kaip 3 val.</w:t>
            </w:r>
          </w:p>
        </w:tc>
      </w:tr>
      <w:tr w:rsidR="00B04EEB" w14:paraId="2B2C9F9E" w14:textId="77777777">
        <w:tc>
          <w:tcPr>
            <w:tcW w:w="820" w:type="dxa"/>
          </w:tcPr>
          <w:p w14:paraId="3B86792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8.</w:t>
            </w:r>
          </w:p>
        </w:tc>
        <w:tc>
          <w:tcPr>
            <w:tcW w:w="8780" w:type="dxa"/>
          </w:tcPr>
          <w:p w14:paraId="30E3B893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Švaraus ir nešvaraus vandens talpos turi būti pakankamos 7 punkte nurodytai darbo trukmei užtikrinti, atsižvelgiant į gamintojo deklaruojamą vandens sąnaudą (l/m²), tačiau ne mažesnės kaip 15 l švaraus ir 15 l nešvaraus vandens, arba turi būti įdiegta automatinė vandens tiekimo ir nutekėjimo sistema. Tiekėjas nurodo talpas ir vandens sąnaudą.</w:t>
            </w:r>
          </w:p>
        </w:tc>
      </w:tr>
      <w:tr w:rsidR="00B04EEB" w14:paraId="4CEC2477" w14:textId="77777777">
        <w:tc>
          <w:tcPr>
            <w:tcW w:w="820" w:type="dxa"/>
          </w:tcPr>
          <w:p w14:paraId="69F43D6C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9.</w:t>
            </w:r>
          </w:p>
        </w:tc>
        <w:tc>
          <w:tcPr>
            <w:tcW w:w="8780" w:type="dxa"/>
          </w:tcPr>
          <w:p w14:paraId="59E54DF2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Baterijos autonomija – ne mažiau kaip 3 val. darbo plovimo režimu. Turi būti numatyta automatinio įkrovimo funkcija.</w:t>
            </w:r>
          </w:p>
        </w:tc>
      </w:tr>
      <w:tr w:rsidR="00B04EEB" w14:paraId="7130CA79" w14:textId="77777777">
        <w:tc>
          <w:tcPr>
            <w:tcW w:w="820" w:type="dxa"/>
          </w:tcPr>
          <w:p w14:paraId="1A3FC41F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10.</w:t>
            </w:r>
          </w:p>
        </w:tc>
        <w:tc>
          <w:tcPr>
            <w:tcW w:w="8780" w:type="dxa"/>
          </w:tcPr>
          <w:p w14:paraId="1B539967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Turi būti atliekamas automatinis pagrindinių valymo elementų (šepečių, siurbimo juostos, filtrų) valymas stotelėje arba pateiktas lygiavertis automatinio aptarnavimo sprendimas. Tiekėjas nurodo, kurios priežiūros operacijos atliekamos rankiniu būdu ir kokiu periodiškumu.</w:t>
            </w:r>
          </w:p>
        </w:tc>
      </w:tr>
      <w:tr w:rsidR="00B04EEB" w14:paraId="1B7E2D2D" w14:textId="77777777">
        <w:tc>
          <w:tcPr>
            <w:tcW w:w="820" w:type="dxa"/>
            <w:gridSpan w:val="2"/>
            <w:shd w:val="clear" w:color="auto" w:fill="F2F2F2"/>
          </w:tcPr>
          <w:p w14:paraId="77D47DCA" w14:textId="77777777" w:rsidR="00B04EEB" w:rsidRDefault="00B04EEB">
            <w:pPr>
              <w:spacing w:before="40" w:after="40"/>
            </w:pPr>
          </w:p>
          <w:p w14:paraId="2DEA95B6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Gabaritai ir integracija su pastatu</w:t>
            </w:r>
          </w:p>
        </w:tc>
      </w:tr>
      <w:tr w:rsidR="00B04EEB" w14:paraId="21A032DB" w14:textId="77777777">
        <w:tc>
          <w:tcPr>
            <w:tcW w:w="820" w:type="dxa"/>
          </w:tcPr>
          <w:p w14:paraId="5297EAD1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11.</w:t>
            </w:r>
          </w:p>
        </w:tc>
        <w:tc>
          <w:tcPr>
            <w:tcW w:w="8780" w:type="dxa"/>
          </w:tcPr>
          <w:p w14:paraId="29183B1B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Roboto plotis turi būti ne didesnis kaip ___ mm, aukštis – ne didesnis kaip ___ mm, kad įrenginys pravažiuotų pro standartines patalpų duris ir tilptų į pastato liftą.</w:t>
            </w:r>
          </w:p>
        </w:tc>
      </w:tr>
      <w:tr w:rsidR="00B04EEB" w14:paraId="7DD14764" w14:textId="77777777">
        <w:tc>
          <w:tcPr>
            <w:tcW w:w="820" w:type="dxa"/>
          </w:tcPr>
          <w:p w14:paraId="19CBD04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12.</w:t>
            </w:r>
          </w:p>
        </w:tc>
        <w:tc>
          <w:tcPr>
            <w:tcW w:w="8780" w:type="dxa"/>
          </w:tcPr>
          <w:p w14:paraId="3B030485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Bendra įrenginio masė su pilnomis talpomis – ne didesnė kaip ___ kg.</w:t>
            </w:r>
          </w:p>
        </w:tc>
      </w:tr>
      <w:tr w:rsidR="00B04EEB" w14:paraId="25F1A6CC" w14:textId="77777777">
        <w:tc>
          <w:tcPr>
            <w:tcW w:w="820" w:type="dxa"/>
          </w:tcPr>
          <w:p w14:paraId="60ACC8CD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13.</w:t>
            </w:r>
          </w:p>
        </w:tc>
        <w:tc>
          <w:tcPr>
            <w:tcW w:w="8780" w:type="dxa"/>
          </w:tcPr>
          <w:p w14:paraId="5FA05BE1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Tiekėjas turi nurodyti, ar įrenginys gali savarankiškai naudotis pastato liftu ir kokios lifto valdymo sąsajos integracijos tam reikia.</w:t>
            </w:r>
          </w:p>
        </w:tc>
      </w:tr>
      <w:tr w:rsidR="00B04EEB" w14:paraId="3512FF52" w14:textId="77777777">
        <w:tc>
          <w:tcPr>
            <w:tcW w:w="820" w:type="dxa"/>
            <w:gridSpan w:val="2"/>
            <w:shd w:val="clear" w:color="auto" w:fill="F2F2F2"/>
          </w:tcPr>
          <w:p w14:paraId="4298B4B4" w14:textId="77777777" w:rsidR="00B04EEB" w:rsidRDefault="00B04EEB">
            <w:pPr>
              <w:spacing w:before="40" w:after="40"/>
            </w:pPr>
          </w:p>
          <w:p w14:paraId="77593A00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Sauga</w:t>
            </w:r>
          </w:p>
        </w:tc>
      </w:tr>
      <w:tr w:rsidR="00B04EEB" w14:paraId="65C8AD68" w14:textId="77777777">
        <w:tc>
          <w:tcPr>
            <w:tcW w:w="820" w:type="dxa"/>
          </w:tcPr>
          <w:p w14:paraId="34D9C73B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14.</w:t>
            </w:r>
          </w:p>
        </w:tc>
        <w:tc>
          <w:tcPr>
            <w:tcW w:w="8780" w:type="dxa"/>
          </w:tcPr>
          <w:p w14:paraId="21BCDF21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Saugos funkcijos turi užtikrinti automatinį sustojimą aptikus žmogų ar kitą kliūtį bei apsaugą nuo kritimo laiptais. Įrenginys turi atitikti LST EN 60335-2-72 reikalavimus. Tiekėjas nurodo naudojamų saugos jutiklių tipą ir, jei taikoma, saugos funkcijos veikimo lygį (PL pagal LST EN ISO 13849-1).</w:t>
            </w:r>
          </w:p>
        </w:tc>
      </w:tr>
      <w:tr w:rsidR="00B04EEB" w14:paraId="5E772B4E" w14:textId="77777777">
        <w:tc>
          <w:tcPr>
            <w:tcW w:w="820" w:type="dxa"/>
          </w:tcPr>
          <w:p w14:paraId="5EB1665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15.</w:t>
            </w:r>
          </w:p>
        </w:tc>
        <w:tc>
          <w:tcPr>
            <w:tcW w:w="8780" w:type="dxa"/>
          </w:tcPr>
          <w:p w14:paraId="56B0FA17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Įrenginyje turi būti įrengtas iš išorės pasiekiamas avarinio stabdymo mygtukas.</w:t>
            </w:r>
          </w:p>
        </w:tc>
      </w:tr>
      <w:tr w:rsidR="00B04EEB" w14:paraId="3A78B610" w14:textId="77777777">
        <w:tc>
          <w:tcPr>
            <w:tcW w:w="820" w:type="dxa"/>
          </w:tcPr>
          <w:p w14:paraId="1CC53F35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16.</w:t>
            </w:r>
          </w:p>
        </w:tc>
        <w:tc>
          <w:tcPr>
            <w:tcW w:w="8780" w:type="dxa"/>
          </w:tcPr>
          <w:p w14:paraId="56168EFF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Tiekėjas turi nurodyti, ar įrenginį leidžiama eksploatuoti esant žmonėms patalpose, ar tik ne darbo metu.</w:t>
            </w:r>
          </w:p>
        </w:tc>
      </w:tr>
      <w:tr w:rsidR="00B04EEB" w14:paraId="5926F628" w14:textId="77777777">
        <w:tc>
          <w:tcPr>
            <w:tcW w:w="820" w:type="dxa"/>
          </w:tcPr>
          <w:p w14:paraId="43ED4D18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17.</w:t>
            </w:r>
          </w:p>
        </w:tc>
        <w:tc>
          <w:tcPr>
            <w:tcW w:w="8780" w:type="dxa"/>
          </w:tcPr>
          <w:p w14:paraId="01B35DED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Triukšmo lygis darbiniu režimu – ne didesnis kaip 68 dB(A). Tiekėjas nurodo gamintojo deklaruojamą reikšmę.</w:t>
            </w:r>
          </w:p>
        </w:tc>
      </w:tr>
      <w:tr w:rsidR="00B04EEB" w14:paraId="228F0296" w14:textId="77777777">
        <w:tc>
          <w:tcPr>
            <w:tcW w:w="820" w:type="dxa"/>
            <w:gridSpan w:val="2"/>
            <w:shd w:val="clear" w:color="auto" w:fill="F2F2F2"/>
          </w:tcPr>
          <w:p w14:paraId="46BE4B0E" w14:textId="77777777" w:rsidR="00B04EEB" w:rsidRDefault="00B04EEB">
            <w:pPr>
              <w:spacing w:before="40" w:after="40"/>
            </w:pPr>
          </w:p>
          <w:p w14:paraId="0D521F7F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Grindų dangos ir valdymas</w:t>
            </w:r>
          </w:p>
        </w:tc>
      </w:tr>
      <w:tr w:rsidR="00B04EEB" w14:paraId="2016776A" w14:textId="77777777">
        <w:tc>
          <w:tcPr>
            <w:tcW w:w="820" w:type="dxa"/>
          </w:tcPr>
          <w:p w14:paraId="6362F7DA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18.</w:t>
            </w:r>
          </w:p>
        </w:tc>
        <w:tc>
          <w:tcPr>
            <w:tcW w:w="8780" w:type="dxa"/>
          </w:tcPr>
          <w:p w14:paraId="66CB4B59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Robotas turi būti tinkamas kietoms grindų dangoms: plytelėms, PVC, vinilui, linoleumui, betonui ir kitoms panašioms dangoms.</w:t>
            </w:r>
          </w:p>
        </w:tc>
      </w:tr>
      <w:tr w:rsidR="00B04EEB" w14:paraId="19863DC4" w14:textId="77777777">
        <w:tc>
          <w:tcPr>
            <w:tcW w:w="820" w:type="dxa"/>
          </w:tcPr>
          <w:p w14:paraId="18EFEE6F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lastRenderedPageBreak/>
              <w:t>19.</w:t>
            </w:r>
          </w:p>
        </w:tc>
        <w:tc>
          <w:tcPr>
            <w:tcW w:w="8780" w:type="dxa"/>
          </w:tcPr>
          <w:p w14:paraId="479AD265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Turi būti galima programiškai nustatyti valymo zonas, draudžiamas zonas, valymo laiką ir skirtingus valymo režimus.</w:t>
            </w:r>
          </w:p>
        </w:tc>
      </w:tr>
      <w:tr w:rsidR="00B04EEB" w14:paraId="3D1E3489" w14:textId="77777777">
        <w:tc>
          <w:tcPr>
            <w:tcW w:w="820" w:type="dxa"/>
          </w:tcPr>
          <w:p w14:paraId="4DFC5035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20.</w:t>
            </w:r>
          </w:p>
        </w:tc>
        <w:tc>
          <w:tcPr>
            <w:tcW w:w="8780" w:type="dxa"/>
          </w:tcPr>
          <w:p w14:paraId="639DF072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Turi būti galima nuotoliniu būdu stebėti roboto būklę, valymo užduotis ir įvykius bei gauti ataskaitas apie atliktus darbus (išvalytas plotas, trukmė, pertraukimai, klaidos).</w:t>
            </w:r>
          </w:p>
        </w:tc>
      </w:tr>
      <w:tr w:rsidR="00B04EEB" w14:paraId="076A9976" w14:textId="77777777">
        <w:tc>
          <w:tcPr>
            <w:tcW w:w="820" w:type="dxa"/>
            <w:gridSpan w:val="2"/>
            <w:shd w:val="clear" w:color="auto" w:fill="F2F2F2"/>
          </w:tcPr>
          <w:p w14:paraId="4AD22D8E" w14:textId="77777777" w:rsidR="00B04EEB" w:rsidRDefault="00B04EEB">
            <w:pPr>
              <w:spacing w:before="40" w:after="40"/>
            </w:pPr>
          </w:p>
          <w:p w14:paraId="7C2A8CDB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Duomenų apsauga</w:t>
            </w:r>
          </w:p>
        </w:tc>
      </w:tr>
      <w:tr w:rsidR="00B04EEB" w14:paraId="30F31176" w14:textId="77777777">
        <w:tc>
          <w:tcPr>
            <w:tcW w:w="820" w:type="dxa"/>
          </w:tcPr>
          <w:p w14:paraId="1F8DE690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21.</w:t>
            </w:r>
          </w:p>
        </w:tc>
        <w:tc>
          <w:tcPr>
            <w:tcW w:w="8780" w:type="dxa"/>
          </w:tcPr>
          <w:p w14:paraId="21D2D99D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Tiekėjas turi nurodyti, kokie duomenys perduodami gamintojui ar trečiosioms šalims ir kokioje jurisdikcijoje jie saugomi. Jei įrengtos vaizdo kameros – ar vaizdas įrašomas ir perduodamas ir ar šią funkciją galima išjungti. Įrenginys ir programinė įranga turi atitikti Reglamento (ES) 2016/679 reikalavimus.</w:t>
            </w:r>
          </w:p>
        </w:tc>
      </w:tr>
      <w:tr w:rsidR="00B04EEB" w14:paraId="71C40681" w14:textId="77777777">
        <w:tc>
          <w:tcPr>
            <w:tcW w:w="820" w:type="dxa"/>
          </w:tcPr>
          <w:p w14:paraId="77F1A2E5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22.</w:t>
            </w:r>
          </w:p>
        </w:tc>
        <w:tc>
          <w:tcPr>
            <w:tcW w:w="8780" w:type="dxa"/>
          </w:tcPr>
          <w:p w14:paraId="0C0332E4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Turi būti numatyta galimybė vykdyti bent bazines valymo funkcijas be nuolatinio ryšio su gamintojo debesijos paslauga.</w:t>
            </w:r>
          </w:p>
        </w:tc>
      </w:tr>
      <w:tr w:rsidR="00B04EEB" w14:paraId="66A68FFF" w14:textId="77777777">
        <w:tc>
          <w:tcPr>
            <w:tcW w:w="820" w:type="dxa"/>
            <w:gridSpan w:val="2"/>
            <w:shd w:val="clear" w:color="auto" w:fill="F2F2F2"/>
          </w:tcPr>
          <w:p w14:paraId="083A6D1E" w14:textId="77777777" w:rsidR="00B04EEB" w:rsidRDefault="00B04EEB">
            <w:pPr>
              <w:spacing w:before="40" w:after="40"/>
            </w:pPr>
          </w:p>
          <w:p w14:paraId="4478BAE4" w14:textId="77777777" w:rsidR="00B04EEB" w:rsidRDefault="00000000">
            <w:pPr>
              <w:spacing w:before="40" w:after="40"/>
            </w:pPr>
            <w:r>
              <w:rPr>
                <w:b/>
                <w:sz w:val="19"/>
              </w:rPr>
              <w:t>Atitiktis, garantija ir aptarnavimas</w:t>
            </w:r>
          </w:p>
        </w:tc>
      </w:tr>
      <w:tr w:rsidR="00B04EEB" w14:paraId="0A8CE2E6" w14:textId="77777777">
        <w:tc>
          <w:tcPr>
            <w:tcW w:w="820" w:type="dxa"/>
          </w:tcPr>
          <w:p w14:paraId="1EEF1B4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23.</w:t>
            </w:r>
          </w:p>
        </w:tc>
        <w:tc>
          <w:tcPr>
            <w:tcW w:w="8780" w:type="dxa"/>
          </w:tcPr>
          <w:p w14:paraId="55F747D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Įrenginys turi turėti CE ženklinimą ir atitikti žemos įtampos, elektromagnetinio suderinamumo ir RoHS direktyvų reikalavimus.</w:t>
            </w:r>
          </w:p>
        </w:tc>
      </w:tr>
      <w:tr w:rsidR="00B04EEB" w14:paraId="4D22E133" w14:textId="77777777">
        <w:tc>
          <w:tcPr>
            <w:tcW w:w="820" w:type="dxa"/>
          </w:tcPr>
          <w:p w14:paraId="59E93D76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24.</w:t>
            </w:r>
          </w:p>
        </w:tc>
        <w:tc>
          <w:tcPr>
            <w:tcW w:w="8780" w:type="dxa"/>
          </w:tcPr>
          <w:p w14:paraId="63E7C2A3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Naudojimo instrukcija turi būti pateikta lietuvių kalba.</w:t>
            </w:r>
          </w:p>
        </w:tc>
      </w:tr>
      <w:tr w:rsidR="00B04EEB" w14:paraId="4C1A57DC" w14:textId="77777777">
        <w:tc>
          <w:tcPr>
            <w:tcW w:w="820" w:type="dxa"/>
          </w:tcPr>
          <w:p w14:paraId="4E263047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25.</w:t>
            </w:r>
          </w:p>
        </w:tc>
        <w:tc>
          <w:tcPr>
            <w:tcW w:w="8780" w:type="dxa"/>
          </w:tcPr>
          <w:p w14:paraId="2A16E9F6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Garantija – ne trumpesnė kaip 24 mėn. Garantinio aptarnavimo reakcijos laikas – ne ilgesnis kaip 2 darbo dienos; remonto trukmei viršijant 10 darbo dienų, suteikiamas pakaitinis įrenginys.</w:t>
            </w:r>
          </w:p>
        </w:tc>
      </w:tr>
      <w:tr w:rsidR="00B04EEB" w14:paraId="271F44E0" w14:textId="77777777">
        <w:tc>
          <w:tcPr>
            <w:tcW w:w="820" w:type="dxa"/>
          </w:tcPr>
          <w:p w14:paraId="29A9766E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26.</w:t>
            </w:r>
          </w:p>
        </w:tc>
        <w:tc>
          <w:tcPr>
            <w:tcW w:w="8780" w:type="dxa"/>
          </w:tcPr>
          <w:p w14:paraId="653115D4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Tiekėjas turi apmokyti Perkančiosios organizacijos darbuotojus įstaigos patalpose: ne mažiau kaip ___ asmenų, ne trumpiau kaip 4 val., įforminant instruktavimo protokolą.</w:t>
            </w:r>
          </w:p>
        </w:tc>
      </w:tr>
      <w:tr w:rsidR="00B04EEB" w14:paraId="46269076" w14:textId="77777777">
        <w:tc>
          <w:tcPr>
            <w:tcW w:w="820" w:type="dxa"/>
          </w:tcPr>
          <w:p w14:paraId="75A21D90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27.</w:t>
            </w:r>
          </w:p>
        </w:tc>
        <w:tc>
          <w:tcPr>
            <w:tcW w:w="8780" w:type="dxa"/>
          </w:tcPr>
          <w:p w14:paraId="6755157F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Tiekėjas turi užtikrinti techninę pagalbą bei atsarginių dalių ir eksploatacinių medžiagų tiekimą Lietuvoje arba Europos Sąjungoje ne trumpiau kaip 7 metus nuo įrenginio pristatymo.</w:t>
            </w:r>
          </w:p>
        </w:tc>
      </w:tr>
      <w:tr w:rsidR="00B04EEB" w14:paraId="48F77EFB" w14:textId="77777777">
        <w:tc>
          <w:tcPr>
            <w:tcW w:w="820" w:type="dxa"/>
          </w:tcPr>
          <w:p w14:paraId="5080EB36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28.</w:t>
            </w:r>
          </w:p>
        </w:tc>
        <w:tc>
          <w:tcPr>
            <w:tcW w:w="8780" w:type="dxa"/>
          </w:tcPr>
          <w:p w14:paraId="7CCC697B" w14:textId="77777777" w:rsidR="00B04EEB" w:rsidRDefault="00000000">
            <w:pPr>
              <w:spacing w:before="40" w:after="40"/>
            </w:pPr>
            <w:r>
              <w:rPr>
                <w:sz w:val="19"/>
              </w:rPr>
              <w:t>Tiekėjas turi nurodyti rekomenduojamą techninės priežiūros periodiškumą, jos kainą ir numatomas metines eksploatavimo sąnaudas.</w:t>
            </w:r>
          </w:p>
        </w:tc>
      </w:tr>
    </w:tbl>
    <w:p w14:paraId="59CF4138" w14:textId="77777777" w:rsidR="00B04EEB" w:rsidRDefault="00B04EEB">
      <w:pPr>
        <w:spacing w:after="160"/>
      </w:pPr>
    </w:p>
    <w:sectPr w:rsidR="00B04EEB" w:rsidSect="005A0C23">
      <w:pgSz w:w="11907" w:h="16840" w:code="9"/>
      <w:pgMar w:top="851" w:right="567" w:bottom="851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7B1"/>
    <w:multiLevelType w:val="hybridMultilevel"/>
    <w:tmpl w:val="6A8E2418"/>
    <w:lvl w:ilvl="0" w:tplc="64FEC46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222519"/>
    <w:multiLevelType w:val="hybridMultilevel"/>
    <w:tmpl w:val="B922EF44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982216A"/>
    <w:multiLevelType w:val="hybridMultilevel"/>
    <w:tmpl w:val="1EE48C6A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2BA512FE"/>
    <w:multiLevelType w:val="hybridMultilevel"/>
    <w:tmpl w:val="B8368EC0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774904339">
    <w:abstractNumId w:val="2"/>
  </w:num>
  <w:num w:numId="2" w16cid:durableId="349650463">
    <w:abstractNumId w:val="3"/>
  </w:num>
  <w:num w:numId="3" w16cid:durableId="1800608049">
    <w:abstractNumId w:val="1"/>
  </w:num>
  <w:num w:numId="4" w16cid:durableId="99695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2DF"/>
    <w:rsid w:val="000006AD"/>
    <w:rsid w:val="00001D68"/>
    <w:rsid w:val="0001338C"/>
    <w:rsid w:val="00013FAB"/>
    <w:rsid w:val="00015770"/>
    <w:rsid w:val="00021B6F"/>
    <w:rsid w:val="00024E1B"/>
    <w:rsid w:val="00034E0D"/>
    <w:rsid w:val="00035498"/>
    <w:rsid w:val="0003636E"/>
    <w:rsid w:val="0004007F"/>
    <w:rsid w:val="000417B3"/>
    <w:rsid w:val="000534C1"/>
    <w:rsid w:val="0005452E"/>
    <w:rsid w:val="00054DF2"/>
    <w:rsid w:val="00055540"/>
    <w:rsid w:val="00056270"/>
    <w:rsid w:val="0006109A"/>
    <w:rsid w:val="000651B2"/>
    <w:rsid w:val="00066938"/>
    <w:rsid w:val="00067719"/>
    <w:rsid w:val="00076CA4"/>
    <w:rsid w:val="00082552"/>
    <w:rsid w:val="000843BD"/>
    <w:rsid w:val="00085C2E"/>
    <w:rsid w:val="00091799"/>
    <w:rsid w:val="000A50F3"/>
    <w:rsid w:val="000A666D"/>
    <w:rsid w:val="000D1DDE"/>
    <w:rsid w:val="000D4604"/>
    <w:rsid w:val="000E07BA"/>
    <w:rsid w:val="000E6006"/>
    <w:rsid w:val="000E68C2"/>
    <w:rsid w:val="00126EE1"/>
    <w:rsid w:val="001335FB"/>
    <w:rsid w:val="00133D31"/>
    <w:rsid w:val="001417A2"/>
    <w:rsid w:val="00142DC2"/>
    <w:rsid w:val="00145148"/>
    <w:rsid w:val="0015379C"/>
    <w:rsid w:val="00162A3F"/>
    <w:rsid w:val="00164B7E"/>
    <w:rsid w:val="00167A23"/>
    <w:rsid w:val="001712C6"/>
    <w:rsid w:val="001739A5"/>
    <w:rsid w:val="00176DD7"/>
    <w:rsid w:val="001859C6"/>
    <w:rsid w:val="001864BD"/>
    <w:rsid w:val="001917EB"/>
    <w:rsid w:val="00191A6C"/>
    <w:rsid w:val="001A0335"/>
    <w:rsid w:val="001A2C62"/>
    <w:rsid w:val="001B241F"/>
    <w:rsid w:val="001B316D"/>
    <w:rsid w:val="001B73A8"/>
    <w:rsid w:val="001C11B2"/>
    <w:rsid w:val="001C50D7"/>
    <w:rsid w:val="001D7326"/>
    <w:rsid w:val="001E1159"/>
    <w:rsid w:val="001E153E"/>
    <w:rsid w:val="001E4C68"/>
    <w:rsid w:val="001E5435"/>
    <w:rsid w:val="001E7A7C"/>
    <w:rsid w:val="00205933"/>
    <w:rsid w:val="00206A15"/>
    <w:rsid w:val="00210A06"/>
    <w:rsid w:val="00231A11"/>
    <w:rsid w:val="00231EB3"/>
    <w:rsid w:val="0023754C"/>
    <w:rsid w:val="00247DBD"/>
    <w:rsid w:val="002530B8"/>
    <w:rsid w:val="00260047"/>
    <w:rsid w:val="00263756"/>
    <w:rsid w:val="00265053"/>
    <w:rsid w:val="00273217"/>
    <w:rsid w:val="00283990"/>
    <w:rsid w:val="002843AC"/>
    <w:rsid w:val="00284863"/>
    <w:rsid w:val="0028775F"/>
    <w:rsid w:val="00292853"/>
    <w:rsid w:val="002939FE"/>
    <w:rsid w:val="002A06E5"/>
    <w:rsid w:val="002A3CC0"/>
    <w:rsid w:val="002B6F7D"/>
    <w:rsid w:val="002D39D0"/>
    <w:rsid w:val="002E1C2E"/>
    <w:rsid w:val="002F4170"/>
    <w:rsid w:val="00301AF5"/>
    <w:rsid w:val="00303241"/>
    <w:rsid w:val="00307837"/>
    <w:rsid w:val="003136CA"/>
    <w:rsid w:val="00314655"/>
    <w:rsid w:val="00317BA3"/>
    <w:rsid w:val="00321D86"/>
    <w:rsid w:val="0033069F"/>
    <w:rsid w:val="00330976"/>
    <w:rsid w:val="003429D2"/>
    <w:rsid w:val="003461AA"/>
    <w:rsid w:val="003574C1"/>
    <w:rsid w:val="00357E68"/>
    <w:rsid w:val="003629D7"/>
    <w:rsid w:val="003638CF"/>
    <w:rsid w:val="00375319"/>
    <w:rsid w:val="00377825"/>
    <w:rsid w:val="00383272"/>
    <w:rsid w:val="00385A00"/>
    <w:rsid w:val="003906B9"/>
    <w:rsid w:val="003A0076"/>
    <w:rsid w:val="003A1177"/>
    <w:rsid w:val="003A663F"/>
    <w:rsid w:val="003A764A"/>
    <w:rsid w:val="003A7A96"/>
    <w:rsid w:val="003B2387"/>
    <w:rsid w:val="003E4C95"/>
    <w:rsid w:val="003F63CF"/>
    <w:rsid w:val="00401807"/>
    <w:rsid w:val="004025F9"/>
    <w:rsid w:val="0040431F"/>
    <w:rsid w:val="00416243"/>
    <w:rsid w:val="00435434"/>
    <w:rsid w:val="00442E19"/>
    <w:rsid w:val="00443107"/>
    <w:rsid w:val="004459F0"/>
    <w:rsid w:val="004521DD"/>
    <w:rsid w:val="00456F87"/>
    <w:rsid w:val="004606DF"/>
    <w:rsid w:val="00463420"/>
    <w:rsid w:val="00472A0B"/>
    <w:rsid w:val="004756DA"/>
    <w:rsid w:val="0049007B"/>
    <w:rsid w:val="004A4E9C"/>
    <w:rsid w:val="004C073D"/>
    <w:rsid w:val="004C286A"/>
    <w:rsid w:val="004D0C3E"/>
    <w:rsid w:val="004D18BB"/>
    <w:rsid w:val="004D34DD"/>
    <w:rsid w:val="004D44C7"/>
    <w:rsid w:val="004E32A5"/>
    <w:rsid w:val="004E6F97"/>
    <w:rsid w:val="004E72DF"/>
    <w:rsid w:val="005178CA"/>
    <w:rsid w:val="00520C2B"/>
    <w:rsid w:val="00525D10"/>
    <w:rsid w:val="00527C9C"/>
    <w:rsid w:val="00533D5D"/>
    <w:rsid w:val="005439D5"/>
    <w:rsid w:val="0054680D"/>
    <w:rsid w:val="005477D9"/>
    <w:rsid w:val="00560CE9"/>
    <w:rsid w:val="00562C62"/>
    <w:rsid w:val="0057172B"/>
    <w:rsid w:val="005808A7"/>
    <w:rsid w:val="005818D0"/>
    <w:rsid w:val="0058759F"/>
    <w:rsid w:val="00595437"/>
    <w:rsid w:val="005A0C23"/>
    <w:rsid w:val="005A5DFA"/>
    <w:rsid w:val="005A68DA"/>
    <w:rsid w:val="005A7A17"/>
    <w:rsid w:val="005C58A3"/>
    <w:rsid w:val="005C5C4A"/>
    <w:rsid w:val="005D4F4D"/>
    <w:rsid w:val="005F1703"/>
    <w:rsid w:val="005F3CB0"/>
    <w:rsid w:val="005F4D4D"/>
    <w:rsid w:val="00601168"/>
    <w:rsid w:val="00601878"/>
    <w:rsid w:val="00611574"/>
    <w:rsid w:val="00617F1A"/>
    <w:rsid w:val="0062184A"/>
    <w:rsid w:val="00624ADA"/>
    <w:rsid w:val="006334D4"/>
    <w:rsid w:val="00640D9F"/>
    <w:rsid w:val="00641D57"/>
    <w:rsid w:val="006454CF"/>
    <w:rsid w:val="00654A0C"/>
    <w:rsid w:val="0067405E"/>
    <w:rsid w:val="0067532C"/>
    <w:rsid w:val="006763B2"/>
    <w:rsid w:val="006778B9"/>
    <w:rsid w:val="00677900"/>
    <w:rsid w:val="00692D20"/>
    <w:rsid w:val="006A3799"/>
    <w:rsid w:val="006A5B85"/>
    <w:rsid w:val="006B4C28"/>
    <w:rsid w:val="006D30D0"/>
    <w:rsid w:val="006E5D70"/>
    <w:rsid w:val="006E6B4F"/>
    <w:rsid w:val="006F2391"/>
    <w:rsid w:val="006F4617"/>
    <w:rsid w:val="00713ECC"/>
    <w:rsid w:val="007203F0"/>
    <w:rsid w:val="00724C9A"/>
    <w:rsid w:val="00725D22"/>
    <w:rsid w:val="007273B3"/>
    <w:rsid w:val="007277B8"/>
    <w:rsid w:val="00727880"/>
    <w:rsid w:val="007400AF"/>
    <w:rsid w:val="00745FBC"/>
    <w:rsid w:val="0075172D"/>
    <w:rsid w:val="007645A4"/>
    <w:rsid w:val="0076658F"/>
    <w:rsid w:val="0078066B"/>
    <w:rsid w:val="007877BE"/>
    <w:rsid w:val="00791D8A"/>
    <w:rsid w:val="007B1C73"/>
    <w:rsid w:val="007C305C"/>
    <w:rsid w:val="007D0E50"/>
    <w:rsid w:val="007D63B5"/>
    <w:rsid w:val="007F2066"/>
    <w:rsid w:val="008014D7"/>
    <w:rsid w:val="00804901"/>
    <w:rsid w:val="00813489"/>
    <w:rsid w:val="00815974"/>
    <w:rsid w:val="008159B6"/>
    <w:rsid w:val="00817289"/>
    <w:rsid w:val="00830F99"/>
    <w:rsid w:val="00850A5D"/>
    <w:rsid w:val="00851CBB"/>
    <w:rsid w:val="0085296C"/>
    <w:rsid w:val="00860A2A"/>
    <w:rsid w:val="00864F74"/>
    <w:rsid w:val="008910B8"/>
    <w:rsid w:val="008A4F9D"/>
    <w:rsid w:val="008A5675"/>
    <w:rsid w:val="008C5836"/>
    <w:rsid w:val="008D0BC3"/>
    <w:rsid w:val="008D21D0"/>
    <w:rsid w:val="008D7A81"/>
    <w:rsid w:val="008E4C94"/>
    <w:rsid w:val="008E4E94"/>
    <w:rsid w:val="008F4163"/>
    <w:rsid w:val="008F6505"/>
    <w:rsid w:val="00905757"/>
    <w:rsid w:val="00906C27"/>
    <w:rsid w:val="00907134"/>
    <w:rsid w:val="00911A42"/>
    <w:rsid w:val="00913941"/>
    <w:rsid w:val="009242AB"/>
    <w:rsid w:val="00925747"/>
    <w:rsid w:val="00927DCC"/>
    <w:rsid w:val="009362CB"/>
    <w:rsid w:val="00940607"/>
    <w:rsid w:val="00940AD0"/>
    <w:rsid w:val="00941F99"/>
    <w:rsid w:val="00956EA8"/>
    <w:rsid w:val="00961440"/>
    <w:rsid w:val="009768D2"/>
    <w:rsid w:val="00977CC1"/>
    <w:rsid w:val="00981BEE"/>
    <w:rsid w:val="009903EA"/>
    <w:rsid w:val="00990623"/>
    <w:rsid w:val="009946DC"/>
    <w:rsid w:val="00994AD5"/>
    <w:rsid w:val="00994E30"/>
    <w:rsid w:val="0099671B"/>
    <w:rsid w:val="009B4C0D"/>
    <w:rsid w:val="009D3CD2"/>
    <w:rsid w:val="009E5F9C"/>
    <w:rsid w:val="009F2364"/>
    <w:rsid w:val="009F470D"/>
    <w:rsid w:val="00A00E1D"/>
    <w:rsid w:val="00A04321"/>
    <w:rsid w:val="00A0674C"/>
    <w:rsid w:val="00A164DF"/>
    <w:rsid w:val="00A27CCB"/>
    <w:rsid w:val="00A313A9"/>
    <w:rsid w:val="00A36364"/>
    <w:rsid w:val="00A424D6"/>
    <w:rsid w:val="00A4377F"/>
    <w:rsid w:val="00A44886"/>
    <w:rsid w:val="00A45E82"/>
    <w:rsid w:val="00A52455"/>
    <w:rsid w:val="00A576F9"/>
    <w:rsid w:val="00A5779D"/>
    <w:rsid w:val="00A616B2"/>
    <w:rsid w:val="00A66A51"/>
    <w:rsid w:val="00A67505"/>
    <w:rsid w:val="00A71DDD"/>
    <w:rsid w:val="00A738E9"/>
    <w:rsid w:val="00A86DD8"/>
    <w:rsid w:val="00AA17DC"/>
    <w:rsid w:val="00AA662D"/>
    <w:rsid w:val="00AB0389"/>
    <w:rsid w:val="00AB53A3"/>
    <w:rsid w:val="00AC123F"/>
    <w:rsid w:val="00AC2DAB"/>
    <w:rsid w:val="00AD3691"/>
    <w:rsid w:val="00AE3A0F"/>
    <w:rsid w:val="00AF0E2F"/>
    <w:rsid w:val="00AF57F6"/>
    <w:rsid w:val="00AF5C2B"/>
    <w:rsid w:val="00AF654C"/>
    <w:rsid w:val="00AF77FB"/>
    <w:rsid w:val="00B04EEB"/>
    <w:rsid w:val="00B21F22"/>
    <w:rsid w:val="00B3206A"/>
    <w:rsid w:val="00B33721"/>
    <w:rsid w:val="00B34029"/>
    <w:rsid w:val="00B4326D"/>
    <w:rsid w:val="00B44EF8"/>
    <w:rsid w:val="00B56BA1"/>
    <w:rsid w:val="00B5784B"/>
    <w:rsid w:val="00B602D4"/>
    <w:rsid w:val="00B6121A"/>
    <w:rsid w:val="00B63500"/>
    <w:rsid w:val="00B63F15"/>
    <w:rsid w:val="00B72182"/>
    <w:rsid w:val="00B8129C"/>
    <w:rsid w:val="00B962DF"/>
    <w:rsid w:val="00BA4575"/>
    <w:rsid w:val="00BB7C16"/>
    <w:rsid w:val="00BC0B81"/>
    <w:rsid w:val="00BC39C2"/>
    <w:rsid w:val="00BD2CBC"/>
    <w:rsid w:val="00BD2E53"/>
    <w:rsid w:val="00BE01A1"/>
    <w:rsid w:val="00BE7095"/>
    <w:rsid w:val="00BF2632"/>
    <w:rsid w:val="00BF6AB9"/>
    <w:rsid w:val="00C0606F"/>
    <w:rsid w:val="00C07257"/>
    <w:rsid w:val="00C13409"/>
    <w:rsid w:val="00C1662A"/>
    <w:rsid w:val="00C419B3"/>
    <w:rsid w:val="00C44819"/>
    <w:rsid w:val="00C46ECD"/>
    <w:rsid w:val="00C47BC4"/>
    <w:rsid w:val="00C502C6"/>
    <w:rsid w:val="00C5565F"/>
    <w:rsid w:val="00C6357A"/>
    <w:rsid w:val="00C70463"/>
    <w:rsid w:val="00C73F75"/>
    <w:rsid w:val="00C76101"/>
    <w:rsid w:val="00C83351"/>
    <w:rsid w:val="00C84AB5"/>
    <w:rsid w:val="00C8595F"/>
    <w:rsid w:val="00C92BEC"/>
    <w:rsid w:val="00C94167"/>
    <w:rsid w:val="00C97C20"/>
    <w:rsid w:val="00CA2CF3"/>
    <w:rsid w:val="00CB1223"/>
    <w:rsid w:val="00CB4B0A"/>
    <w:rsid w:val="00CB6049"/>
    <w:rsid w:val="00CC66A1"/>
    <w:rsid w:val="00CD6814"/>
    <w:rsid w:val="00CD7FF5"/>
    <w:rsid w:val="00CE3823"/>
    <w:rsid w:val="00CE6F6B"/>
    <w:rsid w:val="00CF0959"/>
    <w:rsid w:val="00CF37D0"/>
    <w:rsid w:val="00D36CB9"/>
    <w:rsid w:val="00D414FE"/>
    <w:rsid w:val="00D43474"/>
    <w:rsid w:val="00D54A42"/>
    <w:rsid w:val="00D61843"/>
    <w:rsid w:val="00D72C0D"/>
    <w:rsid w:val="00DA3EA3"/>
    <w:rsid w:val="00DA3F4F"/>
    <w:rsid w:val="00DB141E"/>
    <w:rsid w:val="00DB5D38"/>
    <w:rsid w:val="00DC46F4"/>
    <w:rsid w:val="00DC6B8E"/>
    <w:rsid w:val="00E02746"/>
    <w:rsid w:val="00E12771"/>
    <w:rsid w:val="00E3148B"/>
    <w:rsid w:val="00E4752D"/>
    <w:rsid w:val="00E701F1"/>
    <w:rsid w:val="00E70641"/>
    <w:rsid w:val="00E7181D"/>
    <w:rsid w:val="00E72CA8"/>
    <w:rsid w:val="00E744B0"/>
    <w:rsid w:val="00E74C65"/>
    <w:rsid w:val="00E75EEF"/>
    <w:rsid w:val="00E77F5C"/>
    <w:rsid w:val="00E9557E"/>
    <w:rsid w:val="00EA4B62"/>
    <w:rsid w:val="00EA5BBB"/>
    <w:rsid w:val="00EB1B19"/>
    <w:rsid w:val="00EB55EF"/>
    <w:rsid w:val="00EB5BA3"/>
    <w:rsid w:val="00EC4A50"/>
    <w:rsid w:val="00EC7F78"/>
    <w:rsid w:val="00EF69D6"/>
    <w:rsid w:val="00EF7358"/>
    <w:rsid w:val="00F0601D"/>
    <w:rsid w:val="00F072A8"/>
    <w:rsid w:val="00F07BB9"/>
    <w:rsid w:val="00F20F5E"/>
    <w:rsid w:val="00F51F76"/>
    <w:rsid w:val="00F5474A"/>
    <w:rsid w:val="00F5646E"/>
    <w:rsid w:val="00F6036E"/>
    <w:rsid w:val="00F634CA"/>
    <w:rsid w:val="00F65C18"/>
    <w:rsid w:val="00F7394C"/>
    <w:rsid w:val="00F74A0B"/>
    <w:rsid w:val="00F756D7"/>
    <w:rsid w:val="00F76A83"/>
    <w:rsid w:val="00F849F3"/>
    <w:rsid w:val="00F86CA3"/>
    <w:rsid w:val="00F954B4"/>
    <w:rsid w:val="00F97C95"/>
    <w:rsid w:val="00FA28F8"/>
    <w:rsid w:val="00FA34AE"/>
    <w:rsid w:val="00FA4177"/>
    <w:rsid w:val="00FB40EE"/>
    <w:rsid w:val="00FD23DC"/>
    <w:rsid w:val="00FD4494"/>
    <w:rsid w:val="00FE336C"/>
    <w:rsid w:val="00FE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07D2"/>
  <w15:chartTrackingRefBased/>
  <w15:docId w15:val="{77BF74CE-CC0C-441C-BA21-A68EBFD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ind w:firstLine="41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2DF"/>
    <w:pPr>
      <w:ind w:firstLine="0"/>
    </w:pPr>
    <w:rPr>
      <w:rFonts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962DF"/>
    <w:pPr>
      <w:keepNext/>
      <w:outlineLvl w:val="0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E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62DF"/>
    <w:rPr>
      <w:rFonts w:eastAsia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B962DF"/>
    <w:pPr>
      <w:ind w:left="720"/>
      <w:contextualSpacing/>
    </w:pPr>
  </w:style>
  <w:style w:type="paragraph" w:customStyle="1" w:styleId="font5">
    <w:name w:val="font5"/>
    <w:basedOn w:val="Normal"/>
    <w:rsid w:val="00B962DF"/>
    <w:pPr>
      <w:spacing w:before="100" w:after="100"/>
    </w:pPr>
    <w:rPr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9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959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E94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styleId="Hyperlink">
    <w:name w:val="Hyperlink"/>
    <w:rsid w:val="008E4E94"/>
    <w:rPr>
      <w:color w:val="0000FF"/>
      <w:u w:val="single"/>
    </w:rPr>
  </w:style>
  <w:style w:type="paragraph" w:customStyle="1" w:styleId="Default">
    <w:name w:val="Default"/>
    <w:rsid w:val="00C07257"/>
    <w:pPr>
      <w:autoSpaceDE w:val="0"/>
      <w:autoSpaceDN w:val="0"/>
      <w:adjustRightInd w:val="0"/>
      <w:ind w:firstLine="0"/>
    </w:pPr>
    <w:rPr>
      <w:rFonts w:eastAsia="Times New Roman" w:cs="Times New Roman"/>
      <w:color w:val="000000"/>
      <w:szCs w:val="24"/>
      <w:lang w:eastAsia="lt-LT"/>
    </w:rPr>
  </w:style>
  <w:style w:type="paragraph" w:customStyle="1" w:styleId="Body2">
    <w:name w:val="Body 2"/>
    <w:rsid w:val="004D44C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ind w:firstLine="0"/>
      <w:jc w:val="both"/>
    </w:pPr>
    <w:rPr>
      <w:rFonts w:eastAsia="Arial Unicode MS" w:cs="Arial Unicode MS"/>
      <w:color w:val="000000"/>
      <w:sz w:val="22"/>
      <w:bdr w:val="nil"/>
      <w:lang w:val="en-US" w:eastAsia="lt-LT"/>
    </w:rPr>
  </w:style>
  <w:style w:type="paragraph" w:styleId="NormalWeb">
    <w:name w:val="Normal (Web)"/>
    <w:basedOn w:val="Normal"/>
    <w:uiPriority w:val="99"/>
    <w:unhideWhenUsed/>
    <w:rsid w:val="004D44C7"/>
    <w:pPr>
      <w:spacing w:before="100" w:beforeAutospacing="1" w:after="100" w:afterAutospacing="1"/>
    </w:pPr>
    <w:rPr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9F236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23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1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58D2-8D7B-412E-A476-25E1645E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3363</Words>
  <Characters>1918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Zaksaitė</dc:creator>
  <cp:keywords/>
  <dc:description/>
  <cp:lastModifiedBy>Dalia Sorakė</cp:lastModifiedBy>
  <cp:revision>2</cp:revision>
  <cp:lastPrinted>2022-12-16T12:14:00Z</cp:lastPrinted>
  <dcterms:created xsi:type="dcterms:W3CDTF">2026-09-09T05:31:00Z</dcterms:created>
  <dcterms:modified xsi:type="dcterms:W3CDTF">2026-09-09T05:31:00Z</dcterms:modified>
</cp:coreProperties>
</file>