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F0781" w14:textId="1BEC2B49" w:rsidR="00AF4B93" w:rsidRPr="00AF4B93" w:rsidRDefault="00560E68" w:rsidP="00AF4B93">
      <w:pPr>
        <w:jc w:val="right"/>
        <w:rPr>
          <w:rFonts w:ascii="Times New Roman" w:hAnsi="Times New Roman" w:cs="Times New Roman"/>
          <w:bCs/>
          <w:sz w:val="24"/>
          <w:szCs w:val="24"/>
          <w:lang w:val="lt-LT"/>
        </w:rPr>
      </w:pPr>
      <w:r w:rsidRPr="00560E68">
        <w:rPr>
          <w:lang w:val="pt-PT"/>
        </w:rPr>
        <w:t xml:space="preserve"> </w:t>
      </w:r>
      <w:r w:rsidRPr="00560E68">
        <w:rPr>
          <w:rFonts w:ascii="Times New Roman" w:hAnsi="Times New Roman" w:cs="Times New Roman"/>
          <w:bCs/>
          <w:sz w:val="24"/>
          <w:szCs w:val="24"/>
          <w:lang w:val="lt-LT"/>
        </w:rPr>
        <w:t xml:space="preserve">Pirkimo sąlygų </w:t>
      </w:r>
      <w:r>
        <w:rPr>
          <w:rFonts w:ascii="Times New Roman" w:hAnsi="Times New Roman" w:cs="Times New Roman"/>
          <w:bCs/>
          <w:sz w:val="24"/>
          <w:szCs w:val="24"/>
          <w:lang w:val="lt-LT"/>
        </w:rPr>
        <w:t>4</w:t>
      </w:r>
      <w:r w:rsidRPr="00560E68">
        <w:rPr>
          <w:rFonts w:ascii="Times New Roman" w:hAnsi="Times New Roman" w:cs="Times New Roman"/>
          <w:bCs/>
          <w:sz w:val="24"/>
          <w:szCs w:val="24"/>
          <w:lang w:val="lt-LT"/>
        </w:rPr>
        <w:t xml:space="preserve"> priedas „Techninė specifikacija“</w:t>
      </w:r>
    </w:p>
    <w:p w14:paraId="17EFFBED" w14:textId="77777777" w:rsidR="00AF4B93" w:rsidRDefault="00AF4B93" w:rsidP="00B50ECB">
      <w:pPr>
        <w:jc w:val="center"/>
        <w:rPr>
          <w:rFonts w:ascii="Times New Roman" w:hAnsi="Times New Roman" w:cs="Times New Roman"/>
          <w:b/>
          <w:sz w:val="24"/>
          <w:szCs w:val="24"/>
          <w:lang w:val="lt-LT"/>
        </w:rPr>
      </w:pPr>
    </w:p>
    <w:p w14:paraId="3F29B30F" w14:textId="124FBC1A" w:rsidR="008D6594" w:rsidRPr="00CE5305" w:rsidRDefault="00CE5305" w:rsidP="00B50ECB">
      <w:pPr>
        <w:jc w:val="center"/>
        <w:rPr>
          <w:rFonts w:ascii="Times New Roman" w:hAnsi="Times New Roman" w:cs="Times New Roman"/>
          <w:b/>
          <w:sz w:val="24"/>
          <w:szCs w:val="24"/>
          <w:lang w:val="lt-LT"/>
        </w:rPr>
      </w:pPr>
      <w:r w:rsidRPr="00CE5305">
        <w:rPr>
          <w:rFonts w:ascii="Times New Roman" w:hAnsi="Times New Roman" w:cs="Times New Roman"/>
          <w:b/>
          <w:sz w:val="24"/>
          <w:szCs w:val="24"/>
          <w:lang w:val="lt-LT"/>
        </w:rPr>
        <w:t>UŽSAKOVO</w:t>
      </w:r>
      <w:r w:rsidR="00B50ECB" w:rsidRPr="00CE5305">
        <w:rPr>
          <w:rFonts w:ascii="Times New Roman" w:hAnsi="Times New Roman" w:cs="Times New Roman"/>
          <w:b/>
          <w:sz w:val="24"/>
          <w:szCs w:val="24"/>
          <w:lang w:val="lt-LT"/>
        </w:rPr>
        <w:t xml:space="preserve"> UŽDUOTIS RANGOVUI</w:t>
      </w:r>
    </w:p>
    <w:p w14:paraId="3DC70EAE" w14:textId="77777777" w:rsidR="00B50ECB" w:rsidRPr="00B50ECB" w:rsidRDefault="00B50ECB" w:rsidP="00B50ECB">
      <w:pPr>
        <w:jc w:val="center"/>
        <w:rPr>
          <w:rFonts w:ascii="Times New Roman" w:hAnsi="Times New Roman" w:cs="Times New Roman"/>
          <w:sz w:val="24"/>
          <w:szCs w:val="24"/>
          <w:lang w:val="lt-LT"/>
        </w:rPr>
      </w:pPr>
    </w:p>
    <w:p w14:paraId="188B06F3" w14:textId="77777777" w:rsidR="00B50ECB" w:rsidRPr="00CE5305" w:rsidRDefault="00B50ECB" w:rsidP="00B50ECB">
      <w:pPr>
        <w:jc w:val="center"/>
        <w:rPr>
          <w:rFonts w:ascii="Times New Roman" w:hAnsi="Times New Roman" w:cs="Times New Roman"/>
          <w:b/>
          <w:sz w:val="24"/>
          <w:szCs w:val="24"/>
          <w:lang w:val="lt-LT"/>
        </w:rPr>
      </w:pPr>
      <w:r w:rsidRPr="00CE5305">
        <w:rPr>
          <w:rFonts w:ascii="Times New Roman" w:hAnsi="Times New Roman" w:cs="Times New Roman"/>
          <w:b/>
          <w:sz w:val="24"/>
          <w:szCs w:val="24"/>
          <w:lang w:val="lt-LT"/>
        </w:rPr>
        <w:t>I. BENDROJI INFORMACIJA</w:t>
      </w:r>
    </w:p>
    <w:tbl>
      <w:tblPr>
        <w:tblStyle w:val="Lentelstinklelis"/>
        <w:tblW w:w="0" w:type="auto"/>
        <w:tblInd w:w="279" w:type="dxa"/>
        <w:tblLook w:val="04A0" w:firstRow="1" w:lastRow="0" w:firstColumn="1" w:lastColumn="0" w:noHBand="0" w:noVBand="1"/>
      </w:tblPr>
      <w:tblGrid>
        <w:gridCol w:w="581"/>
        <w:gridCol w:w="2721"/>
        <w:gridCol w:w="6047"/>
      </w:tblGrid>
      <w:tr w:rsidR="00B50ECB" w:rsidRPr="00560E68" w14:paraId="10D7C681" w14:textId="77777777" w:rsidTr="00B50ECB">
        <w:tc>
          <w:tcPr>
            <w:tcW w:w="709" w:type="dxa"/>
          </w:tcPr>
          <w:p w14:paraId="289654AC"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3543" w:type="dxa"/>
          </w:tcPr>
          <w:p w14:paraId="2A3B0D66"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Statytojas (užsakovas)</w:t>
            </w:r>
          </w:p>
        </w:tc>
        <w:tc>
          <w:tcPr>
            <w:tcW w:w="9072" w:type="dxa"/>
          </w:tcPr>
          <w:p w14:paraId="367DBD66"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Kaišiadorių šventosios Faustinos ugdymo centras, įmonės kodas 190984870</w:t>
            </w:r>
          </w:p>
        </w:tc>
      </w:tr>
      <w:tr w:rsidR="00B50ECB" w:rsidRPr="00560E68" w14:paraId="3D6E5516" w14:textId="77777777" w:rsidTr="00B50ECB">
        <w:tc>
          <w:tcPr>
            <w:tcW w:w="709" w:type="dxa"/>
          </w:tcPr>
          <w:p w14:paraId="40E6EB2D"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3543" w:type="dxa"/>
          </w:tcPr>
          <w:p w14:paraId="75D8EC8B"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Pirkimo pavadinimas</w:t>
            </w:r>
          </w:p>
        </w:tc>
        <w:tc>
          <w:tcPr>
            <w:tcW w:w="9072" w:type="dxa"/>
          </w:tcPr>
          <w:p w14:paraId="1DF7907A" w14:textId="77777777" w:rsidR="00B50ECB" w:rsidRDefault="00BF62D1">
            <w:pPr>
              <w:rPr>
                <w:rFonts w:ascii="Times New Roman" w:hAnsi="Times New Roman" w:cs="Times New Roman"/>
                <w:sz w:val="24"/>
                <w:szCs w:val="24"/>
                <w:lang w:val="lt-LT"/>
              </w:rPr>
            </w:pPr>
            <w:r>
              <w:rPr>
                <w:rFonts w:ascii="Times New Roman" w:hAnsi="Times New Roman" w:cs="Times New Roman"/>
                <w:sz w:val="24"/>
                <w:szCs w:val="24"/>
                <w:lang w:val="lt-LT"/>
              </w:rPr>
              <w:t xml:space="preserve">Sporto paskirties </w:t>
            </w:r>
            <w:r w:rsidR="00222886">
              <w:rPr>
                <w:rFonts w:ascii="Times New Roman" w:hAnsi="Times New Roman" w:cs="Times New Roman"/>
                <w:sz w:val="24"/>
                <w:szCs w:val="24"/>
                <w:lang w:val="lt-LT"/>
              </w:rPr>
              <w:t>inžinerinių statinių</w:t>
            </w:r>
            <w:r>
              <w:rPr>
                <w:rFonts w:ascii="Times New Roman" w:hAnsi="Times New Roman" w:cs="Times New Roman"/>
                <w:sz w:val="24"/>
                <w:szCs w:val="24"/>
                <w:lang w:val="lt-LT"/>
              </w:rPr>
              <w:t xml:space="preserve"> rekonstravimas – universalios </w:t>
            </w:r>
            <w:r w:rsidR="005D2336">
              <w:rPr>
                <w:rFonts w:ascii="Times New Roman" w:hAnsi="Times New Roman" w:cs="Times New Roman"/>
                <w:sz w:val="24"/>
                <w:szCs w:val="24"/>
                <w:lang w:val="lt-LT"/>
              </w:rPr>
              <w:t xml:space="preserve">sporto aikštelės </w:t>
            </w:r>
            <w:r>
              <w:rPr>
                <w:rFonts w:ascii="Times New Roman" w:hAnsi="Times New Roman" w:cs="Times New Roman"/>
                <w:sz w:val="24"/>
                <w:szCs w:val="24"/>
                <w:lang w:val="lt-LT"/>
              </w:rPr>
              <w:t>įrengimas</w:t>
            </w:r>
          </w:p>
        </w:tc>
      </w:tr>
      <w:tr w:rsidR="00B50ECB" w:rsidRPr="00560E68" w14:paraId="5D479600" w14:textId="77777777" w:rsidTr="00B50ECB">
        <w:tc>
          <w:tcPr>
            <w:tcW w:w="709" w:type="dxa"/>
          </w:tcPr>
          <w:p w14:paraId="4CC312BF"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3543" w:type="dxa"/>
          </w:tcPr>
          <w:p w14:paraId="72B2F67C"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Finansavimas</w:t>
            </w:r>
          </w:p>
        </w:tc>
        <w:tc>
          <w:tcPr>
            <w:tcW w:w="9072" w:type="dxa"/>
          </w:tcPr>
          <w:p w14:paraId="56A6EFBA" w14:textId="77777777" w:rsidR="00B50ECB" w:rsidRDefault="00452AC9">
            <w:pPr>
              <w:rPr>
                <w:rFonts w:ascii="Times New Roman" w:hAnsi="Times New Roman" w:cs="Times New Roman"/>
                <w:sz w:val="24"/>
                <w:szCs w:val="24"/>
                <w:lang w:val="lt-LT"/>
              </w:rPr>
            </w:pPr>
            <w:r>
              <w:rPr>
                <w:rFonts w:ascii="Times New Roman" w:hAnsi="Times New Roman" w:cs="Times New Roman"/>
                <w:sz w:val="24"/>
                <w:szCs w:val="24"/>
                <w:lang w:val="lt-LT"/>
              </w:rPr>
              <w:t>Projektas „Regioninio specialiojo ugdymo centro įkūrimas</w:t>
            </w:r>
            <w:r w:rsidR="007140B0">
              <w:rPr>
                <w:rFonts w:ascii="Times New Roman" w:hAnsi="Times New Roman" w:cs="Times New Roman"/>
                <w:sz w:val="24"/>
                <w:szCs w:val="24"/>
                <w:lang w:val="lt-LT"/>
              </w:rPr>
              <w:t xml:space="preserve"> Kaišiadorių specialiojo ugdymo centre“ Projekto kodas: 10-058-P-0002</w:t>
            </w:r>
          </w:p>
        </w:tc>
      </w:tr>
      <w:tr w:rsidR="00B50ECB" w14:paraId="7B47DEA6" w14:textId="77777777" w:rsidTr="00B50ECB">
        <w:tc>
          <w:tcPr>
            <w:tcW w:w="709" w:type="dxa"/>
          </w:tcPr>
          <w:p w14:paraId="1E525944"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3543" w:type="dxa"/>
          </w:tcPr>
          <w:p w14:paraId="58374252"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Statinio adresas</w:t>
            </w:r>
          </w:p>
        </w:tc>
        <w:tc>
          <w:tcPr>
            <w:tcW w:w="9072" w:type="dxa"/>
          </w:tcPr>
          <w:p w14:paraId="5AF81B9B"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Gedimino g. 118, LT-</w:t>
            </w:r>
            <w:r w:rsidR="00E77DC2">
              <w:rPr>
                <w:rFonts w:ascii="Times New Roman" w:hAnsi="Times New Roman" w:cs="Times New Roman"/>
                <w:sz w:val="24"/>
                <w:szCs w:val="24"/>
                <w:lang w:val="lt-LT"/>
              </w:rPr>
              <w:t>56166 Kaišiadorys</w:t>
            </w:r>
          </w:p>
        </w:tc>
      </w:tr>
      <w:tr w:rsidR="00B50ECB" w14:paraId="0903645E" w14:textId="77777777" w:rsidTr="00B50ECB">
        <w:tc>
          <w:tcPr>
            <w:tcW w:w="709" w:type="dxa"/>
          </w:tcPr>
          <w:p w14:paraId="0F35823D"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3543" w:type="dxa"/>
          </w:tcPr>
          <w:p w14:paraId="12D2226C"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Naudojimo paskirtis</w:t>
            </w:r>
          </w:p>
        </w:tc>
        <w:tc>
          <w:tcPr>
            <w:tcW w:w="9072" w:type="dxa"/>
          </w:tcPr>
          <w:p w14:paraId="227F4EEB" w14:textId="77777777" w:rsidR="00B50ECB" w:rsidRDefault="00BF62D1">
            <w:pPr>
              <w:rPr>
                <w:rFonts w:ascii="Times New Roman" w:hAnsi="Times New Roman" w:cs="Times New Roman"/>
                <w:sz w:val="24"/>
                <w:szCs w:val="24"/>
                <w:lang w:val="lt-LT"/>
              </w:rPr>
            </w:pPr>
            <w:r>
              <w:rPr>
                <w:rFonts w:ascii="Times New Roman" w:hAnsi="Times New Roman" w:cs="Times New Roman"/>
                <w:sz w:val="24"/>
                <w:szCs w:val="24"/>
                <w:lang w:val="lt-LT"/>
              </w:rPr>
              <w:t>Sporto</w:t>
            </w:r>
          </w:p>
        </w:tc>
      </w:tr>
      <w:tr w:rsidR="00B50ECB" w14:paraId="708253C2" w14:textId="77777777" w:rsidTr="00B50ECB">
        <w:tc>
          <w:tcPr>
            <w:tcW w:w="709" w:type="dxa"/>
          </w:tcPr>
          <w:p w14:paraId="622E1934"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6.</w:t>
            </w:r>
          </w:p>
        </w:tc>
        <w:tc>
          <w:tcPr>
            <w:tcW w:w="3543" w:type="dxa"/>
          </w:tcPr>
          <w:p w14:paraId="1D89BC6E"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Statybos rūšis</w:t>
            </w:r>
          </w:p>
        </w:tc>
        <w:tc>
          <w:tcPr>
            <w:tcW w:w="9072" w:type="dxa"/>
          </w:tcPr>
          <w:p w14:paraId="480E87F3" w14:textId="77777777" w:rsidR="00B50ECB" w:rsidRDefault="00BF62D1">
            <w:pPr>
              <w:rPr>
                <w:rFonts w:ascii="Times New Roman" w:hAnsi="Times New Roman" w:cs="Times New Roman"/>
                <w:sz w:val="24"/>
                <w:szCs w:val="24"/>
                <w:lang w:val="lt-LT"/>
              </w:rPr>
            </w:pPr>
            <w:r>
              <w:rPr>
                <w:rFonts w:ascii="Times New Roman" w:hAnsi="Times New Roman" w:cs="Times New Roman"/>
                <w:sz w:val="24"/>
                <w:szCs w:val="24"/>
                <w:lang w:val="lt-LT"/>
              </w:rPr>
              <w:t>Statinio rekonstravimas</w:t>
            </w:r>
          </w:p>
        </w:tc>
      </w:tr>
      <w:tr w:rsidR="00B50ECB" w14:paraId="46402111" w14:textId="77777777" w:rsidTr="00B50ECB">
        <w:tc>
          <w:tcPr>
            <w:tcW w:w="709" w:type="dxa"/>
          </w:tcPr>
          <w:p w14:paraId="52D43B8D"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3543" w:type="dxa"/>
          </w:tcPr>
          <w:p w14:paraId="32FD76A7" w14:textId="77777777" w:rsidR="00B50ECB" w:rsidRDefault="00B50ECB">
            <w:pPr>
              <w:rPr>
                <w:rFonts w:ascii="Times New Roman" w:hAnsi="Times New Roman" w:cs="Times New Roman"/>
                <w:sz w:val="24"/>
                <w:szCs w:val="24"/>
                <w:lang w:val="lt-LT"/>
              </w:rPr>
            </w:pPr>
            <w:r>
              <w:rPr>
                <w:rFonts w:ascii="Times New Roman" w:hAnsi="Times New Roman" w:cs="Times New Roman"/>
                <w:sz w:val="24"/>
                <w:szCs w:val="24"/>
                <w:lang w:val="lt-LT"/>
              </w:rPr>
              <w:t>Statinio kategorija</w:t>
            </w:r>
          </w:p>
        </w:tc>
        <w:tc>
          <w:tcPr>
            <w:tcW w:w="9072" w:type="dxa"/>
          </w:tcPr>
          <w:p w14:paraId="40BDA3C2" w14:textId="77777777" w:rsidR="00B50ECB" w:rsidRDefault="00BF62D1">
            <w:pPr>
              <w:rPr>
                <w:rFonts w:ascii="Times New Roman" w:hAnsi="Times New Roman" w:cs="Times New Roman"/>
                <w:sz w:val="24"/>
                <w:szCs w:val="24"/>
                <w:lang w:val="lt-LT"/>
              </w:rPr>
            </w:pPr>
            <w:r>
              <w:rPr>
                <w:rFonts w:ascii="Times New Roman" w:hAnsi="Times New Roman" w:cs="Times New Roman"/>
                <w:sz w:val="24"/>
                <w:szCs w:val="24"/>
                <w:lang w:val="lt-LT"/>
              </w:rPr>
              <w:t>II grupės nesudėtingas statinys</w:t>
            </w:r>
          </w:p>
        </w:tc>
      </w:tr>
    </w:tbl>
    <w:p w14:paraId="25416FFB" w14:textId="77777777" w:rsidR="00B50ECB" w:rsidRPr="00CE5305" w:rsidRDefault="00B50ECB">
      <w:pPr>
        <w:rPr>
          <w:rFonts w:ascii="Times New Roman" w:hAnsi="Times New Roman" w:cs="Times New Roman"/>
          <w:b/>
          <w:sz w:val="24"/>
          <w:szCs w:val="24"/>
          <w:lang w:val="lt-LT"/>
        </w:rPr>
      </w:pPr>
    </w:p>
    <w:p w14:paraId="5A71ABC0" w14:textId="2E4EEB41" w:rsidR="00B50ECB" w:rsidRPr="00CE5305" w:rsidRDefault="00B50ECB" w:rsidP="00CE5305">
      <w:pPr>
        <w:jc w:val="center"/>
        <w:rPr>
          <w:rFonts w:ascii="Times New Roman" w:hAnsi="Times New Roman" w:cs="Times New Roman"/>
          <w:b/>
          <w:sz w:val="24"/>
          <w:szCs w:val="24"/>
          <w:lang w:val="lt-LT"/>
        </w:rPr>
      </w:pPr>
      <w:r w:rsidRPr="00CE5305">
        <w:rPr>
          <w:rFonts w:ascii="Times New Roman" w:hAnsi="Times New Roman" w:cs="Times New Roman"/>
          <w:b/>
          <w:sz w:val="24"/>
          <w:szCs w:val="24"/>
          <w:lang w:val="lt-LT"/>
        </w:rPr>
        <w:t xml:space="preserve">II. </w:t>
      </w:r>
      <w:r w:rsidR="00ED1CE5" w:rsidRPr="00911794">
        <w:rPr>
          <w:rFonts w:ascii="Times New Roman" w:hAnsi="Times New Roman" w:cs="Times New Roman"/>
          <w:b/>
          <w:sz w:val="24"/>
          <w:szCs w:val="24"/>
          <w:lang w:val="lt-LT"/>
        </w:rPr>
        <w:t xml:space="preserve">REKONSTRAVIMO (STATYBOS) </w:t>
      </w:r>
      <w:r w:rsidRPr="00CE5305">
        <w:rPr>
          <w:rFonts w:ascii="Times New Roman" w:hAnsi="Times New Roman" w:cs="Times New Roman"/>
          <w:b/>
          <w:sz w:val="24"/>
          <w:szCs w:val="24"/>
          <w:lang w:val="lt-LT"/>
        </w:rPr>
        <w:t xml:space="preserve">DARBŲ APIMTIS, TRUKMĖ IR </w:t>
      </w:r>
      <w:r w:rsidR="00E248B0">
        <w:rPr>
          <w:rFonts w:ascii="Times New Roman" w:hAnsi="Times New Roman" w:cs="Times New Roman"/>
          <w:b/>
          <w:sz w:val="24"/>
          <w:szCs w:val="24"/>
          <w:lang w:val="lt-LT"/>
        </w:rPr>
        <w:t xml:space="preserve">KITI </w:t>
      </w:r>
      <w:r w:rsidRPr="00CE5305">
        <w:rPr>
          <w:rFonts w:ascii="Times New Roman" w:hAnsi="Times New Roman" w:cs="Times New Roman"/>
          <w:b/>
          <w:sz w:val="24"/>
          <w:szCs w:val="24"/>
          <w:lang w:val="lt-LT"/>
        </w:rPr>
        <w:t xml:space="preserve">UŽSAKOVO </w:t>
      </w:r>
      <w:r w:rsidR="00E248B0">
        <w:rPr>
          <w:rFonts w:ascii="Times New Roman" w:hAnsi="Times New Roman" w:cs="Times New Roman"/>
          <w:b/>
          <w:sz w:val="24"/>
          <w:szCs w:val="24"/>
          <w:lang w:val="lt-LT"/>
        </w:rPr>
        <w:t>REIKALAVIMAI</w:t>
      </w:r>
    </w:p>
    <w:p w14:paraId="55D6CE19" w14:textId="77777777" w:rsidR="00B50ECB" w:rsidRDefault="00B50ECB">
      <w:pPr>
        <w:rPr>
          <w:rFonts w:ascii="Times New Roman" w:hAnsi="Times New Roman" w:cs="Times New Roman"/>
          <w:sz w:val="24"/>
          <w:szCs w:val="24"/>
          <w:lang w:val="lt-LT"/>
        </w:rPr>
      </w:pPr>
    </w:p>
    <w:p w14:paraId="2CAD7DC2" w14:textId="77777777" w:rsidR="00B50ECB" w:rsidRPr="00F02BBE" w:rsidRDefault="00E77DC2" w:rsidP="00CE5305">
      <w:pPr>
        <w:jc w:val="center"/>
        <w:rPr>
          <w:rFonts w:ascii="Times New Roman" w:hAnsi="Times New Roman" w:cs="Times New Roman"/>
          <w:b/>
          <w:sz w:val="24"/>
          <w:szCs w:val="24"/>
          <w:lang w:val="lt-LT"/>
        </w:rPr>
      </w:pPr>
      <w:r w:rsidRPr="00F02BBE">
        <w:rPr>
          <w:rFonts w:ascii="Times New Roman" w:hAnsi="Times New Roman" w:cs="Times New Roman"/>
          <w:b/>
          <w:sz w:val="24"/>
          <w:szCs w:val="24"/>
          <w:lang w:val="lt-LT"/>
        </w:rPr>
        <w:t>8. Rangos darbų apimtis ir atlikimo terminas</w:t>
      </w:r>
    </w:p>
    <w:p w14:paraId="090DD050" w14:textId="2AE29814" w:rsidR="00B669CD" w:rsidRDefault="00B669CD" w:rsidP="00ED2682">
      <w:pPr>
        <w:spacing w:after="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8.1</w:t>
      </w:r>
      <w:r w:rsidR="00D25EA3" w:rsidRPr="001815BF">
        <w:rPr>
          <w:rFonts w:ascii="Times New Roman" w:eastAsia="Times New Roman" w:hAnsi="Times New Roman" w:cs="Times New Roman"/>
          <w:sz w:val="24"/>
          <w:szCs w:val="24"/>
          <w:lang w:val="lt-LT" w:eastAsia="lt-LT"/>
        </w:rPr>
        <w:t xml:space="preserve">. </w:t>
      </w:r>
      <w:r w:rsidR="008079CA" w:rsidRPr="008079CA">
        <w:rPr>
          <w:rFonts w:ascii="Times New Roman" w:eastAsia="Times New Roman" w:hAnsi="Times New Roman" w:cs="Times New Roman"/>
          <w:sz w:val="24"/>
          <w:szCs w:val="24"/>
          <w:lang w:val="lt-LT" w:eastAsia="lt-LT"/>
        </w:rPr>
        <w:t>Rangovas turi atlikti</w:t>
      </w:r>
      <w:r>
        <w:rPr>
          <w:rFonts w:ascii="Times New Roman" w:eastAsia="Times New Roman" w:hAnsi="Times New Roman" w:cs="Times New Roman"/>
          <w:sz w:val="24"/>
          <w:szCs w:val="24"/>
          <w:lang w:val="lt-LT" w:eastAsia="lt-LT"/>
        </w:rPr>
        <w:t xml:space="preserve"> </w:t>
      </w:r>
      <w:r w:rsidRPr="00ED2682">
        <w:rPr>
          <w:rFonts w:ascii="Times New Roman" w:eastAsia="Times New Roman" w:hAnsi="Times New Roman" w:cs="Times New Roman"/>
          <w:sz w:val="24"/>
          <w:szCs w:val="24"/>
          <w:lang w:val="lt-LT" w:eastAsia="lt-LT"/>
        </w:rPr>
        <w:t>Sporto paskirties inžinerinių statinių Gedimino g. 118, Kaišiadoryse, supaprastintame rekonstravimo projekte Nr. ZV-11122023-01-SPP (toliau – Projektas)</w:t>
      </w:r>
      <w:r w:rsidR="008079CA" w:rsidRPr="008079CA">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 xml:space="preserve">numatytus </w:t>
      </w:r>
      <w:r w:rsidR="008079CA" w:rsidRPr="008079CA">
        <w:rPr>
          <w:rFonts w:ascii="Times New Roman" w:eastAsia="Times New Roman" w:hAnsi="Times New Roman" w:cs="Times New Roman"/>
          <w:sz w:val="24"/>
          <w:szCs w:val="24"/>
          <w:lang w:val="lt-LT" w:eastAsia="lt-LT"/>
        </w:rPr>
        <w:t>I etapo statybos darbus: pastatyti ir įrengti universalią sporto aikštelę 2K.3, tvorą, pėsčiųjų taką</w:t>
      </w:r>
      <w:r>
        <w:rPr>
          <w:rFonts w:ascii="Times New Roman" w:eastAsia="Times New Roman" w:hAnsi="Times New Roman" w:cs="Times New Roman"/>
          <w:sz w:val="24"/>
          <w:szCs w:val="24"/>
          <w:lang w:val="lt-LT" w:eastAsia="lt-LT"/>
        </w:rPr>
        <w:t xml:space="preserve"> (toliau – Darbai)</w:t>
      </w:r>
      <w:r w:rsidR="008079CA" w:rsidRPr="008079CA">
        <w:rPr>
          <w:rFonts w:ascii="Times New Roman" w:eastAsia="Times New Roman" w:hAnsi="Times New Roman" w:cs="Times New Roman"/>
          <w:sz w:val="24"/>
          <w:szCs w:val="24"/>
          <w:lang w:val="lt-LT" w:eastAsia="lt-LT"/>
        </w:rPr>
        <w:t>.</w:t>
      </w:r>
    </w:p>
    <w:p w14:paraId="1D6EC686" w14:textId="3AF842DF" w:rsidR="00D25EA3" w:rsidRPr="00A07EA3" w:rsidRDefault="00B669CD" w:rsidP="00ED2682">
      <w:pPr>
        <w:spacing w:after="0"/>
        <w:jc w:val="both"/>
        <w:rPr>
          <w:rFonts w:ascii="Times New Roman" w:hAnsi="Times New Roman" w:cs="Times New Roman"/>
          <w:b/>
          <w:sz w:val="24"/>
          <w:szCs w:val="24"/>
          <w:lang w:val="lt-LT"/>
        </w:rPr>
      </w:pPr>
      <w:r>
        <w:rPr>
          <w:rFonts w:ascii="Times New Roman" w:eastAsia="Times New Roman" w:hAnsi="Times New Roman" w:cs="Times New Roman"/>
          <w:sz w:val="24"/>
          <w:szCs w:val="24"/>
          <w:lang w:val="lt-LT" w:eastAsia="lt-LT"/>
        </w:rPr>
        <w:t xml:space="preserve">8.2. </w:t>
      </w:r>
      <w:r w:rsidR="008079CA" w:rsidRPr="008079CA">
        <w:rPr>
          <w:rFonts w:ascii="Times New Roman" w:eastAsia="Times New Roman" w:hAnsi="Times New Roman" w:cs="Times New Roman"/>
          <w:sz w:val="24"/>
          <w:szCs w:val="24"/>
          <w:lang w:val="lt-LT" w:eastAsia="lt-LT"/>
        </w:rPr>
        <w:t xml:space="preserve"> </w:t>
      </w:r>
      <w:r w:rsidRPr="00ED2682">
        <w:rPr>
          <w:rFonts w:ascii="Times New Roman" w:eastAsia="Times New Roman" w:hAnsi="Times New Roman" w:cs="Times New Roman"/>
          <w:sz w:val="24"/>
          <w:szCs w:val="24"/>
          <w:lang w:val="lt-LT" w:eastAsia="lt-LT"/>
        </w:rPr>
        <w:t xml:space="preserve">Visi statybos darbai yra aprašyti </w:t>
      </w:r>
      <w:r>
        <w:rPr>
          <w:rFonts w:ascii="Times New Roman" w:eastAsia="Times New Roman" w:hAnsi="Times New Roman" w:cs="Times New Roman"/>
          <w:sz w:val="24"/>
          <w:szCs w:val="24"/>
          <w:lang w:val="lt-LT" w:eastAsia="lt-LT"/>
        </w:rPr>
        <w:t xml:space="preserve">Projekte. </w:t>
      </w:r>
      <w:r w:rsidRPr="00ED2682">
        <w:rPr>
          <w:rFonts w:ascii="Times New Roman" w:eastAsia="Times New Roman" w:hAnsi="Times New Roman" w:cs="Times New Roman"/>
          <w:sz w:val="24"/>
          <w:szCs w:val="24"/>
          <w:lang w:val="lt-LT" w:eastAsia="lt-LT"/>
        </w:rPr>
        <w:t>Rangovas, numatydamas Darbus ir jų atlikimo eiliškumą, turi vadovautis pateiktu Projektu, jame pateikta technine specifikacija, darbų ir medžiagų kiekių (sąnaudų) žiniaraščiais, kita svarbia technine informacija bei Rangovui nustatytais reikalavimais.</w:t>
      </w:r>
    </w:p>
    <w:p w14:paraId="3DC2CE5C" w14:textId="28CA8BB4" w:rsidR="00606EA8" w:rsidRPr="00ED2682" w:rsidRDefault="00D25EA3" w:rsidP="00ED2682">
      <w:p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8.3.</w:t>
      </w:r>
      <w:r w:rsidR="00606EA8" w:rsidRPr="00606EA8">
        <w:rPr>
          <w:rFonts w:ascii="Times New Roman" w:eastAsia="Times New Roman" w:hAnsi="Times New Roman" w:cs="Times New Roman"/>
          <w:sz w:val="24"/>
          <w:szCs w:val="24"/>
          <w:lang w:val="lt-LT" w:eastAsia="lt-LT"/>
        </w:rPr>
        <w:t xml:space="preserve"> </w:t>
      </w:r>
      <w:r w:rsidR="00ED2682" w:rsidRPr="00ED2682">
        <w:rPr>
          <w:rFonts w:ascii="Times New Roman" w:eastAsia="Times New Roman" w:hAnsi="Times New Roman" w:cs="Times New Roman"/>
          <w:sz w:val="24"/>
          <w:szCs w:val="24"/>
          <w:lang w:val="lt-LT" w:eastAsia="lt-LT"/>
        </w:rPr>
        <w:t>Išnagrinėjęs Projekte pateiktus darbų ir medžiagų kiekių (sąnaudų) žiniaraščius, Rangovas privalo pats įvertinti realius medžiagų ir Darbų kiekius bei už juos atsakyti. Techninėje specifikacijoje nurodyti Darbai turi būti įvertinti kompleksiškai, kartu su visais technologiškai būtinais ir lydimaisiais darbais bei papildomais elementais.</w:t>
      </w:r>
    </w:p>
    <w:p w14:paraId="7573646E" w14:textId="77669E24" w:rsidR="000C07FD" w:rsidRPr="00ED2682" w:rsidRDefault="00D25EA3" w:rsidP="00ED2682">
      <w:pPr>
        <w:spacing w:after="0" w:line="240" w:lineRule="auto"/>
        <w:jc w:val="both"/>
        <w:rPr>
          <w:rFonts w:ascii="Times New Roman" w:eastAsia="Times New Roman" w:hAnsi="Times New Roman" w:cs="Times New Roman"/>
          <w:sz w:val="24"/>
          <w:szCs w:val="24"/>
          <w:lang w:val="lt-LT" w:eastAsia="lt-LT"/>
        </w:rPr>
      </w:pPr>
      <w:r w:rsidRPr="00EF7897">
        <w:rPr>
          <w:rFonts w:ascii="Times New Roman" w:hAnsi="Times New Roman" w:cs="Times New Roman"/>
          <w:sz w:val="24"/>
          <w:szCs w:val="24"/>
          <w:lang w:val="lt-LT"/>
        </w:rPr>
        <w:t>8.4</w:t>
      </w:r>
      <w:r w:rsidR="001815BF">
        <w:rPr>
          <w:rFonts w:ascii="Times New Roman" w:hAnsi="Times New Roman" w:cs="Times New Roman"/>
          <w:sz w:val="24"/>
          <w:szCs w:val="24"/>
          <w:lang w:val="lt-LT"/>
        </w:rPr>
        <w:t>.</w:t>
      </w:r>
      <w:r w:rsidR="008079CA">
        <w:rPr>
          <w:rFonts w:ascii="Times New Roman" w:eastAsia="Times New Roman" w:hAnsi="Times New Roman" w:cs="Times New Roman"/>
          <w:sz w:val="24"/>
          <w:szCs w:val="24"/>
          <w:lang w:val="lt-LT" w:eastAsia="lt-LT"/>
        </w:rPr>
        <w:t xml:space="preserve"> I etapo statybos darbai</w:t>
      </w:r>
      <w:r w:rsidR="00ED2682">
        <w:rPr>
          <w:rFonts w:ascii="Times New Roman" w:eastAsia="Times New Roman" w:hAnsi="Times New Roman" w:cs="Times New Roman"/>
          <w:sz w:val="24"/>
          <w:szCs w:val="24"/>
          <w:lang w:val="lt-LT" w:eastAsia="lt-LT"/>
        </w:rPr>
        <w:t xml:space="preserve"> turi būti atlikti per 7</w:t>
      </w:r>
      <w:r w:rsidR="00ED2682" w:rsidRPr="00ED2682">
        <w:rPr>
          <w:rFonts w:ascii="Times New Roman" w:eastAsia="Times New Roman" w:hAnsi="Times New Roman" w:cs="Times New Roman"/>
          <w:sz w:val="24"/>
          <w:szCs w:val="24"/>
          <w:lang w:val="lt-LT" w:eastAsia="lt-LT"/>
        </w:rPr>
        <w:t xml:space="preserve"> mėnesius nuo Statybvietės perdavimo-priėmimo akto pasirašymo dienos. Per šį terminą turi būti užbaigti visi Darbai, atliktos Statybos užbaigimo procedūros ir pateikti visi pagal Sutartį bei teisės aktus privalomi dokumentai. Darbų atlikimo grafikas turi būti derinamas su Kaišiadorių šventosios Faustinos ugdymo centro vadovu.</w:t>
      </w:r>
    </w:p>
    <w:p w14:paraId="66E0B4F6" w14:textId="6975533C" w:rsidR="00203042" w:rsidRDefault="00203042"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8.5</w:t>
      </w:r>
      <w:r w:rsidRPr="001815BF">
        <w:rPr>
          <w:rFonts w:ascii="Times New Roman" w:hAnsi="Times New Roman" w:cs="Times New Roman"/>
          <w:sz w:val="24"/>
          <w:szCs w:val="24"/>
          <w:lang w:val="lt-LT"/>
        </w:rPr>
        <w:t xml:space="preserve">. </w:t>
      </w:r>
      <w:r w:rsidR="001815BF" w:rsidRPr="001815BF">
        <w:rPr>
          <w:rFonts w:ascii="Times New Roman" w:eastAsia="Times New Roman" w:hAnsi="Times New Roman" w:cs="Times New Roman"/>
          <w:sz w:val="24"/>
          <w:szCs w:val="24"/>
          <w:lang w:val="lt-LT" w:eastAsia="lt-LT"/>
        </w:rPr>
        <w:t>Projekte nurodyti I etapo</w:t>
      </w:r>
      <w:r w:rsidR="00ED2682" w:rsidRPr="001815BF">
        <w:rPr>
          <w:rFonts w:ascii="Times New Roman" w:eastAsia="Times New Roman" w:hAnsi="Times New Roman" w:cs="Times New Roman"/>
          <w:sz w:val="24"/>
          <w:szCs w:val="24"/>
          <w:lang w:val="lt-LT" w:eastAsia="lt-LT"/>
        </w:rPr>
        <w:t xml:space="preserve"> statybos Darbai</w:t>
      </w:r>
      <w:r w:rsidR="00ED2682" w:rsidRPr="00ED2682">
        <w:rPr>
          <w:rFonts w:ascii="Times New Roman" w:eastAsia="Times New Roman" w:hAnsi="Times New Roman" w:cs="Times New Roman"/>
          <w:sz w:val="24"/>
          <w:szCs w:val="24"/>
          <w:lang w:val="lt-LT" w:eastAsia="lt-LT"/>
        </w:rPr>
        <w:t xml:space="preserve"> apima visus darbus, paslaugas, prekes, veiksmus ir kitus dalykus, numatytus Projekte, taip pat Projekte tiesiogiai nenurodytus, tačiau technologiškai būtinus tam, kad būtų pasiektas tikslas – universali sporto aikštelė būtų pastatyta, įrengta, užbaigta ir parengta naudoti pagal paskirtį.</w:t>
      </w:r>
    </w:p>
    <w:p w14:paraId="558B3BE0" w14:textId="1CE26237" w:rsidR="00203042" w:rsidRDefault="00203042"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8.6. </w:t>
      </w:r>
      <w:r w:rsidR="00ED2682" w:rsidRPr="00ED2682">
        <w:rPr>
          <w:rFonts w:ascii="Times New Roman" w:eastAsia="Times New Roman" w:hAnsi="Times New Roman" w:cs="Times New Roman"/>
          <w:sz w:val="24"/>
          <w:szCs w:val="24"/>
          <w:lang w:val="lt-LT" w:eastAsia="lt-LT"/>
        </w:rPr>
        <w:t xml:space="preserve">Įrengdamas sporto aikštelę, Rangovas turi tiekti ir sumontuoti Projekte ir darbų bei medžiagų kiekių (sąnaudų) žiniaraščiuose nurodytus mažosios architektūros elementus bei sporto įrangą. </w:t>
      </w:r>
      <w:r w:rsidR="00ED2682" w:rsidRPr="00ED2682">
        <w:rPr>
          <w:rFonts w:ascii="Times New Roman" w:eastAsia="Times New Roman" w:hAnsi="Times New Roman" w:cs="Times New Roman"/>
          <w:sz w:val="24"/>
          <w:szCs w:val="24"/>
          <w:lang w:val="lt-LT" w:eastAsia="lt-LT"/>
        </w:rPr>
        <w:lastRenderedPageBreak/>
        <w:t>Užsakovo jau įsigytą sporto įrangą Rangovas turės tik sumontuoti arba pastatyti Rangovui tinkamu ir su Užsakovu suderintu Darbų vykdymo etapu:</w:t>
      </w:r>
    </w:p>
    <w:p w14:paraId="5984D98A" w14:textId="77777777" w:rsidR="00EB5B0F" w:rsidRDefault="00EB5B0F"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ab/>
        <w:t>8.6.1. Krepšinio stovai su lankais 2 vnt.;</w:t>
      </w:r>
    </w:p>
    <w:p w14:paraId="589A62D1" w14:textId="77777777" w:rsidR="00583F99" w:rsidRDefault="00EB5B0F"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ab/>
        <w:t>8.6.2. Žiūrovų tribūnos</w:t>
      </w:r>
      <w:r w:rsidR="00583F99">
        <w:rPr>
          <w:rFonts w:ascii="Times New Roman" w:hAnsi="Times New Roman" w:cs="Times New Roman"/>
          <w:sz w:val="24"/>
          <w:szCs w:val="24"/>
          <w:lang w:val="lt-LT"/>
        </w:rPr>
        <w:t xml:space="preserve"> (sumontuotos);</w:t>
      </w:r>
    </w:p>
    <w:p w14:paraId="35CDC40B" w14:textId="77777777" w:rsidR="00EB5B0F" w:rsidRDefault="00583F99"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ab/>
        <w:t>8.6.3. Teisėjų bokšteliai (sumontuoti) 2 vnt.</w:t>
      </w:r>
      <w:r w:rsidR="00EB5B0F">
        <w:rPr>
          <w:rFonts w:ascii="Times New Roman" w:hAnsi="Times New Roman" w:cs="Times New Roman"/>
          <w:sz w:val="24"/>
          <w:szCs w:val="24"/>
          <w:lang w:val="lt-LT"/>
        </w:rPr>
        <w:t xml:space="preserve"> </w:t>
      </w:r>
    </w:p>
    <w:p w14:paraId="31E6A4DA" w14:textId="77777777" w:rsidR="004F558D" w:rsidRPr="00F02BBE" w:rsidRDefault="004F558D" w:rsidP="00203042">
      <w:pPr>
        <w:spacing w:after="0"/>
        <w:jc w:val="both"/>
        <w:rPr>
          <w:rFonts w:ascii="Times New Roman" w:hAnsi="Times New Roman" w:cs="Times New Roman"/>
          <w:b/>
          <w:sz w:val="24"/>
          <w:szCs w:val="24"/>
          <w:lang w:val="lt-LT"/>
        </w:rPr>
      </w:pPr>
      <w:r w:rsidRPr="00F02BBE">
        <w:rPr>
          <w:rFonts w:ascii="Times New Roman" w:hAnsi="Times New Roman" w:cs="Times New Roman"/>
          <w:b/>
          <w:sz w:val="24"/>
          <w:szCs w:val="24"/>
          <w:lang w:val="lt-LT"/>
        </w:rPr>
        <w:t>9. Darbo laikas ir darbų sauga</w:t>
      </w:r>
    </w:p>
    <w:p w14:paraId="784F0447" w14:textId="77777777" w:rsidR="004F558D" w:rsidRDefault="004F558D"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9.1. Užsakovas darbo laiko valandų </w:t>
      </w:r>
      <w:r w:rsidR="00E0711E">
        <w:rPr>
          <w:rFonts w:ascii="Times New Roman" w:hAnsi="Times New Roman" w:cs="Times New Roman"/>
          <w:sz w:val="24"/>
          <w:szCs w:val="24"/>
          <w:lang w:val="lt-LT"/>
        </w:rPr>
        <w:t xml:space="preserve">ar savaitės dienų </w:t>
      </w:r>
      <w:r>
        <w:rPr>
          <w:rFonts w:ascii="Times New Roman" w:hAnsi="Times New Roman" w:cs="Times New Roman"/>
          <w:sz w:val="24"/>
          <w:szCs w:val="24"/>
          <w:lang w:val="lt-LT"/>
        </w:rPr>
        <w:t>nereglamentuoja.</w:t>
      </w:r>
    </w:p>
    <w:p w14:paraId="0A6403C5" w14:textId="168F668D" w:rsidR="00981272" w:rsidRDefault="004F558D" w:rsidP="00203042">
      <w:pPr>
        <w:spacing w:after="0"/>
        <w:jc w:val="both"/>
        <w:rPr>
          <w:rFonts w:ascii="Times New Roman" w:hAnsi="Times New Roman" w:cs="Times New Roman"/>
          <w:sz w:val="24"/>
          <w:szCs w:val="24"/>
          <w:lang w:val="lt-LT"/>
        </w:rPr>
      </w:pPr>
      <w:r>
        <w:rPr>
          <w:rFonts w:ascii="Times New Roman" w:hAnsi="Times New Roman" w:cs="Times New Roman"/>
          <w:sz w:val="24"/>
          <w:szCs w:val="24"/>
          <w:lang w:val="lt-LT"/>
        </w:rPr>
        <w:t>9.2</w:t>
      </w:r>
      <w:r w:rsidR="00981272">
        <w:rPr>
          <w:rFonts w:ascii="Times New Roman" w:hAnsi="Times New Roman" w:cs="Times New Roman"/>
          <w:sz w:val="24"/>
          <w:szCs w:val="24"/>
          <w:lang w:val="lt-LT"/>
        </w:rPr>
        <w:t>.</w:t>
      </w:r>
      <w:r w:rsidR="00981272" w:rsidRPr="003B4EC4">
        <w:rPr>
          <w:rFonts w:ascii="Times New Roman" w:hAnsi="Times New Roman" w:cs="Times New Roman"/>
          <w:sz w:val="24"/>
          <w:szCs w:val="24"/>
          <w:lang w:val="lt-LT"/>
        </w:rPr>
        <w:t xml:space="preserve"> </w:t>
      </w:r>
      <w:r w:rsidR="003B4EC4" w:rsidRPr="003B4EC4">
        <w:rPr>
          <w:rFonts w:ascii="Times New Roman" w:hAnsi="Times New Roman" w:cs="Times New Roman"/>
          <w:bCs/>
          <w:sz w:val="24"/>
          <w:szCs w:val="24"/>
          <w:lang w:val="lt-LT"/>
        </w:rPr>
        <w:t>D</w:t>
      </w:r>
      <w:r w:rsidR="007613E0" w:rsidRPr="003B4EC4">
        <w:rPr>
          <w:rFonts w:ascii="Times New Roman" w:hAnsi="Times New Roman" w:cs="Times New Roman"/>
          <w:sz w:val="24"/>
          <w:szCs w:val="24"/>
          <w:lang w:val="lt-LT"/>
        </w:rPr>
        <w:t>arbų</w:t>
      </w:r>
      <w:r w:rsidR="00981272" w:rsidRPr="003B4EC4">
        <w:rPr>
          <w:rFonts w:ascii="Times New Roman" w:hAnsi="Times New Roman" w:cs="Times New Roman"/>
          <w:sz w:val="24"/>
          <w:szCs w:val="24"/>
          <w:lang w:val="lt-LT"/>
        </w:rPr>
        <w:t xml:space="preserve"> </w:t>
      </w:r>
      <w:r w:rsidR="00981272">
        <w:rPr>
          <w:rFonts w:ascii="Times New Roman" w:hAnsi="Times New Roman" w:cs="Times New Roman"/>
          <w:sz w:val="24"/>
          <w:szCs w:val="24"/>
          <w:lang w:val="lt-LT"/>
        </w:rPr>
        <w:t>metu įstaigoje veikla bus vykdoma, todėl</w:t>
      </w:r>
      <w:r>
        <w:rPr>
          <w:rFonts w:ascii="Times New Roman" w:hAnsi="Times New Roman" w:cs="Times New Roman"/>
          <w:sz w:val="24"/>
          <w:szCs w:val="24"/>
          <w:lang w:val="lt-LT"/>
        </w:rPr>
        <w:t xml:space="preserve"> su užsakovu būtina suderinti darbų grafikus, judėjimo maršrutus, medžiagų sandėliavimo ir atliekų konteinerių vietas.</w:t>
      </w:r>
    </w:p>
    <w:p w14:paraId="39F1464D" w14:textId="70BADA3C" w:rsidR="00BF25AD" w:rsidRDefault="00606EA8" w:rsidP="00203042">
      <w:pPr>
        <w:spacing w:after="0"/>
        <w:jc w:val="both"/>
        <w:rPr>
          <w:rFonts w:ascii="Times New Roman" w:eastAsia="Times New Roman" w:hAnsi="Times New Roman" w:cs="Times New Roman"/>
          <w:sz w:val="24"/>
          <w:szCs w:val="24"/>
          <w:lang w:val="lt-LT" w:eastAsia="lt-LT"/>
        </w:rPr>
      </w:pPr>
      <w:r>
        <w:rPr>
          <w:rFonts w:ascii="Times New Roman" w:hAnsi="Times New Roman" w:cs="Times New Roman"/>
          <w:sz w:val="24"/>
          <w:szCs w:val="24"/>
          <w:lang w:val="lt-LT"/>
        </w:rPr>
        <w:t xml:space="preserve">9.3. </w:t>
      </w:r>
      <w:r w:rsidR="00ED2682" w:rsidRPr="00ED2682">
        <w:rPr>
          <w:rFonts w:ascii="Times New Roman" w:eastAsia="Times New Roman" w:hAnsi="Times New Roman" w:cs="Times New Roman"/>
          <w:sz w:val="24"/>
          <w:szCs w:val="24"/>
          <w:lang w:val="lt-LT" w:eastAsia="lt-LT"/>
        </w:rPr>
        <w:t>Rangovas atsako už Statybvietės ženklinimą, aptvėrimą ir kitų laikinųjų apsaugos priemonių įrengimą. Tinkamas aptvėrimas ir kiti laikinieji darbai, užtikrinantys saugų darbą, turi būti įskaičiuoti į Rangovo pasiūlymo kainą.</w:t>
      </w:r>
    </w:p>
    <w:p w14:paraId="7822D87A" w14:textId="3C755C1D" w:rsidR="004F558D" w:rsidRDefault="004F558D" w:rsidP="00203042">
      <w:pPr>
        <w:spacing w:after="0"/>
        <w:jc w:val="both"/>
        <w:rPr>
          <w:rFonts w:ascii="Times New Roman" w:eastAsia="Times New Roman" w:hAnsi="Times New Roman" w:cs="Times New Roman"/>
          <w:sz w:val="24"/>
          <w:szCs w:val="24"/>
          <w:lang w:val="lt-LT" w:eastAsia="lt-LT"/>
        </w:rPr>
      </w:pPr>
      <w:r>
        <w:rPr>
          <w:rFonts w:ascii="Times New Roman" w:hAnsi="Times New Roman" w:cs="Times New Roman"/>
          <w:sz w:val="24"/>
          <w:szCs w:val="24"/>
          <w:lang w:val="lt-LT"/>
        </w:rPr>
        <w:t>9.</w:t>
      </w:r>
      <w:r w:rsidR="00606EA8">
        <w:rPr>
          <w:rFonts w:ascii="Times New Roman" w:hAnsi="Times New Roman" w:cs="Times New Roman"/>
          <w:sz w:val="24"/>
          <w:szCs w:val="24"/>
          <w:lang w:val="lt-LT"/>
        </w:rPr>
        <w:t>4</w:t>
      </w:r>
      <w:r>
        <w:rPr>
          <w:rFonts w:ascii="Times New Roman" w:hAnsi="Times New Roman" w:cs="Times New Roman"/>
          <w:sz w:val="24"/>
          <w:szCs w:val="24"/>
          <w:lang w:val="lt-LT"/>
        </w:rPr>
        <w:t>.</w:t>
      </w:r>
      <w:r w:rsidR="00E0711E">
        <w:rPr>
          <w:rFonts w:ascii="Times New Roman" w:hAnsi="Times New Roman" w:cs="Times New Roman"/>
          <w:sz w:val="24"/>
          <w:szCs w:val="24"/>
          <w:lang w:val="lt-LT"/>
        </w:rPr>
        <w:t xml:space="preserve"> </w:t>
      </w:r>
      <w:r w:rsidR="00E0711E">
        <w:rPr>
          <w:rFonts w:ascii="Times New Roman" w:eastAsia="Times New Roman" w:hAnsi="Times New Roman" w:cs="Times New Roman"/>
          <w:sz w:val="24"/>
          <w:szCs w:val="24"/>
          <w:lang w:val="lt-LT" w:eastAsia="lt-LT"/>
        </w:rPr>
        <w:t>Rangovas</w:t>
      </w:r>
      <w:r w:rsidR="00E0711E" w:rsidRPr="00E0711E">
        <w:rPr>
          <w:rFonts w:ascii="Times New Roman" w:eastAsia="Times New Roman" w:hAnsi="Times New Roman" w:cs="Times New Roman"/>
          <w:sz w:val="24"/>
          <w:szCs w:val="24"/>
          <w:lang w:val="lt-LT" w:eastAsia="lt-LT"/>
        </w:rPr>
        <w:t xml:space="preserve"> yra atsakingas už visas saugaus darbo priemones</w:t>
      </w:r>
      <w:r w:rsidR="00E0711E">
        <w:rPr>
          <w:rFonts w:ascii="Times New Roman" w:eastAsia="Times New Roman" w:hAnsi="Times New Roman" w:cs="Times New Roman"/>
          <w:sz w:val="24"/>
          <w:szCs w:val="24"/>
          <w:lang w:val="lt-LT" w:eastAsia="lt-LT"/>
        </w:rPr>
        <w:t xml:space="preserve"> per visą </w:t>
      </w:r>
      <w:r w:rsidR="003B4EC4">
        <w:rPr>
          <w:rFonts w:ascii="Times New Roman" w:eastAsia="Times New Roman" w:hAnsi="Times New Roman" w:cs="Times New Roman"/>
          <w:sz w:val="24"/>
          <w:szCs w:val="24"/>
          <w:lang w:val="lt-LT" w:eastAsia="lt-LT"/>
        </w:rPr>
        <w:t>D</w:t>
      </w:r>
      <w:r w:rsidR="00E0711E">
        <w:rPr>
          <w:rFonts w:ascii="Times New Roman" w:eastAsia="Times New Roman" w:hAnsi="Times New Roman" w:cs="Times New Roman"/>
          <w:sz w:val="24"/>
          <w:szCs w:val="24"/>
          <w:lang w:val="lt-LT" w:eastAsia="lt-LT"/>
        </w:rPr>
        <w:t xml:space="preserve">arbų laiką. </w:t>
      </w:r>
      <w:r w:rsidR="00606EA8">
        <w:rPr>
          <w:rFonts w:ascii="Times New Roman" w:eastAsia="Times New Roman" w:hAnsi="Times New Roman" w:cs="Times New Roman"/>
          <w:sz w:val="24"/>
          <w:szCs w:val="24"/>
          <w:lang w:val="lt-LT" w:eastAsia="lt-LT"/>
        </w:rPr>
        <w:t>Rangovas</w:t>
      </w:r>
      <w:r w:rsidR="00E0711E" w:rsidRPr="00E0711E">
        <w:rPr>
          <w:rFonts w:ascii="Times New Roman" w:eastAsia="Times New Roman" w:hAnsi="Times New Roman" w:cs="Times New Roman"/>
          <w:sz w:val="24"/>
          <w:szCs w:val="24"/>
          <w:lang w:val="lt-LT" w:eastAsia="lt-LT"/>
        </w:rPr>
        <w:t xml:space="preserve"> turi vadovautis, laikytis ir užtikrinti saugaus darbo sąlygas,</w:t>
      </w:r>
      <w:r w:rsidR="00E0711E">
        <w:rPr>
          <w:rFonts w:ascii="Times New Roman" w:eastAsia="Times New Roman" w:hAnsi="Times New Roman" w:cs="Times New Roman"/>
          <w:sz w:val="24"/>
          <w:szCs w:val="24"/>
          <w:lang w:val="lt-LT" w:eastAsia="lt-LT"/>
        </w:rPr>
        <w:t xml:space="preserve"> siekiant išvengti nelaimingų atsitikimų. </w:t>
      </w:r>
      <w:r w:rsidR="00606EA8">
        <w:rPr>
          <w:rFonts w:ascii="Times New Roman" w:eastAsia="Times New Roman" w:hAnsi="Times New Roman" w:cs="Times New Roman"/>
          <w:sz w:val="24"/>
          <w:szCs w:val="24"/>
          <w:lang w:val="lt-LT" w:eastAsia="lt-LT"/>
        </w:rPr>
        <w:t>Rangovas</w:t>
      </w:r>
      <w:r w:rsidR="003B4EC4">
        <w:rPr>
          <w:rFonts w:ascii="Times New Roman" w:eastAsia="Times New Roman" w:hAnsi="Times New Roman" w:cs="Times New Roman"/>
          <w:sz w:val="24"/>
          <w:szCs w:val="24"/>
          <w:lang w:val="lt-LT" w:eastAsia="lt-LT"/>
        </w:rPr>
        <w:t>, vykdydamas D</w:t>
      </w:r>
      <w:r w:rsidR="00E0711E" w:rsidRPr="00E0711E">
        <w:rPr>
          <w:rFonts w:ascii="Times New Roman" w:eastAsia="Times New Roman" w:hAnsi="Times New Roman" w:cs="Times New Roman"/>
          <w:sz w:val="24"/>
          <w:szCs w:val="24"/>
          <w:lang w:val="lt-LT" w:eastAsia="lt-LT"/>
        </w:rPr>
        <w:t>arbus</w:t>
      </w:r>
      <w:r w:rsidR="00E0711E">
        <w:rPr>
          <w:rFonts w:ascii="Times New Roman" w:eastAsia="Times New Roman" w:hAnsi="Times New Roman" w:cs="Times New Roman"/>
          <w:sz w:val="24"/>
          <w:szCs w:val="24"/>
          <w:lang w:val="lt-LT" w:eastAsia="lt-LT"/>
        </w:rPr>
        <w:t>,</w:t>
      </w:r>
      <w:r w:rsidR="00E0711E" w:rsidRPr="00E0711E">
        <w:rPr>
          <w:rFonts w:ascii="Times New Roman" w:eastAsia="Times New Roman" w:hAnsi="Times New Roman" w:cs="Times New Roman"/>
          <w:sz w:val="24"/>
          <w:szCs w:val="24"/>
          <w:lang w:val="lt-LT" w:eastAsia="lt-LT"/>
        </w:rPr>
        <w:t xml:space="preserve"> turi vadovautis Darboviečių įrengimo statybvietėse nuostatais, Darbo įrenginių naudojimo bendraisiais nuostatais, Darbuotojų aprūpinimo asmeninėmis apsauginėmis priemonėmis nuostatais, Saugos ir sveikatos apsaugos ženklų naudojimo nuostatais, Saugos ir sveikatos taisyklėmis statyboje, Higienos normomis ir statybos darbų technologijos projektų sprendiniais ir kitais galiojančiais teisės aktais bei taikytinais dokumentais.</w:t>
      </w:r>
      <w:r w:rsidR="00E0711E">
        <w:rPr>
          <w:rFonts w:ascii="Times New Roman" w:eastAsia="Times New Roman" w:hAnsi="Times New Roman" w:cs="Times New Roman"/>
          <w:sz w:val="24"/>
          <w:szCs w:val="24"/>
          <w:lang w:val="lt-LT" w:eastAsia="lt-LT"/>
        </w:rPr>
        <w:t xml:space="preserve"> Visi </w:t>
      </w:r>
      <w:r w:rsidR="00606EA8">
        <w:rPr>
          <w:rFonts w:ascii="Times New Roman" w:eastAsia="Times New Roman" w:hAnsi="Times New Roman" w:cs="Times New Roman"/>
          <w:sz w:val="24"/>
          <w:szCs w:val="24"/>
          <w:lang w:val="lt-LT" w:eastAsia="lt-LT"/>
        </w:rPr>
        <w:t>rangovo</w:t>
      </w:r>
      <w:r w:rsidR="00E0711E">
        <w:rPr>
          <w:rFonts w:ascii="Times New Roman" w:eastAsia="Times New Roman" w:hAnsi="Times New Roman" w:cs="Times New Roman"/>
          <w:sz w:val="24"/>
          <w:szCs w:val="24"/>
          <w:lang w:val="lt-LT" w:eastAsia="lt-LT"/>
        </w:rPr>
        <w:t xml:space="preserve"> ar</w:t>
      </w:r>
      <w:r w:rsidR="00E0711E" w:rsidRPr="00E0711E">
        <w:rPr>
          <w:rFonts w:ascii="Times New Roman" w:eastAsia="Times New Roman" w:hAnsi="Times New Roman" w:cs="Times New Roman"/>
          <w:sz w:val="24"/>
          <w:szCs w:val="24"/>
          <w:lang w:val="lt-LT" w:eastAsia="lt-LT"/>
        </w:rPr>
        <w:t xml:space="preserve"> subrangovo darbuotojai turi būti nusta</w:t>
      </w:r>
      <w:r w:rsidR="00D25EA3">
        <w:rPr>
          <w:rFonts w:ascii="Times New Roman" w:eastAsia="Times New Roman" w:hAnsi="Times New Roman" w:cs="Times New Roman"/>
          <w:sz w:val="24"/>
          <w:szCs w:val="24"/>
          <w:lang w:val="lt-LT" w:eastAsia="lt-LT"/>
        </w:rPr>
        <w:t>tyta tvarka pasitikrinę sveikatą</w:t>
      </w:r>
      <w:r w:rsidR="00E0711E" w:rsidRPr="00E0711E">
        <w:rPr>
          <w:rFonts w:ascii="Times New Roman" w:eastAsia="Times New Roman" w:hAnsi="Times New Roman" w:cs="Times New Roman"/>
          <w:sz w:val="24"/>
          <w:szCs w:val="24"/>
          <w:lang w:val="lt-LT" w:eastAsia="lt-LT"/>
        </w:rPr>
        <w:t xml:space="preserve"> ir pripažinti tinkamais dirbti statybose, žinoti saugaus elgesio statybos aikštelėje taisykles. </w:t>
      </w:r>
      <w:r w:rsidR="00606EA8">
        <w:rPr>
          <w:rFonts w:ascii="Times New Roman" w:eastAsia="Times New Roman" w:hAnsi="Times New Roman" w:cs="Times New Roman"/>
          <w:sz w:val="24"/>
          <w:szCs w:val="24"/>
          <w:lang w:val="lt-LT" w:eastAsia="lt-LT"/>
        </w:rPr>
        <w:t>Rangovas</w:t>
      </w:r>
      <w:r w:rsidR="00E0711E" w:rsidRPr="00E0711E">
        <w:rPr>
          <w:rFonts w:ascii="Times New Roman" w:eastAsia="Times New Roman" w:hAnsi="Times New Roman" w:cs="Times New Roman"/>
          <w:sz w:val="24"/>
          <w:szCs w:val="24"/>
          <w:lang w:val="lt-LT" w:eastAsia="lt-LT"/>
        </w:rPr>
        <w:t xml:space="preserve"> turi įgyvendinti saugaus darbo principus savo vykdomiems darbams.</w:t>
      </w:r>
    </w:p>
    <w:p w14:paraId="6BD7BEB9" w14:textId="77777777" w:rsidR="000449CA" w:rsidRDefault="000449CA" w:rsidP="00606EA8">
      <w:pPr>
        <w:spacing w:after="0"/>
        <w:jc w:val="center"/>
        <w:rPr>
          <w:rFonts w:ascii="Times New Roman" w:hAnsi="Times New Roman" w:cs="Times New Roman"/>
          <w:b/>
          <w:sz w:val="24"/>
          <w:szCs w:val="24"/>
          <w:lang w:val="lt-LT"/>
        </w:rPr>
      </w:pPr>
    </w:p>
    <w:p w14:paraId="4EBCA988" w14:textId="77777777" w:rsidR="004F558D" w:rsidRPr="00F02BBE" w:rsidRDefault="00606EA8" w:rsidP="00606EA8">
      <w:pPr>
        <w:spacing w:after="0"/>
        <w:jc w:val="center"/>
        <w:rPr>
          <w:rFonts w:ascii="Times New Roman" w:hAnsi="Times New Roman" w:cs="Times New Roman"/>
          <w:b/>
          <w:sz w:val="24"/>
          <w:szCs w:val="24"/>
          <w:lang w:val="lt-LT"/>
        </w:rPr>
      </w:pPr>
      <w:r w:rsidRPr="00FC41CD">
        <w:rPr>
          <w:rFonts w:ascii="Times New Roman" w:hAnsi="Times New Roman" w:cs="Times New Roman"/>
          <w:b/>
          <w:sz w:val="24"/>
          <w:szCs w:val="24"/>
          <w:lang w:val="lt-LT"/>
        </w:rPr>
        <w:t>10. Reikalavimai medžiagoms</w:t>
      </w:r>
    </w:p>
    <w:p w14:paraId="36C096A8" w14:textId="77777777" w:rsidR="000C07FD" w:rsidRPr="000C07FD" w:rsidRDefault="000C07FD" w:rsidP="009C66AF">
      <w:pPr>
        <w:spacing w:after="0"/>
        <w:jc w:val="both"/>
        <w:rPr>
          <w:rFonts w:ascii="Times New Roman" w:hAnsi="Times New Roman" w:cs="Times New Roman"/>
          <w:sz w:val="24"/>
          <w:szCs w:val="24"/>
          <w:lang w:val="lt-LT"/>
        </w:rPr>
      </w:pPr>
    </w:p>
    <w:p w14:paraId="1560731D" w14:textId="77777777" w:rsidR="00FC41CD" w:rsidRDefault="00606EA8" w:rsidP="00FC41CD">
      <w:pPr>
        <w:spacing w:after="0"/>
        <w:ind w:firstLine="72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10.1. </w:t>
      </w:r>
      <w:r w:rsidRPr="00606EA8">
        <w:rPr>
          <w:rFonts w:ascii="Times New Roman" w:eastAsia="Times New Roman" w:hAnsi="Times New Roman" w:cs="Times New Roman"/>
          <w:sz w:val="24"/>
          <w:szCs w:val="24"/>
          <w:lang w:val="lt-LT" w:eastAsia="lt-LT"/>
        </w:rPr>
        <w:t>Darbams atlikti naudojamos medžiagos ir mechanizmai turi atitikti Lietuvos Respublikoje galiojančius standartus. Visos medžiagos bei montuojami įrenginiai privalo būti nauji.</w:t>
      </w:r>
      <w:r>
        <w:rPr>
          <w:rFonts w:ascii="Times New Roman" w:eastAsia="Times New Roman" w:hAnsi="Times New Roman" w:cs="Times New Roman"/>
          <w:sz w:val="24"/>
          <w:szCs w:val="24"/>
          <w:lang w:val="lt-LT" w:eastAsia="lt-LT"/>
        </w:rPr>
        <w:t xml:space="preserve"> </w:t>
      </w:r>
      <w:r w:rsidRPr="00606EA8">
        <w:rPr>
          <w:rFonts w:ascii="Times New Roman" w:eastAsia="Times New Roman" w:hAnsi="Times New Roman" w:cs="Times New Roman"/>
          <w:sz w:val="24"/>
          <w:szCs w:val="24"/>
          <w:lang w:val="lt-LT" w:eastAsia="lt-LT"/>
        </w:rPr>
        <w:t>Statybos produktai privalo turėti atitikties deklaracijas (gamintojo techniniai dokumentai arba kiti lygiaverčiai įrodymai).</w:t>
      </w:r>
    </w:p>
    <w:p w14:paraId="302CEF56" w14:textId="77777777" w:rsidR="00FC41CD" w:rsidRDefault="00FC41CD" w:rsidP="00FC41CD">
      <w:pPr>
        <w:spacing w:after="0"/>
        <w:ind w:firstLine="720"/>
        <w:jc w:val="both"/>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lt-LT"/>
        </w:rPr>
        <w:t xml:space="preserve">10.2. </w:t>
      </w:r>
      <w:r w:rsidRPr="00FC41CD">
        <w:rPr>
          <w:rFonts w:ascii="Times New Roman" w:eastAsia="Times New Roman" w:hAnsi="Times New Roman" w:cs="Times New Roman"/>
          <w:sz w:val="24"/>
          <w:szCs w:val="24"/>
          <w:lang w:val="lt-LT" w:eastAsia="en-GB"/>
        </w:rPr>
        <w:t>Visi gaminiai, įranga, medžiagos ir priedai turi atitikti nurodytus dokumentacijoje. Visos medžiagos ir</w:t>
      </w:r>
      <w:r>
        <w:rPr>
          <w:rFonts w:ascii="Times New Roman" w:eastAsia="Times New Roman" w:hAnsi="Times New Roman" w:cs="Times New Roman"/>
          <w:sz w:val="24"/>
          <w:szCs w:val="24"/>
          <w:lang w:val="lt-LT" w:eastAsia="en-GB"/>
        </w:rPr>
        <w:t xml:space="preserve"> gaminiai turi būti pateikti užsakovui su </w:t>
      </w:r>
      <w:r w:rsidRPr="00FC41CD">
        <w:rPr>
          <w:rFonts w:ascii="Times New Roman" w:eastAsia="Times New Roman" w:hAnsi="Times New Roman" w:cs="Times New Roman"/>
          <w:sz w:val="24"/>
          <w:szCs w:val="24"/>
          <w:lang w:val="lt-LT" w:eastAsia="en-GB"/>
        </w:rPr>
        <w:t>gamintojo rekvizit</w:t>
      </w:r>
      <w:r>
        <w:rPr>
          <w:rFonts w:ascii="Times New Roman" w:eastAsia="Times New Roman" w:hAnsi="Times New Roman" w:cs="Times New Roman"/>
          <w:sz w:val="24"/>
          <w:szCs w:val="24"/>
          <w:lang w:val="lt-LT" w:eastAsia="en-GB"/>
        </w:rPr>
        <w:t xml:space="preserve">ais ir firmos atpažinimo ženklu, </w:t>
      </w:r>
      <w:r w:rsidRPr="00FC41CD">
        <w:rPr>
          <w:rFonts w:ascii="Times New Roman" w:eastAsia="Times New Roman" w:hAnsi="Times New Roman" w:cs="Times New Roman"/>
          <w:sz w:val="24"/>
          <w:szCs w:val="24"/>
          <w:lang w:val="lt-LT" w:eastAsia="en-GB"/>
        </w:rPr>
        <w:t>atit</w:t>
      </w:r>
      <w:r>
        <w:rPr>
          <w:rFonts w:ascii="Times New Roman" w:eastAsia="Times New Roman" w:hAnsi="Times New Roman" w:cs="Times New Roman"/>
          <w:sz w:val="24"/>
          <w:szCs w:val="24"/>
          <w:lang w:val="lt-LT" w:eastAsia="en-GB"/>
        </w:rPr>
        <w:t xml:space="preserve">ikties deklaracija, sertifikatu,  specifikacija, nuoroda, kam skiriama, </w:t>
      </w:r>
      <w:r w:rsidRPr="00FC41CD">
        <w:rPr>
          <w:rFonts w:ascii="Times New Roman" w:eastAsia="Times New Roman" w:hAnsi="Times New Roman" w:cs="Times New Roman"/>
          <w:sz w:val="24"/>
          <w:szCs w:val="24"/>
          <w:lang w:val="lt-LT" w:eastAsia="en-GB"/>
        </w:rPr>
        <w:t>pagaminimo data</w:t>
      </w:r>
      <w:r w:rsidR="00D25EA3">
        <w:rPr>
          <w:rFonts w:ascii="Times New Roman" w:eastAsia="Times New Roman" w:hAnsi="Times New Roman" w:cs="Times New Roman"/>
          <w:sz w:val="24"/>
          <w:szCs w:val="24"/>
          <w:lang w:val="lt-LT" w:eastAsia="en-GB"/>
        </w:rPr>
        <w:t>.</w:t>
      </w:r>
    </w:p>
    <w:p w14:paraId="46E67AE0" w14:textId="77777777" w:rsidR="00606EA8" w:rsidRPr="00606EA8" w:rsidRDefault="00606EA8" w:rsidP="009C66AF">
      <w:pPr>
        <w:autoSpaceDE w:val="0"/>
        <w:autoSpaceDN w:val="0"/>
        <w:adjustRightInd w:val="0"/>
        <w:spacing w:after="0" w:line="240" w:lineRule="auto"/>
        <w:jc w:val="both"/>
        <w:rPr>
          <w:rFonts w:ascii="Times New Roman" w:eastAsia="Times New Roman" w:hAnsi="Times New Roman" w:cs="Times New Roman"/>
          <w:sz w:val="24"/>
          <w:szCs w:val="24"/>
          <w:lang w:val="lt-LT" w:eastAsia="lt-LT"/>
        </w:rPr>
      </w:pPr>
    </w:p>
    <w:p w14:paraId="1304CBE7" w14:textId="77777777" w:rsidR="0063084E" w:rsidRDefault="003D1389" w:rsidP="009C66AF">
      <w:pPr>
        <w:spacing w:after="0"/>
        <w:jc w:val="center"/>
        <w:rPr>
          <w:rFonts w:ascii="Times New Roman" w:hAnsi="Times New Roman" w:cs="Times New Roman"/>
          <w:b/>
          <w:sz w:val="24"/>
          <w:szCs w:val="24"/>
          <w:lang w:val="lt-LT"/>
        </w:rPr>
      </w:pPr>
      <w:r w:rsidRPr="00F02BBE">
        <w:rPr>
          <w:rFonts w:ascii="Times New Roman" w:hAnsi="Times New Roman" w:cs="Times New Roman"/>
          <w:b/>
          <w:sz w:val="24"/>
          <w:szCs w:val="24"/>
          <w:lang w:val="lt-LT"/>
        </w:rPr>
        <w:t xml:space="preserve">11. </w:t>
      </w:r>
      <w:r w:rsidR="0063084E">
        <w:rPr>
          <w:rFonts w:ascii="Times New Roman" w:hAnsi="Times New Roman" w:cs="Times New Roman"/>
          <w:b/>
          <w:sz w:val="24"/>
          <w:szCs w:val="24"/>
          <w:lang w:val="lt-LT"/>
        </w:rPr>
        <w:t>Reikalavimai aplinkos apsaugai</w:t>
      </w:r>
    </w:p>
    <w:p w14:paraId="23D9EB22" w14:textId="77777777" w:rsidR="007E0A11" w:rsidRDefault="007E0A11" w:rsidP="009C66AF">
      <w:pPr>
        <w:spacing w:after="0"/>
        <w:jc w:val="center"/>
        <w:rPr>
          <w:rFonts w:ascii="Times New Roman" w:hAnsi="Times New Roman" w:cs="Times New Roman"/>
          <w:b/>
          <w:sz w:val="24"/>
          <w:szCs w:val="24"/>
          <w:lang w:val="lt-LT"/>
        </w:rPr>
      </w:pPr>
    </w:p>
    <w:p w14:paraId="3CFB24E0" w14:textId="27BBF551" w:rsidR="007E0A11" w:rsidRPr="001E783C" w:rsidRDefault="007E0A11" w:rsidP="007E0A11">
      <w:pPr>
        <w:jc w:val="both"/>
        <w:rPr>
          <w:rFonts w:ascii="Times New Roman" w:hAnsi="Times New Roman" w:cs="Times New Roman"/>
          <w:color w:val="5B9BD5" w:themeColor="accent1"/>
          <w:sz w:val="24"/>
          <w:szCs w:val="24"/>
          <w:lang w:val="lt-LT"/>
        </w:rPr>
      </w:pPr>
      <w:r>
        <w:rPr>
          <w:rFonts w:ascii="Times New Roman" w:eastAsia="Times New Roman" w:hAnsi="Times New Roman" w:cs="Times New Roman"/>
          <w:sz w:val="24"/>
          <w:szCs w:val="24"/>
          <w:lang w:val="lt-LT" w:eastAsia="en-GB"/>
        </w:rPr>
        <w:t xml:space="preserve">11.1. </w:t>
      </w:r>
      <w:r w:rsidRPr="000D6C34">
        <w:rPr>
          <w:rFonts w:ascii="Times New Roman" w:eastAsia="Times New Roman" w:hAnsi="Times New Roman" w:cs="Times New Roman"/>
          <w:sz w:val="24"/>
          <w:szCs w:val="24"/>
          <w:lang w:val="lt-LT" w:eastAsia="en-GB"/>
        </w:rPr>
        <w:t xml:space="preserve">Vadovaujantis Aplinkos apsaugos kriterijų taikymo, vykdant žaliuosius pirkimus, tvarkos aprašo (patvirtinto LR aplinkos ministro 2011 m. birželio 28 d. įsakymu Nr. D1-508, toliau – Tvarkos aprašas) 4.4.4.2. papunkčiu, Rangovas </w:t>
      </w:r>
      <w:r w:rsidRPr="000D6C34">
        <w:rPr>
          <w:rFonts w:ascii="Times New Roman" w:eastAsia="Times New Roman" w:hAnsi="Times New Roman" w:cs="Times New Roman"/>
          <w:bCs/>
          <w:sz w:val="24"/>
          <w:szCs w:val="24"/>
          <w:lang w:val="lt-LT" w:eastAsia="en-GB"/>
        </w:rPr>
        <w:t>atlikdamas Darbus privalo</w:t>
      </w:r>
      <w:r w:rsidRPr="000D6C34">
        <w:rPr>
          <w:rFonts w:ascii="Times New Roman" w:eastAsia="Times New Roman" w:hAnsi="Times New Roman" w:cs="Times New Roman"/>
          <w:b/>
          <w:bCs/>
          <w:sz w:val="24"/>
          <w:szCs w:val="24"/>
          <w:lang w:val="lt-LT" w:eastAsia="en-GB"/>
        </w:rPr>
        <w:t xml:space="preserve"> </w:t>
      </w:r>
      <w:r w:rsidRPr="000D6C34">
        <w:rPr>
          <w:rFonts w:ascii="Times New Roman" w:hAnsi="Times New Roman" w:cs="Times New Roman"/>
          <w:sz w:val="24"/>
          <w:szCs w:val="24"/>
          <w:lang w:val="lt-LT"/>
        </w:rPr>
        <w:t xml:space="preserve">racionaliai naudoti elektros energiją ir degalus. </w:t>
      </w:r>
      <w:r w:rsidRPr="00420197">
        <w:rPr>
          <w:rFonts w:ascii="Times New Roman" w:hAnsi="Times New Roman" w:cs="Times New Roman"/>
          <w:sz w:val="24"/>
          <w:szCs w:val="24"/>
          <w:lang w:val="lt-LT"/>
        </w:rPr>
        <w:t xml:space="preserve">Nenaudojami  </w:t>
      </w:r>
      <w:r w:rsidRPr="00420197">
        <w:rPr>
          <w:rFonts w:ascii="Times New Roman" w:hAnsi="Times New Roman" w:cs="Times New Roman"/>
          <w:iCs/>
          <w:sz w:val="24"/>
          <w:szCs w:val="24"/>
          <w:lang w:val="lt-LT"/>
        </w:rPr>
        <w:t>elektros energiją vartojantys prietaisai,</w:t>
      </w:r>
      <w:r w:rsidRPr="00420197">
        <w:rPr>
          <w:rFonts w:ascii="Times New Roman" w:hAnsi="Times New Roman" w:cs="Times New Roman"/>
          <w:sz w:val="24"/>
          <w:szCs w:val="24"/>
          <w:lang w:val="lt-LT"/>
        </w:rPr>
        <w:t xml:space="preserve"> statybos mechanizmai ir įrenginiai neturi būti be reikalo palikti veikti. Šio reikalavimo </w:t>
      </w:r>
      <w:r w:rsidRPr="00420197">
        <w:rPr>
          <w:rFonts w:ascii="Times New Roman" w:hAnsi="Times New Roman" w:cs="Times New Roman"/>
          <w:iCs/>
          <w:sz w:val="24"/>
          <w:szCs w:val="24"/>
          <w:lang w:val="lt-LT"/>
        </w:rPr>
        <w:t>laikymąsi Užsakovas tikrina vykdydamas techninę priežiūrą.</w:t>
      </w:r>
      <w:r w:rsidRPr="00420197">
        <w:rPr>
          <w:rFonts w:ascii="Times New Roman" w:hAnsi="Times New Roman" w:cs="Times New Roman"/>
          <w:sz w:val="24"/>
          <w:szCs w:val="24"/>
          <w:lang w:val="lt-LT"/>
        </w:rPr>
        <w:t xml:space="preserve"> </w:t>
      </w:r>
      <w:r w:rsidRPr="00420197">
        <w:rPr>
          <w:rFonts w:ascii="Times New Roman" w:hAnsi="Times New Roman" w:cs="Times New Roman"/>
          <w:iCs/>
          <w:sz w:val="24"/>
          <w:szCs w:val="24"/>
          <w:lang w:val="lt-LT"/>
        </w:rPr>
        <w:t>Rangovas iki baigiamojo Darbų perdavimo-priėmimo akto pasirašymo pateikia Užsakovui laisvos formos deklaraciją,</w:t>
      </w:r>
      <w:r w:rsidRPr="00420197">
        <w:rPr>
          <w:rFonts w:ascii="Times New Roman" w:hAnsi="Times New Roman" w:cs="Times New Roman"/>
          <w:sz w:val="24"/>
          <w:szCs w:val="24"/>
          <w:lang w:val="lt-LT"/>
        </w:rPr>
        <w:t xml:space="preserve"> </w:t>
      </w:r>
      <w:r w:rsidRPr="00420197">
        <w:rPr>
          <w:rFonts w:ascii="Times New Roman" w:hAnsi="Times New Roman" w:cs="Times New Roman"/>
          <w:iCs/>
          <w:sz w:val="24"/>
          <w:szCs w:val="24"/>
          <w:lang w:val="lt-LT"/>
        </w:rPr>
        <w:t>kad vykdant Darbus buvo laikomasi nustatyto racionalaus elektros energijos ir degalų naudojimo reikalavimo.</w:t>
      </w:r>
    </w:p>
    <w:p w14:paraId="09C28656" w14:textId="77777777" w:rsidR="007E0A11" w:rsidRDefault="007E0A11" w:rsidP="007E0A11">
      <w:pPr>
        <w:spacing w:after="0"/>
        <w:jc w:val="both"/>
        <w:rPr>
          <w:rFonts w:ascii="Times New Roman" w:hAnsi="Times New Roman" w:cs="Times New Roman"/>
          <w:sz w:val="24"/>
          <w:szCs w:val="24"/>
          <w:lang w:val="lt-LT"/>
        </w:rPr>
      </w:pPr>
    </w:p>
    <w:p w14:paraId="06A8465F" w14:textId="77777777" w:rsidR="007E0A11" w:rsidRPr="00D91B1F" w:rsidRDefault="007E0A11" w:rsidP="007E0A11">
      <w:pPr>
        <w:spacing w:after="0" w:line="240" w:lineRule="auto"/>
        <w:jc w:val="both"/>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en-GB"/>
        </w:rPr>
        <w:t xml:space="preserve">11.2. </w:t>
      </w:r>
      <w:r w:rsidRPr="000D6C34">
        <w:rPr>
          <w:rFonts w:ascii="Times New Roman" w:eastAsia="Times New Roman" w:hAnsi="Times New Roman" w:cs="Times New Roman"/>
          <w:sz w:val="24"/>
          <w:szCs w:val="24"/>
          <w:lang w:val="lt-LT" w:eastAsia="en-GB"/>
        </w:rPr>
        <w:t xml:space="preserve">Vadovaujantis Aplinkos apsaugos kriterijų taikymo, vykdant žaliuosius pirkimus, tvarkos aprašo (patvirtinto LR aplinkos ministro 2011 m. birželio 28 d. įsakymu Nr. D1-508, toliau – Tvarkos </w:t>
      </w:r>
      <w:r w:rsidRPr="000D6C34">
        <w:rPr>
          <w:rFonts w:ascii="Times New Roman" w:eastAsia="Times New Roman" w:hAnsi="Times New Roman" w:cs="Times New Roman"/>
          <w:sz w:val="24"/>
          <w:szCs w:val="24"/>
          <w:lang w:val="lt-LT" w:eastAsia="en-GB"/>
        </w:rPr>
        <w:lastRenderedPageBreak/>
        <w:t xml:space="preserve">aprašas) 4.4.4.3. papunkčiu Rangovas įsipareigoja užtikrinti, kad vykdant Darbus susidariusios nepavojingos statybinės ir griovimo atliekos (betonas, plytos, plytelės, keramika, plastikas, metalas, gruntas ir kt.) būtų rūšiuojamos susidarymo vietoje ir ne mažiau kaip 70 proc. (pagal svorį) jų būtų paruošta pakartotiniam naudojimui, perdirbta ar kitaip panaudota. Įrodymui Rangovas iki </w:t>
      </w:r>
      <w:r w:rsidRPr="000D6C34">
        <w:rPr>
          <w:rFonts w:ascii="Times New Roman" w:eastAsia="Times New Roman" w:hAnsi="Times New Roman" w:cs="Times New Roman"/>
          <w:sz w:val="24"/>
          <w:szCs w:val="24"/>
          <w:lang w:val="lt-LT" w:eastAsia="lt-LT"/>
        </w:rPr>
        <w:t>Baigiamojo Darbų perdavimo-priėmimo akto</w:t>
      </w:r>
      <w:r w:rsidRPr="000D6C34">
        <w:rPr>
          <w:rFonts w:ascii="Times New Roman" w:eastAsia="Times New Roman" w:hAnsi="Times New Roman" w:cs="Times New Roman"/>
          <w:sz w:val="24"/>
          <w:szCs w:val="24"/>
          <w:lang w:val="lt-LT" w:eastAsia="en-GB"/>
        </w:rPr>
        <w:t xml:space="preserve"> pasirašymo pateikia Užsakovui atliekų tvarkymo įmonių išduotas pažymas, deklaracijas ar atliekų perdavimo–priėmimo dokumentus.</w:t>
      </w:r>
    </w:p>
    <w:p w14:paraId="00A055AD" w14:textId="77777777" w:rsidR="007E0A11" w:rsidRPr="00F25E86" w:rsidRDefault="007E0A11" w:rsidP="007E0A11">
      <w:pPr>
        <w:spacing w:after="0"/>
        <w:jc w:val="both"/>
        <w:rPr>
          <w:rFonts w:ascii="Times New Roman" w:hAnsi="Times New Roman" w:cs="Times New Roman"/>
          <w:sz w:val="24"/>
          <w:szCs w:val="24"/>
          <w:lang w:val="lt-LT"/>
        </w:rPr>
      </w:pPr>
    </w:p>
    <w:p w14:paraId="220372F0" w14:textId="77777777" w:rsidR="007E0A11" w:rsidRPr="00B50ECB" w:rsidRDefault="007E0A11" w:rsidP="007E0A11">
      <w:pPr>
        <w:spacing w:after="0"/>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eastAsia="lt-LT"/>
        </w:rPr>
        <w:t xml:space="preserve">11.3. </w:t>
      </w:r>
      <w:r w:rsidRPr="000D6C34">
        <w:rPr>
          <w:rFonts w:ascii="Times New Roman" w:eastAsia="Times New Roman" w:hAnsi="Times New Roman" w:cs="Times New Roman"/>
          <w:sz w:val="24"/>
          <w:szCs w:val="24"/>
          <w:lang w:val="lt-LT" w:eastAsia="lt-LT"/>
        </w:rPr>
        <w:t>Siekdamas pagrįsti atliekamų statybos Darbų atitiktį reikšmingos žalos nedarymo horizontaliajam principui, Rangovas Darbų vykdymo metu, bet ne vėliau kaip iki Baigiamojo Darbų perdavimo-priėmimo akto pasirašymo dienos, turi pateikti Užsakovui deklaraciją</w:t>
      </w:r>
      <w:r w:rsidRPr="000D6C34">
        <w:rPr>
          <w:rFonts w:ascii="Times New Roman" w:eastAsia="Times New Roman" w:hAnsi="Times New Roman" w:cs="Times New Roman"/>
          <w:sz w:val="24"/>
          <w:szCs w:val="24"/>
          <w:lang w:val="lt-LT" w:eastAsia="en-GB"/>
        </w:rPr>
        <w:t xml:space="preserve"> </w:t>
      </w:r>
      <w:r w:rsidRPr="000D6C34">
        <w:rPr>
          <w:rStyle w:val="Grietas"/>
          <w:rFonts w:ascii="Times New Roman" w:hAnsi="Times New Roman" w:cs="Times New Roman"/>
          <w:sz w:val="24"/>
          <w:szCs w:val="24"/>
          <w:lang w:val="lt-LT"/>
        </w:rPr>
        <w:t>Dėl atitikties 2020 m. birželio 18 d. Europos Parlamento ir Tarybos reglamentui (ES) Nr. 2020/852 dėl sistemos tvariam investavimui palengvinti sukūrimo (reikšmingos žalos nedarymo horizontaliajam principui (DNSH))</w:t>
      </w:r>
      <w:r w:rsidRPr="000D6C34">
        <w:rPr>
          <w:rFonts w:ascii="Times New Roman" w:hAnsi="Times New Roman" w:cs="Times New Roman"/>
          <w:sz w:val="24"/>
          <w:szCs w:val="24"/>
          <w:lang w:val="lt-LT"/>
        </w:rPr>
        <w:t xml:space="preserve"> pagal Rangos sutarties priede pateiktą formą.</w:t>
      </w:r>
    </w:p>
    <w:p w14:paraId="7A1E31DE" w14:textId="77777777" w:rsidR="007E0A11" w:rsidRDefault="007E0A11" w:rsidP="007E0A11">
      <w:pPr>
        <w:spacing w:after="0"/>
        <w:jc w:val="both"/>
        <w:rPr>
          <w:rFonts w:ascii="Times New Roman" w:hAnsi="Times New Roman" w:cs="Times New Roman"/>
          <w:b/>
          <w:sz w:val="24"/>
          <w:szCs w:val="24"/>
          <w:lang w:val="lt-LT"/>
        </w:rPr>
      </w:pPr>
    </w:p>
    <w:sectPr w:rsidR="007E0A11" w:rsidSect="004E4507">
      <w:type w:val="continuous"/>
      <w:pgSz w:w="11906" w:h="16838" w:code="9"/>
      <w:pgMar w:top="1134"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B0F"/>
    <w:multiLevelType w:val="hybridMultilevel"/>
    <w:tmpl w:val="B4B88B6E"/>
    <w:lvl w:ilvl="0" w:tplc="61627634">
      <w:start w:val="1"/>
      <w:numFmt w:val="decimal"/>
      <w:lvlText w:val="%1)"/>
      <w:lvlJc w:val="left"/>
      <w:pPr>
        <w:ind w:left="1440" w:hanging="360"/>
      </w:pPr>
    </w:lvl>
    <w:lvl w:ilvl="1" w:tplc="1E8C29C6">
      <w:start w:val="1"/>
      <w:numFmt w:val="decimal"/>
      <w:lvlText w:val="%2)"/>
      <w:lvlJc w:val="left"/>
      <w:pPr>
        <w:ind w:left="1440" w:hanging="360"/>
      </w:pPr>
    </w:lvl>
    <w:lvl w:ilvl="2" w:tplc="E1528F56">
      <w:start w:val="1"/>
      <w:numFmt w:val="decimal"/>
      <w:lvlText w:val="%3)"/>
      <w:lvlJc w:val="left"/>
      <w:pPr>
        <w:ind w:left="1440" w:hanging="360"/>
      </w:pPr>
    </w:lvl>
    <w:lvl w:ilvl="3" w:tplc="3EE43748">
      <w:start w:val="1"/>
      <w:numFmt w:val="decimal"/>
      <w:lvlText w:val="%4)"/>
      <w:lvlJc w:val="left"/>
      <w:pPr>
        <w:ind w:left="1440" w:hanging="360"/>
      </w:pPr>
    </w:lvl>
    <w:lvl w:ilvl="4" w:tplc="50D6A0CA">
      <w:start w:val="1"/>
      <w:numFmt w:val="decimal"/>
      <w:lvlText w:val="%5)"/>
      <w:lvlJc w:val="left"/>
      <w:pPr>
        <w:ind w:left="1440" w:hanging="360"/>
      </w:pPr>
    </w:lvl>
    <w:lvl w:ilvl="5" w:tplc="CED0BB38">
      <w:start w:val="1"/>
      <w:numFmt w:val="decimal"/>
      <w:lvlText w:val="%6)"/>
      <w:lvlJc w:val="left"/>
      <w:pPr>
        <w:ind w:left="1440" w:hanging="360"/>
      </w:pPr>
    </w:lvl>
    <w:lvl w:ilvl="6" w:tplc="CBBCA4B0">
      <w:start w:val="1"/>
      <w:numFmt w:val="decimal"/>
      <w:lvlText w:val="%7)"/>
      <w:lvlJc w:val="left"/>
      <w:pPr>
        <w:ind w:left="1440" w:hanging="360"/>
      </w:pPr>
    </w:lvl>
    <w:lvl w:ilvl="7" w:tplc="90C44B00">
      <w:start w:val="1"/>
      <w:numFmt w:val="decimal"/>
      <w:lvlText w:val="%8)"/>
      <w:lvlJc w:val="left"/>
      <w:pPr>
        <w:ind w:left="1440" w:hanging="360"/>
      </w:pPr>
    </w:lvl>
    <w:lvl w:ilvl="8" w:tplc="ABC65F26">
      <w:start w:val="1"/>
      <w:numFmt w:val="decimal"/>
      <w:lvlText w:val="%9)"/>
      <w:lvlJc w:val="left"/>
      <w:pPr>
        <w:ind w:left="1440" w:hanging="360"/>
      </w:pPr>
    </w:lvl>
  </w:abstractNum>
  <w:abstractNum w:abstractNumId="1" w15:restartNumberingAfterBreak="0">
    <w:nsid w:val="09A2350A"/>
    <w:multiLevelType w:val="multilevel"/>
    <w:tmpl w:val="E60CE1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377C64"/>
    <w:multiLevelType w:val="hybridMultilevel"/>
    <w:tmpl w:val="D78235E2"/>
    <w:lvl w:ilvl="0" w:tplc="8926E766">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C75998"/>
    <w:multiLevelType w:val="hybridMultilevel"/>
    <w:tmpl w:val="D21C26E4"/>
    <w:lvl w:ilvl="0" w:tplc="76344E6A">
      <w:start w:val="1"/>
      <w:numFmt w:val="bullet"/>
      <w:lvlText w:val=""/>
      <w:lvlJc w:val="left"/>
      <w:pPr>
        <w:ind w:left="720" w:hanging="360"/>
      </w:pPr>
      <w:rPr>
        <w:rFonts w:ascii="Symbol" w:hAnsi="Symbol"/>
      </w:rPr>
    </w:lvl>
    <w:lvl w:ilvl="1" w:tplc="898AF4EE">
      <w:start w:val="1"/>
      <w:numFmt w:val="bullet"/>
      <w:lvlText w:val=""/>
      <w:lvlJc w:val="left"/>
      <w:pPr>
        <w:ind w:left="720" w:hanging="360"/>
      </w:pPr>
      <w:rPr>
        <w:rFonts w:ascii="Symbol" w:hAnsi="Symbol"/>
      </w:rPr>
    </w:lvl>
    <w:lvl w:ilvl="2" w:tplc="03761F9C">
      <w:start w:val="1"/>
      <w:numFmt w:val="bullet"/>
      <w:lvlText w:val=""/>
      <w:lvlJc w:val="left"/>
      <w:pPr>
        <w:ind w:left="720" w:hanging="360"/>
      </w:pPr>
      <w:rPr>
        <w:rFonts w:ascii="Symbol" w:hAnsi="Symbol"/>
      </w:rPr>
    </w:lvl>
    <w:lvl w:ilvl="3" w:tplc="FDC87C6A">
      <w:start w:val="1"/>
      <w:numFmt w:val="bullet"/>
      <w:lvlText w:val=""/>
      <w:lvlJc w:val="left"/>
      <w:pPr>
        <w:ind w:left="720" w:hanging="360"/>
      </w:pPr>
      <w:rPr>
        <w:rFonts w:ascii="Symbol" w:hAnsi="Symbol"/>
      </w:rPr>
    </w:lvl>
    <w:lvl w:ilvl="4" w:tplc="93EA0ECC">
      <w:start w:val="1"/>
      <w:numFmt w:val="bullet"/>
      <w:lvlText w:val=""/>
      <w:lvlJc w:val="left"/>
      <w:pPr>
        <w:ind w:left="720" w:hanging="360"/>
      </w:pPr>
      <w:rPr>
        <w:rFonts w:ascii="Symbol" w:hAnsi="Symbol"/>
      </w:rPr>
    </w:lvl>
    <w:lvl w:ilvl="5" w:tplc="EC3656CE">
      <w:start w:val="1"/>
      <w:numFmt w:val="bullet"/>
      <w:lvlText w:val=""/>
      <w:lvlJc w:val="left"/>
      <w:pPr>
        <w:ind w:left="720" w:hanging="360"/>
      </w:pPr>
      <w:rPr>
        <w:rFonts w:ascii="Symbol" w:hAnsi="Symbol"/>
      </w:rPr>
    </w:lvl>
    <w:lvl w:ilvl="6" w:tplc="846CCAC8">
      <w:start w:val="1"/>
      <w:numFmt w:val="bullet"/>
      <w:lvlText w:val=""/>
      <w:lvlJc w:val="left"/>
      <w:pPr>
        <w:ind w:left="720" w:hanging="360"/>
      </w:pPr>
      <w:rPr>
        <w:rFonts w:ascii="Symbol" w:hAnsi="Symbol"/>
      </w:rPr>
    </w:lvl>
    <w:lvl w:ilvl="7" w:tplc="E5A22C92">
      <w:start w:val="1"/>
      <w:numFmt w:val="bullet"/>
      <w:lvlText w:val=""/>
      <w:lvlJc w:val="left"/>
      <w:pPr>
        <w:ind w:left="720" w:hanging="360"/>
      </w:pPr>
      <w:rPr>
        <w:rFonts w:ascii="Symbol" w:hAnsi="Symbol"/>
      </w:rPr>
    </w:lvl>
    <w:lvl w:ilvl="8" w:tplc="509E3872">
      <w:start w:val="1"/>
      <w:numFmt w:val="bullet"/>
      <w:lvlText w:val=""/>
      <w:lvlJc w:val="left"/>
      <w:pPr>
        <w:ind w:left="720" w:hanging="360"/>
      </w:pPr>
      <w:rPr>
        <w:rFonts w:ascii="Symbol" w:hAnsi="Symbol"/>
      </w:rPr>
    </w:lvl>
  </w:abstractNum>
  <w:abstractNum w:abstractNumId="4" w15:restartNumberingAfterBreak="0">
    <w:nsid w:val="4E5D077E"/>
    <w:multiLevelType w:val="hybridMultilevel"/>
    <w:tmpl w:val="17EC1D06"/>
    <w:lvl w:ilvl="0" w:tplc="CB3C436E">
      <w:start w:val="1"/>
      <w:numFmt w:val="lowerLetter"/>
      <w:lvlText w:val="%1)"/>
      <w:lvlJc w:val="left"/>
      <w:pPr>
        <w:ind w:left="1440" w:hanging="360"/>
      </w:pPr>
    </w:lvl>
    <w:lvl w:ilvl="1" w:tplc="28FA583A">
      <w:start w:val="1"/>
      <w:numFmt w:val="lowerLetter"/>
      <w:lvlText w:val="%2)"/>
      <w:lvlJc w:val="left"/>
      <w:pPr>
        <w:ind w:left="1440" w:hanging="360"/>
      </w:pPr>
    </w:lvl>
    <w:lvl w:ilvl="2" w:tplc="FC26C576">
      <w:start w:val="1"/>
      <w:numFmt w:val="lowerLetter"/>
      <w:lvlText w:val="%3)"/>
      <w:lvlJc w:val="left"/>
      <w:pPr>
        <w:ind w:left="1440" w:hanging="360"/>
      </w:pPr>
    </w:lvl>
    <w:lvl w:ilvl="3" w:tplc="C7664FC0">
      <w:start w:val="1"/>
      <w:numFmt w:val="lowerLetter"/>
      <w:lvlText w:val="%4)"/>
      <w:lvlJc w:val="left"/>
      <w:pPr>
        <w:ind w:left="1440" w:hanging="360"/>
      </w:pPr>
    </w:lvl>
    <w:lvl w:ilvl="4" w:tplc="000C207C">
      <w:start w:val="1"/>
      <w:numFmt w:val="lowerLetter"/>
      <w:lvlText w:val="%5)"/>
      <w:lvlJc w:val="left"/>
      <w:pPr>
        <w:ind w:left="1440" w:hanging="360"/>
      </w:pPr>
    </w:lvl>
    <w:lvl w:ilvl="5" w:tplc="B194F62C">
      <w:start w:val="1"/>
      <w:numFmt w:val="lowerLetter"/>
      <w:lvlText w:val="%6)"/>
      <w:lvlJc w:val="left"/>
      <w:pPr>
        <w:ind w:left="1440" w:hanging="360"/>
      </w:pPr>
    </w:lvl>
    <w:lvl w:ilvl="6" w:tplc="8CB2F6AA">
      <w:start w:val="1"/>
      <w:numFmt w:val="lowerLetter"/>
      <w:lvlText w:val="%7)"/>
      <w:lvlJc w:val="left"/>
      <w:pPr>
        <w:ind w:left="1440" w:hanging="360"/>
      </w:pPr>
    </w:lvl>
    <w:lvl w:ilvl="7" w:tplc="99B2C23A">
      <w:start w:val="1"/>
      <w:numFmt w:val="lowerLetter"/>
      <w:lvlText w:val="%8)"/>
      <w:lvlJc w:val="left"/>
      <w:pPr>
        <w:ind w:left="1440" w:hanging="360"/>
      </w:pPr>
    </w:lvl>
    <w:lvl w:ilvl="8" w:tplc="ABD464B0">
      <w:start w:val="1"/>
      <w:numFmt w:val="lowerLetter"/>
      <w:lvlText w:val="%9)"/>
      <w:lvlJc w:val="left"/>
      <w:pPr>
        <w:ind w:left="1440" w:hanging="360"/>
      </w:pPr>
    </w:lvl>
  </w:abstractNum>
  <w:abstractNum w:abstractNumId="5" w15:restartNumberingAfterBreak="0">
    <w:nsid w:val="60D213C1"/>
    <w:multiLevelType w:val="hybridMultilevel"/>
    <w:tmpl w:val="B1D489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0486314">
    <w:abstractNumId w:val="2"/>
  </w:num>
  <w:num w:numId="2" w16cid:durableId="1200243663">
    <w:abstractNumId w:val="0"/>
  </w:num>
  <w:num w:numId="3" w16cid:durableId="1340305826">
    <w:abstractNumId w:val="4"/>
  </w:num>
  <w:num w:numId="4" w16cid:durableId="1290430208">
    <w:abstractNumId w:val="3"/>
  </w:num>
  <w:num w:numId="5" w16cid:durableId="1491750673">
    <w:abstractNumId w:val="1"/>
  </w:num>
  <w:num w:numId="6" w16cid:durableId="465054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C06"/>
    <w:rsid w:val="0002429E"/>
    <w:rsid w:val="000449CA"/>
    <w:rsid w:val="00067FCC"/>
    <w:rsid w:val="00086EA0"/>
    <w:rsid w:val="00097BFA"/>
    <w:rsid w:val="000B1E6B"/>
    <w:rsid w:val="000C07FD"/>
    <w:rsid w:val="000C1B0E"/>
    <w:rsid w:val="000D6C34"/>
    <w:rsid w:val="001815BF"/>
    <w:rsid w:val="001B5A42"/>
    <w:rsid w:val="001C401C"/>
    <w:rsid w:val="001D6D6D"/>
    <w:rsid w:val="001D717D"/>
    <w:rsid w:val="001E26E0"/>
    <w:rsid w:val="00203042"/>
    <w:rsid w:val="00213F3A"/>
    <w:rsid w:val="00222886"/>
    <w:rsid w:val="00293DD4"/>
    <w:rsid w:val="002A6D84"/>
    <w:rsid w:val="002B2B1B"/>
    <w:rsid w:val="002C511C"/>
    <w:rsid w:val="002F662F"/>
    <w:rsid w:val="003304FA"/>
    <w:rsid w:val="00331F6F"/>
    <w:rsid w:val="00383791"/>
    <w:rsid w:val="00390BD0"/>
    <w:rsid w:val="00394A12"/>
    <w:rsid w:val="003B4EC4"/>
    <w:rsid w:val="003D1389"/>
    <w:rsid w:val="003F136A"/>
    <w:rsid w:val="0040393A"/>
    <w:rsid w:val="00450B12"/>
    <w:rsid w:val="00452AC9"/>
    <w:rsid w:val="004C0B28"/>
    <w:rsid w:val="004C1044"/>
    <w:rsid w:val="004E4507"/>
    <w:rsid w:val="004F018B"/>
    <w:rsid w:val="004F558D"/>
    <w:rsid w:val="00507BF6"/>
    <w:rsid w:val="00536943"/>
    <w:rsid w:val="005430F3"/>
    <w:rsid w:val="00560E68"/>
    <w:rsid w:val="00583F99"/>
    <w:rsid w:val="00586A29"/>
    <w:rsid w:val="005D2336"/>
    <w:rsid w:val="005E338A"/>
    <w:rsid w:val="00606EA8"/>
    <w:rsid w:val="0063084E"/>
    <w:rsid w:val="00637427"/>
    <w:rsid w:val="00640F08"/>
    <w:rsid w:val="00665D87"/>
    <w:rsid w:val="006E0783"/>
    <w:rsid w:val="007140B0"/>
    <w:rsid w:val="00742F9F"/>
    <w:rsid w:val="0075305C"/>
    <w:rsid w:val="00753A5D"/>
    <w:rsid w:val="007613E0"/>
    <w:rsid w:val="00772868"/>
    <w:rsid w:val="00793DEF"/>
    <w:rsid w:val="007B5754"/>
    <w:rsid w:val="007E0A11"/>
    <w:rsid w:val="007F326F"/>
    <w:rsid w:val="007F60F3"/>
    <w:rsid w:val="008079CA"/>
    <w:rsid w:val="008174C1"/>
    <w:rsid w:val="008632A4"/>
    <w:rsid w:val="008D6594"/>
    <w:rsid w:val="008E5649"/>
    <w:rsid w:val="00902530"/>
    <w:rsid w:val="00911794"/>
    <w:rsid w:val="00941874"/>
    <w:rsid w:val="00981272"/>
    <w:rsid w:val="009A7CAB"/>
    <w:rsid w:val="009C66AF"/>
    <w:rsid w:val="009D6686"/>
    <w:rsid w:val="009F3698"/>
    <w:rsid w:val="00A07EA3"/>
    <w:rsid w:val="00A21CCF"/>
    <w:rsid w:val="00A607A0"/>
    <w:rsid w:val="00A61BEA"/>
    <w:rsid w:val="00AF4B93"/>
    <w:rsid w:val="00B125E0"/>
    <w:rsid w:val="00B31A4E"/>
    <w:rsid w:val="00B3417B"/>
    <w:rsid w:val="00B50ECB"/>
    <w:rsid w:val="00B669CD"/>
    <w:rsid w:val="00B73A9B"/>
    <w:rsid w:val="00B936E9"/>
    <w:rsid w:val="00B961A6"/>
    <w:rsid w:val="00BA0218"/>
    <w:rsid w:val="00BA20CF"/>
    <w:rsid w:val="00BC49D4"/>
    <w:rsid w:val="00BF25AD"/>
    <w:rsid w:val="00BF62D1"/>
    <w:rsid w:val="00C8595E"/>
    <w:rsid w:val="00C91CEA"/>
    <w:rsid w:val="00CE5305"/>
    <w:rsid w:val="00CE7D41"/>
    <w:rsid w:val="00D25EA3"/>
    <w:rsid w:val="00D708DE"/>
    <w:rsid w:val="00D91B1F"/>
    <w:rsid w:val="00DB2036"/>
    <w:rsid w:val="00DE0F70"/>
    <w:rsid w:val="00E0711E"/>
    <w:rsid w:val="00E17C06"/>
    <w:rsid w:val="00E220A7"/>
    <w:rsid w:val="00E248B0"/>
    <w:rsid w:val="00E41045"/>
    <w:rsid w:val="00E44FA6"/>
    <w:rsid w:val="00E54E65"/>
    <w:rsid w:val="00E77DC2"/>
    <w:rsid w:val="00EA7067"/>
    <w:rsid w:val="00EB5B0F"/>
    <w:rsid w:val="00ED1CE5"/>
    <w:rsid w:val="00ED2682"/>
    <w:rsid w:val="00EF7897"/>
    <w:rsid w:val="00F02BBE"/>
    <w:rsid w:val="00F22375"/>
    <w:rsid w:val="00F25E86"/>
    <w:rsid w:val="00F75090"/>
    <w:rsid w:val="00F80E2F"/>
    <w:rsid w:val="00FA0313"/>
    <w:rsid w:val="00FC41CD"/>
    <w:rsid w:val="00FC507A"/>
    <w:rsid w:val="00FC7ED5"/>
    <w:rsid w:val="00FD5A3D"/>
    <w:rsid w:val="00FF15DF"/>
    <w:rsid w:val="00FF6B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DCB78"/>
  <w15:chartTrackingRefBased/>
  <w15:docId w15:val="{6B2BB727-E87B-4501-BEC1-991573C0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B50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54E65"/>
    <w:pPr>
      <w:ind w:left="720"/>
      <w:contextualSpacing/>
    </w:pPr>
  </w:style>
  <w:style w:type="paragraph" w:styleId="Debesliotekstas">
    <w:name w:val="Balloon Text"/>
    <w:basedOn w:val="prastasis"/>
    <w:link w:val="DebesliotekstasDiagrama"/>
    <w:uiPriority w:val="99"/>
    <w:semiHidden/>
    <w:unhideWhenUsed/>
    <w:rsid w:val="00452A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52AC9"/>
    <w:rPr>
      <w:rFonts w:ascii="Segoe UI" w:hAnsi="Segoe UI" w:cs="Segoe UI"/>
      <w:sz w:val="18"/>
      <w:szCs w:val="18"/>
    </w:rPr>
  </w:style>
  <w:style w:type="character" w:styleId="Komentaronuoroda">
    <w:name w:val="annotation reference"/>
    <w:basedOn w:val="Numatytasispastraiposriftas"/>
    <w:uiPriority w:val="99"/>
    <w:semiHidden/>
    <w:unhideWhenUsed/>
    <w:rsid w:val="00753A5D"/>
    <w:rPr>
      <w:sz w:val="16"/>
      <w:szCs w:val="16"/>
    </w:rPr>
  </w:style>
  <w:style w:type="paragraph" w:styleId="Komentarotekstas">
    <w:name w:val="annotation text"/>
    <w:basedOn w:val="prastasis"/>
    <w:link w:val="KomentarotekstasDiagrama"/>
    <w:uiPriority w:val="99"/>
    <w:unhideWhenUsed/>
    <w:rsid w:val="00753A5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53A5D"/>
    <w:rPr>
      <w:sz w:val="20"/>
      <w:szCs w:val="20"/>
    </w:rPr>
  </w:style>
  <w:style w:type="paragraph" w:styleId="Komentarotema">
    <w:name w:val="annotation subject"/>
    <w:basedOn w:val="Komentarotekstas"/>
    <w:next w:val="Komentarotekstas"/>
    <w:link w:val="KomentarotemaDiagrama"/>
    <w:uiPriority w:val="99"/>
    <w:semiHidden/>
    <w:unhideWhenUsed/>
    <w:rsid w:val="00753A5D"/>
    <w:rPr>
      <w:b/>
      <w:bCs/>
    </w:rPr>
  </w:style>
  <w:style w:type="character" w:customStyle="1" w:styleId="KomentarotemaDiagrama">
    <w:name w:val="Komentaro tema Diagrama"/>
    <w:basedOn w:val="KomentarotekstasDiagrama"/>
    <w:link w:val="Komentarotema"/>
    <w:uiPriority w:val="99"/>
    <w:semiHidden/>
    <w:rsid w:val="00753A5D"/>
    <w:rPr>
      <w:b/>
      <w:bCs/>
      <w:sz w:val="20"/>
      <w:szCs w:val="20"/>
    </w:rPr>
  </w:style>
  <w:style w:type="character" w:styleId="Hipersaitas">
    <w:name w:val="Hyperlink"/>
    <w:basedOn w:val="Numatytasispastraiposriftas"/>
    <w:uiPriority w:val="99"/>
    <w:unhideWhenUsed/>
    <w:rsid w:val="00086EA0"/>
    <w:rPr>
      <w:color w:val="0563C1" w:themeColor="hyperlink"/>
      <w:u w:val="single"/>
    </w:rPr>
  </w:style>
  <w:style w:type="character" w:customStyle="1" w:styleId="Neapdorotaspaminjimas1">
    <w:name w:val="Neapdorotas paminėjimas1"/>
    <w:basedOn w:val="Numatytasispastraiposriftas"/>
    <w:uiPriority w:val="99"/>
    <w:semiHidden/>
    <w:unhideWhenUsed/>
    <w:rsid w:val="00086EA0"/>
    <w:rPr>
      <w:color w:val="605E5C"/>
      <w:shd w:val="clear" w:color="auto" w:fill="E1DFDD"/>
    </w:rPr>
  </w:style>
  <w:style w:type="character" w:styleId="Grietas">
    <w:name w:val="Strong"/>
    <w:basedOn w:val="Numatytasispastraiposriftas"/>
    <w:uiPriority w:val="22"/>
    <w:qFormat/>
    <w:rsid w:val="00B31A4E"/>
    <w:rPr>
      <w:b/>
      <w:bCs/>
    </w:rPr>
  </w:style>
  <w:style w:type="character" w:styleId="Perirtashipersaitas">
    <w:name w:val="FollowedHyperlink"/>
    <w:basedOn w:val="Numatytasispastraiposriftas"/>
    <w:uiPriority w:val="99"/>
    <w:semiHidden/>
    <w:unhideWhenUsed/>
    <w:rsid w:val="00637427"/>
    <w:rPr>
      <w:color w:val="954F72" w:themeColor="followedHyperlink"/>
      <w:u w:val="single"/>
    </w:rPr>
  </w:style>
  <w:style w:type="paragraph" w:styleId="Pataisymai">
    <w:name w:val="Revision"/>
    <w:hidden/>
    <w:uiPriority w:val="99"/>
    <w:semiHidden/>
    <w:rsid w:val="008079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50483">
      <w:bodyDiv w:val="1"/>
      <w:marLeft w:val="0"/>
      <w:marRight w:val="0"/>
      <w:marTop w:val="0"/>
      <w:marBottom w:val="0"/>
      <w:divBdr>
        <w:top w:val="none" w:sz="0" w:space="0" w:color="auto"/>
        <w:left w:val="none" w:sz="0" w:space="0" w:color="auto"/>
        <w:bottom w:val="none" w:sz="0" w:space="0" w:color="auto"/>
        <w:right w:val="none" w:sz="0" w:space="0" w:color="auto"/>
      </w:divBdr>
    </w:div>
    <w:div w:id="84738756">
      <w:bodyDiv w:val="1"/>
      <w:marLeft w:val="0"/>
      <w:marRight w:val="0"/>
      <w:marTop w:val="0"/>
      <w:marBottom w:val="0"/>
      <w:divBdr>
        <w:top w:val="none" w:sz="0" w:space="0" w:color="auto"/>
        <w:left w:val="none" w:sz="0" w:space="0" w:color="auto"/>
        <w:bottom w:val="none" w:sz="0" w:space="0" w:color="auto"/>
        <w:right w:val="none" w:sz="0" w:space="0" w:color="auto"/>
      </w:divBdr>
    </w:div>
    <w:div w:id="491606526">
      <w:bodyDiv w:val="1"/>
      <w:marLeft w:val="0"/>
      <w:marRight w:val="0"/>
      <w:marTop w:val="0"/>
      <w:marBottom w:val="0"/>
      <w:divBdr>
        <w:top w:val="none" w:sz="0" w:space="0" w:color="auto"/>
        <w:left w:val="none" w:sz="0" w:space="0" w:color="auto"/>
        <w:bottom w:val="none" w:sz="0" w:space="0" w:color="auto"/>
        <w:right w:val="none" w:sz="0" w:space="0" w:color="auto"/>
      </w:divBdr>
    </w:div>
    <w:div w:id="170828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4463</Words>
  <Characters>2545</Characters>
  <Application>Microsoft Office Word</Application>
  <DocSecurity>0</DocSecurity>
  <Lines>21</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Danutė Petrylaitė</cp:lastModifiedBy>
  <cp:revision>5</cp:revision>
  <cp:lastPrinted>2025-06-03T15:49:00Z</cp:lastPrinted>
  <dcterms:created xsi:type="dcterms:W3CDTF">2026-09-08T13:30:00Z</dcterms:created>
  <dcterms:modified xsi:type="dcterms:W3CDTF">2026-09-09T10:52:00Z</dcterms:modified>
</cp:coreProperties>
</file>