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9FA9A" w14:textId="77777777" w:rsidR="00C47692" w:rsidRDefault="00C47692" w:rsidP="00EF30B7">
      <w:pPr>
        <w:spacing w:after="0" w:line="240" w:lineRule="auto"/>
        <w:jc w:val="center"/>
        <w:rPr>
          <w:rFonts w:ascii="Joost" w:hAnsi="Joost" w:cs="Times New Roman"/>
          <w:b/>
          <w:bCs/>
          <w:sz w:val="23"/>
          <w:szCs w:val="23"/>
        </w:rPr>
      </w:pPr>
      <w:bookmarkStart w:id="0" w:name="_Hlk525638108"/>
    </w:p>
    <w:p w14:paraId="0C26062B" w14:textId="77777777" w:rsidR="00C47692" w:rsidRDefault="00C47692" w:rsidP="00C47692">
      <w:pPr>
        <w:spacing w:after="0" w:line="240" w:lineRule="auto"/>
        <w:jc w:val="center"/>
        <w:rPr>
          <w:rFonts w:ascii="Joost" w:hAnsi="Joost" w:cs="Times New Roman"/>
          <w:b/>
          <w:bCs/>
          <w:sz w:val="23"/>
          <w:szCs w:val="23"/>
        </w:rPr>
      </w:pPr>
    </w:p>
    <w:p w14:paraId="2ACAA86D" w14:textId="1DFCF3E9" w:rsidR="00C47692" w:rsidRDefault="00F373F8" w:rsidP="00C47692">
      <w:pPr>
        <w:spacing w:after="0" w:line="240" w:lineRule="auto"/>
        <w:jc w:val="center"/>
        <w:rPr>
          <w:rFonts w:ascii="Joost" w:hAnsi="Joost" w:cs="Times New Roman"/>
          <w:b/>
          <w:bCs/>
          <w:sz w:val="23"/>
          <w:szCs w:val="23"/>
        </w:rPr>
      </w:pPr>
      <w:r w:rsidRPr="00CF0A37">
        <w:rPr>
          <w:rFonts w:ascii="Joost" w:hAnsi="Joost" w:cs="Times New Roman"/>
          <w:b/>
          <w:bCs/>
          <w:sz w:val="23"/>
          <w:szCs w:val="23"/>
        </w:rPr>
        <w:t>KVIETIMAS DALYVAUTI RINKOS KONSULTACIJOJE</w:t>
      </w:r>
      <w:r w:rsidR="00C47692">
        <w:rPr>
          <w:rFonts w:ascii="Joost" w:hAnsi="Joost" w:cs="Times New Roman"/>
          <w:b/>
          <w:bCs/>
          <w:sz w:val="23"/>
          <w:szCs w:val="23"/>
        </w:rPr>
        <w:t xml:space="preserve"> </w:t>
      </w:r>
      <w:r w:rsidR="00C261EE" w:rsidRPr="00CF0A37">
        <w:rPr>
          <w:rFonts w:ascii="Joost" w:hAnsi="Joost" w:cs="Times New Roman"/>
          <w:b/>
          <w:sz w:val="23"/>
          <w:szCs w:val="23"/>
        </w:rPr>
        <w:t>DĖL</w:t>
      </w:r>
      <w:r w:rsidR="0017253C" w:rsidRPr="00CF0A37">
        <w:rPr>
          <w:rFonts w:ascii="Joost" w:hAnsi="Joost" w:cs="Times New Roman"/>
          <w:sz w:val="23"/>
          <w:szCs w:val="23"/>
        </w:rPr>
        <w:t xml:space="preserve"> </w:t>
      </w:r>
      <w:bookmarkEnd w:id="0"/>
      <w:r w:rsidR="00CC09E7" w:rsidRPr="00CF0A37">
        <w:rPr>
          <w:rFonts w:ascii="Joost" w:hAnsi="Joost" w:cs="Times New Roman"/>
          <w:b/>
          <w:bCs/>
          <w:sz w:val="23"/>
          <w:szCs w:val="23"/>
        </w:rPr>
        <w:t xml:space="preserve">VIEŠOJO  </w:t>
      </w:r>
      <w:r w:rsidR="0011309F" w:rsidRPr="00CF0A37">
        <w:rPr>
          <w:rFonts w:ascii="Joost" w:hAnsi="Joost" w:cs="Times New Roman"/>
          <w:b/>
          <w:bCs/>
          <w:sz w:val="23"/>
          <w:szCs w:val="23"/>
        </w:rPr>
        <w:t>PIRKIMO</w:t>
      </w:r>
    </w:p>
    <w:p w14:paraId="5575B23C" w14:textId="173D6EA7" w:rsidR="0020281F" w:rsidRPr="009E5EB6" w:rsidRDefault="00CF0A37" w:rsidP="009E5EB6">
      <w:pPr>
        <w:jc w:val="center"/>
        <w:rPr>
          <w:rFonts w:ascii="Joost" w:hAnsi="Joost" w:cstheme="minorHAnsi"/>
          <w:b/>
          <w:bCs/>
          <w:caps/>
          <w:noProof/>
          <w:sz w:val="23"/>
          <w:szCs w:val="23"/>
        </w:rPr>
      </w:pPr>
      <w:r w:rsidRPr="006205E1">
        <w:rPr>
          <w:rFonts w:ascii="Joost" w:hAnsi="Joost" w:cs="Times New Roman"/>
          <w:b/>
          <w:bCs/>
          <w:caps/>
          <w:sz w:val="23"/>
          <w:szCs w:val="23"/>
        </w:rPr>
        <w:t>„</w:t>
      </w:r>
      <w:r w:rsidR="009E5EB6" w:rsidRPr="009E5EB6">
        <w:rPr>
          <w:rFonts w:ascii="Joost" w:hAnsi="Joost" w:cstheme="minorHAnsi"/>
          <w:b/>
          <w:bCs/>
          <w:caps/>
          <w:noProof/>
          <w:sz w:val="23"/>
          <w:szCs w:val="23"/>
        </w:rPr>
        <w:t>Balso radijo ryšio su orlaiviais sistemos kriptografinė įranga</w:t>
      </w:r>
      <w:r w:rsidRPr="006205E1">
        <w:rPr>
          <w:rFonts w:ascii="Joost" w:hAnsi="Joost"/>
          <w:b/>
          <w:bCs/>
          <w:caps/>
          <w:sz w:val="23"/>
          <w:szCs w:val="23"/>
        </w:rPr>
        <w:t>“</w:t>
      </w:r>
    </w:p>
    <w:p w14:paraId="5E2ABEFF" w14:textId="77777777" w:rsidR="00C47692" w:rsidRDefault="00C47692" w:rsidP="00EF30B7">
      <w:pPr>
        <w:spacing w:after="0" w:line="240" w:lineRule="auto"/>
        <w:jc w:val="both"/>
        <w:rPr>
          <w:rFonts w:ascii="Joost" w:hAnsi="Joost" w:cs="Times New Roman"/>
          <w:b/>
          <w:sz w:val="23"/>
          <w:szCs w:val="23"/>
        </w:rPr>
      </w:pPr>
    </w:p>
    <w:p w14:paraId="50E6D7BC" w14:textId="77777777" w:rsidR="00C47692" w:rsidRPr="00CF0A37" w:rsidRDefault="00C47692" w:rsidP="00EF30B7">
      <w:pPr>
        <w:spacing w:after="0" w:line="240" w:lineRule="auto"/>
        <w:jc w:val="both"/>
        <w:rPr>
          <w:rFonts w:ascii="Joost" w:hAnsi="Joost" w:cs="Times New Roman"/>
          <w:b/>
          <w:sz w:val="23"/>
          <w:szCs w:val="23"/>
        </w:rPr>
      </w:pPr>
    </w:p>
    <w:p w14:paraId="09568878" w14:textId="121BE871" w:rsidR="00EF30B7" w:rsidRPr="009E5EB6" w:rsidRDefault="00736553" w:rsidP="009E5EB6">
      <w:pPr>
        <w:spacing w:after="0" w:line="240" w:lineRule="auto"/>
        <w:ind w:firstLine="567"/>
        <w:jc w:val="both"/>
        <w:rPr>
          <w:rFonts w:ascii="Joost" w:hAnsi="Joost" w:cstheme="minorHAnsi"/>
          <w:b/>
          <w:bCs/>
          <w:i/>
          <w:iCs/>
          <w:noProof/>
          <w:sz w:val="23"/>
          <w:szCs w:val="23"/>
        </w:rPr>
      </w:pPr>
      <w:r w:rsidRPr="00CF0A37">
        <w:rPr>
          <w:rFonts w:ascii="Joost" w:hAnsi="Joost"/>
          <w:sz w:val="23"/>
          <w:szCs w:val="23"/>
        </w:rPr>
        <w:t>Viešoji įstaiga CPO LT (toliau – CPO LT)</w:t>
      </w:r>
      <w:r w:rsidR="00EF30B7" w:rsidRPr="00CF0A37">
        <w:rPr>
          <w:rFonts w:ascii="Joost" w:hAnsi="Joost"/>
          <w:sz w:val="23"/>
          <w:szCs w:val="23"/>
        </w:rPr>
        <w:t xml:space="preserve"> 202</w:t>
      </w:r>
      <w:r w:rsidR="00124EF6" w:rsidRPr="00CF0A37">
        <w:rPr>
          <w:rFonts w:ascii="Joost" w:hAnsi="Joost"/>
          <w:sz w:val="23"/>
          <w:szCs w:val="23"/>
        </w:rPr>
        <w:t>6</w:t>
      </w:r>
      <w:r w:rsidR="00EF30B7" w:rsidRPr="00CF0A37">
        <w:rPr>
          <w:rFonts w:ascii="Joost" w:hAnsi="Joost"/>
          <w:sz w:val="23"/>
          <w:szCs w:val="23"/>
        </w:rPr>
        <w:t xml:space="preserve"> m. </w:t>
      </w:r>
      <w:r w:rsidR="00EF30B7" w:rsidRPr="00CF0A37">
        <w:rPr>
          <w:rFonts w:ascii="Joost" w:hAnsi="Joost"/>
          <w:color w:val="000000" w:themeColor="text1"/>
          <w:sz w:val="23"/>
          <w:szCs w:val="23"/>
        </w:rPr>
        <w:t xml:space="preserve">planuoja vykdyti </w:t>
      </w:r>
      <w:r w:rsidR="00835AA2">
        <w:rPr>
          <w:rFonts w:ascii="Joost" w:hAnsi="Joost" w:cs="Calibri"/>
          <w:sz w:val="23"/>
          <w:szCs w:val="23"/>
        </w:rPr>
        <w:t xml:space="preserve">VšĮ </w:t>
      </w:r>
      <w:r w:rsidR="00835AA2" w:rsidRPr="002001D1">
        <w:rPr>
          <w:rFonts w:ascii="Joost" w:hAnsi="Joost" w:cs="Times New Roman"/>
          <w:sz w:val="23"/>
          <w:szCs w:val="23"/>
        </w:rPr>
        <w:t>Lietuvos sveikatos mokslų universiteto Kauno ligonin</w:t>
      </w:r>
      <w:r w:rsidR="00835AA2">
        <w:rPr>
          <w:rFonts w:ascii="Joost" w:hAnsi="Joost" w:cs="Times New Roman"/>
          <w:sz w:val="23"/>
          <w:szCs w:val="23"/>
        </w:rPr>
        <w:t xml:space="preserve">ės </w:t>
      </w:r>
      <w:r w:rsidR="00EF30B7" w:rsidRPr="00CF0A37">
        <w:rPr>
          <w:rFonts w:ascii="Joost" w:hAnsi="Joost"/>
          <w:color w:val="000000" w:themeColor="text1"/>
          <w:sz w:val="23"/>
          <w:szCs w:val="23"/>
        </w:rPr>
        <w:t xml:space="preserve">inicijuotą </w:t>
      </w:r>
      <w:r w:rsidR="009E5EB6" w:rsidRPr="009E5EB6">
        <w:rPr>
          <w:rFonts w:ascii="Joost" w:hAnsi="Joost" w:cstheme="minorHAnsi"/>
          <w:b/>
          <w:bCs/>
          <w:i/>
          <w:iCs/>
          <w:noProof/>
          <w:sz w:val="23"/>
          <w:szCs w:val="23"/>
        </w:rPr>
        <w:t>Balso radijo ryšio su orlaiviais sistemos kriptografinė įranga</w:t>
      </w:r>
      <w:r w:rsidR="006205E1" w:rsidRPr="00CF0A37">
        <w:rPr>
          <w:rFonts w:ascii="Joost" w:hAnsi="Joost"/>
          <w:sz w:val="23"/>
          <w:szCs w:val="23"/>
        </w:rPr>
        <w:t xml:space="preserve"> </w:t>
      </w:r>
      <w:r w:rsidR="00EF30B7" w:rsidRPr="00CF0A37">
        <w:rPr>
          <w:rFonts w:ascii="Joost" w:hAnsi="Joost"/>
          <w:sz w:val="23"/>
          <w:szCs w:val="23"/>
        </w:rPr>
        <w:t xml:space="preserve">viešąjį pirkimą </w:t>
      </w:r>
      <w:r w:rsidR="00EF30B7" w:rsidRPr="00CF0A37">
        <w:rPr>
          <w:rFonts w:ascii="Joost" w:hAnsi="Joost"/>
          <w:color w:val="000000" w:themeColor="text1"/>
          <w:sz w:val="23"/>
          <w:szCs w:val="23"/>
        </w:rPr>
        <w:t>(toliau – Pirkimas)</w:t>
      </w:r>
      <w:r w:rsidR="00EF30B7" w:rsidRPr="00CF0A37">
        <w:rPr>
          <w:rFonts w:ascii="Joost" w:hAnsi="Joost"/>
          <w:sz w:val="23"/>
          <w:szCs w:val="23"/>
        </w:rPr>
        <w:t xml:space="preserve">. Pirkimas bus vykdomas atviro </w:t>
      </w:r>
      <w:r w:rsidR="009E5EB6">
        <w:rPr>
          <w:rFonts w:ascii="Joost" w:hAnsi="Joost"/>
          <w:sz w:val="23"/>
          <w:szCs w:val="23"/>
        </w:rPr>
        <w:t>(tarptautinio</w:t>
      </w:r>
      <w:r w:rsidR="00EF30B7" w:rsidRPr="00CF0A37">
        <w:rPr>
          <w:rFonts w:ascii="Joost" w:hAnsi="Joost"/>
          <w:sz w:val="23"/>
          <w:szCs w:val="23"/>
        </w:rPr>
        <w:t xml:space="preserve">) konkurso būdu. </w:t>
      </w:r>
    </w:p>
    <w:p w14:paraId="35425FC9" w14:textId="77777777" w:rsidR="00EF30B7" w:rsidRPr="00CF0A37" w:rsidRDefault="00EF30B7" w:rsidP="009E5EB6">
      <w:pPr>
        <w:autoSpaceDE w:val="0"/>
        <w:autoSpaceDN w:val="0"/>
        <w:adjustRightInd w:val="0"/>
        <w:spacing w:after="0" w:line="240" w:lineRule="auto"/>
        <w:ind w:firstLine="567"/>
        <w:jc w:val="both"/>
        <w:rPr>
          <w:rFonts w:ascii="Joost" w:eastAsia="Times New Roman" w:hAnsi="Joost"/>
          <w:sz w:val="23"/>
          <w:szCs w:val="23"/>
        </w:rPr>
      </w:pPr>
      <w:r w:rsidRPr="00CF0A37">
        <w:rPr>
          <w:rFonts w:ascii="Joost" w:hAnsi="Joost"/>
          <w:b/>
          <w:bCs/>
          <w:color w:val="000000" w:themeColor="text1"/>
          <w:sz w:val="23"/>
          <w:szCs w:val="23"/>
        </w:rPr>
        <w:t>Rinkos konsultacijos</w:t>
      </w:r>
      <w:r w:rsidRPr="00CF0A37">
        <w:rPr>
          <w:rFonts w:ascii="Joost" w:eastAsia="Times New Roman" w:hAnsi="Joost"/>
          <w:sz w:val="23"/>
          <w:szCs w:val="23"/>
        </w:rPr>
        <w:t xml:space="preserve"> </w:t>
      </w:r>
      <w:r w:rsidRPr="00CF0A37">
        <w:rPr>
          <w:rFonts w:ascii="Joost" w:eastAsia="Times New Roman" w:hAnsi="Joost"/>
          <w:b/>
          <w:bCs/>
          <w:sz w:val="23"/>
          <w:szCs w:val="23"/>
        </w:rPr>
        <w:t xml:space="preserve">tikslas </w:t>
      </w:r>
      <w:r w:rsidRPr="00CF0A37">
        <w:rPr>
          <w:rFonts w:ascii="Joost" w:eastAsia="Times New Roman" w:hAnsi="Joost"/>
          <w:sz w:val="23"/>
          <w:szCs w:val="23"/>
        </w:rPr>
        <w:t>– išanalizuoti rinką</w:t>
      </w:r>
      <w:r w:rsidRPr="00CF0A37">
        <w:rPr>
          <w:rFonts w:ascii="Joost" w:hAnsi="Joost"/>
          <w:sz w:val="23"/>
          <w:szCs w:val="23"/>
        </w:rPr>
        <w:t xml:space="preserve">, </w:t>
      </w:r>
      <w:r w:rsidRPr="00CF0A37">
        <w:rPr>
          <w:rFonts w:ascii="Joost" w:hAnsi="Joost"/>
          <w:iCs/>
          <w:sz w:val="23"/>
          <w:szCs w:val="23"/>
        </w:rPr>
        <w:t xml:space="preserve">iki Pirkimo pradžios </w:t>
      </w:r>
      <w:r w:rsidRPr="00CF0A37">
        <w:rPr>
          <w:rFonts w:ascii="Joost" w:hAnsi="Joost"/>
          <w:color w:val="000000" w:themeColor="text1"/>
          <w:sz w:val="23"/>
          <w:szCs w:val="23"/>
        </w:rPr>
        <w:t>išsiaiškinti įvairius su Pirkimo objektu susijusius klausimus</w:t>
      </w:r>
      <w:r w:rsidRPr="00CF0A37">
        <w:rPr>
          <w:rFonts w:ascii="Joost" w:eastAsia="Times New Roman" w:hAnsi="Joost"/>
          <w:sz w:val="23"/>
          <w:szCs w:val="23"/>
        </w:rPr>
        <w:t xml:space="preserve"> bei informuoti rinkos dalyvius apie ketinimą vykdyti Pirkimą, bei jam keliamus reikalavimus. </w:t>
      </w:r>
    </w:p>
    <w:p w14:paraId="0C2FE03A" w14:textId="5357CD46" w:rsidR="00EF30B7" w:rsidRPr="005676D3" w:rsidRDefault="00EF30B7" w:rsidP="00CF0A37">
      <w:pPr>
        <w:autoSpaceDE w:val="0"/>
        <w:autoSpaceDN w:val="0"/>
        <w:adjustRightInd w:val="0"/>
        <w:spacing w:after="0" w:line="240" w:lineRule="auto"/>
        <w:ind w:firstLine="567"/>
        <w:jc w:val="both"/>
        <w:rPr>
          <w:rFonts w:ascii="Joost" w:eastAsia="Times New Roman" w:hAnsi="Joost"/>
          <w:sz w:val="23"/>
          <w:szCs w:val="23"/>
        </w:rPr>
      </w:pPr>
      <w:r w:rsidRPr="00CF0A37">
        <w:rPr>
          <w:rFonts w:ascii="Joost" w:eastAsia="Times New Roman" w:hAnsi="Joost"/>
          <w:sz w:val="23"/>
          <w:szCs w:val="23"/>
        </w:rPr>
        <w:t>Vadovaudamiesi Lietuvos Respublikos viešųjų pirkimų įstatymo (toliau – VPĮ) 27 str. 1 d. bei siekiant užtikrinti konkurenciją ir įsigyti perkančiosios organizacijos poreikius atitinkančias paslaugas, CPO LT kviečia dalyvauti P</w:t>
      </w:r>
      <w:r w:rsidRPr="00CF0A37">
        <w:rPr>
          <w:rFonts w:ascii="Joost" w:hAnsi="Joost"/>
          <w:color w:val="000000" w:themeColor="text1"/>
          <w:sz w:val="23"/>
          <w:szCs w:val="23"/>
        </w:rPr>
        <w:t xml:space="preserve">irkimo rinkos konsultacijoje </w:t>
      </w:r>
      <w:r w:rsidRPr="009E5EB6">
        <w:rPr>
          <w:rFonts w:ascii="Joost" w:hAnsi="Joost"/>
          <w:color w:val="000000" w:themeColor="text1"/>
          <w:sz w:val="23"/>
          <w:szCs w:val="23"/>
        </w:rPr>
        <w:t xml:space="preserve">(CVP IS Nr. </w:t>
      </w:r>
      <w:r w:rsidR="007F5DAD" w:rsidRPr="009E5EB6">
        <w:rPr>
          <w:rFonts w:ascii="Joost" w:hAnsi="Joost"/>
          <w:color w:val="000000" w:themeColor="text1"/>
          <w:sz w:val="23"/>
          <w:szCs w:val="23"/>
        </w:rPr>
        <w:t>9</w:t>
      </w:r>
      <w:r w:rsidR="009E5EB6" w:rsidRPr="009E5EB6">
        <w:rPr>
          <w:rFonts w:ascii="Joost" w:hAnsi="Joost"/>
          <w:color w:val="000000" w:themeColor="text1"/>
          <w:sz w:val="23"/>
          <w:szCs w:val="23"/>
        </w:rPr>
        <w:t>535451</w:t>
      </w:r>
      <w:r w:rsidRPr="005676D3">
        <w:rPr>
          <w:rFonts w:ascii="Joost" w:hAnsi="Joost"/>
          <w:color w:val="000000" w:themeColor="text1"/>
          <w:sz w:val="23"/>
          <w:szCs w:val="23"/>
        </w:rPr>
        <w:t xml:space="preserve">, toliau – Konsultacija), kuri vykdoma Centrinės viešųjų pirkimų sistemos (toliau – CVP IS) priemonėmis </w:t>
      </w:r>
      <w:r w:rsidRPr="005676D3">
        <w:rPr>
          <w:rFonts w:ascii="Joost" w:eastAsia="Times New Roman" w:hAnsi="Joost"/>
          <w:sz w:val="23"/>
          <w:szCs w:val="23"/>
        </w:rPr>
        <w:t>ir pasiūlymus pateikti iki skelbime nurodytos dienos, t. y.</w:t>
      </w:r>
      <w:r w:rsidRPr="005676D3">
        <w:rPr>
          <w:rFonts w:ascii="Joost" w:hAnsi="Joost"/>
          <w:sz w:val="23"/>
          <w:szCs w:val="23"/>
        </w:rPr>
        <w:t xml:space="preserve"> iki </w:t>
      </w:r>
      <w:r w:rsidRPr="005676D3">
        <w:rPr>
          <w:rFonts w:ascii="Joost" w:hAnsi="Joost"/>
          <w:b/>
          <w:iCs/>
          <w:sz w:val="23"/>
          <w:szCs w:val="23"/>
        </w:rPr>
        <w:t>202</w:t>
      </w:r>
      <w:r w:rsidR="00124EF6" w:rsidRPr="005676D3">
        <w:rPr>
          <w:rFonts w:ascii="Joost" w:hAnsi="Joost"/>
          <w:b/>
          <w:iCs/>
          <w:sz w:val="23"/>
          <w:szCs w:val="23"/>
        </w:rPr>
        <w:t>6</w:t>
      </w:r>
      <w:r w:rsidRPr="005676D3">
        <w:rPr>
          <w:rFonts w:ascii="Joost" w:hAnsi="Joost"/>
          <w:b/>
          <w:iCs/>
          <w:sz w:val="23"/>
          <w:szCs w:val="23"/>
        </w:rPr>
        <w:t xml:space="preserve"> m. </w:t>
      </w:r>
      <w:r w:rsidR="006205E1" w:rsidRPr="005676D3">
        <w:rPr>
          <w:rFonts w:ascii="Joost" w:hAnsi="Joost"/>
          <w:b/>
          <w:iCs/>
          <w:sz w:val="23"/>
          <w:szCs w:val="23"/>
        </w:rPr>
        <w:t>rug</w:t>
      </w:r>
      <w:r w:rsidR="009E5EB6">
        <w:rPr>
          <w:rFonts w:ascii="Joost" w:hAnsi="Joost"/>
          <w:b/>
          <w:iCs/>
          <w:sz w:val="23"/>
          <w:szCs w:val="23"/>
        </w:rPr>
        <w:t>sėjo 1</w:t>
      </w:r>
      <w:r w:rsidR="00265C13">
        <w:rPr>
          <w:rFonts w:ascii="Joost" w:hAnsi="Joost"/>
          <w:b/>
          <w:iCs/>
          <w:sz w:val="23"/>
          <w:szCs w:val="23"/>
        </w:rPr>
        <w:t>5</w:t>
      </w:r>
      <w:r w:rsidR="009E5EB6">
        <w:rPr>
          <w:rFonts w:ascii="Joost" w:hAnsi="Joost"/>
          <w:b/>
          <w:iCs/>
          <w:sz w:val="23"/>
          <w:szCs w:val="23"/>
        </w:rPr>
        <w:t xml:space="preserve"> </w:t>
      </w:r>
      <w:r w:rsidRPr="005676D3">
        <w:rPr>
          <w:rFonts w:ascii="Joost" w:hAnsi="Joost"/>
          <w:b/>
          <w:iCs/>
          <w:sz w:val="23"/>
          <w:szCs w:val="23"/>
        </w:rPr>
        <w:t xml:space="preserve">d. </w:t>
      </w:r>
      <w:r w:rsidR="00362788" w:rsidRPr="005676D3">
        <w:rPr>
          <w:rFonts w:ascii="Joost" w:hAnsi="Joost"/>
          <w:b/>
          <w:iCs/>
          <w:sz w:val="23"/>
          <w:szCs w:val="23"/>
        </w:rPr>
        <w:t>1</w:t>
      </w:r>
      <w:r w:rsidR="009E5EB6">
        <w:rPr>
          <w:rFonts w:ascii="Joost" w:hAnsi="Joost"/>
          <w:b/>
          <w:iCs/>
          <w:sz w:val="23"/>
          <w:szCs w:val="23"/>
        </w:rPr>
        <w:t>7</w:t>
      </w:r>
      <w:r w:rsidR="00362788" w:rsidRPr="005676D3">
        <w:rPr>
          <w:rFonts w:ascii="Joost" w:hAnsi="Joost"/>
          <w:b/>
          <w:iCs/>
          <w:sz w:val="23"/>
          <w:szCs w:val="23"/>
        </w:rPr>
        <w:t>:</w:t>
      </w:r>
      <w:r w:rsidR="00754E8F" w:rsidRPr="005676D3">
        <w:rPr>
          <w:rFonts w:ascii="Joost" w:hAnsi="Joost"/>
          <w:b/>
          <w:iCs/>
          <w:sz w:val="23"/>
          <w:szCs w:val="23"/>
        </w:rPr>
        <w:t>00 val</w:t>
      </w:r>
      <w:r w:rsidRPr="005676D3">
        <w:rPr>
          <w:rFonts w:ascii="Joost" w:eastAsia="Times New Roman" w:hAnsi="Joost"/>
          <w:sz w:val="23"/>
          <w:szCs w:val="23"/>
        </w:rPr>
        <w:t xml:space="preserve">. </w:t>
      </w:r>
    </w:p>
    <w:p w14:paraId="23B9D110" w14:textId="6C0D410E" w:rsidR="00EF30B7" w:rsidRPr="00CF0A37" w:rsidRDefault="006A7724" w:rsidP="00CF0A37">
      <w:pPr>
        <w:spacing w:after="0" w:line="240" w:lineRule="auto"/>
        <w:ind w:firstLine="567"/>
        <w:jc w:val="both"/>
        <w:rPr>
          <w:rFonts w:ascii="Joost" w:hAnsi="Joost"/>
          <w:color w:val="000000" w:themeColor="text1"/>
          <w:sz w:val="23"/>
          <w:szCs w:val="23"/>
        </w:rPr>
      </w:pPr>
      <w:r w:rsidRPr="00EE2213">
        <w:rPr>
          <w:rFonts w:ascii="Joost" w:hAnsi="Joost"/>
          <w:sz w:val="23"/>
          <w:szCs w:val="23"/>
        </w:rPr>
        <w:t xml:space="preserve">Pateikiame klausimų sąrašą (priedas Nr. 1) dėl Pirkimo objekto bei techninės specifikacijos (priedas Nr. 2), pasiūlymo formos (priedas Nr. 3), kvalifikacijos reikalavimų (priedas Nr. 4), viešojo pirkimo-pardavimo sutarties (priedas Nr. 5) ir kokybės kriterijų vertinimo projektus (priedas Nr. 6). </w:t>
      </w:r>
      <w:r w:rsidR="00EF30B7" w:rsidRPr="005676D3">
        <w:rPr>
          <w:rFonts w:ascii="Joost" w:hAnsi="Joost"/>
          <w:color w:val="000000" w:themeColor="text1"/>
          <w:sz w:val="23"/>
          <w:szCs w:val="23"/>
        </w:rPr>
        <w:t>Rinkos dalyviai iki CVP IS nurodyto termino pabaigos kviečiami</w:t>
      </w:r>
      <w:r w:rsidR="00EF30B7" w:rsidRPr="003D201A">
        <w:rPr>
          <w:rFonts w:ascii="Joost" w:hAnsi="Joost"/>
          <w:color w:val="000000" w:themeColor="text1"/>
          <w:sz w:val="23"/>
          <w:szCs w:val="23"/>
        </w:rPr>
        <w:t xml:space="preserve"> </w:t>
      </w:r>
      <w:r w:rsidR="00EF30B7" w:rsidRPr="003D201A">
        <w:rPr>
          <w:rFonts w:ascii="Joost" w:hAnsi="Joost"/>
          <w:sz w:val="23"/>
          <w:szCs w:val="23"/>
        </w:rPr>
        <w:t>pateikti atsakymus į klausimyne pateiktus</w:t>
      </w:r>
      <w:r w:rsidR="00EF30B7" w:rsidRPr="00CF0A37">
        <w:rPr>
          <w:rFonts w:ascii="Joost" w:hAnsi="Joost"/>
          <w:sz w:val="23"/>
          <w:szCs w:val="23"/>
        </w:rPr>
        <w:t xml:space="preserve"> klausimus, teikti savo siūlymus, rekomendacijas</w:t>
      </w:r>
      <w:r w:rsidR="00EF30B7" w:rsidRPr="00CF0A37">
        <w:rPr>
          <w:rFonts w:ascii="Joost" w:hAnsi="Joost"/>
          <w:color w:val="000000" w:themeColor="text1"/>
          <w:sz w:val="23"/>
          <w:szCs w:val="23"/>
        </w:rPr>
        <w:t xml:space="preserve"> bei įžvalgas</w:t>
      </w:r>
      <w:r w:rsidR="007555B8" w:rsidRPr="00CF0A37">
        <w:rPr>
          <w:rFonts w:ascii="Joost" w:hAnsi="Joost"/>
          <w:color w:val="000000" w:themeColor="text1"/>
          <w:sz w:val="23"/>
          <w:szCs w:val="23"/>
        </w:rPr>
        <w:t xml:space="preserve"> dėl pateiktų pirkimo dokumentų projektų</w:t>
      </w:r>
      <w:r w:rsidR="00EF30B7" w:rsidRPr="00CF0A37">
        <w:rPr>
          <w:rFonts w:ascii="Joost" w:hAnsi="Joost"/>
          <w:color w:val="000000" w:themeColor="text1"/>
          <w:sz w:val="23"/>
          <w:szCs w:val="23"/>
        </w:rPr>
        <w:t>. Informaciją prašome pateikti naudojantis CVP IS susirašinėjimo funkcija</w:t>
      </w:r>
      <w:r w:rsidR="00EF30B7" w:rsidRPr="00CF0A37">
        <w:rPr>
          <w:rFonts w:ascii="Joost" w:hAnsi="Joost"/>
          <w:sz w:val="23"/>
          <w:szCs w:val="23"/>
        </w:rPr>
        <w:t xml:space="preserve"> (</w:t>
      </w:r>
      <w:r w:rsidR="00EF30B7" w:rsidRPr="00CF0A37">
        <w:rPr>
          <w:rFonts w:ascii="Joost" w:hAnsi="Joost"/>
          <w:color w:val="000000" w:themeColor="text1"/>
          <w:sz w:val="23"/>
          <w:szCs w:val="23"/>
        </w:rPr>
        <w:t xml:space="preserve">atsiųsti pranešimą, prisegant klausimyną su atsakymais, ir, jei reikalinga, kitais dokumentais). </w:t>
      </w:r>
    </w:p>
    <w:p w14:paraId="2A960AEF" w14:textId="77777777" w:rsidR="00EF30B7" w:rsidRPr="00CF0A37" w:rsidRDefault="00EF30B7" w:rsidP="00CF0A37">
      <w:pPr>
        <w:spacing w:after="0" w:line="240" w:lineRule="auto"/>
        <w:ind w:firstLine="567"/>
        <w:jc w:val="both"/>
        <w:rPr>
          <w:rFonts w:ascii="Joost" w:hAnsi="Joost"/>
          <w:color w:val="000000" w:themeColor="text1"/>
          <w:sz w:val="23"/>
          <w:szCs w:val="23"/>
        </w:rPr>
      </w:pPr>
      <w:r w:rsidRPr="00CF0A37">
        <w:rPr>
          <w:rFonts w:ascii="Joost" w:hAnsi="Joost"/>
          <w:color w:val="000000" w:themeColor="text1"/>
          <w:sz w:val="23"/>
          <w:szCs w:val="23"/>
        </w:rPr>
        <w:t xml:space="preserve">Ši rinkos konsultacija yra skelbiama iki Pirkimo pradžios. Rinkos konsultacija nėra skelbimas apie Pirkimą ar išankstinis skelbimas apie Pirkimą. Rinkos konsultacijos metu gauta informacija, nepažeidžiant VPĮ reikalavimų, bus naudojama priimant sprendimus dėl Pirkimo organizavimo ir vykdymo. </w:t>
      </w:r>
    </w:p>
    <w:p w14:paraId="592E4E89" w14:textId="77777777" w:rsidR="00EF30B7" w:rsidRPr="00CF0A37" w:rsidRDefault="00EF30B7" w:rsidP="00CF0A37">
      <w:pPr>
        <w:spacing w:after="0" w:line="240" w:lineRule="auto"/>
        <w:ind w:firstLine="567"/>
        <w:jc w:val="both"/>
        <w:rPr>
          <w:rFonts w:ascii="Joost" w:hAnsi="Joost"/>
          <w:color w:val="000000" w:themeColor="text1"/>
          <w:sz w:val="23"/>
          <w:szCs w:val="23"/>
        </w:rPr>
      </w:pPr>
      <w:r w:rsidRPr="00CF0A37">
        <w:rPr>
          <w:rFonts w:ascii="Joost" w:hAnsi="Joost"/>
          <w:color w:val="000000" w:themeColor="text1"/>
          <w:sz w:val="23"/>
          <w:szCs w:val="23"/>
        </w:rPr>
        <w:t>Dalyvavimas rinkos konsultacijoje yra neatlygintinas, nesuteikiantis pirmenybinio statuso dalyvaujant pirkime. Jokios išlaidos dalyviams neatlyginamos, kompensacijos nemokamos, dalyvavimas rinkos konsultacijoje neturi įtakos ir nesuteikia dalyviui prioriteto/pirmenybės viešiesiems pirkimams, kurie bus skelbiami ateityje, ar jų rezultatams. Vadovaujantis LR Viešųjų pirkimų įstatymo 27 str. 3 ir 4 d., rinkos konsultacijos dalyviai, nepažeidžiant visų pirkime dalyvaujančių teisių ir konkurencijos, nepraranda teisės dalyvauti pirkimuose.</w:t>
      </w:r>
    </w:p>
    <w:p w14:paraId="6087C432" w14:textId="4075E11F" w:rsidR="00EF30B7" w:rsidRPr="00CF0A37" w:rsidRDefault="00EF30B7" w:rsidP="00CF0A37">
      <w:pPr>
        <w:spacing w:after="0" w:line="240" w:lineRule="auto"/>
        <w:ind w:firstLine="567"/>
        <w:jc w:val="both"/>
        <w:rPr>
          <w:rFonts w:ascii="Joost" w:hAnsi="Joost"/>
          <w:color w:val="000000" w:themeColor="text1"/>
          <w:sz w:val="23"/>
          <w:szCs w:val="23"/>
        </w:rPr>
      </w:pPr>
      <w:r w:rsidRPr="00CF0A37">
        <w:rPr>
          <w:rFonts w:ascii="Joost" w:hAnsi="Joost"/>
          <w:color w:val="000000" w:themeColor="text1"/>
          <w:sz w:val="23"/>
          <w:szCs w:val="23"/>
        </w:rPr>
        <w:t xml:space="preserve">Pateikti pasiūlymai bus vertinami konfidencialiai, Perkančioji organizacija, gavusi pastabas ir pasiūlymus dėl paskelbtos rinkos konsultacijos, juos išnagrinės bei įvertins pateiktų pastabų ir pasiūlymų svarbą bei atitiktį Perkančiosios organizacijos poreikiams ir apibendrintą informaciją (išskyrus informaciją apie kainas) skelbs CVP IS prie skelbimo apie šią rinkos konsultaciją. </w:t>
      </w:r>
    </w:p>
    <w:p w14:paraId="537E979E" w14:textId="77777777" w:rsidR="00EF30B7" w:rsidRPr="00CF0A37" w:rsidRDefault="00EF30B7" w:rsidP="00CF0A37">
      <w:pPr>
        <w:spacing w:after="0" w:line="240" w:lineRule="auto"/>
        <w:ind w:firstLine="567"/>
        <w:jc w:val="both"/>
        <w:rPr>
          <w:rFonts w:ascii="Joost" w:hAnsi="Joost"/>
          <w:color w:val="000000" w:themeColor="text1"/>
          <w:sz w:val="23"/>
          <w:szCs w:val="23"/>
        </w:rPr>
      </w:pPr>
      <w:r w:rsidRPr="00CF0A37">
        <w:rPr>
          <w:rFonts w:ascii="Joost" w:hAnsi="Joost"/>
          <w:color w:val="000000" w:themeColor="text1"/>
          <w:sz w:val="23"/>
          <w:szCs w:val="23"/>
        </w:rPr>
        <w:t>Perkančioji organizacija, skelbdama Pirkimą, neįsipareigoja atsižvelgti į visus pateiktus dalyvių siūlymus, pastabas ir įžvalgas.</w:t>
      </w:r>
    </w:p>
    <w:p w14:paraId="3A8B5FFE" w14:textId="77777777" w:rsidR="00EF30B7" w:rsidRPr="00CF0A37" w:rsidRDefault="00EF30B7" w:rsidP="00CF0A37">
      <w:pPr>
        <w:spacing w:after="0" w:line="240" w:lineRule="auto"/>
        <w:ind w:firstLine="567"/>
        <w:jc w:val="both"/>
        <w:rPr>
          <w:rFonts w:ascii="Joost" w:hAnsi="Joost"/>
          <w:color w:val="000000" w:themeColor="text1"/>
          <w:sz w:val="23"/>
          <w:szCs w:val="23"/>
        </w:rPr>
      </w:pPr>
      <w:r w:rsidRPr="00CF0A37">
        <w:rPr>
          <w:rFonts w:ascii="Joost" w:hAnsi="Joost"/>
          <w:color w:val="000000" w:themeColor="text1"/>
          <w:sz w:val="23"/>
          <w:szCs w:val="23"/>
        </w:rPr>
        <w:t>Klausimai, rekomendacijos ar siūlymai, gauti pasibaigus aukščiau nurodytam terminui gali būti nenagrinėjami.</w:t>
      </w:r>
    </w:p>
    <w:p w14:paraId="0FEE53B7" w14:textId="77777777" w:rsidR="00EF30B7" w:rsidRPr="00CF0A37" w:rsidRDefault="00EF30B7" w:rsidP="00CF0A37">
      <w:pPr>
        <w:spacing w:after="0" w:line="240" w:lineRule="auto"/>
        <w:ind w:firstLine="567"/>
        <w:jc w:val="both"/>
        <w:rPr>
          <w:rFonts w:ascii="Joost" w:hAnsi="Joost"/>
          <w:color w:val="000000" w:themeColor="text1"/>
          <w:sz w:val="23"/>
          <w:szCs w:val="23"/>
        </w:rPr>
      </w:pPr>
      <w:r w:rsidRPr="00CF0A37">
        <w:rPr>
          <w:rFonts w:ascii="Joost" w:hAnsi="Joost"/>
          <w:color w:val="000000" w:themeColor="text1"/>
          <w:sz w:val="23"/>
          <w:szCs w:val="23"/>
        </w:rPr>
        <w:t>Susitikimai su dalyviais nebus organizuojami.</w:t>
      </w:r>
    </w:p>
    <w:p w14:paraId="09019236" w14:textId="739E476C" w:rsidR="00CC0057" w:rsidRPr="008A6601" w:rsidRDefault="00CC0057" w:rsidP="001D061E">
      <w:pPr>
        <w:spacing w:after="0" w:line="240" w:lineRule="auto"/>
        <w:jc w:val="both"/>
        <w:rPr>
          <w:rFonts w:ascii="Joost" w:hAnsi="Joost" w:cs="Times New Roman"/>
          <w:color w:val="000000" w:themeColor="text1"/>
          <w:sz w:val="23"/>
          <w:szCs w:val="23"/>
        </w:rPr>
      </w:pPr>
    </w:p>
    <w:p w14:paraId="078026CA" w14:textId="77777777" w:rsidR="001D061E" w:rsidRPr="001D061E" w:rsidRDefault="001D061E" w:rsidP="001D061E">
      <w:pPr>
        <w:spacing w:after="0" w:line="240" w:lineRule="auto"/>
        <w:ind w:firstLine="567"/>
        <w:jc w:val="both"/>
        <w:rPr>
          <w:rFonts w:ascii="Joost" w:hAnsi="Joost" w:cs="Times New Roman"/>
          <w:color w:val="000000" w:themeColor="text1"/>
          <w:sz w:val="23"/>
          <w:szCs w:val="23"/>
        </w:rPr>
      </w:pPr>
      <w:r w:rsidRPr="001D061E">
        <w:rPr>
          <w:rFonts w:ascii="Joost" w:hAnsi="Joost" w:cs="Times New Roman"/>
          <w:color w:val="000000" w:themeColor="text1"/>
          <w:sz w:val="23"/>
          <w:szCs w:val="23"/>
        </w:rPr>
        <w:t>PRIEDAI:</w:t>
      </w:r>
    </w:p>
    <w:p w14:paraId="5A5CC6EF" w14:textId="77777777" w:rsidR="001D061E" w:rsidRPr="00EC6551" w:rsidRDefault="001D061E" w:rsidP="001D061E">
      <w:pPr>
        <w:spacing w:after="0" w:line="240" w:lineRule="auto"/>
        <w:ind w:firstLine="567"/>
        <w:jc w:val="both"/>
        <w:rPr>
          <w:rFonts w:ascii="Joost" w:hAnsi="Joost" w:cs="Times New Roman"/>
          <w:color w:val="000000" w:themeColor="text1"/>
          <w:sz w:val="23"/>
          <w:szCs w:val="23"/>
        </w:rPr>
      </w:pPr>
      <w:r w:rsidRPr="00EC6551">
        <w:rPr>
          <w:rFonts w:ascii="Joost" w:hAnsi="Joost" w:cs="Times New Roman"/>
          <w:color w:val="000000" w:themeColor="text1"/>
          <w:sz w:val="23"/>
          <w:szCs w:val="23"/>
        </w:rPr>
        <w:t>1. Priedas Nr. 1 – Klausimynas.</w:t>
      </w:r>
    </w:p>
    <w:p w14:paraId="34489777" w14:textId="77777777" w:rsidR="001D061E" w:rsidRPr="00E33D1C" w:rsidRDefault="001D061E" w:rsidP="001D061E">
      <w:pPr>
        <w:spacing w:after="0" w:line="240" w:lineRule="auto"/>
        <w:ind w:firstLine="567"/>
        <w:jc w:val="both"/>
        <w:rPr>
          <w:rFonts w:ascii="Joost" w:hAnsi="Joost" w:cs="Times New Roman"/>
          <w:color w:val="000000" w:themeColor="text1"/>
          <w:sz w:val="23"/>
          <w:szCs w:val="23"/>
        </w:rPr>
      </w:pPr>
      <w:r w:rsidRPr="00E33D1C">
        <w:rPr>
          <w:rFonts w:ascii="Joost" w:hAnsi="Joost" w:cs="Times New Roman"/>
          <w:color w:val="000000" w:themeColor="text1"/>
          <w:sz w:val="23"/>
          <w:szCs w:val="23"/>
        </w:rPr>
        <w:t>2. Priedas Nr. 2 – Techninės specifikacijos projektas.</w:t>
      </w:r>
    </w:p>
    <w:p w14:paraId="5FE7857F" w14:textId="77777777" w:rsidR="001D061E" w:rsidRPr="00F03335" w:rsidRDefault="001D061E" w:rsidP="001D061E">
      <w:pPr>
        <w:spacing w:after="0" w:line="240" w:lineRule="auto"/>
        <w:ind w:firstLine="567"/>
        <w:jc w:val="both"/>
        <w:rPr>
          <w:rFonts w:ascii="Joost" w:hAnsi="Joost" w:cs="Times New Roman"/>
          <w:color w:val="000000" w:themeColor="text1"/>
          <w:sz w:val="23"/>
          <w:szCs w:val="23"/>
        </w:rPr>
      </w:pPr>
      <w:r w:rsidRPr="00F03335">
        <w:rPr>
          <w:rFonts w:ascii="Joost" w:hAnsi="Joost" w:cs="Times New Roman"/>
          <w:color w:val="000000" w:themeColor="text1"/>
          <w:sz w:val="23"/>
          <w:szCs w:val="23"/>
        </w:rPr>
        <w:lastRenderedPageBreak/>
        <w:t xml:space="preserve">3. Priedas Nr. 3 – Pasiūlymo formos projektas. </w:t>
      </w:r>
    </w:p>
    <w:p w14:paraId="4FF94E19" w14:textId="77777777" w:rsidR="001D061E" w:rsidRPr="0086669F" w:rsidRDefault="001D061E" w:rsidP="001D061E">
      <w:pPr>
        <w:spacing w:after="0" w:line="240" w:lineRule="auto"/>
        <w:ind w:firstLine="567"/>
        <w:jc w:val="both"/>
        <w:rPr>
          <w:rFonts w:ascii="Joost" w:hAnsi="Joost" w:cs="Times New Roman"/>
          <w:color w:val="000000" w:themeColor="text1"/>
          <w:sz w:val="23"/>
          <w:szCs w:val="23"/>
        </w:rPr>
      </w:pPr>
      <w:r w:rsidRPr="0086669F">
        <w:rPr>
          <w:rFonts w:ascii="Joost" w:hAnsi="Joost" w:cs="Times New Roman"/>
          <w:color w:val="000000" w:themeColor="text1"/>
          <w:sz w:val="23"/>
          <w:szCs w:val="23"/>
        </w:rPr>
        <w:t xml:space="preserve">4. Priedas Nr. 4 – Kvalifikacijos reikalavimų projektas. </w:t>
      </w:r>
    </w:p>
    <w:p w14:paraId="2A3603AE" w14:textId="77777777" w:rsidR="001D061E" w:rsidRPr="00F03335" w:rsidRDefault="001D061E" w:rsidP="001D061E">
      <w:pPr>
        <w:spacing w:after="0" w:line="240" w:lineRule="auto"/>
        <w:ind w:firstLine="567"/>
        <w:jc w:val="both"/>
        <w:rPr>
          <w:rFonts w:ascii="Joost" w:hAnsi="Joost" w:cs="Times New Roman"/>
          <w:color w:val="000000" w:themeColor="text1"/>
          <w:sz w:val="23"/>
          <w:szCs w:val="23"/>
        </w:rPr>
      </w:pPr>
      <w:r w:rsidRPr="00F03335">
        <w:rPr>
          <w:rFonts w:ascii="Joost" w:hAnsi="Joost" w:cs="Times New Roman"/>
          <w:color w:val="000000" w:themeColor="text1"/>
          <w:sz w:val="23"/>
          <w:szCs w:val="23"/>
        </w:rPr>
        <w:t>5. Priedas Nr. 5 – Viešojo pirkimo-pardavimo sutarties projektas.</w:t>
      </w:r>
    </w:p>
    <w:p w14:paraId="7537E194" w14:textId="77777777" w:rsidR="001D061E" w:rsidRPr="001D061E" w:rsidRDefault="001D061E" w:rsidP="001D061E">
      <w:pPr>
        <w:spacing w:after="0" w:line="240" w:lineRule="auto"/>
        <w:ind w:firstLine="567"/>
        <w:jc w:val="both"/>
        <w:rPr>
          <w:rFonts w:ascii="Joost" w:hAnsi="Joost" w:cs="Times New Roman"/>
          <w:color w:val="000000" w:themeColor="text1"/>
          <w:sz w:val="23"/>
          <w:szCs w:val="23"/>
        </w:rPr>
      </w:pPr>
      <w:r w:rsidRPr="00165C47">
        <w:rPr>
          <w:rFonts w:ascii="Joost" w:hAnsi="Joost" w:cs="Times New Roman"/>
          <w:color w:val="000000" w:themeColor="text1"/>
          <w:sz w:val="23"/>
          <w:szCs w:val="23"/>
        </w:rPr>
        <w:t>6. Priedas Nr. 6 – Kokybės kriterijų vertinimo projektas.</w:t>
      </w:r>
    </w:p>
    <w:p w14:paraId="4A21F899" w14:textId="763D53EA" w:rsidR="00963E39" w:rsidRPr="00CF0A37" w:rsidRDefault="00963E39" w:rsidP="00500B5B">
      <w:pPr>
        <w:spacing w:after="0" w:line="240" w:lineRule="auto"/>
        <w:ind w:firstLine="851"/>
        <w:jc w:val="both"/>
        <w:rPr>
          <w:rFonts w:ascii="Joost" w:hAnsi="Joost" w:cs="Times New Roman"/>
          <w:color w:val="000000" w:themeColor="text1"/>
          <w:sz w:val="23"/>
          <w:szCs w:val="23"/>
        </w:rPr>
      </w:pPr>
    </w:p>
    <w:sectPr w:rsidR="00963E39" w:rsidRPr="00CF0A37" w:rsidSect="00B20D3E">
      <w:headerReference w:type="default" r:id="rId8"/>
      <w:footerReference w:type="default" r:id="rId9"/>
      <w:pgSz w:w="11906" w:h="16838"/>
      <w:pgMar w:top="1134" w:right="567" w:bottom="1134" w:left="1560" w:header="232" w:footer="301"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043BF" w14:textId="77777777" w:rsidR="001C594F" w:rsidRDefault="001C594F" w:rsidP="007E6C2C">
      <w:pPr>
        <w:spacing w:after="0" w:line="240" w:lineRule="auto"/>
      </w:pPr>
      <w:r>
        <w:separator/>
      </w:r>
    </w:p>
  </w:endnote>
  <w:endnote w:type="continuationSeparator" w:id="0">
    <w:p w14:paraId="68216ACB" w14:textId="77777777" w:rsidR="001C594F" w:rsidRDefault="001C594F" w:rsidP="007E6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Joost">
    <w:altName w:val="Cambria"/>
    <w:panose1 w:val="00000000000000000000"/>
    <w:charset w:val="00"/>
    <w:family w:val="roman"/>
    <w:notTrueType/>
    <w:pitch w:val="default"/>
  </w:font>
  <w:font w:name="Jost">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Prompt">
    <w:charset w:val="DE"/>
    <w:family w:val="auto"/>
    <w:pitch w:val="variable"/>
    <w:sig w:usb0="21000007" w:usb1="00000001" w:usb2="00000000" w:usb3="00000000" w:csb0="00010193" w:csb1="00000000"/>
  </w:font>
  <w:font w:name="Jost SemiBold">
    <w:altName w:val="Calibri"/>
    <w:charset w:val="4D"/>
    <w:family w:val="auto"/>
    <w:pitch w:val="variable"/>
    <w:sig w:usb0="A00002EF" w:usb1="0000205B" w:usb2="00000010" w:usb3="00000000" w:csb0="00000097" w:csb1="00000000"/>
  </w:font>
  <w:font w:name="Prompt SemiBold">
    <w:charset w:val="DE"/>
    <w:family w:val="auto"/>
    <w:pitch w:val="variable"/>
    <w:sig w:usb0="21000007" w:usb1="00000001" w:usb2="00000000" w:usb3="00000000" w:csb0="0001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02F6B" w14:textId="2AB8CFDF" w:rsidR="007E474A" w:rsidRPr="00565905" w:rsidRDefault="007E474A" w:rsidP="0092232C">
    <w:pPr>
      <w:pStyle w:val="Footer"/>
      <w:tabs>
        <w:tab w:val="clear" w:pos="9638"/>
        <w:tab w:val="right" w:pos="9626"/>
      </w:tabs>
      <w:spacing w:line="360" w:lineRule="auto"/>
      <w:rPr>
        <w:rFonts w:ascii="Jost" w:hAnsi="Jost" w:cs="Prompt"/>
        <w:color w:val="5C5D5D"/>
        <w:sz w:val="16"/>
        <w:szCs w:val="16"/>
      </w:rPr>
    </w:pPr>
  </w:p>
  <w:tbl>
    <w:tblPr>
      <w:tblStyle w:val="TableGrid"/>
      <w:tblW w:w="10207" w:type="dxa"/>
      <w:tblInd w:w="-142" w:type="dxa"/>
      <w:tblBorders>
        <w:top w:val="none" w:sz="0" w:space="0" w:color="auto"/>
        <w:left w:val="none" w:sz="0" w:space="0" w:color="auto"/>
        <w:bottom w:val="none" w:sz="0" w:space="0" w:color="auto"/>
        <w:right w:val="none" w:sz="0" w:space="0" w:color="auto"/>
        <w:insideV w:val="single" w:sz="8" w:space="0" w:color="5C5D5D"/>
      </w:tblBorders>
      <w:tblLayout w:type="fixed"/>
      <w:tblCellMar>
        <w:left w:w="113" w:type="dxa"/>
        <w:right w:w="0" w:type="dxa"/>
      </w:tblCellMar>
      <w:tblLook w:val="04A0" w:firstRow="1" w:lastRow="0" w:firstColumn="1" w:lastColumn="0" w:noHBand="0" w:noVBand="1"/>
    </w:tblPr>
    <w:tblGrid>
      <w:gridCol w:w="2127"/>
      <w:gridCol w:w="1701"/>
      <w:gridCol w:w="2835"/>
      <w:gridCol w:w="3544"/>
    </w:tblGrid>
    <w:tr w:rsidR="00101187" w:rsidRPr="00565905" w14:paraId="33AA7B8C" w14:textId="656F9CFB" w:rsidTr="00FA0FFF">
      <w:trPr>
        <w:trHeight w:val="483"/>
      </w:trPr>
      <w:tc>
        <w:tcPr>
          <w:tcW w:w="2127" w:type="dxa"/>
        </w:tcPr>
        <w:p w14:paraId="6E0BD766" w14:textId="1F772234" w:rsidR="003C266F" w:rsidRPr="00565905" w:rsidRDefault="003914CB" w:rsidP="005212E7">
          <w:pPr>
            <w:pStyle w:val="Footer"/>
            <w:ind w:left="26"/>
            <w:rPr>
              <w:rFonts w:ascii="Jost" w:hAnsi="Jost" w:cs="Prompt SemiBold"/>
              <w:b/>
              <w:bCs/>
              <w:color w:val="5C5D5D"/>
              <w:sz w:val="16"/>
              <w:szCs w:val="16"/>
            </w:rPr>
          </w:pPr>
          <w:r w:rsidRPr="00786FDA">
            <w:rPr>
              <w:rFonts w:ascii="Jost SemiBold" w:hAnsi="Jost SemiBold" w:cs="Prompt SemiBold"/>
              <w:b/>
              <w:bCs/>
              <w:color w:val="5C5D5D"/>
              <w:sz w:val="16"/>
              <w:szCs w:val="16"/>
            </w:rPr>
            <w:t>Viešoji įstaiga CPO LT</w:t>
          </w:r>
          <w:r w:rsidR="00565905">
            <w:rPr>
              <w:rFonts w:ascii="Jost" w:hAnsi="Jost" w:cs="Prompt SemiBold"/>
              <w:b/>
              <w:bCs/>
              <w:color w:val="5C5D5D"/>
              <w:sz w:val="16"/>
              <w:szCs w:val="16"/>
            </w:rPr>
            <w:br/>
          </w:r>
          <w:r w:rsidRPr="00565905">
            <w:rPr>
              <w:rFonts w:ascii="Jost" w:hAnsi="Jost" w:cs="Prompt"/>
              <w:color w:val="5C5D5D"/>
              <w:sz w:val="16"/>
              <w:szCs w:val="16"/>
            </w:rPr>
            <w:t>Ukmergės g. 219-1</w:t>
          </w:r>
          <w:r w:rsidR="00565905">
            <w:rPr>
              <w:rFonts w:ascii="Jost" w:hAnsi="Jost" w:cs="Prompt SemiBold"/>
              <w:b/>
              <w:bCs/>
              <w:color w:val="5C5D5D"/>
              <w:sz w:val="16"/>
              <w:szCs w:val="16"/>
            </w:rPr>
            <w:br/>
          </w:r>
          <w:r w:rsidRPr="00565905">
            <w:rPr>
              <w:rFonts w:ascii="Jost" w:hAnsi="Jost" w:cs="Prompt"/>
              <w:color w:val="5C5D5D"/>
              <w:sz w:val="16"/>
              <w:szCs w:val="16"/>
            </w:rPr>
            <w:t>07152 Vilnius</w:t>
          </w:r>
        </w:p>
      </w:tc>
      <w:tc>
        <w:tcPr>
          <w:tcW w:w="1701" w:type="dxa"/>
        </w:tcPr>
        <w:p w14:paraId="58C4628F" w14:textId="0DF05652" w:rsidR="003914CB" w:rsidRPr="00565905" w:rsidRDefault="003914CB" w:rsidP="003914CB">
          <w:pPr>
            <w:pStyle w:val="Footer"/>
            <w:rPr>
              <w:rFonts w:ascii="Jost" w:hAnsi="Jost" w:cs="Prompt"/>
              <w:color w:val="5C5D5D"/>
              <w:sz w:val="16"/>
              <w:szCs w:val="16"/>
            </w:rPr>
          </w:pPr>
          <w:r w:rsidRPr="00565905">
            <w:rPr>
              <w:rFonts w:ascii="Jost" w:hAnsi="Jost" w:cs="Prompt"/>
              <w:color w:val="5C5D5D"/>
              <w:sz w:val="16"/>
              <w:szCs w:val="16"/>
            </w:rPr>
            <w:t>Tel.</w:t>
          </w:r>
          <w:r w:rsidR="00593DDA">
            <w:rPr>
              <w:rFonts w:ascii="Jost" w:hAnsi="Jost" w:cs="Prompt"/>
              <w:color w:val="5C5D5D"/>
              <w:sz w:val="16"/>
              <w:szCs w:val="16"/>
            </w:rPr>
            <w:t xml:space="preserve"> +370</w:t>
          </w:r>
          <w:r w:rsidRPr="00565905">
            <w:rPr>
              <w:rFonts w:ascii="Jost" w:hAnsi="Jost" w:cs="Prompt"/>
              <w:color w:val="5C5D5D"/>
              <w:sz w:val="16"/>
              <w:szCs w:val="16"/>
            </w:rPr>
            <w:t>66629090</w:t>
          </w:r>
        </w:p>
        <w:p w14:paraId="575360E2" w14:textId="01060037" w:rsidR="003914CB" w:rsidRPr="00565905" w:rsidRDefault="003914CB" w:rsidP="003914CB">
          <w:pPr>
            <w:pStyle w:val="Footer"/>
            <w:rPr>
              <w:rFonts w:ascii="Jost" w:hAnsi="Jost" w:cs="Prompt"/>
              <w:color w:val="5C5D5D"/>
              <w:sz w:val="16"/>
              <w:szCs w:val="16"/>
            </w:rPr>
          </w:pPr>
          <w:r w:rsidRPr="00565905">
            <w:rPr>
              <w:rFonts w:ascii="Jost" w:hAnsi="Jost" w:cs="Prompt"/>
              <w:color w:val="5C5D5D"/>
              <w:sz w:val="16"/>
              <w:szCs w:val="16"/>
            </w:rPr>
            <w:t>info@cpo.lt</w:t>
          </w:r>
        </w:p>
        <w:p w14:paraId="15DDCD89" w14:textId="77777777" w:rsidR="00B759F2" w:rsidRPr="00565905" w:rsidRDefault="003914CB" w:rsidP="003914CB">
          <w:pPr>
            <w:pStyle w:val="Footer"/>
            <w:spacing w:line="276" w:lineRule="auto"/>
            <w:rPr>
              <w:rFonts w:ascii="Jost" w:hAnsi="Jost" w:cs="Prompt"/>
              <w:color w:val="5C5D5D"/>
              <w:sz w:val="16"/>
              <w:szCs w:val="16"/>
            </w:rPr>
          </w:pPr>
          <w:r w:rsidRPr="00565905">
            <w:rPr>
              <w:rFonts w:ascii="Jost" w:hAnsi="Jost" w:cs="Prompt"/>
              <w:color w:val="5C5D5D"/>
              <w:sz w:val="16"/>
              <w:szCs w:val="16"/>
            </w:rPr>
            <w:t>www.cpo.lt</w:t>
          </w:r>
        </w:p>
      </w:tc>
      <w:tc>
        <w:tcPr>
          <w:tcW w:w="2835" w:type="dxa"/>
        </w:tcPr>
        <w:p w14:paraId="14AA480C" w14:textId="03ADDA8B" w:rsidR="003914CB" w:rsidRPr="00565905" w:rsidRDefault="003914CB" w:rsidP="003914CB">
          <w:pPr>
            <w:pStyle w:val="Footer"/>
            <w:rPr>
              <w:rFonts w:ascii="Jost" w:hAnsi="Jost" w:cs="Prompt"/>
              <w:color w:val="5C5D5D"/>
              <w:sz w:val="16"/>
              <w:szCs w:val="16"/>
            </w:rPr>
          </w:pPr>
          <w:r w:rsidRPr="00565905">
            <w:rPr>
              <w:rFonts w:ascii="Jost" w:hAnsi="Jost" w:cs="Prompt"/>
              <w:color w:val="5C5D5D"/>
              <w:sz w:val="16"/>
              <w:szCs w:val="16"/>
            </w:rPr>
            <w:t>Duomenys apie CPO LT kaupiami ir</w:t>
          </w:r>
        </w:p>
        <w:p w14:paraId="639ABC70" w14:textId="77777777" w:rsidR="003914CB" w:rsidRPr="00565905" w:rsidRDefault="003914CB" w:rsidP="003914CB">
          <w:pPr>
            <w:pStyle w:val="Footer"/>
            <w:rPr>
              <w:rFonts w:ascii="Jost" w:hAnsi="Jost" w:cs="Prompt"/>
              <w:color w:val="5C5D5D"/>
              <w:sz w:val="16"/>
              <w:szCs w:val="16"/>
            </w:rPr>
          </w:pPr>
          <w:r w:rsidRPr="00565905">
            <w:rPr>
              <w:rFonts w:ascii="Jost" w:hAnsi="Jost" w:cs="Prompt"/>
              <w:color w:val="5C5D5D"/>
              <w:sz w:val="16"/>
              <w:szCs w:val="16"/>
            </w:rPr>
            <w:t>saugomi Juridinių asmenų registre</w:t>
          </w:r>
        </w:p>
        <w:p w14:paraId="34B8AF9E" w14:textId="423C0AD9" w:rsidR="00B759F2" w:rsidRPr="00565905" w:rsidRDefault="003914CB" w:rsidP="003914CB">
          <w:pPr>
            <w:pStyle w:val="Footer"/>
            <w:spacing w:line="276" w:lineRule="auto"/>
            <w:rPr>
              <w:rFonts w:ascii="Jost" w:hAnsi="Jost" w:cs="Prompt"/>
              <w:color w:val="5C5D5D"/>
              <w:sz w:val="16"/>
              <w:szCs w:val="16"/>
            </w:rPr>
          </w:pPr>
          <w:r w:rsidRPr="00565905">
            <w:rPr>
              <w:rFonts w:ascii="Jost" w:hAnsi="Jost" w:cs="Prompt"/>
              <w:color w:val="5C5D5D"/>
              <w:sz w:val="16"/>
              <w:szCs w:val="16"/>
            </w:rPr>
            <w:t>Įmonės kodas 302913276</w:t>
          </w:r>
        </w:p>
      </w:tc>
      <w:tc>
        <w:tcPr>
          <w:tcW w:w="3544" w:type="dxa"/>
        </w:tcPr>
        <w:p w14:paraId="661ADEC6" w14:textId="77777777" w:rsidR="003914CB" w:rsidRPr="00565905" w:rsidRDefault="003914CB" w:rsidP="003914CB">
          <w:pPr>
            <w:pStyle w:val="Footer"/>
            <w:rPr>
              <w:rFonts w:ascii="Jost" w:hAnsi="Jost" w:cs="Prompt"/>
              <w:color w:val="5C5D5D"/>
              <w:sz w:val="16"/>
              <w:szCs w:val="16"/>
            </w:rPr>
          </w:pPr>
          <w:r w:rsidRPr="00565905">
            <w:rPr>
              <w:rFonts w:ascii="Jost" w:hAnsi="Jost" w:cs="Prompt"/>
              <w:color w:val="5C5D5D"/>
              <w:sz w:val="16"/>
              <w:szCs w:val="16"/>
            </w:rPr>
            <w:t>PVM mokėtojo kodas LT100011286518</w:t>
          </w:r>
        </w:p>
        <w:p w14:paraId="2FE14A57" w14:textId="556D8ED1" w:rsidR="003914CB" w:rsidRPr="00565905" w:rsidRDefault="003914CB" w:rsidP="003914CB">
          <w:pPr>
            <w:pStyle w:val="Footer"/>
            <w:rPr>
              <w:rFonts w:ascii="Jost" w:hAnsi="Jost" w:cs="Prompt"/>
              <w:color w:val="5C5D5D"/>
              <w:sz w:val="16"/>
              <w:szCs w:val="16"/>
            </w:rPr>
          </w:pPr>
          <w:r w:rsidRPr="00565905">
            <w:rPr>
              <w:rFonts w:ascii="Jost" w:hAnsi="Jost" w:cs="Prompt"/>
              <w:color w:val="5C5D5D"/>
              <w:sz w:val="16"/>
              <w:szCs w:val="16"/>
            </w:rPr>
            <w:t>A</w:t>
          </w:r>
          <w:r w:rsidR="00351163">
            <w:rPr>
              <w:rFonts w:ascii="Jost" w:hAnsi="Jost" w:cs="Prompt"/>
              <w:color w:val="5C5D5D"/>
              <w:sz w:val="16"/>
              <w:szCs w:val="16"/>
            </w:rPr>
            <w:t xml:space="preserve">. </w:t>
          </w:r>
          <w:r w:rsidRPr="00565905">
            <w:rPr>
              <w:rFonts w:ascii="Jost" w:hAnsi="Jost" w:cs="Prompt"/>
              <w:color w:val="5C5D5D"/>
              <w:sz w:val="16"/>
              <w:szCs w:val="16"/>
            </w:rPr>
            <w:t>s</w:t>
          </w:r>
          <w:r w:rsidR="0007770F">
            <w:rPr>
              <w:rFonts w:ascii="Jost" w:hAnsi="Jost" w:cs="Prompt"/>
              <w:color w:val="5C5D5D"/>
              <w:sz w:val="16"/>
              <w:szCs w:val="16"/>
            </w:rPr>
            <w:t>.</w:t>
          </w:r>
          <w:r w:rsidRPr="00565905">
            <w:rPr>
              <w:rFonts w:ascii="Jost" w:hAnsi="Jost" w:cs="Prompt"/>
              <w:color w:val="5C5D5D"/>
              <w:sz w:val="16"/>
              <w:szCs w:val="16"/>
            </w:rPr>
            <w:t xml:space="preserve"> LT</w:t>
          </w:r>
          <w:r w:rsidR="00FC5640">
            <w:rPr>
              <w:rFonts w:ascii="Jost" w:hAnsi="Jost" w:cs="Prompt"/>
              <w:color w:val="5C5D5D"/>
              <w:sz w:val="16"/>
              <w:szCs w:val="16"/>
            </w:rPr>
            <w:t>287300010150585456</w:t>
          </w:r>
        </w:p>
        <w:p w14:paraId="05E63070" w14:textId="0DE300BC" w:rsidR="00855A2D" w:rsidRPr="00565905" w:rsidRDefault="00FC5640" w:rsidP="003914CB">
          <w:pPr>
            <w:pStyle w:val="Footer"/>
            <w:spacing w:line="276" w:lineRule="auto"/>
            <w:rPr>
              <w:rFonts w:ascii="Jost" w:hAnsi="Jost" w:cs="Prompt"/>
              <w:color w:val="5C5D5D"/>
              <w:sz w:val="16"/>
              <w:szCs w:val="16"/>
            </w:rPr>
          </w:pPr>
          <w:r>
            <w:rPr>
              <w:rFonts w:ascii="Jost" w:hAnsi="Jost" w:cs="Prompt"/>
              <w:color w:val="5C5D5D"/>
              <w:sz w:val="16"/>
              <w:szCs w:val="16"/>
            </w:rPr>
            <w:t>"Swedbank", AB</w:t>
          </w:r>
          <w:r w:rsidR="00ED0B56">
            <w:rPr>
              <w:rFonts w:ascii="Jost" w:hAnsi="Jost" w:cs="Prompt"/>
              <w:color w:val="5C5D5D"/>
              <w:sz w:val="16"/>
              <w:szCs w:val="16"/>
            </w:rPr>
            <w:t>.</w:t>
          </w:r>
          <w:r>
            <w:rPr>
              <w:rFonts w:ascii="Jost" w:hAnsi="Jost" w:cs="Prompt"/>
              <w:color w:val="5C5D5D"/>
              <w:sz w:val="16"/>
              <w:szCs w:val="16"/>
            </w:rPr>
            <w:t xml:space="preserve"> </w:t>
          </w:r>
          <w:r w:rsidR="003914CB" w:rsidRPr="00565905">
            <w:rPr>
              <w:rFonts w:ascii="Jost" w:hAnsi="Jost" w:cs="Prompt"/>
              <w:color w:val="5C5D5D"/>
              <w:sz w:val="16"/>
              <w:szCs w:val="16"/>
            </w:rPr>
            <w:t>B</w:t>
          </w:r>
          <w:r w:rsidR="00351163">
            <w:rPr>
              <w:rFonts w:ascii="Jost" w:hAnsi="Jost" w:cs="Prompt"/>
              <w:color w:val="5C5D5D"/>
              <w:sz w:val="16"/>
              <w:szCs w:val="16"/>
            </w:rPr>
            <w:t xml:space="preserve">. </w:t>
          </w:r>
          <w:r w:rsidR="003914CB" w:rsidRPr="00565905">
            <w:rPr>
              <w:rFonts w:ascii="Jost" w:hAnsi="Jost" w:cs="Prompt"/>
              <w:color w:val="5C5D5D"/>
              <w:sz w:val="16"/>
              <w:szCs w:val="16"/>
            </w:rPr>
            <w:t xml:space="preserve">k </w:t>
          </w:r>
          <w:r>
            <w:rPr>
              <w:rFonts w:ascii="Jost" w:hAnsi="Jost" w:cs="Prompt"/>
              <w:color w:val="5C5D5D"/>
              <w:sz w:val="16"/>
              <w:szCs w:val="16"/>
            </w:rPr>
            <w:t>73000</w:t>
          </w:r>
        </w:p>
      </w:tc>
    </w:tr>
  </w:tbl>
  <w:p w14:paraId="5A781BB3" w14:textId="52D95DA8" w:rsidR="007E474A" w:rsidRPr="00565905" w:rsidRDefault="007E474A" w:rsidP="00032B6C">
    <w:pPr>
      <w:pStyle w:val="Footer"/>
      <w:rPr>
        <w:rFonts w:ascii="Jost" w:hAnsi="Jost" w:cs="Prompt"/>
        <w:color w:val="5C5D5D"/>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8B33D" w14:textId="77777777" w:rsidR="001C594F" w:rsidRDefault="001C594F" w:rsidP="007E6C2C">
      <w:pPr>
        <w:spacing w:after="0" w:line="240" w:lineRule="auto"/>
      </w:pPr>
      <w:r>
        <w:separator/>
      </w:r>
    </w:p>
  </w:footnote>
  <w:footnote w:type="continuationSeparator" w:id="0">
    <w:p w14:paraId="3246E216" w14:textId="77777777" w:rsidR="001C594F" w:rsidRDefault="001C594F" w:rsidP="007E6C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4EEBE" w14:textId="77777777" w:rsidR="005F61A9" w:rsidRPr="00831E44" w:rsidRDefault="005F61A9" w:rsidP="0085559A">
    <w:pPr>
      <w:pStyle w:val="Header"/>
      <w:tabs>
        <w:tab w:val="clear" w:pos="9638"/>
        <w:tab w:val="right" w:pos="9639"/>
      </w:tabs>
      <w:ind w:right="6"/>
      <w:rPr>
        <w:sz w:val="20"/>
        <w:szCs w:val="20"/>
      </w:rPr>
    </w:pPr>
  </w:p>
  <w:p w14:paraId="0EE8460F" w14:textId="77777777" w:rsidR="005F61A9" w:rsidRPr="00831E44" w:rsidRDefault="005F61A9" w:rsidP="0085559A">
    <w:pPr>
      <w:pStyle w:val="Header"/>
      <w:tabs>
        <w:tab w:val="clear" w:pos="9638"/>
        <w:tab w:val="right" w:pos="9639"/>
      </w:tabs>
      <w:ind w:right="6"/>
      <w:rPr>
        <w:sz w:val="20"/>
        <w:szCs w:val="20"/>
      </w:rPr>
    </w:pP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06"/>
      <w:gridCol w:w="238"/>
      <w:gridCol w:w="5379"/>
    </w:tblGrid>
    <w:tr w:rsidR="00B06ACE" w14:paraId="022DA419" w14:textId="77777777" w:rsidTr="0043426E">
      <w:tc>
        <w:tcPr>
          <w:tcW w:w="4306" w:type="dxa"/>
        </w:tcPr>
        <w:p w14:paraId="2FC659BB" w14:textId="77777777" w:rsidR="00B06ACE" w:rsidRDefault="00B06ACE" w:rsidP="00B06ACE">
          <w:pPr>
            <w:pStyle w:val="Header"/>
          </w:pPr>
          <w:r w:rsidRPr="00C203CA">
            <w:rPr>
              <w:rFonts w:ascii="Jost" w:hAnsi="Jost" w:cs="Arial"/>
              <w:noProof/>
              <w:color w:val="4A442A" w:themeColor="background2" w:themeShade="40"/>
            </w:rPr>
            <w:drawing>
              <wp:inline distT="0" distB="0" distL="0" distR="0" wp14:anchorId="2BFD0A9B" wp14:editId="258CA6A4">
                <wp:extent cx="1248229" cy="512485"/>
                <wp:effectExtent l="0" t="0" r="0" b="0"/>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1"/>
                        <a:stretch>
                          <a:fillRect/>
                        </a:stretch>
                      </pic:blipFill>
                      <pic:spPr>
                        <a:xfrm>
                          <a:off x="0" y="0"/>
                          <a:ext cx="1328878" cy="545597"/>
                        </a:xfrm>
                        <a:prstGeom prst="rect">
                          <a:avLst/>
                        </a:prstGeom>
                      </pic:spPr>
                    </pic:pic>
                  </a:graphicData>
                </a:graphic>
              </wp:inline>
            </w:drawing>
          </w:r>
        </w:p>
      </w:tc>
      <w:tc>
        <w:tcPr>
          <w:tcW w:w="238" w:type="dxa"/>
        </w:tcPr>
        <w:p w14:paraId="676D3AEA" w14:textId="77777777" w:rsidR="00B06ACE" w:rsidRDefault="00B06ACE" w:rsidP="00B06ACE">
          <w:pPr>
            <w:pStyle w:val="Header"/>
          </w:pPr>
        </w:p>
      </w:tc>
      <w:tc>
        <w:tcPr>
          <w:tcW w:w="5379" w:type="dxa"/>
        </w:tcPr>
        <w:p w14:paraId="647A16FF" w14:textId="251FA78B" w:rsidR="00B06ACE" w:rsidRPr="00AB7066" w:rsidRDefault="00B06ACE" w:rsidP="00B06ACE">
          <w:pPr>
            <w:jc w:val="right"/>
            <w:rPr>
              <w:rFonts w:ascii="Jost" w:hAnsi="Jost" w:cs="Calibri"/>
              <w:color w:val="000000"/>
              <w:sz w:val="20"/>
              <w:szCs w:val="20"/>
            </w:rPr>
          </w:pPr>
        </w:p>
        <w:p w14:paraId="3AD1155F" w14:textId="77777777" w:rsidR="00B06ACE" w:rsidRDefault="00B06ACE" w:rsidP="00B06ACE">
          <w:pPr>
            <w:pStyle w:val="Header"/>
            <w:jc w:val="right"/>
          </w:pPr>
        </w:p>
      </w:tc>
    </w:tr>
  </w:tbl>
  <w:p w14:paraId="352FB5D4" w14:textId="089DFB82" w:rsidR="00831E44" w:rsidRDefault="00831E44" w:rsidP="00C261EE">
    <w:pPr>
      <w:pStyle w:val="Header"/>
      <w:tabs>
        <w:tab w:val="clear" w:pos="9638"/>
        <w:tab w:val="right" w:pos="9639"/>
      </w:tabs>
      <w:ind w:right="6"/>
      <w:jc w:val="center"/>
    </w:pPr>
  </w:p>
  <w:p w14:paraId="16BB7595" w14:textId="77777777" w:rsidR="00FC02F9" w:rsidRDefault="00FC02F9" w:rsidP="00C261EE">
    <w:pPr>
      <w:pStyle w:val="Header"/>
      <w:tabs>
        <w:tab w:val="clear" w:pos="9638"/>
        <w:tab w:val="right" w:pos="9639"/>
      </w:tabs>
      <w:ind w:right="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401C0"/>
    <w:multiLevelType w:val="hybridMultilevel"/>
    <w:tmpl w:val="BED23A3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1E7C3A8E"/>
    <w:multiLevelType w:val="multilevel"/>
    <w:tmpl w:val="349A6DA4"/>
    <w:lvl w:ilvl="0">
      <w:start w:val="5"/>
      <w:numFmt w:val="decimal"/>
      <w:lvlText w:val="%1."/>
      <w:lvlJc w:val="left"/>
      <w:pPr>
        <w:ind w:left="360" w:hanging="360"/>
      </w:pPr>
      <w:rPr>
        <w:rFonts w:hint="default"/>
      </w:rPr>
    </w:lvl>
    <w:lvl w:ilvl="1">
      <w:start w:val="1"/>
      <w:numFmt w:val="decimal"/>
      <w:lvlText w:val="%1.%2."/>
      <w:lvlJc w:val="left"/>
      <w:pPr>
        <w:ind w:left="582" w:hanging="360"/>
      </w:pPr>
      <w:rPr>
        <w:rFonts w:hint="default"/>
      </w:rPr>
    </w:lvl>
    <w:lvl w:ilvl="2">
      <w:start w:val="1"/>
      <w:numFmt w:val="decimal"/>
      <w:lvlText w:val="%1.%2.%3."/>
      <w:lvlJc w:val="left"/>
      <w:pPr>
        <w:ind w:left="1164" w:hanging="720"/>
      </w:pPr>
      <w:rPr>
        <w:rFonts w:hint="default"/>
      </w:rPr>
    </w:lvl>
    <w:lvl w:ilvl="3">
      <w:start w:val="1"/>
      <w:numFmt w:val="decimal"/>
      <w:lvlText w:val="%1.%2.%3.%4."/>
      <w:lvlJc w:val="left"/>
      <w:pPr>
        <w:ind w:left="1386" w:hanging="720"/>
      </w:pPr>
      <w:rPr>
        <w:rFonts w:hint="default"/>
      </w:rPr>
    </w:lvl>
    <w:lvl w:ilvl="4">
      <w:start w:val="1"/>
      <w:numFmt w:val="decimal"/>
      <w:lvlText w:val="%1.%2.%3.%4.%5."/>
      <w:lvlJc w:val="left"/>
      <w:pPr>
        <w:ind w:left="1968" w:hanging="1080"/>
      </w:pPr>
      <w:rPr>
        <w:rFonts w:hint="default"/>
      </w:rPr>
    </w:lvl>
    <w:lvl w:ilvl="5">
      <w:start w:val="1"/>
      <w:numFmt w:val="decimal"/>
      <w:lvlText w:val="%1.%2.%3.%4.%5.%6."/>
      <w:lvlJc w:val="left"/>
      <w:pPr>
        <w:ind w:left="2190" w:hanging="1080"/>
      </w:pPr>
      <w:rPr>
        <w:rFonts w:hint="default"/>
      </w:rPr>
    </w:lvl>
    <w:lvl w:ilvl="6">
      <w:start w:val="1"/>
      <w:numFmt w:val="decimal"/>
      <w:lvlText w:val="%1.%2.%3.%4.%5.%6.%7."/>
      <w:lvlJc w:val="left"/>
      <w:pPr>
        <w:ind w:left="2772" w:hanging="1440"/>
      </w:pPr>
      <w:rPr>
        <w:rFonts w:hint="default"/>
      </w:rPr>
    </w:lvl>
    <w:lvl w:ilvl="7">
      <w:start w:val="1"/>
      <w:numFmt w:val="decimal"/>
      <w:lvlText w:val="%1.%2.%3.%4.%5.%6.%7.%8."/>
      <w:lvlJc w:val="left"/>
      <w:pPr>
        <w:ind w:left="2994" w:hanging="1440"/>
      </w:pPr>
      <w:rPr>
        <w:rFonts w:hint="default"/>
      </w:rPr>
    </w:lvl>
    <w:lvl w:ilvl="8">
      <w:start w:val="1"/>
      <w:numFmt w:val="decimal"/>
      <w:lvlText w:val="%1.%2.%3.%4.%5.%6.%7.%8.%9."/>
      <w:lvlJc w:val="left"/>
      <w:pPr>
        <w:ind w:left="3576" w:hanging="1800"/>
      </w:pPr>
      <w:rPr>
        <w:rFonts w:hint="default"/>
      </w:rPr>
    </w:lvl>
  </w:abstractNum>
  <w:abstractNum w:abstractNumId="2" w15:restartNumberingAfterBreak="0">
    <w:nsid w:val="20A52425"/>
    <w:multiLevelType w:val="multilevel"/>
    <w:tmpl w:val="8C9476EA"/>
    <w:lvl w:ilvl="0">
      <w:start w:val="1"/>
      <w:numFmt w:val="decimal"/>
      <w:lvlText w:val="%1."/>
      <w:lvlJc w:val="left"/>
      <w:pPr>
        <w:ind w:left="360" w:hanging="360"/>
      </w:pPr>
      <w:rPr>
        <w:rFonts w:hint="default"/>
      </w:rPr>
    </w:lvl>
    <w:lvl w:ilvl="1">
      <w:start w:val="1"/>
      <w:numFmt w:val="decimal"/>
      <w:lvlText w:val="%1.%2."/>
      <w:lvlJc w:val="left"/>
      <w:pPr>
        <w:ind w:left="618" w:hanging="360"/>
      </w:pPr>
      <w:rPr>
        <w:rFonts w:hint="default"/>
      </w:rPr>
    </w:lvl>
    <w:lvl w:ilvl="2">
      <w:start w:val="1"/>
      <w:numFmt w:val="decimal"/>
      <w:lvlText w:val="%1.%2.%3."/>
      <w:lvlJc w:val="left"/>
      <w:pPr>
        <w:ind w:left="1236" w:hanging="720"/>
      </w:pPr>
      <w:rPr>
        <w:rFonts w:hint="default"/>
      </w:rPr>
    </w:lvl>
    <w:lvl w:ilvl="3">
      <w:start w:val="1"/>
      <w:numFmt w:val="decimal"/>
      <w:lvlText w:val="%1.%2.%3.%4."/>
      <w:lvlJc w:val="left"/>
      <w:pPr>
        <w:ind w:left="1494" w:hanging="720"/>
      </w:pPr>
      <w:rPr>
        <w:rFonts w:hint="default"/>
      </w:rPr>
    </w:lvl>
    <w:lvl w:ilvl="4">
      <w:start w:val="1"/>
      <w:numFmt w:val="decimal"/>
      <w:lvlText w:val="%1.%2.%3.%4.%5."/>
      <w:lvlJc w:val="left"/>
      <w:pPr>
        <w:ind w:left="2112" w:hanging="1080"/>
      </w:pPr>
      <w:rPr>
        <w:rFonts w:hint="default"/>
      </w:rPr>
    </w:lvl>
    <w:lvl w:ilvl="5">
      <w:start w:val="1"/>
      <w:numFmt w:val="decimal"/>
      <w:lvlText w:val="%1.%2.%3.%4.%5.%6."/>
      <w:lvlJc w:val="left"/>
      <w:pPr>
        <w:ind w:left="2370" w:hanging="1080"/>
      </w:pPr>
      <w:rPr>
        <w:rFonts w:hint="default"/>
      </w:rPr>
    </w:lvl>
    <w:lvl w:ilvl="6">
      <w:start w:val="1"/>
      <w:numFmt w:val="decimal"/>
      <w:lvlText w:val="%1.%2.%3.%4.%5.%6.%7."/>
      <w:lvlJc w:val="left"/>
      <w:pPr>
        <w:ind w:left="2988" w:hanging="1440"/>
      </w:pPr>
      <w:rPr>
        <w:rFonts w:hint="default"/>
      </w:rPr>
    </w:lvl>
    <w:lvl w:ilvl="7">
      <w:start w:val="1"/>
      <w:numFmt w:val="decimal"/>
      <w:lvlText w:val="%1.%2.%3.%4.%5.%6.%7.%8."/>
      <w:lvlJc w:val="left"/>
      <w:pPr>
        <w:ind w:left="3246" w:hanging="1440"/>
      </w:pPr>
      <w:rPr>
        <w:rFonts w:hint="default"/>
      </w:rPr>
    </w:lvl>
    <w:lvl w:ilvl="8">
      <w:start w:val="1"/>
      <w:numFmt w:val="decimal"/>
      <w:lvlText w:val="%1.%2.%3.%4.%5.%6.%7.%8.%9."/>
      <w:lvlJc w:val="left"/>
      <w:pPr>
        <w:ind w:left="3864" w:hanging="1800"/>
      </w:pPr>
      <w:rPr>
        <w:rFonts w:hint="default"/>
      </w:rPr>
    </w:lvl>
  </w:abstractNum>
  <w:abstractNum w:abstractNumId="3" w15:restartNumberingAfterBreak="0">
    <w:nsid w:val="39826A13"/>
    <w:multiLevelType w:val="hybridMultilevel"/>
    <w:tmpl w:val="62D86D1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13A1E44"/>
    <w:multiLevelType w:val="hybridMultilevel"/>
    <w:tmpl w:val="82883AE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15:restartNumberingAfterBreak="0">
    <w:nsid w:val="478205CC"/>
    <w:multiLevelType w:val="multilevel"/>
    <w:tmpl w:val="4B86A69E"/>
    <w:lvl w:ilvl="0">
      <w:start w:val="6"/>
      <w:numFmt w:val="decimal"/>
      <w:lvlText w:val="%1."/>
      <w:lvlJc w:val="left"/>
      <w:pPr>
        <w:ind w:left="360" w:hanging="360"/>
      </w:pPr>
      <w:rPr>
        <w:rFonts w:hint="default"/>
      </w:rPr>
    </w:lvl>
    <w:lvl w:ilvl="1">
      <w:start w:val="1"/>
      <w:numFmt w:val="decimal"/>
      <w:lvlText w:val="%1.%2."/>
      <w:lvlJc w:val="left"/>
      <w:pPr>
        <w:ind w:left="582" w:hanging="360"/>
      </w:pPr>
      <w:rPr>
        <w:rFonts w:hint="default"/>
      </w:rPr>
    </w:lvl>
    <w:lvl w:ilvl="2">
      <w:start w:val="1"/>
      <w:numFmt w:val="decimal"/>
      <w:lvlText w:val="%1.%2.%3."/>
      <w:lvlJc w:val="left"/>
      <w:pPr>
        <w:ind w:left="1164" w:hanging="720"/>
      </w:pPr>
      <w:rPr>
        <w:rFonts w:hint="default"/>
      </w:rPr>
    </w:lvl>
    <w:lvl w:ilvl="3">
      <w:start w:val="1"/>
      <w:numFmt w:val="decimal"/>
      <w:lvlText w:val="%1.%2.%3.%4."/>
      <w:lvlJc w:val="left"/>
      <w:pPr>
        <w:ind w:left="1386" w:hanging="720"/>
      </w:pPr>
      <w:rPr>
        <w:rFonts w:hint="default"/>
      </w:rPr>
    </w:lvl>
    <w:lvl w:ilvl="4">
      <w:start w:val="1"/>
      <w:numFmt w:val="decimal"/>
      <w:lvlText w:val="%1.%2.%3.%4.%5."/>
      <w:lvlJc w:val="left"/>
      <w:pPr>
        <w:ind w:left="1968" w:hanging="1080"/>
      </w:pPr>
      <w:rPr>
        <w:rFonts w:hint="default"/>
      </w:rPr>
    </w:lvl>
    <w:lvl w:ilvl="5">
      <w:start w:val="1"/>
      <w:numFmt w:val="decimal"/>
      <w:lvlText w:val="%1.%2.%3.%4.%5.%6."/>
      <w:lvlJc w:val="left"/>
      <w:pPr>
        <w:ind w:left="2190" w:hanging="1080"/>
      </w:pPr>
      <w:rPr>
        <w:rFonts w:hint="default"/>
      </w:rPr>
    </w:lvl>
    <w:lvl w:ilvl="6">
      <w:start w:val="1"/>
      <w:numFmt w:val="decimal"/>
      <w:lvlText w:val="%1.%2.%3.%4.%5.%6.%7."/>
      <w:lvlJc w:val="left"/>
      <w:pPr>
        <w:ind w:left="2772" w:hanging="1440"/>
      </w:pPr>
      <w:rPr>
        <w:rFonts w:hint="default"/>
      </w:rPr>
    </w:lvl>
    <w:lvl w:ilvl="7">
      <w:start w:val="1"/>
      <w:numFmt w:val="decimal"/>
      <w:lvlText w:val="%1.%2.%3.%4.%5.%6.%7.%8."/>
      <w:lvlJc w:val="left"/>
      <w:pPr>
        <w:ind w:left="2994" w:hanging="1440"/>
      </w:pPr>
      <w:rPr>
        <w:rFonts w:hint="default"/>
      </w:rPr>
    </w:lvl>
    <w:lvl w:ilvl="8">
      <w:start w:val="1"/>
      <w:numFmt w:val="decimal"/>
      <w:lvlText w:val="%1.%2.%3.%4.%5.%6.%7.%8.%9."/>
      <w:lvlJc w:val="left"/>
      <w:pPr>
        <w:ind w:left="3576" w:hanging="1800"/>
      </w:pPr>
      <w:rPr>
        <w:rFonts w:hint="default"/>
      </w:rPr>
    </w:lvl>
  </w:abstractNum>
  <w:abstractNum w:abstractNumId="6" w15:restartNumberingAfterBreak="0">
    <w:nsid w:val="561476C1"/>
    <w:multiLevelType w:val="multilevel"/>
    <w:tmpl w:val="522E2F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68397705">
    <w:abstractNumId w:val="2"/>
  </w:num>
  <w:num w:numId="2" w16cid:durableId="315645895">
    <w:abstractNumId w:val="6"/>
  </w:num>
  <w:num w:numId="3" w16cid:durableId="740255455">
    <w:abstractNumId w:val="1"/>
  </w:num>
  <w:num w:numId="4" w16cid:durableId="926571691">
    <w:abstractNumId w:val="5"/>
  </w:num>
  <w:num w:numId="5" w16cid:durableId="28386340">
    <w:abstractNumId w:val="3"/>
  </w:num>
  <w:num w:numId="6" w16cid:durableId="2056003036">
    <w:abstractNumId w:val="4"/>
  </w:num>
  <w:num w:numId="7" w16cid:durableId="693546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104"/>
    <w:rsid w:val="000124FA"/>
    <w:rsid w:val="00016C67"/>
    <w:rsid w:val="000255AE"/>
    <w:rsid w:val="0002583B"/>
    <w:rsid w:val="00032B6C"/>
    <w:rsid w:val="0003325D"/>
    <w:rsid w:val="000420EB"/>
    <w:rsid w:val="00042F7A"/>
    <w:rsid w:val="00043DB2"/>
    <w:rsid w:val="00044C19"/>
    <w:rsid w:val="0005180B"/>
    <w:rsid w:val="00052A4F"/>
    <w:rsid w:val="0007770F"/>
    <w:rsid w:val="00077F25"/>
    <w:rsid w:val="000A29E7"/>
    <w:rsid w:val="000B6793"/>
    <w:rsid w:val="000B6F85"/>
    <w:rsid w:val="000C6A35"/>
    <w:rsid w:val="000E3919"/>
    <w:rsid w:val="000E6835"/>
    <w:rsid w:val="000F2C82"/>
    <w:rsid w:val="000F61E5"/>
    <w:rsid w:val="000F7E57"/>
    <w:rsid w:val="00101187"/>
    <w:rsid w:val="00102896"/>
    <w:rsid w:val="00110DC4"/>
    <w:rsid w:val="00112DA6"/>
    <w:rsid w:val="0011309F"/>
    <w:rsid w:val="0011352B"/>
    <w:rsid w:val="00113AD7"/>
    <w:rsid w:val="0011416F"/>
    <w:rsid w:val="00115A3E"/>
    <w:rsid w:val="00124EF6"/>
    <w:rsid w:val="00132087"/>
    <w:rsid w:val="001332A8"/>
    <w:rsid w:val="00136279"/>
    <w:rsid w:val="00143A77"/>
    <w:rsid w:val="00147DB5"/>
    <w:rsid w:val="00153592"/>
    <w:rsid w:val="00153DBD"/>
    <w:rsid w:val="00154364"/>
    <w:rsid w:val="001574CE"/>
    <w:rsid w:val="00165C47"/>
    <w:rsid w:val="00166676"/>
    <w:rsid w:val="0017253C"/>
    <w:rsid w:val="001762C3"/>
    <w:rsid w:val="00177D9C"/>
    <w:rsid w:val="0018219D"/>
    <w:rsid w:val="001856FB"/>
    <w:rsid w:val="00190ECA"/>
    <w:rsid w:val="001936AA"/>
    <w:rsid w:val="001943E3"/>
    <w:rsid w:val="001A7972"/>
    <w:rsid w:val="001B12EE"/>
    <w:rsid w:val="001B7A33"/>
    <w:rsid w:val="001C35C1"/>
    <w:rsid w:val="001C594F"/>
    <w:rsid w:val="001C6CAE"/>
    <w:rsid w:val="001D061E"/>
    <w:rsid w:val="001D7478"/>
    <w:rsid w:val="001E1173"/>
    <w:rsid w:val="001E4194"/>
    <w:rsid w:val="001F2C30"/>
    <w:rsid w:val="002000AB"/>
    <w:rsid w:val="0020281F"/>
    <w:rsid w:val="00206A9F"/>
    <w:rsid w:val="002143A2"/>
    <w:rsid w:val="00214C6B"/>
    <w:rsid w:val="002260ED"/>
    <w:rsid w:val="00230BE8"/>
    <w:rsid w:val="00237323"/>
    <w:rsid w:val="002445A0"/>
    <w:rsid w:val="002476F0"/>
    <w:rsid w:val="002548A7"/>
    <w:rsid w:val="002615F2"/>
    <w:rsid w:val="00265C13"/>
    <w:rsid w:val="002676D7"/>
    <w:rsid w:val="00270552"/>
    <w:rsid w:val="00274306"/>
    <w:rsid w:val="00276838"/>
    <w:rsid w:val="00284BD2"/>
    <w:rsid w:val="002909C8"/>
    <w:rsid w:val="0029415D"/>
    <w:rsid w:val="002945C0"/>
    <w:rsid w:val="00295E76"/>
    <w:rsid w:val="002A2066"/>
    <w:rsid w:val="002A45A8"/>
    <w:rsid w:val="002C0FB7"/>
    <w:rsid w:val="002D004F"/>
    <w:rsid w:val="002D3F9F"/>
    <w:rsid w:val="00301B5A"/>
    <w:rsid w:val="003029B8"/>
    <w:rsid w:val="00303CA1"/>
    <w:rsid w:val="00306E43"/>
    <w:rsid w:val="003070BA"/>
    <w:rsid w:val="003116B3"/>
    <w:rsid w:val="003136B8"/>
    <w:rsid w:val="00321FF6"/>
    <w:rsid w:val="0032352D"/>
    <w:rsid w:val="003305F3"/>
    <w:rsid w:val="00331AE0"/>
    <w:rsid w:val="00333F8C"/>
    <w:rsid w:val="003422C7"/>
    <w:rsid w:val="003436D6"/>
    <w:rsid w:val="0034425B"/>
    <w:rsid w:val="00344A83"/>
    <w:rsid w:val="00350601"/>
    <w:rsid w:val="00351163"/>
    <w:rsid w:val="00355567"/>
    <w:rsid w:val="00362788"/>
    <w:rsid w:val="003633D7"/>
    <w:rsid w:val="003714AF"/>
    <w:rsid w:val="00371AC4"/>
    <w:rsid w:val="00371BA5"/>
    <w:rsid w:val="00371F1E"/>
    <w:rsid w:val="00383ED7"/>
    <w:rsid w:val="00385F46"/>
    <w:rsid w:val="0038690F"/>
    <w:rsid w:val="003914CB"/>
    <w:rsid w:val="00391BC5"/>
    <w:rsid w:val="00393996"/>
    <w:rsid w:val="0039521A"/>
    <w:rsid w:val="003A1F19"/>
    <w:rsid w:val="003A54A8"/>
    <w:rsid w:val="003B06AB"/>
    <w:rsid w:val="003B2DF9"/>
    <w:rsid w:val="003B6FA5"/>
    <w:rsid w:val="003C0E24"/>
    <w:rsid w:val="003C122F"/>
    <w:rsid w:val="003C154C"/>
    <w:rsid w:val="003C1833"/>
    <w:rsid w:val="003C266F"/>
    <w:rsid w:val="003C4822"/>
    <w:rsid w:val="003D0F72"/>
    <w:rsid w:val="003D201A"/>
    <w:rsid w:val="003D2795"/>
    <w:rsid w:val="003D4EDB"/>
    <w:rsid w:val="003D7A1F"/>
    <w:rsid w:val="003E3A4E"/>
    <w:rsid w:val="003E51F4"/>
    <w:rsid w:val="003E59D2"/>
    <w:rsid w:val="003F15D9"/>
    <w:rsid w:val="003F3EB9"/>
    <w:rsid w:val="004019DB"/>
    <w:rsid w:val="00406CCB"/>
    <w:rsid w:val="004126F4"/>
    <w:rsid w:val="00420D2D"/>
    <w:rsid w:val="0043426E"/>
    <w:rsid w:val="0045023B"/>
    <w:rsid w:val="0045175E"/>
    <w:rsid w:val="004524DD"/>
    <w:rsid w:val="00454562"/>
    <w:rsid w:val="00454755"/>
    <w:rsid w:val="00466EB4"/>
    <w:rsid w:val="004678B1"/>
    <w:rsid w:val="00472A6C"/>
    <w:rsid w:val="00472ABB"/>
    <w:rsid w:val="0047482A"/>
    <w:rsid w:val="004863B0"/>
    <w:rsid w:val="004872EB"/>
    <w:rsid w:val="0049028B"/>
    <w:rsid w:val="004A490B"/>
    <w:rsid w:val="004A6D8E"/>
    <w:rsid w:val="004A73F5"/>
    <w:rsid w:val="004B1046"/>
    <w:rsid w:val="004B39BD"/>
    <w:rsid w:val="004B416C"/>
    <w:rsid w:val="004D68FE"/>
    <w:rsid w:val="004E064C"/>
    <w:rsid w:val="004E19BC"/>
    <w:rsid w:val="004E41A6"/>
    <w:rsid w:val="00500B5B"/>
    <w:rsid w:val="00500DAD"/>
    <w:rsid w:val="00502C95"/>
    <w:rsid w:val="00502D30"/>
    <w:rsid w:val="005079CE"/>
    <w:rsid w:val="00512D10"/>
    <w:rsid w:val="0051340D"/>
    <w:rsid w:val="005149F7"/>
    <w:rsid w:val="00516D7B"/>
    <w:rsid w:val="005212E7"/>
    <w:rsid w:val="00525B3F"/>
    <w:rsid w:val="005271B6"/>
    <w:rsid w:val="00531D90"/>
    <w:rsid w:val="00533F5A"/>
    <w:rsid w:val="00545F1A"/>
    <w:rsid w:val="00546C80"/>
    <w:rsid w:val="00547699"/>
    <w:rsid w:val="00555146"/>
    <w:rsid w:val="005564D0"/>
    <w:rsid w:val="00557480"/>
    <w:rsid w:val="005617AA"/>
    <w:rsid w:val="00565905"/>
    <w:rsid w:val="00567670"/>
    <w:rsid w:val="005676D3"/>
    <w:rsid w:val="0057529A"/>
    <w:rsid w:val="0058080D"/>
    <w:rsid w:val="00587DA9"/>
    <w:rsid w:val="00590B1B"/>
    <w:rsid w:val="00590E9D"/>
    <w:rsid w:val="00593DDA"/>
    <w:rsid w:val="0059544B"/>
    <w:rsid w:val="005A1A23"/>
    <w:rsid w:val="005B485C"/>
    <w:rsid w:val="005C119B"/>
    <w:rsid w:val="005C50C5"/>
    <w:rsid w:val="005C7BEF"/>
    <w:rsid w:val="005D023E"/>
    <w:rsid w:val="005D6E2B"/>
    <w:rsid w:val="005E2E68"/>
    <w:rsid w:val="005E75A4"/>
    <w:rsid w:val="005F4AFA"/>
    <w:rsid w:val="005F61A9"/>
    <w:rsid w:val="00601929"/>
    <w:rsid w:val="00601C26"/>
    <w:rsid w:val="00603D67"/>
    <w:rsid w:val="00613F28"/>
    <w:rsid w:val="006205E1"/>
    <w:rsid w:val="00627DE6"/>
    <w:rsid w:val="006360E0"/>
    <w:rsid w:val="00651EFD"/>
    <w:rsid w:val="006557BE"/>
    <w:rsid w:val="00662813"/>
    <w:rsid w:val="00667AC0"/>
    <w:rsid w:val="006719EA"/>
    <w:rsid w:val="0067266C"/>
    <w:rsid w:val="006766D8"/>
    <w:rsid w:val="006911E8"/>
    <w:rsid w:val="00693850"/>
    <w:rsid w:val="00695954"/>
    <w:rsid w:val="006A7724"/>
    <w:rsid w:val="006A7C32"/>
    <w:rsid w:val="006B1BEB"/>
    <w:rsid w:val="006B326C"/>
    <w:rsid w:val="006B6AE0"/>
    <w:rsid w:val="006B7307"/>
    <w:rsid w:val="006C6DE4"/>
    <w:rsid w:val="006D0BC2"/>
    <w:rsid w:val="006D18FE"/>
    <w:rsid w:val="006D4FB3"/>
    <w:rsid w:val="006D73F7"/>
    <w:rsid w:val="006E1F49"/>
    <w:rsid w:val="006E7B29"/>
    <w:rsid w:val="006F0759"/>
    <w:rsid w:val="006F1B79"/>
    <w:rsid w:val="006F4488"/>
    <w:rsid w:val="006F5265"/>
    <w:rsid w:val="00700B81"/>
    <w:rsid w:val="007016ED"/>
    <w:rsid w:val="00722FCD"/>
    <w:rsid w:val="00723A0A"/>
    <w:rsid w:val="0073514B"/>
    <w:rsid w:val="00736553"/>
    <w:rsid w:val="007372D7"/>
    <w:rsid w:val="007412A7"/>
    <w:rsid w:val="007474CA"/>
    <w:rsid w:val="00752984"/>
    <w:rsid w:val="00754E8F"/>
    <w:rsid w:val="007555B8"/>
    <w:rsid w:val="00756659"/>
    <w:rsid w:val="00764338"/>
    <w:rsid w:val="00764661"/>
    <w:rsid w:val="00764B4F"/>
    <w:rsid w:val="00767A99"/>
    <w:rsid w:val="00771D5E"/>
    <w:rsid w:val="00772E1D"/>
    <w:rsid w:val="007736CB"/>
    <w:rsid w:val="00786FDA"/>
    <w:rsid w:val="00794904"/>
    <w:rsid w:val="007A0F1D"/>
    <w:rsid w:val="007A26BA"/>
    <w:rsid w:val="007A343C"/>
    <w:rsid w:val="007B3143"/>
    <w:rsid w:val="007C55FE"/>
    <w:rsid w:val="007D2912"/>
    <w:rsid w:val="007D7662"/>
    <w:rsid w:val="007E1C8D"/>
    <w:rsid w:val="007E3715"/>
    <w:rsid w:val="007E474A"/>
    <w:rsid w:val="007E50E1"/>
    <w:rsid w:val="007E6C2C"/>
    <w:rsid w:val="007F03D2"/>
    <w:rsid w:val="007F5DAD"/>
    <w:rsid w:val="0080167D"/>
    <w:rsid w:val="0080719B"/>
    <w:rsid w:val="00807D11"/>
    <w:rsid w:val="008220D1"/>
    <w:rsid w:val="0082273B"/>
    <w:rsid w:val="008308B3"/>
    <w:rsid w:val="00831E44"/>
    <w:rsid w:val="00833484"/>
    <w:rsid w:val="00835AA2"/>
    <w:rsid w:val="00837766"/>
    <w:rsid w:val="008414A9"/>
    <w:rsid w:val="00846CCA"/>
    <w:rsid w:val="00852F54"/>
    <w:rsid w:val="00854693"/>
    <w:rsid w:val="0085559A"/>
    <w:rsid w:val="00855A2D"/>
    <w:rsid w:val="0086040F"/>
    <w:rsid w:val="0086413A"/>
    <w:rsid w:val="0086669F"/>
    <w:rsid w:val="00871A1F"/>
    <w:rsid w:val="0087525D"/>
    <w:rsid w:val="00880BE0"/>
    <w:rsid w:val="00880FDA"/>
    <w:rsid w:val="00882E18"/>
    <w:rsid w:val="00886CDC"/>
    <w:rsid w:val="008A357D"/>
    <w:rsid w:val="008A4ACC"/>
    <w:rsid w:val="008A5431"/>
    <w:rsid w:val="008A6601"/>
    <w:rsid w:val="008B3BA0"/>
    <w:rsid w:val="008C281D"/>
    <w:rsid w:val="008E1D22"/>
    <w:rsid w:val="008F4B5B"/>
    <w:rsid w:val="008F6C58"/>
    <w:rsid w:val="00902F5A"/>
    <w:rsid w:val="00921048"/>
    <w:rsid w:val="00921976"/>
    <w:rsid w:val="0092232C"/>
    <w:rsid w:val="00934201"/>
    <w:rsid w:val="009621A1"/>
    <w:rsid w:val="00963E39"/>
    <w:rsid w:val="00967E43"/>
    <w:rsid w:val="0097023B"/>
    <w:rsid w:val="00976D01"/>
    <w:rsid w:val="009835B3"/>
    <w:rsid w:val="00983FF9"/>
    <w:rsid w:val="0098789A"/>
    <w:rsid w:val="00990190"/>
    <w:rsid w:val="00996BCF"/>
    <w:rsid w:val="00996EA6"/>
    <w:rsid w:val="009A53B4"/>
    <w:rsid w:val="009B0E2F"/>
    <w:rsid w:val="009B16F8"/>
    <w:rsid w:val="009B4C63"/>
    <w:rsid w:val="009C221C"/>
    <w:rsid w:val="009C3895"/>
    <w:rsid w:val="009C4B83"/>
    <w:rsid w:val="009D11B2"/>
    <w:rsid w:val="009D3ECD"/>
    <w:rsid w:val="009D7F36"/>
    <w:rsid w:val="009E2121"/>
    <w:rsid w:val="009E3DD0"/>
    <w:rsid w:val="009E5EB6"/>
    <w:rsid w:val="009F7F9D"/>
    <w:rsid w:val="00A02631"/>
    <w:rsid w:val="00A11F95"/>
    <w:rsid w:val="00A1301E"/>
    <w:rsid w:val="00A150DD"/>
    <w:rsid w:val="00A25D4E"/>
    <w:rsid w:val="00A325EC"/>
    <w:rsid w:val="00A4016A"/>
    <w:rsid w:val="00A40A4A"/>
    <w:rsid w:val="00A44077"/>
    <w:rsid w:val="00A47BD0"/>
    <w:rsid w:val="00A5047E"/>
    <w:rsid w:val="00A612C3"/>
    <w:rsid w:val="00A6593D"/>
    <w:rsid w:val="00A65B81"/>
    <w:rsid w:val="00A771D9"/>
    <w:rsid w:val="00A80598"/>
    <w:rsid w:val="00A83933"/>
    <w:rsid w:val="00A87DE5"/>
    <w:rsid w:val="00A9021C"/>
    <w:rsid w:val="00A9192D"/>
    <w:rsid w:val="00A92ED1"/>
    <w:rsid w:val="00A95025"/>
    <w:rsid w:val="00AA43A7"/>
    <w:rsid w:val="00AB6A77"/>
    <w:rsid w:val="00AC244E"/>
    <w:rsid w:val="00AC5B15"/>
    <w:rsid w:val="00AE0AC4"/>
    <w:rsid w:val="00AE290D"/>
    <w:rsid w:val="00AE72EE"/>
    <w:rsid w:val="00AF70DC"/>
    <w:rsid w:val="00AF7321"/>
    <w:rsid w:val="00AF7E38"/>
    <w:rsid w:val="00B06ACE"/>
    <w:rsid w:val="00B06F0D"/>
    <w:rsid w:val="00B11E42"/>
    <w:rsid w:val="00B1571C"/>
    <w:rsid w:val="00B201FC"/>
    <w:rsid w:val="00B20D3E"/>
    <w:rsid w:val="00B22A3D"/>
    <w:rsid w:val="00B26DB0"/>
    <w:rsid w:val="00B32EE4"/>
    <w:rsid w:val="00B37C99"/>
    <w:rsid w:val="00B37E17"/>
    <w:rsid w:val="00B56807"/>
    <w:rsid w:val="00B568EC"/>
    <w:rsid w:val="00B57EEE"/>
    <w:rsid w:val="00B61C1A"/>
    <w:rsid w:val="00B621F1"/>
    <w:rsid w:val="00B668E8"/>
    <w:rsid w:val="00B67B96"/>
    <w:rsid w:val="00B7007C"/>
    <w:rsid w:val="00B759F2"/>
    <w:rsid w:val="00B770BA"/>
    <w:rsid w:val="00B852FE"/>
    <w:rsid w:val="00B9492E"/>
    <w:rsid w:val="00B95825"/>
    <w:rsid w:val="00BA2584"/>
    <w:rsid w:val="00BA3498"/>
    <w:rsid w:val="00BA6A55"/>
    <w:rsid w:val="00BC4174"/>
    <w:rsid w:val="00BD6A59"/>
    <w:rsid w:val="00BD6CDD"/>
    <w:rsid w:val="00BE3233"/>
    <w:rsid w:val="00BE3403"/>
    <w:rsid w:val="00BF00AF"/>
    <w:rsid w:val="00BF23F7"/>
    <w:rsid w:val="00C06ECF"/>
    <w:rsid w:val="00C13B6B"/>
    <w:rsid w:val="00C261EE"/>
    <w:rsid w:val="00C3190E"/>
    <w:rsid w:val="00C35104"/>
    <w:rsid w:val="00C400EC"/>
    <w:rsid w:val="00C41A3E"/>
    <w:rsid w:val="00C47692"/>
    <w:rsid w:val="00C62CF0"/>
    <w:rsid w:val="00C6488A"/>
    <w:rsid w:val="00C803BD"/>
    <w:rsid w:val="00C920C2"/>
    <w:rsid w:val="00C932AD"/>
    <w:rsid w:val="00C95F0B"/>
    <w:rsid w:val="00C9751F"/>
    <w:rsid w:val="00CB16C1"/>
    <w:rsid w:val="00CC0057"/>
    <w:rsid w:val="00CC09E7"/>
    <w:rsid w:val="00CC59DF"/>
    <w:rsid w:val="00CD28FC"/>
    <w:rsid w:val="00CD5A64"/>
    <w:rsid w:val="00CE133C"/>
    <w:rsid w:val="00CE1737"/>
    <w:rsid w:val="00CE41E5"/>
    <w:rsid w:val="00CE455A"/>
    <w:rsid w:val="00CE5D28"/>
    <w:rsid w:val="00CF0A37"/>
    <w:rsid w:val="00CF6DFF"/>
    <w:rsid w:val="00D11F89"/>
    <w:rsid w:val="00D13A3F"/>
    <w:rsid w:val="00D1451C"/>
    <w:rsid w:val="00D231D4"/>
    <w:rsid w:val="00D23CFD"/>
    <w:rsid w:val="00D25B0C"/>
    <w:rsid w:val="00D268CB"/>
    <w:rsid w:val="00D27401"/>
    <w:rsid w:val="00D319E4"/>
    <w:rsid w:val="00D327F7"/>
    <w:rsid w:val="00D34E8C"/>
    <w:rsid w:val="00D51541"/>
    <w:rsid w:val="00D52399"/>
    <w:rsid w:val="00D532EE"/>
    <w:rsid w:val="00D568B7"/>
    <w:rsid w:val="00D72A7C"/>
    <w:rsid w:val="00D73103"/>
    <w:rsid w:val="00D74239"/>
    <w:rsid w:val="00D82225"/>
    <w:rsid w:val="00D91BFB"/>
    <w:rsid w:val="00DA02D3"/>
    <w:rsid w:val="00DC2A95"/>
    <w:rsid w:val="00DC5088"/>
    <w:rsid w:val="00DD39FB"/>
    <w:rsid w:val="00DF14BB"/>
    <w:rsid w:val="00DF4051"/>
    <w:rsid w:val="00DF687F"/>
    <w:rsid w:val="00E112D6"/>
    <w:rsid w:val="00E138B4"/>
    <w:rsid w:val="00E16D7B"/>
    <w:rsid w:val="00E22D29"/>
    <w:rsid w:val="00E33D1C"/>
    <w:rsid w:val="00E43054"/>
    <w:rsid w:val="00E449C3"/>
    <w:rsid w:val="00E53569"/>
    <w:rsid w:val="00E719B2"/>
    <w:rsid w:val="00E72CAE"/>
    <w:rsid w:val="00E95C23"/>
    <w:rsid w:val="00EA65C2"/>
    <w:rsid w:val="00EA7AE5"/>
    <w:rsid w:val="00EB004B"/>
    <w:rsid w:val="00EB3EF5"/>
    <w:rsid w:val="00EB5942"/>
    <w:rsid w:val="00EB6252"/>
    <w:rsid w:val="00EC0420"/>
    <w:rsid w:val="00EC6551"/>
    <w:rsid w:val="00ED07F8"/>
    <w:rsid w:val="00ED0B56"/>
    <w:rsid w:val="00ED27B9"/>
    <w:rsid w:val="00ED29ED"/>
    <w:rsid w:val="00EE1695"/>
    <w:rsid w:val="00EE2213"/>
    <w:rsid w:val="00EE607C"/>
    <w:rsid w:val="00EE69FE"/>
    <w:rsid w:val="00EF0447"/>
    <w:rsid w:val="00EF30B7"/>
    <w:rsid w:val="00EF59D3"/>
    <w:rsid w:val="00F01D28"/>
    <w:rsid w:val="00F03335"/>
    <w:rsid w:val="00F04076"/>
    <w:rsid w:val="00F075E4"/>
    <w:rsid w:val="00F120B3"/>
    <w:rsid w:val="00F132D4"/>
    <w:rsid w:val="00F15342"/>
    <w:rsid w:val="00F15423"/>
    <w:rsid w:val="00F1673B"/>
    <w:rsid w:val="00F2014F"/>
    <w:rsid w:val="00F247C4"/>
    <w:rsid w:val="00F258B6"/>
    <w:rsid w:val="00F25AD0"/>
    <w:rsid w:val="00F27E56"/>
    <w:rsid w:val="00F32588"/>
    <w:rsid w:val="00F361B0"/>
    <w:rsid w:val="00F3736E"/>
    <w:rsid w:val="00F373CD"/>
    <w:rsid w:val="00F373F8"/>
    <w:rsid w:val="00F42F54"/>
    <w:rsid w:val="00F50462"/>
    <w:rsid w:val="00F5052F"/>
    <w:rsid w:val="00F55EF9"/>
    <w:rsid w:val="00F55F59"/>
    <w:rsid w:val="00F6231E"/>
    <w:rsid w:val="00F627D3"/>
    <w:rsid w:val="00F62E14"/>
    <w:rsid w:val="00F65C4F"/>
    <w:rsid w:val="00F66953"/>
    <w:rsid w:val="00F86D43"/>
    <w:rsid w:val="00F918BD"/>
    <w:rsid w:val="00F92C93"/>
    <w:rsid w:val="00F93094"/>
    <w:rsid w:val="00F9762F"/>
    <w:rsid w:val="00FA0FFF"/>
    <w:rsid w:val="00FB6496"/>
    <w:rsid w:val="00FB64B8"/>
    <w:rsid w:val="00FC02F9"/>
    <w:rsid w:val="00FC4A48"/>
    <w:rsid w:val="00FC5640"/>
    <w:rsid w:val="00FC67F0"/>
    <w:rsid w:val="00FC73E1"/>
    <w:rsid w:val="00FC7A19"/>
    <w:rsid w:val="00FD0638"/>
    <w:rsid w:val="00FD0C6F"/>
    <w:rsid w:val="00FD33C7"/>
    <w:rsid w:val="00FE3ED6"/>
    <w:rsid w:val="00FE6106"/>
    <w:rsid w:val="00FF004B"/>
    <w:rsid w:val="00FF2449"/>
    <w:rsid w:val="00FF3278"/>
    <w:rsid w:val="00FF38B4"/>
  </w:rsids>
  <m:mathPr>
    <m:mathFont m:val="Cambria Math"/>
    <m:brkBin m:val="before"/>
    <m:brkBinSub m:val="--"/>
    <m:smallFrac m:val="0"/>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50C20D"/>
  <w15:docId w15:val="{ABCC9B5C-5611-3F45-BA7C-777084C81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5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B31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3143"/>
    <w:rPr>
      <w:rFonts w:ascii="Tahoma" w:hAnsi="Tahoma" w:cs="Tahoma"/>
      <w:sz w:val="16"/>
      <w:szCs w:val="16"/>
    </w:rPr>
  </w:style>
  <w:style w:type="paragraph" w:styleId="Header">
    <w:name w:val="header"/>
    <w:basedOn w:val="Normal"/>
    <w:link w:val="HeaderChar"/>
    <w:uiPriority w:val="99"/>
    <w:unhideWhenUsed/>
    <w:rsid w:val="007E6C2C"/>
    <w:pPr>
      <w:tabs>
        <w:tab w:val="center" w:pos="4819"/>
        <w:tab w:val="right" w:pos="9638"/>
      </w:tabs>
      <w:spacing w:after="0" w:line="240" w:lineRule="auto"/>
    </w:pPr>
  </w:style>
  <w:style w:type="character" w:customStyle="1" w:styleId="HeaderChar">
    <w:name w:val="Header Char"/>
    <w:basedOn w:val="DefaultParagraphFont"/>
    <w:link w:val="Header"/>
    <w:uiPriority w:val="99"/>
    <w:rsid w:val="007E6C2C"/>
  </w:style>
  <w:style w:type="paragraph" w:styleId="Footer">
    <w:name w:val="footer"/>
    <w:basedOn w:val="Normal"/>
    <w:link w:val="FooterChar"/>
    <w:uiPriority w:val="99"/>
    <w:unhideWhenUsed/>
    <w:rsid w:val="007E6C2C"/>
    <w:pPr>
      <w:tabs>
        <w:tab w:val="center" w:pos="4819"/>
        <w:tab w:val="right" w:pos="9638"/>
      </w:tabs>
      <w:spacing w:after="0" w:line="240" w:lineRule="auto"/>
    </w:pPr>
  </w:style>
  <w:style w:type="character" w:customStyle="1" w:styleId="FooterChar">
    <w:name w:val="Footer Char"/>
    <w:basedOn w:val="DefaultParagraphFont"/>
    <w:link w:val="Footer"/>
    <w:uiPriority w:val="99"/>
    <w:rsid w:val="007E6C2C"/>
  </w:style>
  <w:style w:type="table" w:styleId="TableGrid">
    <w:name w:val="Table Grid"/>
    <w:basedOn w:val="TableNormal"/>
    <w:uiPriority w:val="39"/>
    <w:rsid w:val="006360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unhideWhenUsed/>
    <w:rsid w:val="006C6DE4"/>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6C6DE4"/>
    <w:rPr>
      <w:rFonts w:ascii="Times New Roman" w:hAnsi="Times New Roman" w:cs="Times New Roman"/>
      <w:sz w:val="24"/>
      <w:szCs w:val="24"/>
    </w:rPr>
  </w:style>
  <w:style w:type="character" w:styleId="Hyperlink">
    <w:name w:val="Hyperlink"/>
    <w:basedOn w:val="DefaultParagraphFont"/>
    <w:uiPriority w:val="99"/>
    <w:unhideWhenUsed/>
    <w:rsid w:val="00A6593D"/>
    <w:rPr>
      <w:color w:val="0000FF" w:themeColor="hyperlink"/>
      <w:u w:val="single"/>
    </w:rPr>
  </w:style>
  <w:style w:type="character" w:styleId="UnresolvedMention">
    <w:name w:val="Unresolved Mention"/>
    <w:basedOn w:val="DefaultParagraphFont"/>
    <w:uiPriority w:val="99"/>
    <w:semiHidden/>
    <w:unhideWhenUsed/>
    <w:rsid w:val="00A6593D"/>
    <w:rPr>
      <w:color w:val="605E5C"/>
      <w:shd w:val="clear" w:color="auto" w:fill="E1DFDD"/>
    </w:rPr>
  </w:style>
  <w:style w:type="character" w:styleId="CommentReference">
    <w:name w:val="annotation reference"/>
    <w:basedOn w:val="DefaultParagraphFont"/>
    <w:uiPriority w:val="99"/>
    <w:semiHidden/>
    <w:unhideWhenUsed/>
    <w:rsid w:val="009C4B83"/>
    <w:rPr>
      <w:sz w:val="16"/>
      <w:szCs w:val="16"/>
    </w:rPr>
  </w:style>
  <w:style w:type="paragraph" w:styleId="CommentText">
    <w:name w:val="annotation text"/>
    <w:basedOn w:val="Normal"/>
    <w:link w:val="CommentTextChar"/>
    <w:uiPriority w:val="99"/>
    <w:unhideWhenUsed/>
    <w:rsid w:val="009C4B83"/>
    <w:pPr>
      <w:spacing w:line="240" w:lineRule="auto"/>
    </w:pPr>
    <w:rPr>
      <w:sz w:val="20"/>
      <w:szCs w:val="20"/>
    </w:rPr>
  </w:style>
  <w:style w:type="character" w:customStyle="1" w:styleId="CommentTextChar">
    <w:name w:val="Comment Text Char"/>
    <w:basedOn w:val="DefaultParagraphFont"/>
    <w:link w:val="CommentText"/>
    <w:uiPriority w:val="99"/>
    <w:rsid w:val="009C4B83"/>
    <w:rPr>
      <w:sz w:val="20"/>
      <w:szCs w:val="20"/>
    </w:rPr>
  </w:style>
  <w:style w:type="paragraph" w:styleId="CommentSubject">
    <w:name w:val="annotation subject"/>
    <w:basedOn w:val="CommentText"/>
    <w:next w:val="CommentText"/>
    <w:link w:val="CommentSubjectChar"/>
    <w:uiPriority w:val="99"/>
    <w:semiHidden/>
    <w:unhideWhenUsed/>
    <w:rsid w:val="009C4B83"/>
    <w:rPr>
      <w:b/>
      <w:bCs/>
    </w:rPr>
  </w:style>
  <w:style w:type="character" w:customStyle="1" w:styleId="CommentSubjectChar">
    <w:name w:val="Comment Subject Char"/>
    <w:basedOn w:val="CommentTextChar"/>
    <w:link w:val="CommentSubject"/>
    <w:uiPriority w:val="99"/>
    <w:semiHidden/>
    <w:rsid w:val="009C4B83"/>
    <w:rPr>
      <w:b/>
      <w:bCs/>
      <w:sz w:val="20"/>
      <w:szCs w:val="20"/>
    </w:rPr>
  </w:style>
  <w:style w:type="paragraph" w:styleId="ListParagraph">
    <w:name w:val="List Paragraph"/>
    <w:aliases w:val="List Paragraph Red,Bullet EY,List Paragraph2,Numbering,ERP-List Paragraph,List Paragraph11,Sąrašo pastraipa.Bullet,Sąrašo pastraipa;Bullet,Table of contents numbered,Lentele,List Paragraph22,List Paragraph21,Paragraph"/>
    <w:basedOn w:val="Normal"/>
    <w:link w:val="ListParagraphChar"/>
    <w:uiPriority w:val="99"/>
    <w:qFormat/>
    <w:rsid w:val="00C261EE"/>
    <w:pPr>
      <w:spacing w:after="0" w:line="240" w:lineRule="auto"/>
      <w:ind w:left="720"/>
      <w:contextualSpacing/>
    </w:pPr>
    <w:rPr>
      <w:rFonts w:ascii="Times New Roman" w:eastAsia="Calibri" w:hAnsi="Times New Roman" w:cs="Times New Roman"/>
      <w:sz w:val="24"/>
    </w:rPr>
  </w:style>
  <w:style w:type="character" w:customStyle="1" w:styleId="ListParagraphChar">
    <w:name w:val="List Paragraph Char"/>
    <w:aliases w:val="List Paragraph Red Char,Bullet EY Char,List Paragraph2 Char,Numbering Char,ERP-List Paragraph Char,List Paragraph11 Char,Sąrašo pastraipa.Bullet Char,Sąrašo pastraipa.Bullet Char1,Table of contents numbered Char,Lentele Char"/>
    <w:link w:val="ListParagraph"/>
    <w:uiPriority w:val="99"/>
    <w:locked/>
    <w:rsid w:val="00C261EE"/>
    <w:rPr>
      <w:rFonts w:ascii="Times New Roman" w:eastAsia="Calibri" w:hAnsi="Times New Roman" w:cs="Times New Roman"/>
      <w:sz w:val="24"/>
    </w:rPr>
  </w:style>
  <w:style w:type="paragraph" w:styleId="Revision">
    <w:name w:val="Revision"/>
    <w:hidden/>
    <w:uiPriority w:val="99"/>
    <w:semiHidden/>
    <w:rsid w:val="00276838"/>
    <w:pPr>
      <w:spacing w:after="0" w:line="240" w:lineRule="auto"/>
    </w:pPr>
    <w:rPr>
      <w:rFonts w:ascii="Times New Roman" w:eastAsia="Calibri" w:hAnsi="Times New Roman" w:cs="Times New Roman"/>
      <w:sz w:val="24"/>
    </w:rPr>
  </w:style>
  <w:style w:type="paragraph" w:customStyle="1" w:styleId="prastasis1">
    <w:name w:val="Įprastasis1"/>
    <w:rsid w:val="00B56807"/>
    <w:pPr>
      <w:suppressAutoHyphens/>
      <w:autoSpaceDN w:val="0"/>
      <w:textAlignment w:val="baseline"/>
    </w:pPr>
    <w:rPr>
      <w:rFonts w:ascii="Calibri" w:eastAsia="Calibri" w:hAnsi="Calibri" w:cs="Times New Roman"/>
    </w:rPr>
  </w:style>
  <w:style w:type="character" w:customStyle="1" w:styleId="Numatytasispastraiposriftas1">
    <w:name w:val="Numatytasis pastraipos šriftas1"/>
    <w:rsid w:val="00B56807"/>
  </w:style>
  <w:style w:type="character" w:styleId="FollowedHyperlink">
    <w:name w:val="FollowedHyperlink"/>
    <w:basedOn w:val="DefaultParagraphFont"/>
    <w:uiPriority w:val="99"/>
    <w:semiHidden/>
    <w:unhideWhenUsed/>
    <w:rsid w:val="003D0F72"/>
    <w:rPr>
      <w:color w:val="800080" w:themeColor="followedHyperlink"/>
      <w:u w:val="single"/>
    </w:rPr>
  </w:style>
  <w:style w:type="paragraph" w:styleId="HTMLPreformatted">
    <w:name w:val="HTML Preformatted"/>
    <w:basedOn w:val="Normal"/>
    <w:link w:val="HTMLPreformattedChar"/>
    <w:uiPriority w:val="99"/>
    <w:semiHidden/>
    <w:unhideWhenUsed/>
    <w:rsid w:val="009E5EB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E5EB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026916">
      <w:bodyDiv w:val="1"/>
      <w:marLeft w:val="0"/>
      <w:marRight w:val="0"/>
      <w:marTop w:val="0"/>
      <w:marBottom w:val="0"/>
      <w:divBdr>
        <w:top w:val="none" w:sz="0" w:space="0" w:color="auto"/>
        <w:left w:val="none" w:sz="0" w:space="0" w:color="auto"/>
        <w:bottom w:val="none" w:sz="0" w:space="0" w:color="auto"/>
        <w:right w:val="none" w:sz="0" w:space="0" w:color="auto"/>
      </w:divBdr>
    </w:div>
    <w:div w:id="311176395">
      <w:bodyDiv w:val="1"/>
      <w:marLeft w:val="0"/>
      <w:marRight w:val="0"/>
      <w:marTop w:val="0"/>
      <w:marBottom w:val="0"/>
      <w:divBdr>
        <w:top w:val="none" w:sz="0" w:space="0" w:color="auto"/>
        <w:left w:val="none" w:sz="0" w:space="0" w:color="auto"/>
        <w:bottom w:val="none" w:sz="0" w:space="0" w:color="auto"/>
        <w:right w:val="none" w:sz="0" w:space="0" w:color="auto"/>
      </w:divBdr>
    </w:div>
    <w:div w:id="672803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66DC00-2BFD-D44B-99FC-BC0198C1D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1049</TotalTime>
  <Pages>2</Pages>
  <Words>542</Words>
  <Characters>3096</Characters>
  <Application>Microsoft Office Word</Application>
  <DocSecurity>0</DocSecurity>
  <Lines>25</Lines>
  <Paragraphs>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Manager/>
  <Company/>
  <LinksUpToDate>false</LinksUpToDate>
  <CharactersWithSpaces>3631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 by Brandworks</dc:creator>
  <cp:keywords/>
  <dc:description/>
  <cp:lastModifiedBy>Edita Ališauskaitė Vorožeikinienė</cp:lastModifiedBy>
  <cp:revision>28</cp:revision>
  <cp:lastPrinted>2023-01-13T12:07:00Z</cp:lastPrinted>
  <dcterms:created xsi:type="dcterms:W3CDTF">2026-02-18T11:25:00Z</dcterms:created>
  <dcterms:modified xsi:type="dcterms:W3CDTF">2026-09-09T08:44:00Z</dcterms:modified>
  <cp:category/>
</cp:coreProperties>
</file>