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42DBD" w14:textId="77777777" w:rsidR="005C30FF" w:rsidRPr="001D14DB" w:rsidRDefault="005C30FF" w:rsidP="00664253">
      <w:pPr>
        <w:pStyle w:val="Pagrindiniotekstotrauka2"/>
        <w:ind w:firstLine="0"/>
        <w:rPr>
          <w:color w:val="auto"/>
          <w:szCs w:val="24"/>
        </w:rPr>
      </w:pPr>
      <w:r w:rsidRPr="001D14DB">
        <w:rPr>
          <w:color w:val="auto"/>
          <w:szCs w:val="24"/>
        </w:rPr>
        <w:t xml:space="preserve">Suinteresuotiems tiekėjams, </w:t>
      </w:r>
    </w:p>
    <w:p w14:paraId="76CDB023" w14:textId="0964749E" w:rsidR="005C30FF" w:rsidRDefault="005C30FF" w:rsidP="00664253">
      <w:pPr>
        <w:spacing w:after="0" w:line="240" w:lineRule="auto"/>
        <w:rPr>
          <w:rFonts w:ascii="Times New Roman" w:hAnsi="Times New Roman" w:cs="Times New Roman"/>
        </w:rPr>
      </w:pPr>
      <w:r w:rsidRPr="001D14DB">
        <w:rPr>
          <w:rFonts w:ascii="Times New Roman" w:hAnsi="Times New Roman" w:cs="Times New Roman"/>
        </w:rPr>
        <w:t>užsiregistravusiems pirkime Nr.</w:t>
      </w:r>
      <w:r w:rsidR="00553626" w:rsidRPr="00553626">
        <w:t xml:space="preserve"> </w:t>
      </w:r>
      <w:r w:rsidR="00553626" w:rsidRPr="00553626">
        <w:rPr>
          <w:rFonts w:ascii="Times New Roman" w:hAnsi="Times New Roman" w:cs="Times New Roman"/>
        </w:rPr>
        <w:t>9521477</w:t>
      </w:r>
    </w:p>
    <w:p w14:paraId="395F9BE3" w14:textId="77777777" w:rsidR="0022350B" w:rsidRPr="005C30FF" w:rsidRDefault="0022350B" w:rsidP="00664253">
      <w:pPr>
        <w:spacing w:after="0" w:line="240" w:lineRule="auto"/>
        <w:rPr>
          <w:rFonts w:ascii="Times New Roman" w:hAnsi="Times New Roman" w:cs="Times New Roman"/>
        </w:rPr>
      </w:pPr>
    </w:p>
    <w:tbl>
      <w:tblPr>
        <w:tblW w:w="9781" w:type="dxa"/>
        <w:tblLayout w:type="fixed"/>
        <w:tblLook w:val="04A0" w:firstRow="1" w:lastRow="0" w:firstColumn="1" w:lastColumn="0" w:noHBand="0" w:noVBand="1"/>
      </w:tblPr>
      <w:tblGrid>
        <w:gridCol w:w="9781"/>
      </w:tblGrid>
      <w:tr w:rsidR="005C30FF" w:rsidRPr="00B52964" w14:paraId="193CF611" w14:textId="77777777" w:rsidTr="00EE6058">
        <w:trPr>
          <w:cantSplit/>
        </w:trPr>
        <w:tc>
          <w:tcPr>
            <w:tcW w:w="9498" w:type="dxa"/>
            <w:hideMark/>
          </w:tcPr>
          <w:p w14:paraId="4BEB3429" w14:textId="32D3531B" w:rsidR="005C30FF" w:rsidRPr="00B52964" w:rsidRDefault="005C30FF" w:rsidP="00664253">
            <w:pPr>
              <w:autoSpaceDE w:val="0"/>
              <w:autoSpaceDN w:val="0"/>
              <w:adjustRightInd w:val="0"/>
              <w:spacing w:after="0" w:line="240" w:lineRule="auto"/>
              <w:ind w:left="-104"/>
              <w:jc w:val="both"/>
              <w:rPr>
                <w:rFonts w:ascii="Times New Roman" w:eastAsia="Calibri" w:hAnsi="Times New Roman" w:cs="Times New Roman"/>
                <w:b/>
                <w:bCs/>
              </w:rPr>
            </w:pPr>
            <w:r w:rsidRPr="00B52964">
              <w:rPr>
                <w:rFonts w:ascii="Times New Roman" w:hAnsi="Times New Roman" w:cs="Times New Roman"/>
                <w:b/>
              </w:rPr>
              <w:t xml:space="preserve">DĖL </w:t>
            </w:r>
            <w:r w:rsidR="00BF2AB4">
              <w:rPr>
                <w:rFonts w:ascii="Times New Roman" w:hAnsi="Times New Roman" w:cs="Times New Roman"/>
                <w:b/>
              </w:rPr>
              <w:t xml:space="preserve">PIRKIMO DOKUMNETŲ PAAIŠKINIMO </w:t>
            </w:r>
            <w:r>
              <w:rPr>
                <w:rFonts w:ascii="Times New Roman" w:hAnsi="Times New Roman" w:cs="Times New Roman"/>
                <w:b/>
              </w:rPr>
              <w:t xml:space="preserve">(PIRKIMO </w:t>
            </w:r>
            <w:r w:rsidR="00BF2AB4">
              <w:rPr>
                <w:rFonts w:ascii="Times New Roman" w:hAnsi="Times New Roman" w:cs="Times New Roman"/>
                <w:b/>
              </w:rPr>
              <w:t>ID</w:t>
            </w:r>
            <w:r>
              <w:rPr>
                <w:rFonts w:ascii="Times New Roman" w:hAnsi="Times New Roman" w:cs="Times New Roman"/>
                <w:b/>
              </w:rPr>
              <w:t xml:space="preserve"> </w:t>
            </w:r>
            <w:r w:rsidR="00553626" w:rsidRPr="00553626">
              <w:rPr>
                <w:rFonts w:ascii="Times New Roman" w:hAnsi="Times New Roman" w:cs="Times New Roman"/>
                <w:b/>
              </w:rPr>
              <w:t>9521477</w:t>
            </w:r>
            <w:r>
              <w:rPr>
                <w:rFonts w:ascii="Times New Roman" w:hAnsi="Times New Roman" w:cs="Times New Roman"/>
                <w:b/>
              </w:rPr>
              <w:t>)</w:t>
            </w:r>
          </w:p>
        </w:tc>
      </w:tr>
    </w:tbl>
    <w:p w14:paraId="13421647" w14:textId="77777777" w:rsidR="005C30FF" w:rsidRDefault="005C30FF" w:rsidP="00664253">
      <w:pPr>
        <w:spacing w:after="0" w:line="240" w:lineRule="auto"/>
        <w:jc w:val="both"/>
        <w:rPr>
          <w:rFonts w:ascii="Times New Roman" w:hAnsi="Times New Roman" w:cs="Times New Roman"/>
        </w:rPr>
      </w:pPr>
    </w:p>
    <w:p w14:paraId="695D5D95" w14:textId="4FB13215" w:rsidR="005C30FF" w:rsidRPr="00CA62D5" w:rsidRDefault="005C30FF" w:rsidP="00664253">
      <w:pPr>
        <w:spacing w:after="0" w:line="240" w:lineRule="auto"/>
        <w:ind w:firstLine="851"/>
        <w:jc w:val="both"/>
        <w:rPr>
          <w:rFonts w:ascii="Times New Roman" w:hAnsi="Times New Roman" w:cs="Times New Roman"/>
        </w:rPr>
      </w:pPr>
      <w:r w:rsidRPr="000F6F48">
        <w:rPr>
          <w:rFonts w:ascii="Times New Roman" w:hAnsi="Times New Roman" w:cs="Times New Roman"/>
        </w:rPr>
        <w:t xml:space="preserve">Vadovaujantis </w:t>
      </w:r>
      <w:r w:rsidR="00294391" w:rsidRPr="00294391">
        <w:rPr>
          <w:rFonts w:ascii="Times New Roman" w:hAnsi="Times New Roman" w:cs="Times New Roman"/>
        </w:rPr>
        <w:t>Patalpų, esančių Gardino g. 45-1, Druskininkuose, paprastojo remonto dar</w:t>
      </w:r>
      <w:r w:rsidR="00294391" w:rsidRPr="00294391">
        <w:rPr>
          <w:rFonts w:ascii="Times New Roman" w:hAnsi="Times New Roman" w:cs="Times New Roman"/>
        </w:rPr>
        <w:t>bų pirkimo</w:t>
      </w:r>
      <w:r w:rsidR="00294391">
        <w:rPr>
          <w:rFonts w:ascii="Times New Roman" w:hAnsi="Times New Roman" w:cs="Times New Roman"/>
          <w:b/>
          <w:bCs/>
        </w:rPr>
        <w:t xml:space="preserve"> </w:t>
      </w:r>
      <w:r w:rsidRPr="000F6F48">
        <w:rPr>
          <w:rFonts w:ascii="Times New Roman" w:hAnsi="Times New Roman" w:cs="Times New Roman"/>
        </w:rPr>
        <w:t>(toliau – pirkimas) bendrųjų sąlygų 5.</w:t>
      </w:r>
      <w:r>
        <w:rPr>
          <w:rFonts w:ascii="Times New Roman" w:hAnsi="Times New Roman" w:cs="Times New Roman"/>
        </w:rPr>
        <w:t>3</w:t>
      </w:r>
      <w:r w:rsidRPr="000F6F48">
        <w:rPr>
          <w:rFonts w:ascii="Times New Roman" w:hAnsi="Times New Roman" w:cs="Times New Roman"/>
        </w:rPr>
        <w:t xml:space="preserve"> punktu, Mažos vertės pirkimų tvarkos aprašo, patvirtinto Viešųjų pirkimų tarnybos direktoriaus 2017 m. birželio 28 d. įsakymu Nr. 1S-97 „Dėl Mažos vertės pirkimų tvarkos aprašo patvirtinimo“ (toliau – Aprašas), 24.3.7 punktu, </w:t>
      </w:r>
      <w:r w:rsidRPr="00CA62D5">
        <w:rPr>
          <w:rFonts w:ascii="Times New Roman" w:hAnsi="Times New Roman" w:cs="Times New Roman"/>
        </w:rPr>
        <w:t>perkančioji organizacija, gavusi tiekėjo paklausimą, teikia pirkimo dokumentų paaiškinimą.</w:t>
      </w:r>
    </w:p>
    <w:p w14:paraId="3DDC1B62" w14:textId="7FDB133B" w:rsidR="005C30FF" w:rsidRPr="00124ED5" w:rsidRDefault="005C30FF" w:rsidP="00124ED5">
      <w:pPr>
        <w:spacing w:after="0" w:line="240" w:lineRule="auto"/>
        <w:ind w:firstLine="851"/>
        <w:jc w:val="both"/>
        <w:rPr>
          <w:rFonts w:ascii="Times New Roman" w:hAnsi="Times New Roman" w:cs="Times New Roman"/>
        </w:rPr>
      </w:pPr>
      <w:r w:rsidRPr="00294391">
        <w:rPr>
          <w:rFonts w:ascii="Times New Roman" w:hAnsi="Times New Roman" w:cs="Times New Roman"/>
          <w:b/>
          <w:bCs/>
        </w:rPr>
        <w:t>Tiekėjo klausimas:</w:t>
      </w:r>
      <w:r>
        <w:rPr>
          <w:rFonts w:ascii="Times New Roman" w:hAnsi="Times New Roman" w:cs="Times New Roman"/>
        </w:rPr>
        <w:t xml:space="preserve"> </w:t>
      </w:r>
      <w:r w:rsidR="00124ED5" w:rsidRPr="00124ED5">
        <w:rPr>
          <w:rFonts w:ascii="Times New Roman" w:hAnsi="Times New Roman" w:cs="Times New Roman"/>
        </w:rPr>
        <w:t>Prašome pateikti projekto konstrukcijų (SK) ir architektūros (SA) dalis.</w:t>
      </w:r>
    </w:p>
    <w:p w14:paraId="3AB3A7FA" w14:textId="57176C9D" w:rsidR="00BD5F64" w:rsidRDefault="00294391" w:rsidP="00BD5F64">
      <w:pPr>
        <w:spacing w:after="0" w:line="240" w:lineRule="auto"/>
        <w:ind w:firstLine="851"/>
        <w:jc w:val="both"/>
        <w:rPr>
          <w:rFonts w:ascii="Times New Roman" w:hAnsi="Times New Roman" w:cs="Times New Roman"/>
          <w:color w:val="000000"/>
        </w:rPr>
      </w:pPr>
      <w:r w:rsidRPr="00124ED5">
        <w:rPr>
          <w:rFonts w:ascii="Times New Roman" w:hAnsi="Times New Roman" w:cs="Times New Roman"/>
          <w:b/>
          <w:bCs/>
        </w:rPr>
        <w:t xml:space="preserve">Atsakymas. </w:t>
      </w:r>
      <w:r w:rsidR="00124ED5" w:rsidRPr="00124ED5">
        <w:rPr>
          <w:rFonts w:ascii="Times New Roman" w:hAnsi="Times New Roman" w:cs="Times New Roman"/>
          <w:color w:val="000000"/>
        </w:rPr>
        <w:t>STR 1.04.04:2017 „Statinio projektavimas, projekto ekspertizė“</w:t>
      </w:r>
      <w:r w:rsidR="002D5E84">
        <w:rPr>
          <w:rFonts w:ascii="Times New Roman" w:hAnsi="Times New Roman" w:cs="Times New Roman"/>
          <w:color w:val="000000"/>
        </w:rPr>
        <w:t xml:space="preserve"> 3</w:t>
      </w:r>
      <w:r w:rsidR="003E0A80">
        <w:rPr>
          <w:rFonts w:ascii="Times New Roman" w:hAnsi="Times New Roman" w:cs="Times New Roman"/>
          <w:color w:val="000000"/>
        </w:rPr>
        <w:t>5</w:t>
      </w:r>
      <w:r w:rsidR="002D5E84">
        <w:rPr>
          <w:rFonts w:ascii="Times New Roman" w:hAnsi="Times New Roman" w:cs="Times New Roman"/>
          <w:color w:val="000000"/>
        </w:rPr>
        <w:t xml:space="preserve"> </w:t>
      </w:r>
      <w:r w:rsidR="00BD5F64">
        <w:rPr>
          <w:rFonts w:ascii="Times New Roman" w:hAnsi="Times New Roman" w:cs="Times New Roman"/>
          <w:color w:val="000000"/>
        </w:rPr>
        <w:t xml:space="preserve">ir </w:t>
      </w:r>
      <w:r w:rsidR="00BD5F64" w:rsidRPr="00BD5F64">
        <w:rPr>
          <w:rFonts w:ascii="Times New Roman" w:eastAsia="Times New Roman" w:hAnsi="Times New Roman" w:cs="Times New Roman"/>
          <w:color w:val="000000"/>
          <w:kern w:val="0"/>
          <w:lang w:eastAsia="lt-LT"/>
          <w14:ligatures w14:val="none"/>
        </w:rPr>
        <w:t>35</w:t>
      </w:r>
      <w:r w:rsidR="00BD5F64" w:rsidRPr="00BD5F64">
        <w:rPr>
          <w:rFonts w:ascii="Times New Roman" w:eastAsia="Times New Roman" w:hAnsi="Times New Roman" w:cs="Times New Roman"/>
          <w:color w:val="000000"/>
          <w:kern w:val="0"/>
          <w:vertAlign w:val="superscript"/>
          <w:lang w:eastAsia="lt-LT"/>
          <w14:ligatures w14:val="none"/>
        </w:rPr>
        <w:t>1</w:t>
      </w:r>
      <w:r w:rsidR="00BD5F64">
        <w:rPr>
          <w:rFonts w:ascii="Times New Roman" w:eastAsia="Times New Roman" w:hAnsi="Times New Roman" w:cs="Times New Roman"/>
          <w:color w:val="000000"/>
          <w:kern w:val="0"/>
          <w:lang w:eastAsia="lt-LT"/>
          <w14:ligatures w14:val="none"/>
        </w:rPr>
        <w:t xml:space="preserve"> </w:t>
      </w:r>
      <w:r w:rsidR="002D5E84">
        <w:rPr>
          <w:rFonts w:ascii="Times New Roman" w:hAnsi="Times New Roman" w:cs="Times New Roman"/>
          <w:color w:val="000000"/>
        </w:rPr>
        <w:t>punkta</w:t>
      </w:r>
      <w:r w:rsidR="00BD5F64">
        <w:rPr>
          <w:rFonts w:ascii="Times New Roman" w:hAnsi="Times New Roman" w:cs="Times New Roman"/>
          <w:color w:val="000000"/>
        </w:rPr>
        <w:t>i</w:t>
      </w:r>
      <w:r w:rsidR="002D5E84">
        <w:rPr>
          <w:rFonts w:ascii="Times New Roman" w:hAnsi="Times New Roman" w:cs="Times New Roman"/>
          <w:color w:val="000000"/>
        </w:rPr>
        <w:t xml:space="preserve"> numato, kad</w:t>
      </w:r>
      <w:r w:rsidR="00BD5F64">
        <w:rPr>
          <w:rFonts w:ascii="Times New Roman" w:hAnsi="Times New Roman" w:cs="Times New Roman"/>
          <w:color w:val="000000"/>
        </w:rPr>
        <w:t xml:space="preserve"> </w:t>
      </w:r>
      <w:r w:rsidR="00BD5F64" w:rsidRPr="00BD5F64">
        <w:rPr>
          <w:rFonts w:ascii="Times New Roman" w:eastAsia="Times New Roman" w:hAnsi="Times New Roman" w:cs="Times New Roman"/>
          <w:color w:val="000000"/>
          <w:kern w:val="0"/>
          <w:lang w:eastAsia="lt-LT"/>
          <w14:ligatures w14:val="none"/>
        </w:rPr>
        <w:t>Paprastojo remonto aprašą sudaro:</w:t>
      </w:r>
      <w:bookmarkStart w:id="0" w:name="part_214eda8a61bf4933a4d6e3c87d301432"/>
      <w:bookmarkEnd w:id="0"/>
    </w:p>
    <w:p w14:paraId="1C43557D" w14:textId="77777777" w:rsidR="00BD5F64" w:rsidRDefault="00BD5F64" w:rsidP="00BD5F64">
      <w:pPr>
        <w:spacing w:after="0" w:line="240" w:lineRule="auto"/>
        <w:ind w:firstLine="851"/>
        <w:jc w:val="both"/>
        <w:rPr>
          <w:rFonts w:ascii="Times New Roman" w:hAnsi="Times New Roman" w:cs="Times New Roman"/>
          <w:color w:val="000000"/>
        </w:rPr>
      </w:pPr>
      <w:r w:rsidRPr="00BD5F64">
        <w:rPr>
          <w:rFonts w:ascii="Times New Roman" w:eastAsia="Times New Roman" w:hAnsi="Times New Roman" w:cs="Times New Roman"/>
          <w:color w:val="000000"/>
          <w:kern w:val="0"/>
          <w:lang w:eastAsia="lt-LT"/>
          <w14:ligatures w14:val="none"/>
        </w:rPr>
        <w:t>35.1. projekto antraštinis lapas su reglamento 40 punkte nurodytais duomenimis;</w:t>
      </w:r>
      <w:bookmarkStart w:id="1" w:name="part_ac7b15262a1e4d12bb8a2a3446a9910a"/>
      <w:bookmarkEnd w:id="1"/>
    </w:p>
    <w:p w14:paraId="08569570" w14:textId="6E27E74E" w:rsidR="00BD5F64" w:rsidRDefault="00BD5F64" w:rsidP="00BD5F64">
      <w:pPr>
        <w:spacing w:after="0" w:line="240" w:lineRule="auto"/>
        <w:ind w:firstLine="851"/>
        <w:jc w:val="both"/>
        <w:rPr>
          <w:rFonts w:ascii="Times New Roman" w:hAnsi="Times New Roman" w:cs="Times New Roman"/>
          <w:color w:val="000000"/>
        </w:rPr>
      </w:pPr>
      <w:r w:rsidRPr="00BD5F64">
        <w:rPr>
          <w:rFonts w:ascii="Times New Roman" w:eastAsia="Times New Roman" w:hAnsi="Times New Roman" w:cs="Times New Roman"/>
          <w:color w:val="000000"/>
          <w:kern w:val="0"/>
          <w:lang w:eastAsia="lt-LT"/>
          <w14:ligatures w14:val="none"/>
        </w:rPr>
        <w:t>35.2.</w:t>
      </w:r>
      <w:r w:rsidR="00E128DF">
        <w:rPr>
          <w:rFonts w:ascii="Times New Roman" w:eastAsia="Times New Roman" w:hAnsi="Times New Roman" w:cs="Times New Roman"/>
          <w:color w:val="000000"/>
          <w:kern w:val="0"/>
          <w:lang w:eastAsia="lt-LT"/>
          <w14:ligatures w14:val="none"/>
        </w:rPr>
        <w:t xml:space="preserve"> </w:t>
      </w:r>
      <w:r w:rsidRPr="00BD5F64">
        <w:rPr>
          <w:rFonts w:ascii="Times New Roman" w:eastAsia="Times New Roman" w:hAnsi="Times New Roman" w:cs="Times New Roman"/>
          <w:color w:val="000000"/>
          <w:kern w:val="0"/>
          <w:lang w:eastAsia="lt-LT"/>
          <w14:ligatures w14:val="none"/>
        </w:rPr>
        <w:t>aiškinamasis raštas, kuriame nurodoma statinio naudojimo paskirtis, patalpos (patalpų) adresas, pagrindinė naudojimo paskirtis, jei paprastojo remonto darbai bus atliekami atskirose pastato dalyse; statinio kategorija, adresas; statybinių atliekų pagal atskiras statybinių atliekų rūšis tvarkymo būdai (neprivaloma įvairiai įrangai, inžinerinėms sistemoms ar konstrukcijoms,  tvirtinamoms ant pastato fasado ar šlaitinio stogo), neapdorotų statybinių atliekų panaudojimo būdai (neprivalomi įvairiai įrangai, inžinerinėms sistemoms ar konstrukcijoms,  tvirtinamoms ant pastato fasado ar šlaitinio stogo);</w:t>
      </w:r>
      <w:bookmarkStart w:id="2" w:name="part_4d5055b975684beea3314432ab442989"/>
      <w:bookmarkEnd w:id="2"/>
    </w:p>
    <w:p w14:paraId="0D1483C0" w14:textId="65197CEB" w:rsidR="00BD5F64" w:rsidRDefault="00BD5F64" w:rsidP="00BD5F64">
      <w:pPr>
        <w:spacing w:after="0" w:line="240" w:lineRule="auto"/>
        <w:ind w:firstLine="851"/>
        <w:jc w:val="both"/>
        <w:rPr>
          <w:rFonts w:ascii="Times New Roman" w:hAnsi="Times New Roman" w:cs="Times New Roman"/>
          <w:color w:val="000000"/>
        </w:rPr>
      </w:pPr>
      <w:r w:rsidRPr="00BD5F64">
        <w:rPr>
          <w:rFonts w:ascii="Times New Roman" w:eastAsia="Times New Roman" w:hAnsi="Times New Roman" w:cs="Times New Roman"/>
          <w:color w:val="000000"/>
          <w:kern w:val="0"/>
          <w:lang w:eastAsia="lt-LT"/>
          <w14:ligatures w14:val="none"/>
        </w:rPr>
        <w:t>35.3.</w:t>
      </w:r>
      <w:r w:rsidR="00E128DF">
        <w:rPr>
          <w:rFonts w:ascii="Times New Roman" w:eastAsia="Times New Roman" w:hAnsi="Times New Roman" w:cs="Times New Roman"/>
          <w:color w:val="000000"/>
          <w:kern w:val="0"/>
          <w:lang w:eastAsia="lt-LT"/>
          <w14:ligatures w14:val="none"/>
        </w:rPr>
        <w:t xml:space="preserve"> </w:t>
      </w:r>
      <w:r w:rsidRPr="00BD5F64">
        <w:rPr>
          <w:rFonts w:ascii="Times New Roman" w:eastAsia="Times New Roman" w:hAnsi="Times New Roman" w:cs="Times New Roman"/>
          <w:color w:val="000000"/>
          <w:kern w:val="0"/>
          <w:lang w:eastAsia="lt-LT"/>
          <w14:ligatures w14:val="none"/>
        </w:rPr>
        <w:t>paprastojo remonto darbų techninė specifikacija ir sąnaudų kiekių žiniaraščiai (neprivalomi įvairiai įrangai, inžinerinėms sistemoms ar konstrukcijoms tvirtinti ant pastato fasado ar šlaitinio stogo);</w:t>
      </w:r>
      <w:bookmarkStart w:id="3" w:name="part_f49ee83b8e8e4675baa20c94c04fd0b8"/>
      <w:bookmarkStart w:id="4" w:name="part_2ab1b7ff91764a76910ab40f7ed390d4"/>
      <w:bookmarkEnd w:id="3"/>
      <w:bookmarkEnd w:id="4"/>
    </w:p>
    <w:p w14:paraId="323BC3C4" w14:textId="7504231B" w:rsidR="00BD5F64" w:rsidRDefault="00BD5F64" w:rsidP="00BD5F64">
      <w:pPr>
        <w:spacing w:after="0" w:line="240" w:lineRule="auto"/>
        <w:ind w:firstLine="851"/>
        <w:jc w:val="both"/>
        <w:rPr>
          <w:rFonts w:ascii="Times New Roman" w:hAnsi="Times New Roman" w:cs="Times New Roman"/>
          <w:color w:val="000000"/>
        </w:rPr>
      </w:pPr>
      <w:r w:rsidRPr="00BD5F64">
        <w:rPr>
          <w:rFonts w:ascii="Times New Roman" w:eastAsia="Times New Roman" w:hAnsi="Times New Roman" w:cs="Times New Roman"/>
          <w:color w:val="000000"/>
          <w:kern w:val="0"/>
          <w:lang w:eastAsia="lt-LT"/>
          <w14:ligatures w14:val="none"/>
        </w:rPr>
        <w:t>35.5.</w:t>
      </w:r>
      <w:r w:rsidR="00E128DF">
        <w:rPr>
          <w:rFonts w:ascii="Times New Roman" w:eastAsia="Times New Roman" w:hAnsi="Times New Roman" w:cs="Times New Roman"/>
          <w:color w:val="000000"/>
          <w:kern w:val="0"/>
          <w:vertAlign w:val="superscript"/>
          <w:lang w:eastAsia="lt-LT"/>
          <w14:ligatures w14:val="none"/>
        </w:rPr>
        <w:t xml:space="preserve"> </w:t>
      </w:r>
      <w:r w:rsidRPr="00BD5F64">
        <w:rPr>
          <w:rFonts w:ascii="Times New Roman" w:eastAsia="Times New Roman" w:hAnsi="Times New Roman" w:cs="Times New Roman"/>
          <w:color w:val="000000"/>
          <w:kern w:val="0"/>
          <w:lang w:eastAsia="lt-LT"/>
          <w14:ligatures w14:val="none"/>
        </w:rPr>
        <w:t>pastato fasadų brėžiniai M1:100–M1:200 (kai keičiama pastato išvaizda)</w:t>
      </w:r>
      <w:r w:rsidR="00E128DF">
        <w:rPr>
          <w:rFonts w:ascii="Times New Roman" w:eastAsia="Times New Roman" w:hAnsi="Times New Roman" w:cs="Times New Roman"/>
          <w:color w:val="000000"/>
          <w:kern w:val="0"/>
          <w:lang w:eastAsia="lt-LT"/>
          <w14:ligatures w14:val="none"/>
        </w:rPr>
        <w:t xml:space="preserve"> </w:t>
      </w:r>
      <w:r w:rsidRPr="00BD5F64">
        <w:rPr>
          <w:rFonts w:ascii="Times New Roman" w:eastAsia="Times New Roman" w:hAnsi="Times New Roman" w:cs="Times New Roman"/>
          <w:color w:val="000000"/>
          <w:kern w:val="0"/>
          <w:lang w:eastAsia="lt-LT"/>
          <w14:ligatures w14:val="none"/>
        </w:rPr>
        <w:t>įvairios įrangos, inžinerinės sistemos ar konstrukcijos, kurios tvirtinamos ant pastato fasado ar šlaitinio stogo, atveju pastato sienos ar stogo šlaito, ant kurio tvirtinama, brėžinys M1:100–M1:200 (kai keičiama pastato išvaizda.</w:t>
      </w:r>
      <w:bookmarkStart w:id="5" w:name="part_2afd20c6f7904f9aaa513c5cdf47eec4"/>
      <w:bookmarkEnd w:id="5"/>
    </w:p>
    <w:p w14:paraId="079D8562" w14:textId="25AA1871" w:rsidR="00BD5F64" w:rsidRPr="00BD5F64" w:rsidRDefault="00BD5F64" w:rsidP="00BD5F64">
      <w:pPr>
        <w:spacing w:after="0" w:line="240" w:lineRule="auto"/>
        <w:ind w:firstLine="851"/>
        <w:jc w:val="both"/>
        <w:rPr>
          <w:rFonts w:ascii="Times New Roman" w:hAnsi="Times New Roman" w:cs="Times New Roman"/>
          <w:color w:val="000000"/>
        </w:rPr>
      </w:pPr>
      <w:r w:rsidRPr="00BD5F64">
        <w:rPr>
          <w:rFonts w:ascii="Times New Roman" w:eastAsia="Times New Roman" w:hAnsi="Times New Roman" w:cs="Times New Roman"/>
          <w:color w:val="000000"/>
          <w:kern w:val="0"/>
          <w:lang w:eastAsia="lt-LT"/>
          <w14:ligatures w14:val="none"/>
        </w:rPr>
        <w:t>35</w:t>
      </w:r>
      <w:r w:rsidRPr="00BD5F64">
        <w:rPr>
          <w:rFonts w:ascii="Times New Roman" w:eastAsia="Times New Roman" w:hAnsi="Times New Roman" w:cs="Times New Roman"/>
          <w:color w:val="000000"/>
          <w:kern w:val="0"/>
          <w:vertAlign w:val="superscript"/>
          <w:lang w:eastAsia="lt-LT"/>
          <w14:ligatures w14:val="none"/>
        </w:rPr>
        <w:t>1</w:t>
      </w:r>
      <w:r w:rsidRPr="00BD5F64">
        <w:rPr>
          <w:rFonts w:ascii="Times New Roman" w:eastAsia="Times New Roman" w:hAnsi="Times New Roman" w:cs="Times New Roman"/>
          <w:color w:val="000000"/>
          <w:kern w:val="0"/>
          <w:lang w:eastAsia="lt-LT"/>
          <w14:ligatures w14:val="none"/>
        </w:rPr>
        <w:t>.</w:t>
      </w:r>
      <w:r w:rsidR="00E128DF">
        <w:rPr>
          <w:rFonts w:ascii="Times New Roman" w:eastAsia="Times New Roman" w:hAnsi="Times New Roman" w:cs="Times New Roman"/>
          <w:color w:val="000000"/>
          <w:kern w:val="0"/>
          <w:lang w:eastAsia="lt-LT"/>
          <w14:ligatures w14:val="none"/>
        </w:rPr>
        <w:t xml:space="preserve"> </w:t>
      </w:r>
      <w:r w:rsidRPr="00BD5F64">
        <w:rPr>
          <w:rFonts w:ascii="Times New Roman" w:eastAsia="Times New Roman" w:hAnsi="Times New Roman" w:cs="Times New Roman"/>
          <w:color w:val="000000"/>
          <w:kern w:val="0"/>
          <w:lang w:eastAsia="lt-LT"/>
          <w14:ligatures w14:val="none"/>
        </w:rPr>
        <w:t>rengiant kapitalinio remonto aprašą, paprastojo remonto aprašą, kai projektuojamas pastato (jo dalies) šildymo, dujų, elektros bendrųjų inžinerinių sistemų įrengimas, pertvarkymas ar išmontavimas, 35 ir 36 punktuose nurodyta šių projektų sudėtis papildoma normatyviniuose statinio saugos ir paskirties dokumentuose nurodytais reikalavimais.</w:t>
      </w:r>
    </w:p>
    <w:p w14:paraId="1D8C3DE5" w14:textId="5CFB481C" w:rsidR="005C30FF" w:rsidRDefault="002D5E84" w:rsidP="002D5E84">
      <w:pPr>
        <w:spacing w:after="0" w:line="240" w:lineRule="auto"/>
        <w:ind w:firstLine="851"/>
        <w:jc w:val="both"/>
        <w:rPr>
          <w:rFonts w:ascii="Times New Roman" w:eastAsia="Aptos" w:hAnsi="Times New Roman" w:cs="Times New Roman"/>
          <w:b/>
          <w:bCs/>
          <w:i/>
          <w:iCs/>
          <w:kern w:val="0"/>
        </w:rPr>
      </w:pPr>
      <w:r w:rsidRPr="0022350B">
        <w:rPr>
          <w:rFonts w:ascii="Times New Roman" w:hAnsi="Times New Roman" w:cs="Times New Roman"/>
          <w:b/>
          <w:bCs/>
          <w:i/>
          <w:iCs/>
          <w:color w:val="000000"/>
          <w:lang w:eastAsia="lt-LT"/>
          <w14:ligatures w14:val="none"/>
        </w:rPr>
        <w:t xml:space="preserve">Atsižvelgiant į tai, kad </w:t>
      </w:r>
      <w:r w:rsidR="0022350B" w:rsidRPr="0022350B">
        <w:rPr>
          <w:rFonts w:ascii="Times New Roman" w:hAnsi="Times New Roman" w:cs="Times New Roman"/>
          <w:b/>
          <w:bCs/>
          <w:i/>
          <w:iCs/>
        </w:rPr>
        <w:t>paprastojo remonto darbų</w:t>
      </w:r>
      <w:r w:rsidR="005C30FF" w:rsidRPr="0022350B">
        <w:rPr>
          <w:rFonts w:ascii="Times New Roman" w:eastAsia="Aptos" w:hAnsi="Times New Roman" w:cs="Times New Roman"/>
          <w:b/>
          <w:bCs/>
          <w:i/>
          <w:iCs/>
          <w:kern w:val="0"/>
        </w:rPr>
        <w:t xml:space="preserve"> aprašu nekeičiame, neįtakojame pastato laikančių konstrukcijų, </w:t>
      </w:r>
      <w:r w:rsidR="0022350B" w:rsidRPr="0022350B">
        <w:rPr>
          <w:rFonts w:ascii="Times New Roman" w:hAnsi="Times New Roman" w:cs="Times New Roman"/>
          <w:b/>
          <w:bCs/>
          <w:i/>
          <w:iCs/>
        </w:rPr>
        <w:t>konstrukcijų (SK) ir architektūros (SA) dal</w:t>
      </w:r>
      <w:r w:rsidR="0022350B" w:rsidRPr="0022350B">
        <w:rPr>
          <w:rFonts w:ascii="Times New Roman" w:hAnsi="Times New Roman" w:cs="Times New Roman"/>
          <w:b/>
          <w:bCs/>
          <w:i/>
          <w:iCs/>
        </w:rPr>
        <w:t xml:space="preserve">ys yra </w:t>
      </w:r>
      <w:r w:rsidR="005C30FF" w:rsidRPr="0022350B">
        <w:rPr>
          <w:rFonts w:ascii="Times New Roman" w:eastAsia="Aptos" w:hAnsi="Times New Roman" w:cs="Times New Roman"/>
          <w:b/>
          <w:bCs/>
          <w:i/>
          <w:iCs/>
          <w:kern w:val="0"/>
        </w:rPr>
        <w:t>neprivalomos</w:t>
      </w:r>
      <w:r w:rsidR="0022350B" w:rsidRPr="0022350B">
        <w:rPr>
          <w:rFonts w:ascii="Times New Roman" w:eastAsia="Aptos" w:hAnsi="Times New Roman" w:cs="Times New Roman"/>
          <w:b/>
          <w:bCs/>
          <w:i/>
          <w:iCs/>
          <w:kern w:val="0"/>
        </w:rPr>
        <w:t xml:space="preserve"> ir jos nebuvo rengiamos. </w:t>
      </w:r>
    </w:p>
    <w:p w14:paraId="3E2ADEB0" w14:textId="77777777" w:rsidR="00AA743A" w:rsidRDefault="00AA743A" w:rsidP="004C719B">
      <w:pPr>
        <w:spacing w:after="0" w:line="240" w:lineRule="auto"/>
        <w:jc w:val="both"/>
        <w:rPr>
          <w:rFonts w:ascii="Times New Roman" w:eastAsia="Aptos" w:hAnsi="Times New Roman" w:cs="Times New Roman"/>
          <w:b/>
          <w:bCs/>
          <w:i/>
          <w:iCs/>
          <w:kern w:val="0"/>
        </w:rPr>
      </w:pPr>
    </w:p>
    <w:p w14:paraId="06B1A9BF" w14:textId="77777777" w:rsidR="004C719B" w:rsidRPr="004C719B" w:rsidRDefault="004C719B" w:rsidP="004C719B">
      <w:pPr>
        <w:spacing w:after="0" w:line="240" w:lineRule="auto"/>
        <w:jc w:val="both"/>
        <w:rPr>
          <w:rFonts w:ascii="Times New Roman" w:eastAsia="Aptos" w:hAnsi="Times New Roman" w:cs="Times New Roman"/>
          <w:b/>
          <w:bCs/>
          <w:i/>
          <w:iCs/>
          <w:kern w:val="0"/>
        </w:rPr>
      </w:pPr>
    </w:p>
    <w:p w14:paraId="1F48D7D2" w14:textId="77777777" w:rsidR="004C719B" w:rsidRPr="004C719B" w:rsidRDefault="004C719B" w:rsidP="004C719B">
      <w:pPr>
        <w:spacing w:after="0" w:line="240" w:lineRule="auto"/>
        <w:jc w:val="both"/>
        <w:rPr>
          <w:rFonts w:ascii="Times New Roman" w:eastAsia="Aptos" w:hAnsi="Times New Roman" w:cs="Times New Roman"/>
          <w:b/>
          <w:bCs/>
          <w:i/>
          <w:iCs/>
          <w:kern w:val="0"/>
        </w:rPr>
      </w:pPr>
    </w:p>
    <w:p w14:paraId="033BD687" w14:textId="77777777" w:rsidR="004C719B" w:rsidRPr="004C719B" w:rsidRDefault="004C719B" w:rsidP="004C719B">
      <w:pPr>
        <w:spacing w:after="0" w:line="240" w:lineRule="auto"/>
        <w:jc w:val="both"/>
        <w:rPr>
          <w:rFonts w:ascii="Times New Roman" w:eastAsia="Aptos" w:hAnsi="Times New Roman" w:cs="Times New Roman"/>
          <w:kern w:val="0"/>
        </w:rPr>
      </w:pPr>
      <w:r w:rsidRPr="004C719B">
        <w:rPr>
          <w:rFonts w:ascii="Times New Roman" w:eastAsia="Aptos" w:hAnsi="Times New Roman" w:cs="Times New Roman"/>
          <w:kern w:val="0"/>
        </w:rPr>
        <w:t>Pirkimo organizatorė</w:t>
      </w:r>
    </w:p>
    <w:p w14:paraId="38C36EBE" w14:textId="77777777" w:rsidR="004C719B" w:rsidRPr="004C719B" w:rsidRDefault="004C719B" w:rsidP="004C719B">
      <w:pPr>
        <w:spacing w:after="0" w:line="240" w:lineRule="auto"/>
        <w:jc w:val="both"/>
        <w:rPr>
          <w:rFonts w:ascii="Times New Roman" w:eastAsia="Arial" w:hAnsi="Times New Roman" w:cs="Times New Roman"/>
        </w:rPr>
      </w:pPr>
      <w:r w:rsidRPr="004C719B">
        <w:rPr>
          <w:rFonts w:ascii="Times New Roman" w:eastAsia="Arial" w:hAnsi="Times New Roman" w:cs="Times New Roman"/>
        </w:rPr>
        <w:t xml:space="preserve">VšĮ Šeimos harmonija vadovė Laura Gardziulevičienė, </w:t>
      </w:r>
    </w:p>
    <w:p w14:paraId="739B2915" w14:textId="29A1A1A8" w:rsidR="004C719B" w:rsidRPr="004C719B" w:rsidRDefault="004C719B" w:rsidP="004C719B">
      <w:pPr>
        <w:spacing w:after="0" w:line="240" w:lineRule="auto"/>
        <w:jc w:val="both"/>
        <w:rPr>
          <w:rFonts w:ascii="Times New Roman" w:eastAsia="Aptos" w:hAnsi="Times New Roman" w:cs="Times New Roman"/>
          <w:kern w:val="0"/>
        </w:rPr>
      </w:pPr>
      <w:r w:rsidRPr="004C719B">
        <w:rPr>
          <w:rFonts w:ascii="Times New Roman" w:eastAsia="Arial" w:hAnsi="Times New Roman" w:cs="Times New Roman"/>
        </w:rPr>
        <w:t xml:space="preserve">tel. +370 611 94581, el. paštas </w:t>
      </w:r>
      <w:hyperlink r:id="rId4" w:history="1">
        <w:r w:rsidRPr="004C719B">
          <w:rPr>
            <w:rStyle w:val="Hipersaitas"/>
            <w:rFonts w:ascii="Times New Roman" w:eastAsia="Arial" w:hAnsi="Times New Roman" w:cs="Times New Roman"/>
          </w:rPr>
          <w:t>laura.gardziuleviciene@gmail.com</w:t>
        </w:r>
      </w:hyperlink>
    </w:p>
    <w:sectPr w:rsidR="004C719B" w:rsidRPr="004C719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0FF"/>
    <w:rsid w:val="00013C8B"/>
    <w:rsid w:val="00124ED5"/>
    <w:rsid w:val="0022350B"/>
    <w:rsid w:val="00294391"/>
    <w:rsid w:val="002D5E84"/>
    <w:rsid w:val="003E0A80"/>
    <w:rsid w:val="004C719B"/>
    <w:rsid w:val="00553626"/>
    <w:rsid w:val="005C30FF"/>
    <w:rsid w:val="00664253"/>
    <w:rsid w:val="007E0896"/>
    <w:rsid w:val="00AA743A"/>
    <w:rsid w:val="00BD5F64"/>
    <w:rsid w:val="00BF2AB4"/>
    <w:rsid w:val="00CA62D5"/>
    <w:rsid w:val="00E128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34CD6"/>
  <w15:chartTrackingRefBased/>
  <w15:docId w15:val="{C0A6D6FD-BBAE-4003-BDCF-2AF532797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C30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C30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C30F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C30F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C30F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C30F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C30F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C30F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C30F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C30F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C30F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C30F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C30F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C30F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C30F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C30F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C30F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C30F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C30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C30F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C30F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C30F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C30F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C30FF"/>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C30FF"/>
    <w:pPr>
      <w:ind w:left="720"/>
      <w:contextualSpacing/>
    </w:pPr>
  </w:style>
  <w:style w:type="character" w:styleId="Rykuspabraukimas">
    <w:name w:val="Intense Emphasis"/>
    <w:basedOn w:val="Numatytasispastraiposriftas"/>
    <w:uiPriority w:val="21"/>
    <w:qFormat/>
    <w:rsid w:val="005C30FF"/>
    <w:rPr>
      <w:i/>
      <w:iCs/>
      <w:color w:val="0F4761" w:themeColor="accent1" w:themeShade="BF"/>
    </w:rPr>
  </w:style>
  <w:style w:type="paragraph" w:styleId="Iskirtacitata">
    <w:name w:val="Intense Quote"/>
    <w:basedOn w:val="prastasis"/>
    <w:next w:val="prastasis"/>
    <w:link w:val="IskirtacitataDiagrama"/>
    <w:uiPriority w:val="30"/>
    <w:qFormat/>
    <w:rsid w:val="005C30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C30FF"/>
    <w:rPr>
      <w:i/>
      <w:iCs/>
      <w:color w:val="0F4761" w:themeColor="accent1" w:themeShade="BF"/>
    </w:rPr>
  </w:style>
  <w:style w:type="character" w:styleId="Rykinuoroda">
    <w:name w:val="Intense Reference"/>
    <w:basedOn w:val="Numatytasispastraiposriftas"/>
    <w:uiPriority w:val="32"/>
    <w:qFormat/>
    <w:rsid w:val="005C30FF"/>
    <w:rPr>
      <w:b/>
      <w:bCs/>
      <w:smallCaps/>
      <w:color w:val="0F4761" w:themeColor="accent1" w:themeShade="BF"/>
      <w:spacing w:val="5"/>
    </w:rPr>
  </w:style>
  <w:style w:type="paragraph" w:styleId="Pagrindiniotekstotrauka2">
    <w:name w:val="Body Text Indent 2"/>
    <w:basedOn w:val="prastasis"/>
    <w:link w:val="Pagrindiniotekstotrauka2Diagrama"/>
    <w:rsid w:val="005C30FF"/>
    <w:pPr>
      <w:spacing w:after="0" w:line="240" w:lineRule="auto"/>
      <w:ind w:firstLine="1276"/>
      <w:jc w:val="both"/>
    </w:pPr>
    <w:rPr>
      <w:rFonts w:ascii="Times New Roman" w:eastAsia="Times New Roman" w:hAnsi="Times New Roman" w:cs="Times New Roman"/>
      <w:color w:val="FF00FF"/>
      <w:kern w:val="0"/>
      <w:szCs w:val="20"/>
      <w14:ligatures w14:val="none"/>
    </w:rPr>
  </w:style>
  <w:style w:type="character" w:customStyle="1" w:styleId="Pagrindiniotekstotrauka2Diagrama">
    <w:name w:val="Pagrindinio teksto įtrauka 2 Diagrama"/>
    <w:basedOn w:val="Numatytasispastraiposriftas"/>
    <w:link w:val="Pagrindiniotekstotrauka2"/>
    <w:rsid w:val="005C30FF"/>
    <w:rPr>
      <w:rFonts w:ascii="Times New Roman" w:eastAsia="Times New Roman" w:hAnsi="Times New Roman" w:cs="Times New Roman"/>
      <w:color w:val="FF00FF"/>
      <w:kern w:val="0"/>
      <w:szCs w:val="20"/>
      <w14:ligatures w14:val="none"/>
    </w:rPr>
  </w:style>
  <w:style w:type="character" w:styleId="Hipersaitas">
    <w:name w:val="Hyperlink"/>
    <w:basedOn w:val="Numatytasispastraiposriftas"/>
    <w:uiPriority w:val="99"/>
    <w:semiHidden/>
    <w:unhideWhenUsed/>
    <w:rsid w:val="00BD5F64"/>
    <w:rPr>
      <w:color w:val="0000FF"/>
      <w:u w:val="singl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C7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aura.gardziuleviciene@gmail.com"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1758</Words>
  <Characters>1003</Characters>
  <Application>Microsoft Office Word</Application>
  <DocSecurity>0</DocSecurity>
  <Lines>8</Lines>
  <Paragraphs>5</Paragraphs>
  <ScaleCrop>false</ScaleCrop>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Davičikaitė</dc:creator>
  <cp:keywords/>
  <dc:description/>
  <cp:lastModifiedBy>Edita Davičikaitė</cp:lastModifiedBy>
  <cp:revision>14</cp:revision>
  <dcterms:created xsi:type="dcterms:W3CDTF">2026-09-10T04:42:00Z</dcterms:created>
  <dcterms:modified xsi:type="dcterms:W3CDTF">2026-09-10T05:03:00Z</dcterms:modified>
</cp:coreProperties>
</file>