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documenttasks/documenttasks1.xml" ContentType="application/vnd.ms-office.documenttask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4656D" w:rsidR="00C4656D" w:rsidP="77A8CE50" w:rsidRDefault="008602F1" w14:paraId="2A6DF61B" w14:textId="27D9A585">
      <w:pPr>
        <w:jc w:val="center"/>
        <w:rPr>
          <w:b/>
          <w:bCs/>
          <w:lang w:val="lt"/>
        </w:rPr>
      </w:pPr>
      <w:r w:rsidRPr="77A8CE50">
        <w:rPr>
          <w:b/>
          <w:bCs/>
          <w:lang w:val="lt"/>
        </w:rPr>
        <w:t>TECHNICAL SPECIFICATION</w:t>
      </w:r>
    </w:p>
    <w:p w:rsidR="27C322EE" w:rsidP="77A8CE50" w:rsidRDefault="48C702E1" w14:paraId="39F3CD6B" w14:textId="342ED6E3">
      <w:pPr>
        <w:pStyle w:val="ListParagraph"/>
        <w:numPr>
          <w:ilvl w:val="0"/>
          <w:numId w:val="3"/>
        </w:numPr>
        <w:ind w:left="0" w:firstLine="0"/>
        <w:jc w:val="both"/>
        <w:rPr>
          <w:rFonts w:ascii="Aptos" w:hAnsi="Aptos" w:eastAsia="Aptos" w:cs="Aptos"/>
          <w:b/>
          <w:bCs/>
          <w:lang w:val="lt"/>
        </w:rPr>
      </w:pPr>
      <w:r w:rsidRPr="77A8CE50">
        <w:rPr>
          <w:rFonts w:ascii="Aptos" w:hAnsi="Aptos" w:eastAsia="Aptos" w:cs="Aptos"/>
          <w:b/>
          <w:bCs/>
          <w:lang w:val="lt"/>
        </w:rPr>
        <w:t>General information</w:t>
      </w:r>
    </w:p>
    <w:p w:rsidR="48C702E1" w:rsidP="00BD441D" w:rsidRDefault="48C702E1" w14:paraId="75BAA79F" w14:textId="4186C924">
      <w:pPr>
        <w:pStyle w:val="ListParagraph"/>
        <w:numPr>
          <w:ilvl w:val="1"/>
          <w:numId w:val="3"/>
        </w:numPr>
        <w:ind w:left="0" w:firstLine="0"/>
        <w:jc w:val="both"/>
        <w:rPr>
          <w:rFonts w:ascii="Aptos" w:hAnsi="Aptos" w:eastAsia="Aptos" w:cs="Aptos"/>
          <w:lang w:val="lt"/>
        </w:rPr>
      </w:pPr>
      <w:r w:rsidRPr="77A8CE50">
        <w:rPr>
          <w:rFonts w:ascii="Aptos" w:hAnsi="Aptos" w:eastAsia="Aptos" w:cs="Aptos"/>
          <w:lang w:val="lt"/>
        </w:rPr>
        <w:t>Contracting Authority – the Ministry of the Economy and Innovation of the Republic of Lithuania (hereinafter – the Contracting Authority, the Ministry of the Economy and Innovation).</w:t>
      </w:r>
    </w:p>
    <w:p w:rsidR="48C702E1" w:rsidP="00BD441D" w:rsidRDefault="7610EC78" w14:paraId="71EAC7BB" w14:textId="0941F451">
      <w:pPr>
        <w:pStyle w:val="ListParagraph"/>
        <w:numPr>
          <w:ilvl w:val="1"/>
          <w:numId w:val="3"/>
        </w:numPr>
        <w:ind w:left="0" w:firstLine="0"/>
        <w:jc w:val="both"/>
        <w:rPr>
          <w:rFonts w:ascii="Aptos" w:hAnsi="Aptos" w:eastAsia="Aptos" w:cs="Aptos"/>
          <w:lang w:val="lt"/>
        </w:rPr>
      </w:pPr>
      <w:r w:rsidRPr="77A8CE50">
        <w:rPr>
          <w:rFonts w:ascii="Aptos" w:hAnsi="Aptos" w:eastAsia="Aptos" w:cs="Aptos"/>
          <w:lang w:val="lt"/>
        </w:rPr>
        <w:t>Subject matter of the procurement – services for the implementation of a digital content project in a German media outlet (hereinafter – the Services).</w:t>
      </w:r>
      <w:r w:rsidRPr="77A8CE50" w:rsidR="0EA69C67">
        <w:rPr>
          <w:lang w:val="lt"/>
        </w:rPr>
      </w:r>
      <w:r w:rsidRPr="77A8CE50" w:rsidR="44165C1C">
        <w:rPr>
          <w:lang w:val="lt"/>
        </w:rPr>
      </w:r>
      <w:r w:rsidRPr="77A8CE50" w:rsidR="44165C1C">
        <w:rPr>
          <w:rFonts w:ascii="Aptos" w:hAnsi="Aptos" w:eastAsia="Aptos" w:cs="Aptos"/>
          <w:lang w:val="lt"/>
        </w:rPr>
      </w:r>
      <w:r w:rsidRPr="77A8CE50">
        <w:rPr>
          <w:rFonts w:ascii="Aptos" w:hAnsi="Aptos" w:eastAsia="Aptos" w:cs="Aptos"/>
          <w:lang w:val="lt"/>
        </w:rPr>
      </w:r>
      <w:r w:rsidRPr="77A8CE50" w:rsidR="44165C1C">
        <w:rPr>
          <w:rFonts w:ascii="Aptos" w:hAnsi="Aptos" w:eastAsia="Aptos" w:cs="Aptos"/>
          <w:lang w:val="lt"/>
        </w:rPr>
      </w:r>
      <w:r w:rsidRPr="77A8CE50">
        <w:rPr>
          <w:rFonts w:ascii="Aptos" w:hAnsi="Aptos" w:eastAsia="Aptos" w:cs="Aptos"/>
          <w:lang w:val="lt"/>
        </w:rPr>
      </w:r>
    </w:p>
    <w:p w:rsidR="4745B966" w:rsidP="77A8CE50" w:rsidRDefault="4745B966" w14:paraId="2C5A8ADA" w14:textId="611F4A5D">
      <w:pPr>
        <w:jc w:val="both"/>
        <w:rPr>
          <w:rFonts w:ascii="Aptos" w:hAnsi="Aptos" w:eastAsia="Aptos" w:cs="Aptos"/>
          <w:lang w:val="lt"/>
        </w:rPr>
      </w:pPr>
    </w:p>
    <w:p w:rsidR="008C6BF9" w:rsidP="77A8CE50" w:rsidRDefault="008C6BF9" w14:paraId="54D273D5" w14:textId="73631A2F">
      <w:pPr>
        <w:pStyle w:val="ListParagraph"/>
        <w:numPr>
          <w:ilvl w:val="0"/>
          <w:numId w:val="3"/>
        </w:numPr>
        <w:ind w:left="0" w:firstLine="0"/>
        <w:jc w:val="both"/>
        <w:rPr>
          <w:rFonts w:ascii="Aptos" w:hAnsi="Aptos" w:eastAsia="Aptos" w:cs="Aptos"/>
          <w:b/>
          <w:bCs/>
          <w:lang w:val="lt"/>
        </w:rPr>
      </w:pPr>
      <w:r w:rsidRPr="77A8CE50">
        <w:rPr>
          <w:rFonts w:ascii="Aptos" w:hAnsi="Aptos" w:eastAsia="Aptos" w:cs="Aptos"/>
          <w:b/>
          <w:bCs/>
          <w:lang w:val="lt"/>
        </w:rPr>
        <w:t>Requirements for the Services</w:t>
      </w:r>
      <w:r w:rsidRPr="77A8CE50">
        <w:rPr>
          <w:color w:val="4472C4"/>
          <w:lang w:val="lt"/>
        </w:rPr>
      </w:r>
      <w:r w:rsidRPr="77A8CE50">
        <w:rPr>
          <w:b/>
          <w:bCs/>
          <w:lang w:val="lt"/>
        </w:rPr>
      </w:r>
    </w:p>
    <w:p w:rsidRPr="008D4DB3" w:rsidR="5CEA82C6" w:rsidP="008D4DB3" w:rsidRDefault="00F47479" w14:paraId="5BD73284" w14:textId="18E2B479">
      <w:pPr>
        <w:pStyle w:val="ListParagraph"/>
        <w:numPr>
          <w:ilvl w:val="1"/>
          <w:numId w:val="3"/>
        </w:numPr>
        <w:ind w:left="0" w:firstLine="0"/>
        <w:jc w:val="both"/>
        <w:rPr>
          <w:rFonts w:ascii="Aptos" w:hAnsi="Aptos" w:eastAsia="Aptos" w:cs="Aptos"/>
          <w:lang w:val="lt"/>
        </w:rPr>
      </w:pPr>
      <w:r w:rsidRPr="77A8CE50">
        <w:rPr>
          <w:rFonts w:ascii="Aptos" w:hAnsi="Aptos" w:eastAsia="Aptos" w:cs="Aptos"/>
          <w:lang w:val="lt"/>
        </w:rPr>
        <w:t>One digital content project in article format in the German national publication WELT/welt.de or an equivalent publication shall be procured.</w:t>
      </w:r>
      <w:r w:rsidRPr="77A8CE50" w:rsidR="200202C0">
        <w:rPr>
          <w:rFonts w:ascii="Aptos" w:hAnsi="Aptos" w:eastAsia="Aptos" w:cs="Aptos"/>
          <w:lang w:val="lt"/>
        </w:rPr>
      </w:r>
      <w:r w:rsidRPr="77A8CE50" w:rsidR="1015382F">
        <w:rPr>
          <w:rFonts w:ascii="Aptos" w:hAnsi="Aptos" w:eastAsia="Aptos" w:cs="Aptos"/>
          <w:lang w:val="lt"/>
        </w:rPr>
      </w:r>
      <w:r w:rsidRPr="77A8CE50" w:rsidR="200202C0">
        <w:rPr>
          <w:rFonts w:ascii="Aptos" w:hAnsi="Aptos" w:eastAsia="Aptos" w:cs="Aptos"/>
          <w:lang w:val="lt"/>
        </w:rPr>
      </w:r>
      <w:r w:rsidRPr="77A8CE50" w:rsidR="6B265C51">
        <w:rPr>
          <w:rFonts w:ascii="Aptos" w:hAnsi="Aptos" w:eastAsia="Aptos" w:cs="Aptos"/>
          <w:lang w:val="lt"/>
        </w:rPr>
      </w:r>
      <w:r w:rsidRPr="77A8CE50" w:rsidR="200202C0">
        <w:rPr>
          <w:rFonts w:ascii="Aptos" w:hAnsi="Aptos" w:eastAsia="Aptos" w:cs="Aptos"/>
          <w:lang w:val="lt"/>
        </w:rPr>
      </w:r>
      <w:r w:rsidRPr="77A8CE50" w:rsidR="004747F3">
        <w:rPr>
          <w:rFonts w:ascii="Aptos" w:hAnsi="Aptos" w:eastAsia="Aptos" w:cs="Aptos"/>
          <w:lang w:val="lt"/>
        </w:rPr>
      </w:r>
      <w:r w:rsidRPr="77A8CE50" w:rsidR="200202C0">
        <w:rPr>
          <w:rFonts w:ascii="Aptos" w:hAnsi="Aptos" w:eastAsia="Aptos" w:cs="Aptos"/>
          <w:lang w:val="lt"/>
        </w:rPr>
      </w:r>
      <w:r w:rsidRPr="77A8CE50" w:rsidR="234F1492">
        <w:rPr>
          <w:rFonts w:ascii="Aptos" w:hAnsi="Aptos" w:eastAsia="Aptos" w:cs="Aptos"/>
          <w:lang w:val="lt"/>
        </w:rPr>
      </w:r>
    </w:p>
    <w:p w:rsidR="5CEA82C6" w:rsidP="77A8CE50" w:rsidRDefault="200202C0" w14:paraId="1AE62AE0" w14:textId="0DEB1332">
      <w:pPr>
        <w:jc w:val="both"/>
        <w:rPr>
          <w:rFonts w:ascii="Aptos" w:hAnsi="Aptos" w:eastAsia="Aptos" w:cs="Aptos"/>
          <w:lang w:val="lt"/>
        </w:rPr>
      </w:pPr>
      <w:r>
        <w:rPr>
          <w:rFonts w:ascii="Aptos" w:hAnsi="Aptos" w:eastAsia="Aptos" w:cs="Aptos"/>
          <w:lang w:val="lt"/>
        </w:rPr>
        <w:t xml:space="preserve">Based on the latest data from the </w:t>
      </w:r>
      <w:hyperlink r:id="rId8">
        <w:r w:rsidRPr="77A8CE50" w:rsidR="7D9B04F5">
          <w:rPr>
            <w:rStyle w:val="Hyperlink"/>
            <w:color w:val="auto"/>
            <w:lang w:val="lt"/>
          </w:rPr>
          <w:t>LAE (</w:t>
        </w:r>
        <w:r w:rsidRPr="77A8CE50" w:rsidR="637189BA">
          <w:rPr>
            <w:rStyle w:val="Hyperlink"/>
            <w:color w:val="auto"/>
            <w:lang w:val="lt"/>
          </w:rPr>
          <w:t xml:space="preserve"/>
        </w:r>
      </w:hyperlink>
      <w:r>
        <w:rPr>
          <w:rFonts w:ascii="Aptos" w:hAnsi="Aptos" w:eastAsia="Aptos" w:cs="Aptos"/>
          <w:lang w:val="lt"/>
        </w:rPr>
        <w:t>Leseranalyse Entscheidungsträger in Wirtschaft und Verwaltung) study of decision-makers in business and public administration, the Contracting Authority considers the following national publications to be equivalent to WELT: DER SPIEGEL / spiegel.de, Süddeutsche Zeitung / süddeutsche.de, F.A.Z. / faz.net and Handelsblatt / handelsblatt.com. A publication not included in this list may be considered an equivalent publication if it meets the following criteria:</w:t>
      </w:r>
    </w:p>
    <w:p w:rsidRPr="00C4656D" w:rsidR="00C4656D" w:rsidP="77A8CE50" w:rsidRDefault="3DCD5558" w14:paraId="7D2E7F91" w14:textId="653EB046">
      <w:pPr>
        <w:pStyle w:val="ListParagraph"/>
        <w:numPr>
          <w:ilvl w:val="0"/>
          <w:numId w:val="11"/>
        </w:numPr>
        <w:jc w:val="both"/>
        <w:rPr>
          <w:rFonts w:ascii="Aptos" w:hAnsi="Aptos" w:eastAsia="Aptos" w:cs="Aptos"/>
          <w:lang w:val="lt"/>
        </w:rPr>
      </w:pPr>
      <w:r w:rsidRPr="77A8CE50">
        <w:rPr>
          <w:rFonts w:ascii="Aptos" w:hAnsi="Aptos" w:eastAsia="Aptos" w:cs="Aptos"/>
          <w:lang w:val="lt"/>
        </w:rPr>
        <w:t>The publication is a national-level German media outlet (not a regional one).</w:t>
      </w:r>
      <w:r w:rsidRPr="77A8CE50" w:rsidR="0D4AD8B1">
        <w:rPr>
          <w:lang w:val="lt"/>
        </w:rPr>
      </w:r>
      <w:r w:rsidRPr="77A8CE50">
        <w:rPr>
          <w:rFonts w:ascii="Aptos" w:hAnsi="Aptos" w:eastAsia="Aptos" w:cs="Aptos"/>
          <w:lang w:val="lt"/>
        </w:rPr>
      </w:r>
      <w:r w:rsidRPr="77A8CE50" w:rsidR="241608EF">
        <w:rPr>
          <w:rFonts w:ascii="Aptos" w:hAnsi="Aptos" w:eastAsia="Aptos" w:cs="Aptos"/>
          <w:lang w:val="lt"/>
        </w:rPr>
      </w:r>
    </w:p>
    <w:p w:rsidRPr="00C4656D" w:rsidR="00C4656D" w:rsidP="77A8CE50" w:rsidRDefault="4F6B9020" w14:paraId="237E70E4" w14:textId="62B8CA63">
      <w:pPr>
        <w:pStyle w:val="ListParagraph"/>
        <w:numPr>
          <w:ilvl w:val="0"/>
          <w:numId w:val="11"/>
        </w:numPr>
        <w:jc w:val="both"/>
        <w:rPr>
          <w:lang w:val="lt"/>
        </w:rPr>
      </w:pPr>
      <w:r w:rsidRPr="77A8CE50">
        <w:rPr>
          <w:rFonts w:ascii="Aptos" w:hAnsi="Aptos" w:eastAsia="Aptos" w:cs="Aptos"/>
          <w:lang w:val="lt"/>
        </w:rPr>
        <w:t>The publication reaches audiences in Berlin, North Rhine-Westphalia, Bavaria, Baden-Württemberg, Lower Saxony and Hesse.</w:t>
      </w:r>
      <w:r w:rsidRPr="77A8CE50" w:rsidR="3DCD5558">
        <w:rPr>
          <w:lang w:val="lt"/>
        </w:rPr>
      </w:r>
    </w:p>
    <w:p w:rsidRPr="00C4656D" w:rsidR="00C4656D" w:rsidP="77A8CE50" w:rsidRDefault="3DCD5558" w14:paraId="6BF16687" w14:textId="4AFCC0B0">
      <w:pPr>
        <w:pStyle w:val="ListParagraph"/>
        <w:numPr>
          <w:ilvl w:val="0"/>
          <w:numId w:val="11"/>
        </w:numPr>
        <w:jc w:val="both"/>
        <w:rPr>
          <w:lang w:val="lt"/>
        </w:rPr>
      </w:pPr>
      <w:r w:rsidRPr="77A8CE50">
        <w:rPr>
          <w:lang w:val="lt"/>
        </w:rPr>
        <w:t>The publication’s audience must include top-level and senior executives in business and public administration as well as other business and institutional decision-makers. Compliance of the audience with this requirement must be substantiated by data from an independent and recognised German audience study, e.g. LAE or an equivalent study.</w:t>
      </w:r>
      <w:r w:rsidRPr="77A8CE50" w:rsidR="6322C373">
        <w:rPr>
          <w:lang w:val="lt"/>
        </w:rPr>
      </w:r>
      <w:r w:rsidRPr="77A8CE50">
        <w:rPr>
          <w:lang w:val="lt"/>
        </w:rPr>
      </w:r>
      <w:r w:rsidRPr="77A8CE50" w:rsidR="3BE10800">
        <w:rPr>
          <w:lang w:val="lt"/>
        </w:rPr>
      </w:r>
      <w:r w:rsidRPr="77A8CE50" w:rsidR="4B9CACAA">
        <w:rPr>
          <w:lang w:val="lt"/>
        </w:rPr>
      </w:r>
    </w:p>
    <w:p w:rsidRPr="00C4656D" w:rsidR="00C4656D" w:rsidP="77A8CE50" w:rsidRDefault="39E1F814" w14:paraId="1C84729A" w14:textId="6BAB142A">
      <w:pPr>
        <w:pStyle w:val="ListParagraph"/>
        <w:numPr>
          <w:ilvl w:val="0"/>
          <w:numId w:val="11"/>
        </w:numPr>
        <w:jc w:val="both"/>
        <w:rPr>
          <w:lang w:val="lt"/>
        </w:rPr>
      </w:pPr>
      <w:r w:rsidRPr="77A8CE50">
        <w:rPr>
          <w:lang w:val="lt"/>
        </w:rPr>
        <w:t>The publication is focused on business, economics, investment, economic policy, politics and other related topics.</w:t>
      </w:r>
      <w:r w:rsidRPr="77A8CE50" w:rsidR="249024EE">
        <w:rPr>
          <w:lang w:val="lt"/>
        </w:rPr>
      </w:r>
    </w:p>
    <w:p w:rsidRPr="00C4656D" w:rsidR="00C4656D" w:rsidP="77A8CE50" w:rsidRDefault="65EE6CC0" w14:paraId="07F935C5" w14:textId="5D78FD12">
      <w:pPr>
        <w:pStyle w:val="ListParagraph"/>
        <w:numPr>
          <w:ilvl w:val="0"/>
          <w:numId w:val="11"/>
        </w:numPr>
        <w:jc w:val="both"/>
        <w:rPr>
          <w:lang w:val="lt"/>
        </w:rPr>
      </w:pPr>
      <w:r w:rsidRPr="77A8CE50">
        <w:rPr>
          <w:lang w:val="lt"/>
        </w:rPr>
        <w:t>The publication’s editorial positioning is focused on business and economic topics rather than general news.</w:t>
      </w:r>
      <w:r w:rsidRPr="77A8CE50" w:rsidR="249024EE">
        <w:rPr>
          <w:lang w:val="lt"/>
        </w:rPr>
      </w:r>
      <w:r w:rsidRPr="77A8CE50" w:rsidR="35275C47">
        <w:rPr>
          <w:lang w:val="lt"/>
        </w:rPr>
      </w:r>
      <w:r w:rsidRPr="77A8CE50" w:rsidR="249024EE">
        <w:rPr>
          <w:lang w:val="lt"/>
        </w:rPr>
      </w:r>
      <w:r w:rsidRPr="77A8CE50" w:rsidR="79F89E5A">
        <w:rPr>
          <w:lang w:val="lt"/>
        </w:rPr>
      </w:r>
      <w:r w:rsidRPr="77A8CE50" w:rsidR="4D619947">
        <w:rPr>
          <w:lang w:val="lt"/>
        </w:rPr>
      </w:r>
      <w:r w:rsidRPr="77A8CE50" w:rsidR="249024EE">
        <w:rPr>
          <w:lang w:val="lt"/>
        </w:rPr>
      </w:r>
      <w:r w:rsidRPr="77A8CE50" w:rsidR="6BF0E581">
        <w:rPr>
          <w:lang w:val="lt"/>
        </w:rPr>
      </w:r>
      <w:r w:rsidRPr="77A8CE50" w:rsidR="249024EE">
        <w:rPr>
          <w:lang w:val="lt"/>
        </w:rPr>
      </w:r>
    </w:p>
    <w:p w:rsidRPr="00C4656D" w:rsidR="00C4656D" w:rsidP="77A8CE50" w:rsidRDefault="2FFD7962" w14:paraId="2059F11E" w14:textId="1793179D">
      <w:pPr>
        <w:pStyle w:val="ListParagraph"/>
        <w:numPr>
          <w:ilvl w:val="0"/>
          <w:numId w:val="11"/>
        </w:numPr>
        <w:jc w:val="both"/>
        <w:rPr>
          <w:lang w:val="lt"/>
        </w:rPr>
      </w:pPr>
      <w:r w:rsidRPr="77A8CE50">
        <w:rPr>
          <w:lang w:val="lt"/>
        </w:rPr>
        <w:t>It provides digital content project services.</w:t>
      </w:r>
    </w:p>
    <w:p w:rsidRPr="00C4656D" w:rsidR="00C4656D" w:rsidP="77A8CE50" w:rsidRDefault="2FFD7962" w14:paraId="1EF9D07B" w14:textId="41372D8D">
      <w:pPr>
        <w:pStyle w:val="ListParagraph"/>
        <w:numPr>
          <w:ilvl w:val="0"/>
          <w:numId w:val="11"/>
        </w:numPr>
        <w:jc w:val="both"/>
        <w:rPr>
          <w:lang w:val="lt"/>
        </w:rPr>
      </w:pPr>
      <w:r w:rsidRPr="77A8CE50">
        <w:rPr>
          <w:lang w:val="lt"/>
        </w:rPr>
        <w:t>It has a digital platform enabling audience segmentation by geographical location and professional profile.</w:t>
      </w:r>
      <w:r w:rsidRPr="77A8CE50" w:rsidR="249024EE">
        <w:rPr>
          <w:lang w:val="lt"/>
        </w:rPr>
      </w:r>
    </w:p>
    <w:p w:rsidRPr="00C4656D" w:rsidR="00C4656D" w:rsidP="77A8CE50" w:rsidRDefault="00C4656D" w14:paraId="4B5441E8" w14:textId="387B0BD1">
      <w:pPr>
        <w:spacing w:before="240" w:after="240"/>
        <w:jc w:val="both"/>
        <w:rPr>
          <w:rFonts w:ascii="Aptos" w:hAnsi="Aptos" w:eastAsia="Aptos" w:cs="Aptos"/>
          <w:lang w:val="lt"/>
        </w:rPr>
      </w:pPr>
    </w:p>
    <w:p w:rsidRPr="00C4656D" w:rsidR="00C4656D" w:rsidP="77A8CE50" w:rsidRDefault="7350E72E" w14:paraId="7A7150D9" w14:textId="52F356A5">
      <w:pPr>
        <w:jc w:val="both"/>
        <w:rPr>
          <w:rFonts w:ascii="Aptos" w:hAnsi="Aptos" w:eastAsia="Aptos" w:cs="Aptos"/>
          <w:b/>
          <w:bCs/>
          <w:lang w:val="lt"/>
        </w:rPr>
      </w:pPr>
      <w:r w:rsidRPr="77A8CE50">
        <w:rPr>
          <w:rFonts w:ascii="Aptos" w:hAnsi="Aptos" w:eastAsia="Aptos" w:cs="Aptos"/>
          <w:b/>
          <w:bCs/>
          <w:lang w:val="lt"/>
        </w:rPr>
        <w:t>3.</w:t>
        <w:tab/>
        <w:t>The digital content project in article format shall include:</w:t>
      </w:r>
      <w:r/>
      <w:r w:rsidRPr="77A8CE50" w:rsidR="00C4656D">
        <w:rPr>
          <w:rFonts w:ascii="Aptos" w:hAnsi="Aptos" w:eastAsia="Aptos" w:cs="Aptos"/>
          <w:b/>
          <w:bCs/>
          <w:lang w:val="lt"/>
        </w:rPr>
      </w:r>
      <w:r w:rsidRPr="77A8CE50" w:rsidR="71CBE1F8">
        <w:rPr>
          <w:rFonts w:ascii="Aptos" w:hAnsi="Aptos" w:eastAsia="Aptos" w:cs="Aptos"/>
          <w:b/>
          <w:bCs/>
          <w:lang w:val="lt"/>
        </w:rPr>
      </w:r>
    </w:p>
    <w:p w:rsidR="5B36432C" w:rsidP="77A8CE50" w:rsidRDefault="55DEEB5C" w14:paraId="4244B390" w14:textId="06489E74">
      <w:pPr>
        <w:jc w:val="both"/>
        <w:rPr>
          <w:rFonts w:ascii="Aptos" w:hAnsi="Aptos" w:eastAsia="Aptos" w:cs="Aptos"/>
          <w:lang w:val="lt"/>
        </w:rPr>
      </w:pPr>
      <w:r w:rsidRPr="77A8CE50">
        <w:rPr>
          <w:rFonts w:ascii="Aptos" w:hAnsi="Aptos" w:eastAsia="Aptos" w:cs="Aptos"/>
          <w:lang w:val="lt"/>
        </w:rPr>
        <w:t>3.1. Preparation and editing of the content and its adaptation to the economic and cultural context of the German market and to the content consumption habits of the national publication’s audience.</w:t>
      </w:r>
      <w:r w:rsidRPr="77A8CE50" w:rsidR="4CAED475">
        <w:rPr>
          <w:rFonts w:ascii="Aptos" w:hAnsi="Aptos" w:eastAsia="Aptos" w:cs="Aptos"/>
          <w:lang w:val="lt"/>
        </w:rPr>
      </w:r>
      <w:r w:rsidRPr="77A8CE50" w:rsidR="48C890DF">
        <w:rPr>
          <w:rFonts w:ascii="Aptos" w:hAnsi="Aptos" w:eastAsia="Aptos" w:cs="Aptos"/>
          <w:lang w:val="lt"/>
        </w:rPr>
      </w:r>
      <w:r w:rsidRPr="77A8CE50" w:rsidR="0F0D79E2">
        <w:rPr>
          <w:rFonts w:ascii="Aptos" w:hAnsi="Aptos" w:eastAsia="Aptos" w:cs="Aptos"/>
          <w:lang w:val="lt"/>
        </w:rPr>
      </w:r>
      <w:r w:rsidRPr="77A8CE50" w:rsidR="0F0D79E2">
        <w:rPr>
          <w:lang w:val="lt"/>
        </w:rPr>
      </w:r>
      <w:r w:rsidRPr="77A8CE50" w:rsidR="78441C96">
        <w:rPr>
          <w:lang w:val="lt"/>
        </w:rPr>
      </w:r>
    </w:p>
    <w:p w:rsidRPr="00C4656D" w:rsidR="00C4656D" w:rsidP="77A8CE50" w:rsidRDefault="2BD4335F" w14:paraId="1F95B485" w14:textId="5E4E0CC2">
      <w:pPr>
        <w:jc w:val="both"/>
        <w:rPr>
          <w:rFonts w:ascii="Aptos" w:hAnsi="Aptos" w:eastAsia="Aptos" w:cs="Aptos"/>
          <w:lang w:val="lt"/>
        </w:rPr>
      </w:pPr>
      <w:r w:rsidRPr="77A8CE50">
        <w:rPr>
          <w:rFonts w:ascii="Aptos" w:hAnsi="Aptos" w:eastAsia="Aptos" w:cs="Aptos"/>
          <w:lang w:val="lt"/>
        </w:rPr>
        <w:t>3.2. Integration of design and visual material.</w:t>
      </w:r>
      <w:r w:rsidRPr="77A8CE50" w:rsidR="6CA0D385">
        <w:rPr>
          <w:rFonts w:ascii="Aptos" w:hAnsi="Aptos" w:eastAsia="Aptos" w:cs="Aptos"/>
          <w:lang w:val="lt"/>
        </w:rPr>
      </w:r>
      <w:r w:rsidRPr="77A8CE50">
        <w:rPr>
          <w:rFonts w:ascii="Aptos" w:hAnsi="Aptos" w:eastAsia="Aptos" w:cs="Aptos"/>
          <w:lang w:val="lt"/>
        </w:rPr>
      </w:r>
      <w:r w:rsidRPr="77A8CE50" w:rsidR="78C6FB74">
        <w:rPr>
          <w:rFonts w:ascii="Aptos" w:hAnsi="Aptos" w:eastAsia="Aptos" w:cs="Aptos"/>
          <w:lang w:val="lt"/>
        </w:rPr>
      </w:r>
      <w:r w:rsidRPr="77A8CE50" w:rsidR="48C890DF">
        <w:rPr>
          <w:rFonts w:ascii="Aptos" w:hAnsi="Aptos" w:eastAsia="Aptos" w:cs="Aptos"/>
          <w:lang w:val="lt"/>
        </w:rPr>
      </w:r>
      <w:r w:rsidRPr="77A8CE50" w:rsidR="463E2924">
        <w:rPr>
          <w:rFonts w:ascii="Aptos" w:hAnsi="Aptos" w:eastAsia="Aptos" w:cs="Aptos"/>
          <w:lang w:val="lt"/>
        </w:rPr>
      </w:r>
    </w:p>
    <w:p w:rsidRPr="00C4656D" w:rsidR="00C4656D" w:rsidP="77A8CE50" w:rsidRDefault="3BD9F9DB" w14:paraId="3D4CCCB3" w14:textId="5DDBF892">
      <w:pPr>
        <w:jc w:val="both"/>
        <w:rPr>
          <w:rFonts w:ascii="Aptos" w:hAnsi="Aptos" w:eastAsia="Aptos" w:cs="Aptos"/>
          <w:lang w:val="lt"/>
        </w:rPr>
      </w:pPr>
      <w:r w:rsidRPr="77A8CE50">
        <w:rPr>
          <w:rFonts w:ascii="Aptos" w:hAnsi="Aptos" w:eastAsia="Aptos" w:cs="Aptos"/>
          <w:lang w:val="lt"/>
        </w:rPr>
        <w:t>3.3. Publication on the digital platform of the German national publication welt.de or an equivalent publication.</w:t>
      </w:r>
      <w:r w:rsidRPr="77A8CE50" w:rsidR="7EC8BA95">
        <w:rPr>
          <w:rFonts w:ascii="Aptos" w:hAnsi="Aptos" w:eastAsia="Aptos" w:cs="Aptos"/>
          <w:lang w:val="lt"/>
        </w:rPr>
      </w:r>
      <w:r w:rsidRPr="77A8CE50">
        <w:rPr>
          <w:rFonts w:ascii="Aptos" w:hAnsi="Aptos" w:eastAsia="Aptos" w:cs="Aptos"/>
          <w:lang w:val="lt"/>
        </w:rPr>
      </w:r>
      <w:r w:rsidRPr="77A8CE50" w:rsidR="57D75775">
        <w:rPr>
          <w:rFonts w:ascii="Aptos" w:hAnsi="Aptos" w:eastAsia="Aptos" w:cs="Aptos"/>
          <w:lang w:val="lt"/>
        </w:rPr>
      </w:r>
      <w:r w:rsidRPr="77A8CE50" w:rsidR="48C890DF">
        <w:rPr>
          <w:rFonts w:ascii="Aptos" w:hAnsi="Aptos" w:eastAsia="Aptos" w:cs="Aptos"/>
          <w:lang w:val="lt"/>
        </w:rPr>
      </w:r>
      <w:r w:rsidRPr="77A8CE50" w:rsidR="544A11E9">
        <w:rPr>
          <w:rFonts w:ascii="Aptos" w:hAnsi="Aptos" w:eastAsia="Aptos" w:cs="Aptos"/>
          <w:lang w:val="lt"/>
        </w:rPr>
      </w:r>
      <w:r w:rsidRPr="77A8CE50" w:rsidR="48C890DF">
        <w:rPr>
          <w:rFonts w:ascii="Aptos" w:hAnsi="Aptos" w:eastAsia="Aptos" w:cs="Aptos"/>
          <w:lang w:val="lt"/>
        </w:rPr>
      </w:r>
      <w:r w:rsidRPr="77A8CE50" w:rsidR="588747AA">
        <w:rPr>
          <w:rFonts w:ascii="Aptos" w:hAnsi="Aptos" w:eastAsia="Aptos" w:cs="Aptos"/>
          <w:lang w:val="lt"/>
        </w:rPr>
      </w:r>
    </w:p>
    <w:p w:rsidRPr="00C4656D" w:rsidR="00C4656D" w:rsidP="77A8CE50" w:rsidRDefault="34713BF9" w14:paraId="4C86D20B" w14:textId="77535901">
      <w:pPr>
        <w:jc w:val="both"/>
        <w:rPr>
          <w:lang w:val="lt"/>
        </w:rPr>
      </w:pPr>
      <w:r w:rsidRPr="77A8CE50">
        <w:rPr>
          <w:rFonts w:ascii="Aptos" w:hAnsi="Aptos" w:eastAsia="Aptos" w:cs="Aptos"/>
          <w:lang w:val="lt"/>
        </w:rPr>
        <w:t>3.4. Distribution of the content to the publication’s audience, ensuring at least 3 million digital content advertising impressions (Ad impressions).</w:t>
      </w:r>
      <w:r w:rsidRPr="77A8CE50" w:rsidR="050C5B2E">
        <w:rPr>
          <w:rFonts w:ascii="Aptos" w:hAnsi="Aptos" w:eastAsia="Aptos" w:cs="Aptos"/>
          <w:lang w:val="lt"/>
        </w:rPr>
      </w:r>
      <w:r w:rsidRPr="77A8CE50">
        <w:rPr>
          <w:rFonts w:ascii="Aptos" w:hAnsi="Aptos" w:eastAsia="Aptos" w:cs="Aptos"/>
          <w:lang w:val="lt"/>
        </w:rPr>
      </w:r>
      <w:r w:rsidRPr="77A8CE50" w:rsidR="7B3B4D55">
        <w:rPr>
          <w:rFonts w:ascii="Aptos" w:hAnsi="Aptos" w:eastAsia="Aptos" w:cs="Aptos"/>
          <w:lang w:val="lt"/>
        </w:rPr>
      </w:r>
      <w:r w:rsidRPr="77A8CE50" w:rsidR="48C890DF">
        <w:rPr>
          <w:rFonts w:ascii="Aptos" w:hAnsi="Aptos" w:eastAsia="Aptos" w:cs="Aptos"/>
          <w:lang w:val="lt"/>
        </w:rPr>
      </w:r>
      <w:r w:rsidRPr="77A8CE50" w:rsidR="4DD2E663">
        <w:rPr>
          <w:rFonts w:ascii="Aptos" w:hAnsi="Aptos" w:eastAsia="Aptos" w:cs="Aptos"/>
          <w:lang w:val="lt"/>
        </w:rPr>
      </w:r>
      <w:r w:rsidRPr="77A8CE50" w:rsidR="7C0449EB">
        <w:rPr>
          <w:rFonts w:ascii="Aptos" w:hAnsi="Aptos" w:eastAsia="Aptos" w:cs="Aptos"/>
          <w:lang w:val="lt"/>
        </w:rPr>
      </w:r>
      <w:r w:rsidRPr="77A8CE50" w:rsidR="4DD2E663">
        <w:rPr>
          <w:lang w:val="lt"/>
        </w:rPr>
      </w:r>
    </w:p>
    <w:p w:rsidRPr="00C4656D" w:rsidR="00C4656D" w:rsidP="77A8CE50" w:rsidRDefault="049E1B1B" w14:paraId="2567AF21" w14:textId="2E1D4637">
      <w:pPr>
        <w:jc w:val="both"/>
        <w:rPr>
          <w:lang w:val="lt"/>
        </w:rPr>
      </w:pPr>
      <w:r w:rsidRPr="77A8CE50">
        <w:rPr>
          <w:lang w:val="lt"/>
        </w:rPr>
        <w:t>3.5. The possibility to reach the target audience living and/or working in the priority German federal states must be provided: Berlin; North Rhine-Westphalia; Bavaria; Baden-Württemberg; Lower Saxony; Hesse.</w:t>
      </w:r>
      <w:r w:rsidRPr="77A8CE50" w:rsidR="368B4BA8">
        <w:rPr>
          <w:lang w:val="lt"/>
        </w:rPr>
      </w:r>
      <w:r w:rsidRPr="77A8CE50">
        <w:rPr>
          <w:lang w:val="lt"/>
        </w:rPr>
      </w:r>
      <w:r w:rsidRPr="77A8CE50" w:rsidR="0A4534ED">
        <w:rPr>
          <w:lang w:val="lt"/>
        </w:rPr>
      </w:r>
    </w:p>
    <w:p w:rsidRPr="00C4656D" w:rsidR="00C4656D" w:rsidP="77A8CE50" w:rsidRDefault="54670959" w14:paraId="6F20AAA1" w14:textId="41DAB630">
      <w:pPr>
        <w:jc w:val="both"/>
        <w:rPr>
          <w:rFonts w:ascii="Aptos" w:hAnsi="Aptos" w:eastAsia="Aptos" w:cs="Aptos"/>
          <w:lang w:val="lt"/>
        </w:rPr>
      </w:pPr>
      <w:r w:rsidRPr="77A8CE50">
        <w:rPr>
          <w:rFonts w:ascii="Aptos" w:hAnsi="Aptos" w:eastAsia="Aptos" w:cs="Aptos"/>
          <w:lang w:val="lt"/>
        </w:rPr>
        <w:t>3.6. Adaptation of the content for reading on computers, mobile devices and other devices (e.g. tablets).</w:t>
      </w:r>
      <w:r w:rsidRPr="77A8CE50" w:rsidR="477FCB9C">
        <w:rPr>
          <w:rFonts w:ascii="Aptos" w:hAnsi="Aptos" w:eastAsia="Aptos" w:cs="Aptos"/>
          <w:lang w:val="lt"/>
        </w:rPr>
      </w:r>
      <w:r w:rsidRPr="77A8CE50">
        <w:rPr>
          <w:rFonts w:ascii="Aptos" w:hAnsi="Aptos" w:eastAsia="Aptos" w:cs="Aptos"/>
          <w:lang w:val="lt"/>
        </w:rPr>
      </w:r>
      <w:r w:rsidRPr="77A8CE50" w:rsidR="04D8079F">
        <w:rPr>
          <w:rFonts w:ascii="Aptos" w:hAnsi="Aptos" w:eastAsia="Aptos" w:cs="Aptos"/>
          <w:lang w:val="lt"/>
        </w:rPr>
      </w:r>
      <w:r w:rsidRPr="77A8CE50" w:rsidR="48C890DF">
        <w:rPr>
          <w:rFonts w:ascii="Aptos" w:hAnsi="Aptos" w:eastAsia="Aptos" w:cs="Aptos"/>
          <w:lang w:val="lt"/>
        </w:rPr>
      </w:r>
      <w:r w:rsidRPr="77A8CE50" w:rsidR="00ABF49D">
        <w:rPr>
          <w:rFonts w:ascii="Aptos" w:hAnsi="Aptos" w:eastAsia="Aptos" w:cs="Aptos"/>
          <w:lang w:val="lt"/>
        </w:rPr>
      </w:r>
      <w:r w:rsidRPr="77A8CE50" w:rsidR="48C890DF">
        <w:rPr>
          <w:rFonts w:ascii="Aptos" w:hAnsi="Aptos" w:eastAsia="Aptos" w:cs="Aptos"/>
          <w:lang w:val="lt"/>
        </w:rPr>
      </w:r>
      <w:r w:rsidRPr="77A8CE50" w:rsidR="067D7514">
        <w:rPr>
          <w:rFonts w:ascii="Aptos" w:hAnsi="Aptos" w:eastAsia="Aptos" w:cs="Aptos"/>
          <w:lang w:val="lt"/>
        </w:rPr>
      </w:r>
      <w:r w:rsidRPr="77A8CE50" w:rsidR="48C890DF">
        <w:rPr>
          <w:rFonts w:ascii="Aptos" w:hAnsi="Aptos" w:eastAsia="Aptos" w:cs="Aptos"/>
          <w:lang w:val="lt"/>
        </w:rPr>
      </w:r>
    </w:p>
    <w:p w:rsidRPr="00C4656D" w:rsidR="00C4656D" w:rsidP="77A8CE50" w:rsidRDefault="7504EF34" w14:paraId="25FAA1A4" w14:textId="57B9C172">
      <w:pPr>
        <w:jc w:val="both"/>
        <w:rPr>
          <w:lang w:val="lt"/>
        </w:rPr>
      </w:pPr>
      <w:r w:rsidRPr="77A8CE50">
        <w:rPr>
          <w:lang w:val="lt"/>
        </w:rPr>
        <w:t>3.7. An active content distribution period of at least 4 (four) weeks, during which the content item is visible and accessible in the national media outlet.</w:t>
      </w:r>
      <w:r w:rsidRPr="77A8CE50" w:rsidR="3E1BBD34">
        <w:rPr>
          <w:lang w:val="lt"/>
        </w:rPr>
      </w:r>
      <w:r w:rsidRPr="77A8CE50" w:rsidR="0B5AA3E8">
        <w:rPr>
          <w:lang w:val="lt"/>
        </w:rPr>
      </w:r>
      <w:r w:rsidRPr="77A8CE50">
        <w:rPr>
          <w:lang w:val="lt"/>
        </w:rPr>
      </w:r>
      <w:r w:rsidRPr="77A8CE50" w:rsidR="57AA7CBE">
        <w:rPr>
          <w:lang w:val="lt"/>
        </w:rPr>
      </w:r>
      <w:r w:rsidRPr="77A8CE50" w:rsidR="4565A44B">
        <w:rPr>
          <w:lang w:val="lt"/>
        </w:rPr>
      </w:r>
      <w:r w:rsidRPr="77A8CE50" w:rsidR="57AA7CBE">
        <w:rPr>
          <w:lang w:val="lt"/>
        </w:rPr>
      </w:r>
      <w:r w:rsidRPr="77A8CE50" w:rsidR="48CFB78E">
        <w:rPr>
          <w:lang w:val="lt"/>
        </w:rPr>
      </w:r>
      <w:r w:rsidRPr="77A8CE50" w:rsidR="57AA7CBE">
        <w:rPr>
          <w:lang w:val="lt"/>
        </w:rPr>
      </w:r>
      <w:r w:rsidRPr="77A8CE50" w:rsidR="3016C4A3">
        <w:rPr>
          <w:lang w:val="lt"/>
        </w:rPr>
      </w:r>
      <w:r w:rsidRPr="77A8CE50" w:rsidR="57AA7CBE">
        <w:rPr>
          <w:lang w:val="lt"/>
        </w:rPr>
      </w:r>
    </w:p>
    <w:p w:rsidRPr="00C4656D" w:rsidR="00C4656D" w:rsidP="77A8CE50" w:rsidRDefault="00C4656D" w14:paraId="588918FC" w14:textId="08FB37DE">
      <w:pPr>
        <w:ind w:left="720"/>
        <w:jc w:val="both"/>
        <w:rPr>
          <w:lang w:val="lt"/>
        </w:rPr>
      </w:pPr>
      <w:r w:rsidRPr="77A8CE50">
        <w:rPr>
          <w:lang w:val="lt"/>
        </w:rPr>
        <w:t> </w:t>
      </w:r>
    </w:p>
    <w:p w:rsidRPr="00C4656D" w:rsidR="00C4656D" w:rsidP="77A8CE50" w:rsidRDefault="21484E44" w14:paraId="1E90637A" w14:textId="07826D60">
      <w:pPr>
        <w:jc w:val="both"/>
        <w:rPr>
          <w:lang w:val="lt"/>
        </w:rPr>
      </w:pPr>
      <w:r w:rsidRPr="77A8CE50">
        <w:rPr>
          <w:b/>
          <w:bCs/>
          <w:lang w:val="lt"/>
        </w:rPr>
        <w:t>4.</w:t>
        <w:tab/>
        <w:t>Requirements for content preparation:</w:t>
      </w:r>
      <w:r/>
      <w:r w:rsidRPr="77A8CE50" w:rsidR="00C4656D">
        <w:rPr>
          <w:b/>
          <w:bCs/>
          <w:lang w:val="lt"/>
        </w:rPr>
      </w:r>
      <w:r w:rsidRPr="77A8CE50" w:rsidR="00C4656D">
        <w:rPr>
          <w:lang w:val="lt"/>
        </w:rPr>
      </w:r>
    </w:p>
    <w:p w:rsidRPr="00C4656D" w:rsidR="00C4656D" w:rsidP="77A8CE50" w:rsidRDefault="7D6D0E71" w14:paraId="2444F053" w14:textId="71B332C1">
      <w:pPr>
        <w:jc w:val="both"/>
        <w:rPr>
          <w:lang w:val="lt"/>
        </w:rPr>
      </w:pPr>
      <w:r w:rsidRPr="77A8CE50">
        <w:rPr>
          <w:lang w:val="lt"/>
        </w:rPr>
        <w:t>4.1. The digital content project must be prepared by the editorial staff of the media outlet in which the content item will be published. The information and guidelines required for the implementation of the digital content project shall, where necessary, be provided by the Contracting Authority.</w:t>
      </w:r>
      <w:r w:rsidRPr="77A8CE50" w:rsidR="5CEF2B89">
        <w:rPr>
          <w:lang w:val="lt"/>
        </w:rPr>
      </w:r>
      <w:r w:rsidRPr="77A8CE50" w:rsidR="736F0951">
        <w:rPr>
          <w:lang w:val="lt"/>
        </w:rPr>
      </w:r>
      <w:r w:rsidRPr="77A8CE50" w:rsidR="5CEF2B89">
        <w:rPr>
          <w:lang w:val="lt"/>
        </w:rPr>
      </w:r>
      <w:r w:rsidRPr="77A8CE50" w:rsidR="6F0EC501">
        <w:rPr>
          <w:lang w:val="lt"/>
        </w:rPr>
      </w:r>
      <w:r w:rsidRPr="77A8CE50" w:rsidR="2FDC890A">
        <w:rPr>
          <w:lang w:val="lt"/>
        </w:rPr>
      </w:r>
      <w:r w:rsidRPr="77A8CE50" w:rsidR="35328849">
        <w:rPr>
          <w:lang w:val="lt"/>
        </w:rPr>
      </w:r>
      <w:r w:rsidRPr="77A8CE50" w:rsidR="2FDC890A">
        <w:rPr>
          <w:lang w:val="lt"/>
        </w:rPr>
      </w:r>
      <w:r w:rsidRPr="77A8CE50" w:rsidR="5CEF2B89">
        <w:rPr>
          <w:lang w:val="lt"/>
        </w:rPr>
      </w:r>
    </w:p>
    <w:p w:rsidRPr="00C4656D" w:rsidR="00C4656D" w:rsidP="77A8CE50" w:rsidRDefault="048A383B" w14:paraId="03C4720E" w14:textId="1036FEEE">
      <w:pPr>
        <w:jc w:val="both"/>
        <w:rPr>
          <w:lang w:val="lt"/>
        </w:rPr>
      </w:pPr>
      <w:r w:rsidRPr="77A8CE50">
        <w:rPr>
          <w:lang w:val="lt"/>
        </w:rPr>
        <w:t>4.2. The content project must be adapted to the format of the specific media outlet and the editorial standards applied by the publication, taking into account the interests and information consumption habits of the publication’s audience.</w:t>
      </w:r>
      <w:r w:rsidRPr="77A8CE50" w:rsidR="2DDFD8A0">
        <w:rPr>
          <w:lang w:val="lt"/>
        </w:rPr>
      </w:r>
    </w:p>
    <w:p w:rsidR="3A00B11D" w:rsidP="77A8CE50" w:rsidRDefault="137EC79E" w14:paraId="7C53A921" w14:textId="685ACA36">
      <w:pPr>
        <w:jc w:val="both"/>
        <w:rPr>
          <w:rFonts w:ascii="Aptos" w:hAnsi="Aptos" w:eastAsia="Aptos" w:cs="Aptos"/>
          <w:lang w:val="lt"/>
        </w:rPr>
      </w:pPr>
      <w:r w:rsidRPr="77A8CE50">
        <w:rPr>
          <w:rFonts w:ascii="Aptos" w:hAnsi="Aptos" w:eastAsia="Aptos" w:cs="Aptos"/>
          <w:lang w:val="lt"/>
        </w:rPr>
        <w:t>4.3. The topic and content of the digital content project must be related to Lithuania’s economy, business or investment environment and to sectors important for Lithuania’s economic competitiveness and international positioning.</w:t>
      </w:r>
      <w:r w:rsidRPr="77A8CE50" w:rsidR="199C5E00">
        <w:rPr>
          <w:rFonts w:ascii="Aptos" w:hAnsi="Aptos" w:eastAsia="Aptos" w:cs="Aptos"/>
          <w:lang w:val="lt"/>
        </w:rPr>
      </w:r>
      <w:r w:rsidRPr="77A8CE50">
        <w:rPr>
          <w:rFonts w:ascii="Aptos" w:hAnsi="Aptos" w:eastAsia="Aptos" w:cs="Aptos"/>
          <w:lang w:val="lt"/>
        </w:rPr>
      </w:r>
      <w:r w:rsidRPr="77A8CE50" w:rsidR="5A0F89A0">
        <w:rPr>
          <w:rFonts w:ascii="Aptos" w:hAnsi="Aptos" w:eastAsia="Aptos" w:cs="Aptos"/>
          <w:lang w:val="lt"/>
        </w:rPr>
      </w:r>
      <w:r w:rsidRPr="77A8CE50">
        <w:rPr>
          <w:rFonts w:ascii="Aptos" w:hAnsi="Aptos" w:eastAsia="Aptos" w:cs="Aptos"/>
          <w:lang w:val="lt"/>
        </w:rPr>
      </w:r>
    </w:p>
    <w:p w:rsidRPr="00C4656D" w:rsidR="00C4656D" w:rsidP="77A8CE50" w:rsidRDefault="51CE7513" w14:paraId="225824A8" w14:textId="29AFE63C">
      <w:pPr>
        <w:jc w:val="both"/>
        <w:rPr>
          <w:lang w:val="lt"/>
        </w:rPr>
      </w:pPr>
      <w:r w:rsidRPr="77A8CE50">
        <w:rPr>
          <w:lang w:val="lt"/>
        </w:rPr>
        <w:t>4.4. The text must not be promotional in nature, but journalistic in style, organic and tailored to the audience of the specific publication.</w:t>
      </w:r>
      <w:r w:rsidRPr="77A8CE50" w:rsidR="1B307A2A">
        <w:rPr>
          <w:lang w:val="lt"/>
        </w:rPr>
      </w:r>
      <w:r w:rsidRPr="77A8CE50">
        <w:rPr>
          <w:lang w:val="lt"/>
        </w:rPr>
      </w:r>
      <w:r w:rsidRPr="77A8CE50" w:rsidR="2DDFD8A0">
        <w:rPr>
          <w:lang w:val="lt"/>
        </w:rPr>
      </w:r>
    </w:p>
    <w:p w:rsidRPr="00C4656D" w:rsidR="00C4656D" w:rsidP="77A8CE50" w:rsidRDefault="76C66400" w14:paraId="10F7EBF4" w14:textId="2BD61E79">
      <w:pPr>
        <w:jc w:val="both"/>
        <w:rPr>
          <w:lang w:val="lt"/>
        </w:rPr>
      </w:pPr>
      <w:r w:rsidRPr="77A8CE50">
        <w:rPr>
          <w:lang w:val="lt"/>
        </w:rPr>
        <w:t>4. The Contracting Authority shall be given the opportunity to review the text and, if necessary, revise it at least once before publication of the digital content project.</w:t>
      </w:r>
      <w:r w:rsidRPr="77A8CE50" w:rsidR="2DDFD8A0">
        <w:rPr>
          <w:lang w:val="lt"/>
        </w:rPr>
      </w:r>
      <w:r w:rsidRPr="77A8CE50" w:rsidR="0F54A898">
        <w:rPr>
          <w:lang w:val="lt"/>
        </w:rPr>
      </w:r>
      <w:r w:rsidRPr="77A8CE50" w:rsidR="2DDFD8A0">
        <w:rPr>
          <w:lang w:val="lt"/>
        </w:rPr>
      </w:r>
    </w:p>
    <w:p w:rsidR="1E272DCB" w:rsidP="77A8CE50" w:rsidRDefault="1E272DCB" w14:paraId="02930C36" w14:textId="27FCD90E">
      <w:pPr>
        <w:jc w:val="both"/>
        <w:rPr>
          <w:lang w:val="lt"/>
        </w:rPr>
      </w:pPr>
    </w:p>
    <w:p w:rsidR="27FDDC7C" w:rsidP="77A8CE50" w:rsidRDefault="490CA752" w14:paraId="687A70DB" w14:textId="6D89EB5A">
      <w:pPr>
        <w:jc w:val="both"/>
        <w:rPr>
          <w:b/>
          <w:bCs/>
          <w:lang w:val="lt"/>
        </w:rPr>
      </w:pPr>
      <w:r w:rsidRPr="77A8CE50">
        <w:rPr>
          <w:b/>
          <w:bCs/>
          <w:lang w:val="lt"/>
        </w:rPr>
        <w:t>5.</w:t>
        <w:tab/>
        <w:t>Time limits</w:t>
      </w:r>
      <w:r/>
      <w:r w:rsidRPr="77A8CE50" w:rsidR="27FDDC7C">
        <w:rPr>
          <w:b/>
          <w:bCs/>
          <w:lang w:val="lt"/>
        </w:rPr>
      </w:r>
    </w:p>
    <w:p w:rsidR="27FDDC7C" w:rsidP="2F20FE13" w:rsidRDefault="5DE4DCB9" w14:paraId="19BFC55F" w14:textId="06A4F612">
      <w:pPr>
        <w:jc w:val="both"/>
        <w:rPr>
          <w:rFonts w:ascii="Aptos" w:hAnsi="Aptos" w:eastAsia="Aptos" w:cs="Aptos"/>
          <w:lang w:val="lt"/>
        </w:rPr>
      </w:pPr>
      <w:r w:rsidRPr="2F20FE13">
        <w:rPr>
          <w:rFonts w:ascii="Aptos" w:hAnsi="Aptos" w:eastAsia="Aptos" w:cs="Aptos"/>
          <w:lang w:val="lt"/>
        </w:rPr>
        <w:t>5.1. The content must be prepared and finally agreed with the Contracting Authority within 4 (four) calendar weeks from the date of entry into force of the Contract.</w:t>
      </w:r>
      <w:r w:rsidRPr="2F20FE13" w:rsidR="25D21101">
        <w:rPr>
          <w:rFonts w:ascii="Aptos" w:hAnsi="Aptos" w:eastAsia="Aptos" w:cs="Aptos"/>
          <w:lang w:val="lt"/>
        </w:rPr>
      </w:r>
      <w:r w:rsidRPr="2F20FE13" w:rsidR="23C85777">
        <w:rPr>
          <w:lang w:val="lt"/>
        </w:rPr>
      </w:r>
      <w:r w:rsidRPr="2F20FE13" w:rsidR="25D21101">
        <w:rPr>
          <w:rFonts w:ascii="Aptos" w:hAnsi="Aptos" w:eastAsia="Aptos" w:cs="Aptos"/>
          <w:lang w:val="lt"/>
        </w:rPr>
      </w:r>
      <w:r w:rsidRPr="2F20FE13" w:rsidR="6F9A7695">
        <w:rPr>
          <w:rFonts w:ascii="Aptos" w:hAnsi="Aptos" w:eastAsia="Aptos" w:cs="Aptos"/>
          <w:lang w:val="lt"/>
        </w:rPr>
      </w:r>
      <w:r w:rsidRPr="2F20FE13" w:rsidR="79CE8D80">
        <w:rPr>
          <w:rFonts w:ascii="Aptos" w:hAnsi="Aptos" w:eastAsia="Aptos" w:cs="Aptos"/>
          <w:lang w:val="lt"/>
        </w:rPr>
      </w:r>
    </w:p>
    <w:p w:rsidR="27FDDC7C" w:rsidP="77A8CE50" w:rsidRDefault="23C698FD" w14:paraId="7000E295" w14:textId="244213BD">
      <w:pPr>
        <w:jc w:val="both"/>
        <w:rPr>
          <w:lang w:val="lt"/>
        </w:rPr>
      </w:pPr>
      <w:r w:rsidRPr="2F20FE13">
        <w:rPr>
          <w:lang w:val="lt"/>
        </w:rPr>
        <w:t>5.2. The publication date of the content project must be agreed in advance with the Contracting Authority, but may not be later than 1 November 2026.</w:t>
      </w:r>
      <w:r w:rsidRPr="2F20FE13" w:rsidR="25D21101">
        <w:rPr>
          <w:lang w:val="lt"/>
        </w:rPr>
      </w:r>
      <w:r w:rsidRPr="2F20FE13" w:rsidR="11FEC1E3">
        <w:rPr>
          <w:lang w:val="lt"/>
        </w:rPr>
      </w:r>
      <w:r w:rsidRPr="2F20FE13" w:rsidR="6875D664">
        <w:rPr>
          <w:lang w:val="lt"/>
        </w:rPr>
      </w:r>
      <w:r w:rsidRPr="2F20FE13" w:rsidR="24911A7D">
        <w:rPr>
          <w:lang w:val="lt"/>
        </w:rPr>
      </w:r>
      <w:r w:rsidRPr="2F20FE13" w:rsidR="5E1205A7">
        <w:rPr>
          <w:lang w:val="lt"/>
        </w:rPr>
      </w:r>
      <w:r w:rsidRPr="2F20FE13" w:rsidR="24911A7D">
        <w:rPr>
          <w:lang w:val="lt"/>
        </w:rPr>
      </w:r>
    </w:p>
    <w:p w:rsidR="27FDDC7C" w:rsidP="77A8CE50" w:rsidRDefault="46C8E883" w14:paraId="24310780" w14:textId="752C10FA">
      <w:pPr>
        <w:jc w:val="both"/>
        <w:rPr>
          <w:lang w:val="lt"/>
        </w:rPr>
      </w:pPr>
      <w:r w:rsidRPr="77A8CE50">
        <w:rPr>
          <w:lang w:val="lt"/>
        </w:rPr>
        <w:t>5.3. From the date of publication of the content, an active content distribution period of at least 4 (four) weeks shall be calculated, during which the text item is visible and accessible in the national media outlet. The active content distribution period must end no later than 1 December 2026.</w:t>
      </w:r>
      <w:r w:rsidRPr="77A8CE50" w:rsidR="0F9648C1">
        <w:rPr>
          <w:lang w:val="lt"/>
        </w:rPr>
      </w:r>
      <w:r w:rsidRPr="77A8CE50" w:rsidR="2BA63521">
        <w:rPr>
          <w:lang w:val="lt"/>
        </w:rPr>
      </w:r>
      <w:r w:rsidRPr="77A8CE50" w:rsidR="0F9648C1">
        <w:rPr>
          <w:lang w:val="lt"/>
        </w:rPr>
      </w:r>
      <w:r w:rsidRPr="77A8CE50" w:rsidR="7AF0C2DB">
        <w:rPr>
          <w:lang w:val="lt"/>
        </w:rPr>
      </w:r>
      <w:r w:rsidRPr="77A8CE50" w:rsidR="7E108B38">
        <w:rPr>
          <w:lang w:val="lt"/>
        </w:rPr>
      </w:r>
      <w:r w:rsidRPr="77A8CE50" w:rsidR="7AF0C2DB">
        <w:rPr>
          <w:lang w:val="lt"/>
        </w:rPr>
      </w:r>
      <w:r w:rsidRPr="77A8CE50" w:rsidR="0F9648C1">
        <w:rPr>
          <w:lang w:val="lt"/>
        </w:rPr>
      </w:r>
      <w:r w:rsidRPr="77A8CE50" w:rsidR="4F6B2388">
        <w:rPr>
          <w:lang w:val="lt"/>
        </w:rPr>
      </w:r>
      <w:r w:rsidRPr="77A8CE50" w:rsidR="015B9B84">
        <w:rPr>
          <w:lang w:val="lt"/>
        </w:rPr>
      </w:r>
      <w:r w:rsidRPr="77A8CE50" w:rsidR="4F6B2388">
        <w:rPr>
          <w:lang w:val="lt"/>
        </w:rPr>
      </w:r>
      <w:r w:rsidRPr="77A8CE50" w:rsidR="65C262AB">
        <w:rPr>
          <w:lang w:val="lt"/>
        </w:rPr>
      </w:r>
      <w:r w:rsidRPr="77A8CE50" w:rsidR="0A05D99A">
        <w:rPr>
          <w:lang w:val="lt"/>
        </w:rPr>
      </w:r>
      <w:r w:rsidRPr="77A8CE50" w:rsidR="4F6B2388">
        <w:rPr>
          <w:lang w:val="lt"/>
        </w:rPr>
      </w:r>
    </w:p>
    <w:p w:rsidR="27FDDC7C" w:rsidP="77A8CE50" w:rsidRDefault="60CBB24B" w14:paraId="09095CB3" w14:textId="6B03D1B6">
      <w:pPr>
        <w:jc w:val="both"/>
        <w:rPr>
          <w:lang w:val="lt"/>
        </w:rPr>
      </w:pPr>
      <w:r w:rsidRPr="2F20FE13">
        <w:rPr>
          <w:lang w:val="lt"/>
        </w:rPr>
        <w:t>5.4. No later than within 5 working days after the end of the campaign, the Supplier must submit a final results report indicating the actual digital advertising impressions, publication views achieved and other available engagement indicators.</w:t>
      </w:r>
      <w:r w:rsidRPr="2F20FE13" w:rsidR="0F9648C1">
        <w:rPr>
          <w:lang w:val="lt"/>
        </w:rPr>
      </w:r>
      <w:r w:rsidRPr="2F20FE13" w:rsidR="0F16FEC4">
        <w:rPr>
          <w:lang w:val="lt"/>
        </w:rPr>
      </w:r>
      <w:r w:rsidRPr="2F20FE13" w:rsidR="0F9648C1">
        <w:rPr>
          <w:lang w:val="lt"/>
        </w:rPr>
      </w:r>
      <w:r w:rsidRPr="2F20FE13" w:rsidR="6E662C07">
        <w:rPr>
          <w:lang w:val="lt"/>
        </w:rPr>
      </w:r>
      <w:r w:rsidRPr="2F20FE13" w:rsidR="0F9648C1">
        <w:rPr>
          <w:lang w:val="lt"/>
        </w:rPr>
      </w:r>
    </w:p>
    <w:p w:rsidR="27FDDC7C" w:rsidP="4A4F0C4E" w:rsidRDefault="726976CF" w14:paraId="1E04C211" w14:textId="2033A3A0">
      <w:pPr>
        <w:jc w:val="both"/>
        <w:rPr>
          <w:b/>
          <w:bCs/>
          <w:lang w:val="lt"/>
        </w:rPr>
      </w:pPr>
      <w:r w:rsidRPr="4A4F0C4E">
        <w:rPr>
          <w:b/>
          <w:bCs/>
          <w:lang w:val="lt"/>
        </w:rPr>
        <w:t>6. Green requirements</w:t>
      </w:r>
    </w:p>
    <w:p w:rsidR="00F66D12" w:rsidP="1767BA1E" w:rsidRDefault="726976CF" w14:paraId="19DC2358" w14:textId="4AE4C03C">
      <w:pPr>
        <w:spacing w:line="276" w:lineRule="auto"/>
        <w:jc w:val="both"/>
      </w:pPr>
      <w:r w:rsidRPr="11C4CA76">
        <w:rPr>
          <w:rFonts w:ascii="Aptos" w:hAnsi="Aptos" w:eastAsia="Aptos" w:cs="Aptos"/>
          <w:lang w:val="lt"/>
        </w:rPr>
        <w:t>6.1. The procurement is considered green because the subject matter of the procurement meets the requirements set out in paragraph 4.4.3 of Chapter 2 of the Description of the Procedure for Applying Environmental Protection Criteria in Green Procurement, approved by Order No D1-508 of the Minister of Environment of the Republic of Lithuania of 28 June 2011: only an intangible (intellectual) or other service not related to the creation of a tangible object is procured, the provision of which is not expected to have a significant adverse impact on the environment, does not create a source of pollution and does not generate waste.</w:t>
      </w:r>
      <w:r w:rsidRPr="59B15EA6">
        <w:rPr>
          <w:rFonts w:ascii="Aptos" w:hAnsi="Aptos" w:eastAsia="Aptos" w:cs="Aptos"/>
          <w:lang w:val="lt"/>
        </w:rPr>
      </w:r>
      <w:r w:rsidRPr="11C4CA76">
        <w:rPr>
          <w:rFonts w:ascii="Aptos" w:hAnsi="Aptos" w:eastAsia="Aptos" w:cs="Aptos"/>
          <w:lang w:val="lt"/>
        </w:rPr>
      </w:r>
      <w:r w:rsidRPr="1767BA1E">
        <w:rPr>
          <w:rFonts w:ascii="Aptos" w:hAnsi="Aptos" w:eastAsia="Aptos" w:cs="Aptos"/>
          <w:lang w:val="lt"/>
        </w:rPr>
      </w:r>
    </w:p>
    <w:p w:rsidR="00F66D12" w:rsidP="1767BA1E" w:rsidRDefault="726976CF" w14:paraId="71A4C3C7" w14:textId="7A103FFA">
      <w:pPr>
        <w:pStyle w:val="ListParagraph"/>
        <w:spacing w:after="0"/>
        <w:ind w:left="380" w:hanging="360"/>
        <w:jc w:val="both"/>
        <w:rPr>
          <w:rFonts w:ascii="Aptos" w:hAnsi="Aptos" w:eastAsia="Aptos" w:cs="Aptos"/>
          <w:lang w:val="lt"/>
        </w:rPr>
      </w:pPr>
      <w:r w:rsidRPr="10A25573">
        <w:rPr>
          <w:rFonts w:eastAsiaTheme="minorEastAsia"/>
          <w:lang w:val="lt"/>
        </w:rPr>
        <w:t>6.2. The following environmental protection principles shall also apply to the procurement:</w:t>
      </w:r>
      <w:r w:rsidRPr="1767BA1E">
        <w:rPr>
          <w:rFonts w:eastAsiaTheme="minorEastAsia"/>
          <w:lang w:val="lt"/>
        </w:rPr>
      </w:r>
    </w:p>
    <w:p w:rsidR="00F66D12" w:rsidP="1767BA1E" w:rsidRDefault="726976CF" w14:paraId="7B1E6273" w14:textId="49015005">
      <w:pPr>
        <w:spacing w:after="0"/>
        <w:jc w:val="both"/>
        <w:rPr>
          <w:rFonts w:ascii="Aptos" w:hAnsi="Aptos" w:eastAsia="Aptos" w:cs="Aptos"/>
          <w:lang w:val="lt"/>
        </w:rPr>
      </w:pPr>
      <w:r w:rsidRPr="45CCF8FA">
        <w:rPr>
          <w:rFonts w:eastAsiaTheme="minorEastAsia"/>
          <w:lang w:val="lt"/>
        </w:rPr>
        <w:t>6.2.1. the Contract, amendments to the Contract and acceptance-transfer certificates shall be signed electronically and shall not be printed;</w:t>
      </w:r>
      <w:r w:rsidRPr="1767BA1E">
        <w:rPr>
          <w:rFonts w:eastAsiaTheme="minorEastAsia"/>
          <w:lang w:val="lt"/>
        </w:rPr>
      </w:r>
    </w:p>
    <w:p w:rsidR="00F66D12" w:rsidP="1767BA1E" w:rsidRDefault="726976CF" w14:paraId="068C707C" w14:textId="244AB1A7">
      <w:pPr>
        <w:spacing w:after="0"/>
        <w:jc w:val="both"/>
        <w:rPr>
          <w:rFonts w:ascii="Aptos" w:hAnsi="Aptos" w:eastAsia="Aptos" w:cs="Aptos"/>
          <w:lang w:val="lt"/>
        </w:rPr>
      </w:pPr>
      <w:r w:rsidRPr="6CB0D2FB">
        <w:rPr>
          <w:rFonts w:eastAsiaTheme="minorEastAsia"/>
          <w:lang w:val="lt"/>
        </w:rPr>
        <w:t>6.2.2. where necessary, the Supplier shall submit documents related to the performance of the Contract only in electronic format;</w:t>
      </w:r>
      <w:r w:rsidRPr="1767BA1E">
        <w:rPr>
          <w:rFonts w:eastAsiaTheme="minorEastAsia"/>
          <w:lang w:val="lt"/>
        </w:rPr>
      </w:r>
    </w:p>
    <w:p w:rsidR="00F66D12" w:rsidP="1767BA1E" w:rsidRDefault="726976CF" w14:paraId="2DDE936D" w14:textId="36031720">
      <w:pPr>
        <w:spacing w:after="0"/>
        <w:jc w:val="both"/>
        <w:rPr>
          <w:rFonts w:ascii="Aptos" w:hAnsi="Aptos" w:eastAsia="Aptos" w:cs="Aptos"/>
          <w:lang w:val="lt"/>
        </w:rPr>
      </w:pPr>
      <w:r w:rsidRPr="375FC9FE">
        <w:rPr>
          <w:rFonts w:eastAsiaTheme="minorEastAsia"/>
          <w:lang w:val="lt"/>
        </w:rPr>
        <w:t>6.2.3. where necessary, meetings (regarding performance of the Contract, etc.) shall be held remotely (if it is not possible to organise the meeting remotely, no single-use tableware shall be used during an in-person meeting and table water shall be served).</w:t>
      </w:r>
      <w:r w:rsidRPr="1767BA1E">
        <w:rPr>
          <w:rFonts w:eastAsiaTheme="minorEastAsia"/>
          <w:lang w:val="lt"/>
        </w:rPr>
      </w:r>
    </w:p>
    <w:p w:rsidR="00F66D12" w:rsidP="77A8CE50" w:rsidRDefault="00F66D12" w14:paraId="0620121E" w14:textId="0EBA7999">
      <w:pPr>
        <w:jc w:val="both"/>
        <w:rPr>
          <w:lang w:val="lt"/>
        </w:rPr>
      </w:pPr>
      <w:r>
        <w:br/>
      </w:r>
    </w:p>
    <w:p w:rsidR="76D89C39" w:rsidP="77A8CE50" w:rsidRDefault="76D89C39" w14:paraId="4FD8146D" w14:textId="64D5DE39">
      <w:pPr>
        <w:jc w:val="both"/>
        <w:rPr>
          <w:lang w:val="lt"/>
        </w:rPr>
      </w:pPr>
    </w:p>
    <w:sectPr w:rsidR="76D89C39">
      <w:headerReference w:type="default" r:id="rId12"/>
      <w:footerReference w:type="default" r:id="rId13"/>
      <w:headerReference w:type="first" r:id="rId14"/>
      <w:footerReference w:type="first" r:id="rId15"/>
      <w:headerReference w:type="even" r:id="rId16"/>
      <w:footerReference w:type="even" r:id="rId17"/>
      <w:pgSz w:w="12240" w:h="15840" w:orient="portrait"/>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B1577"/>
    <w:multiLevelType w:val="hybridMultilevel"/>
    <w:tmpl w:val="E63C476E"/>
    <w:lvl w:ilvl="0" w:tplc="DA2C5AB6">
      <w:start w:val="1"/>
      <w:numFmt w:val="bullet"/>
      <w:lvlText w:val=""/>
      <w:lvlJc w:val="left"/>
      <w:pPr>
        <w:ind w:left="720" w:hanging="360"/>
      </w:pPr>
      <w:rPr>
        <w:rFonts w:hint="default" w:ascii="Symbol" w:hAnsi="Symbol"/>
      </w:rPr>
    </w:lvl>
    <w:lvl w:ilvl="1" w:tplc="6100C3AE">
      <w:start w:val="1"/>
      <w:numFmt w:val="bullet"/>
      <w:lvlText w:val="o"/>
      <w:lvlJc w:val="left"/>
      <w:pPr>
        <w:ind w:left="1440" w:hanging="360"/>
      </w:pPr>
      <w:rPr>
        <w:rFonts w:hint="default" w:ascii="Courier New" w:hAnsi="Courier New"/>
      </w:rPr>
    </w:lvl>
    <w:lvl w:ilvl="2" w:tplc="60088D30">
      <w:start w:val="1"/>
      <w:numFmt w:val="bullet"/>
      <w:lvlText w:val=""/>
      <w:lvlJc w:val="left"/>
      <w:pPr>
        <w:ind w:left="2160" w:hanging="360"/>
      </w:pPr>
      <w:rPr>
        <w:rFonts w:hint="default" w:ascii="Wingdings" w:hAnsi="Wingdings"/>
      </w:rPr>
    </w:lvl>
    <w:lvl w:ilvl="3" w:tplc="CF6E3EF6">
      <w:start w:val="1"/>
      <w:numFmt w:val="bullet"/>
      <w:lvlText w:val=""/>
      <w:lvlJc w:val="left"/>
      <w:pPr>
        <w:ind w:left="2880" w:hanging="360"/>
      </w:pPr>
      <w:rPr>
        <w:rFonts w:hint="default" w:ascii="Symbol" w:hAnsi="Symbol"/>
      </w:rPr>
    </w:lvl>
    <w:lvl w:ilvl="4" w:tplc="CC9ADDAC">
      <w:start w:val="1"/>
      <w:numFmt w:val="bullet"/>
      <w:lvlText w:val="o"/>
      <w:lvlJc w:val="left"/>
      <w:pPr>
        <w:ind w:left="3600" w:hanging="360"/>
      </w:pPr>
      <w:rPr>
        <w:rFonts w:hint="default" w:ascii="Courier New" w:hAnsi="Courier New"/>
      </w:rPr>
    </w:lvl>
    <w:lvl w:ilvl="5" w:tplc="BB24F5D0">
      <w:start w:val="1"/>
      <w:numFmt w:val="bullet"/>
      <w:lvlText w:val=""/>
      <w:lvlJc w:val="left"/>
      <w:pPr>
        <w:ind w:left="4320" w:hanging="360"/>
      </w:pPr>
      <w:rPr>
        <w:rFonts w:hint="default" w:ascii="Wingdings" w:hAnsi="Wingdings"/>
      </w:rPr>
    </w:lvl>
    <w:lvl w:ilvl="6" w:tplc="BA248224">
      <w:start w:val="1"/>
      <w:numFmt w:val="bullet"/>
      <w:lvlText w:val=""/>
      <w:lvlJc w:val="left"/>
      <w:pPr>
        <w:ind w:left="5040" w:hanging="360"/>
      </w:pPr>
      <w:rPr>
        <w:rFonts w:hint="default" w:ascii="Symbol" w:hAnsi="Symbol"/>
      </w:rPr>
    </w:lvl>
    <w:lvl w:ilvl="7" w:tplc="16F8A5D4">
      <w:start w:val="1"/>
      <w:numFmt w:val="bullet"/>
      <w:lvlText w:val="o"/>
      <w:lvlJc w:val="left"/>
      <w:pPr>
        <w:ind w:left="5760" w:hanging="360"/>
      </w:pPr>
      <w:rPr>
        <w:rFonts w:hint="default" w:ascii="Courier New" w:hAnsi="Courier New"/>
      </w:rPr>
    </w:lvl>
    <w:lvl w:ilvl="8" w:tplc="3A5A0DD2">
      <w:start w:val="1"/>
      <w:numFmt w:val="bullet"/>
      <w:lvlText w:val=""/>
      <w:lvlJc w:val="left"/>
      <w:pPr>
        <w:ind w:left="6480" w:hanging="360"/>
      </w:pPr>
      <w:rPr>
        <w:rFonts w:hint="default" w:ascii="Wingdings" w:hAnsi="Wingdings"/>
      </w:rPr>
    </w:lvl>
  </w:abstractNum>
  <w:abstractNum w:abstractNumId="1" w15:restartNumberingAfterBreak="0">
    <w:nsid w:val="0CBB1F0E"/>
    <w:multiLevelType w:val="multilevel"/>
    <w:tmpl w:val="3C0043F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F4F72C7"/>
    <w:multiLevelType w:val="multilevel"/>
    <w:tmpl w:val="1C622C4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3D48F64E"/>
    <w:multiLevelType w:val="hybridMultilevel"/>
    <w:tmpl w:val="DFA2F276"/>
    <w:lvl w:ilvl="0" w:tplc="310ACEF4">
      <w:start w:val="1"/>
      <w:numFmt w:val="bullet"/>
      <w:lvlText w:val=""/>
      <w:lvlJc w:val="left"/>
      <w:pPr>
        <w:ind w:left="720" w:hanging="360"/>
      </w:pPr>
      <w:rPr>
        <w:rFonts w:hint="default" w:ascii="Symbol" w:hAnsi="Symbol"/>
      </w:rPr>
    </w:lvl>
    <w:lvl w:ilvl="1" w:tplc="0E3A36AE">
      <w:start w:val="1"/>
      <w:numFmt w:val="bullet"/>
      <w:lvlText w:val="o"/>
      <w:lvlJc w:val="left"/>
      <w:pPr>
        <w:ind w:left="1440" w:hanging="360"/>
      </w:pPr>
      <w:rPr>
        <w:rFonts w:hint="default" w:ascii="Courier New" w:hAnsi="Courier New"/>
      </w:rPr>
    </w:lvl>
    <w:lvl w:ilvl="2" w:tplc="181EA3BA">
      <w:start w:val="1"/>
      <w:numFmt w:val="bullet"/>
      <w:lvlText w:val=""/>
      <w:lvlJc w:val="left"/>
      <w:pPr>
        <w:ind w:left="2160" w:hanging="360"/>
      </w:pPr>
      <w:rPr>
        <w:rFonts w:hint="default" w:ascii="Wingdings" w:hAnsi="Wingdings"/>
      </w:rPr>
    </w:lvl>
    <w:lvl w:ilvl="3" w:tplc="969EC93A">
      <w:start w:val="1"/>
      <w:numFmt w:val="bullet"/>
      <w:lvlText w:val=""/>
      <w:lvlJc w:val="left"/>
      <w:pPr>
        <w:ind w:left="2880" w:hanging="360"/>
      </w:pPr>
      <w:rPr>
        <w:rFonts w:hint="default" w:ascii="Symbol" w:hAnsi="Symbol"/>
      </w:rPr>
    </w:lvl>
    <w:lvl w:ilvl="4" w:tplc="54689AEC">
      <w:start w:val="1"/>
      <w:numFmt w:val="bullet"/>
      <w:lvlText w:val="o"/>
      <w:lvlJc w:val="left"/>
      <w:pPr>
        <w:ind w:left="3600" w:hanging="360"/>
      </w:pPr>
      <w:rPr>
        <w:rFonts w:hint="default" w:ascii="Courier New" w:hAnsi="Courier New"/>
      </w:rPr>
    </w:lvl>
    <w:lvl w:ilvl="5" w:tplc="D7F09B34">
      <w:start w:val="1"/>
      <w:numFmt w:val="bullet"/>
      <w:lvlText w:val=""/>
      <w:lvlJc w:val="left"/>
      <w:pPr>
        <w:ind w:left="4320" w:hanging="360"/>
      </w:pPr>
      <w:rPr>
        <w:rFonts w:hint="default" w:ascii="Wingdings" w:hAnsi="Wingdings"/>
      </w:rPr>
    </w:lvl>
    <w:lvl w:ilvl="6" w:tplc="BA749BC6">
      <w:start w:val="1"/>
      <w:numFmt w:val="bullet"/>
      <w:lvlText w:val=""/>
      <w:lvlJc w:val="left"/>
      <w:pPr>
        <w:ind w:left="5040" w:hanging="360"/>
      </w:pPr>
      <w:rPr>
        <w:rFonts w:hint="default" w:ascii="Symbol" w:hAnsi="Symbol"/>
      </w:rPr>
    </w:lvl>
    <w:lvl w:ilvl="7" w:tplc="647C5246">
      <w:start w:val="1"/>
      <w:numFmt w:val="bullet"/>
      <w:lvlText w:val="o"/>
      <w:lvlJc w:val="left"/>
      <w:pPr>
        <w:ind w:left="5760" w:hanging="360"/>
      </w:pPr>
      <w:rPr>
        <w:rFonts w:hint="default" w:ascii="Courier New" w:hAnsi="Courier New"/>
      </w:rPr>
    </w:lvl>
    <w:lvl w:ilvl="8" w:tplc="A84E3096">
      <w:start w:val="1"/>
      <w:numFmt w:val="bullet"/>
      <w:lvlText w:val=""/>
      <w:lvlJc w:val="left"/>
      <w:pPr>
        <w:ind w:left="6480" w:hanging="360"/>
      </w:pPr>
      <w:rPr>
        <w:rFonts w:hint="default" w:ascii="Wingdings" w:hAnsi="Wingdings"/>
      </w:rPr>
    </w:lvl>
  </w:abstractNum>
  <w:abstractNum w:abstractNumId="4" w15:restartNumberingAfterBreak="0">
    <w:nsid w:val="458C3DA2"/>
    <w:multiLevelType w:val="multilevel"/>
    <w:tmpl w:val="3EA255C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4FDA3045"/>
    <w:multiLevelType w:val="multilevel"/>
    <w:tmpl w:val="EAC4EDA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53A3E038"/>
    <w:multiLevelType w:val="hybridMultilevel"/>
    <w:tmpl w:val="FFFFFFFF"/>
    <w:lvl w:ilvl="0" w:tplc="914473A2">
      <w:start w:val="1"/>
      <w:numFmt w:val="decimal"/>
      <w:lvlText w:val="%1."/>
      <w:lvlJc w:val="left"/>
      <w:pPr>
        <w:ind w:left="720" w:hanging="360"/>
      </w:pPr>
    </w:lvl>
    <w:lvl w:ilvl="1" w:tplc="876219EE">
      <w:start w:val="1"/>
      <w:numFmt w:val="lowerLetter"/>
      <w:lvlText w:val="%2."/>
      <w:lvlJc w:val="left"/>
      <w:pPr>
        <w:ind w:left="1440" w:hanging="360"/>
      </w:pPr>
    </w:lvl>
    <w:lvl w:ilvl="2" w:tplc="2EB40BDC">
      <w:start w:val="1"/>
      <w:numFmt w:val="lowerRoman"/>
      <w:lvlText w:val="%3."/>
      <w:lvlJc w:val="right"/>
      <w:pPr>
        <w:ind w:left="2160" w:hanging="180"/>
      </w:pPr>
    </w:lvl>
    <w:lvl w:ilvl="3" w:tplc="625603F0">
      <w:start w:val="1"/>
      <w:numFmt w:val="decimal"/>
      <w:lvlText w:val="%4."/>
      <w:lvlJc w:val="left"/>
      <w:pPr>
        <w:ind w:left="2880" w:hanging="360"/>
      </w:pPr>
    </w:lvl>
    <w:lvl w:ilvl="4" w:tplc="5626536E">
      <w:start w:val="1"/>
      <w:numFmt w:val="lowerLetter"/>
      <w:lvlText w:val="%5."/>
      <w:lvlJc w:val="left"/>
      <w:pPr>
        <w:ind w:left="3600" w:hanging="360"/>
      </w:pPr>
    </w:lvl>
    <w:lvl w:ilvl="5" w:tplc="F306C2B4">
      <w:start w:val="1"/>
      <w:numFmt w:val="lowerRoman"/>
      <w:lvlText w:val="%6."/>
      <w:lvlJc w:val="right"/>
      <w:pPr>
        <w:ind w:left="4320" w:hanging="180"/>
      </w:pPr>
    </w:lvl>
    <w:lvl w:ilvl="6" w:tplc="2E804F74">
      <w:start w:val="1"/>
      <w:numFmt w:val="decimal"/>
      <w:lvlText w:val="%7."/>
      <w:lvlJc w:val="left"/>
      <w:pPr>
        <w:ind w:left="5040" w:hanging="360"/>
      </w:pPr>
    </w:lvl>
    <w:lvl w:ilvl="7" w:tplc="8CBA3734">
      <w:start w:val="1"/>
      <w:numFmt w:val="lowerLetter"/>
      <w:lvlText w:val="%8."/>
      <w:lvlJc w:val="left"/>
      <w:pPr>
        <w:ind w:left="5760" w:hanging="360"/>
      </w:pPr>
    </w:lvl>
    <w:lvl w:ilvl="8" w:tplc="492A248C">
      <w:start w:val="1"/>
      <w:numFmt w:val="lowerRoman"/>
      <w:lvlText w:val="%9."/>
      <w:lvlJc w:val="right"/>
      <w:pPr>
        <w:ind w:left="6480" w:hanging="180"/>
      </w:pPr>
    </w:lvl>
  </w:abstractNum>
  <w:abstractNum w:abstractNumId="7" w15:restartNumberingAfterBreak="0">
    <w:nsid w:val="557246C9"/>
    <w:multiLevelType w:val="hybridMultilevel"/>
    <w:tmpl w:val="A952460A"/>
    <w:lvl w:ilvl="0" w:tplc="6588A8DA">
      <w:start w:val="1"/>
      <w:numFmt w:val="bullet"/>
      <w:lvlText w:val=""/>
      <w:lvlJc w:val="left"/>
      <w:pPr>
        <w:ind w:left="720" w:hanging="360"/>
      </w:pPr>
      <w:rPr>
        <w:rFonts w:hint="default" w:ascii="Symbol" w:hAnsi="Symbol"/>
      </w:rPr>
    </w:lvl>
    <w:lvl w:ilvl="1" w:tplc="3EAEE99C">
      <w:start w:val="1"/>
      <w:numFmt w:val="bullet"/>
      <w:lvlText w:val="o"/>
      <w:lvlJc w:val="left"/>
      <w:pPr>
        <w:ind w:left="1440" w:hanging="360"/>
      </w:pPr>
      <w:rPr>
        <w:rFonts w:hint="default" w:ascii="Courier New" w:hAnsi="Courier New"/>
      </w:rPr>
    </w:lvl>
    <w:lvl w:ilvl="2" w:tplc="A4C0D6E4">
      <w:start w:val="1"/>
      <w:numFmt w:val="bullet"/>
      <w:lvlText w:val=""/>
      <w:lvlJc w:val="left"/>
      <w:pPr>
        <w:ind w:left="2160" w:hanging="360"/>
      </w:pPr>
      <w:rPr>
        <w:rFonts w:hint="default" w:ascii="Wingdings" w:hAnsi="Wingdings"/>
      </w:rPr>
    </w:lvl>
    <w:lvl w:ilvl="3" w:tplc="83E2EDAA">
      <w:start w:val="1"/>
      <w:numFmt w:val="bullet"/>
      <w:lvlText w:val=""/>
      <w:lvlJc w:val="left"/>
      <w:pPr>
        <w:ind w:left="2880" w:hanging="360"/>
      </w:pPr>
      <w:rPr>
        <w:rFonts w:hint="default" w:ascii="Symbol" w:hAnsi="Symbol"/>
      </w:rPr>
    </w:lvl>
    <w:lvl w:ilvl="4" w:tplc="36B4FB7E">
      <w:start w:val="1"/>
      <w:numFmt w:val="bullet"/>
      <w:lvlText w:val="o"/>
      <w:lvlJc w:val="left"/>
      <w:pPr>
        <w:ind w:left="3600" w:hanging="360"/>
      </w:pPr>
      <w:rPr>
        <w:rFonts w:hint="default" w:ascii="Courier New" w:hAnsi="Courier New"/>
      </w:rPr>
    </w:lvl>
    <w:lvl w:ilvl="5" w:tplc="A3A8DC80">
      <w:start w:val="1"/>
      <w:numFmt w:val="bullet"/>
      <w:lvlText w:val=""/>
      <w:lvlJc w:val="left"/>
      <w:pPr>
        <w:ind w:left="4320" w:hanging="360"/>
      </w:pPr>
      <w:rPr>
        <w:rFonts w:hint="default" w:ascii="Wingdings" w:hAnsi="Wingdings"/>
      </w:rPr>
    </w:lvl>
    <w:lvl w:ilvl="6" w:tplc="DC9AB356">
      <w:start w:val="1"/>
      <w:numFmt w:val="bullet"/>
      <w:lvlText w:val=""/>
      <w:lvlJc w:val="left"/>
      <w:pPr>
        <w:ind w:left="5040" w:hanging="360"/>
      </w:pPr>
      <w:rPr>
        <w:rFonts w:hint="default" w:ascii="Symbol" w:hAnsi="Symbol"/>
      </w:rPr>
    </w:lvl>
    <w:lvl w:ilvl="7" w:tplc="737E2832">
      <w:start w:val="1"/>
      <w:numFmt w:val="bullet"/>
      <w:lvlText w:val="o"/>
      <w:lvlJc w:val="left"/>
      <w:pPr>
        <w:ind w:left="5760" w:hanging="360"/>
      </w:pPr>
      <w:rPr>
        <w:rFonts w:hint="default" w:ascii="Courier New" w:hAnsi="Courier New"/>
      </w:rPr>
    </w:lvl>
    <w:lvl w:ilvl="8" w:tplc="719AA946">
      <w:start w:val="1"/>
      <w:numFmt w:val="bullet"/>
      <w:lvlText w:val=""/>
      <w:lvlJc w:val="left"/>
      <w:pPr>
        <w:ind w:left="6480" w:hanging="360"/>
      </w:pPr>
      <w:rPr>
        <w:rFonts w:hint="default" w:ascii="Wingdings" w:hAnsi="Wingdings"/>
      </w:rPr>
    </w:lvl>
  </w:abstractNum>
  <w:abstractNum w:abstractNumId="8" w15:restartNumberingAfterBreak="0">
    <w:nsid w:val="6C1AF166"/>
    <w:multiLevelType w:val="multilevel"/>
    <w:tmpl w:val="40D219D2"/>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9" w15:restartNumberingAfterBreak="0">
    <w:nsid w:val="71D71029"/>
    <w:multiLevelType w:val="multilevel"/>
    <w:tmpl w:val="4DFAE9A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7674F136"/>
    <w:multiLevelType w:val="hybridMultilevel"/>
    <w:tmpl w:val="CFF6AF3A"/>
    <w:lvl w:ilvl="0" w:tplc="C448AD0A">
      <w:start w:val="1"/>
      <w:numFmt w:val="decimal"/>
      <w:lvlText w:val="%1."/>
      <w:lvlJc w:val="left"/>
      <w:pPr>
        <w:ind w:left="720" w:hanging="360"/>
      </w:pPr>
    </w:lvl>
    <w:lvl w:ilvl="1" w:tplc="ED06C384">
      <w:start w:val="1"/>
      <w:numFmt w:val="lowerLetter"/>
      <w:lvlText w:val="%2."/>
      <w:lvlJc w:val="left"/>
      <w:pPr>
        <w:ind w:left="1440" w:hanging="360"/>
      </w:pPr>
    </w:lvl>
    <w:lvl w:ilvl="2" w:tplc="3500C296">
      <w:start w:val="1"/>
      <w:numFmt w:val="lowerRoman"/>
      <w:lvlText w:val="%3."/>
      <w:lvlJc w:val="right"/>
      <w:pPr>
        <w:ind w:left="2160" w:hanging="180"/>
      </w:pPr>
    </w:lvl>
    <w:lvl w:ilvl="3" w:tplc="9B14B584">
      <w:start w:val="1"/>
      <w:numFmt w:val="decimal"/>
      <w:lvlText w:val="%4."/>
      <w:lvlJc w:val="left"/>
      <w:pPr>
        <w:ind w:left="2880" w:hanging="360"/>
      </w:pPr>
    </w:lvl>
    <w:lvl w:ilvl="4" w:tplc="024ED916">
      <w:start w:val="1"/>
      <w:numFmt w:val="lowerLetter"/>
      <w:lvlText w:val="%5."/>
      <w:lvlJc w:val="left"/>
      <w:pPr>
        <w:ind w:left="3600" w:hanging="360"/>
      </w:pPr>
    </w:lvl>
    <w:lvl w:ilvl="5" w:tplc="A190B08E">
      <w:start w:val="1"/>
      <w:numFmt w:val="lowerRoman"/>
      <w:lvlText w:val="%6."/>
      <w:lvlJc w:val="right"/>
      <w:pPr>
        <w:ind w:left="4320" w:hanging="180"/>
      </w:pPr>
    </w:lvl>
    <w:lvl w:ilvl="6" w:tplc="AF5494A4">
      <w:start w:val="1"/>
      <w:numFmt w:val="decimal"/>
      <w:lvlText w:val="%7."/>
      <w:lvlJc w:val="left"/>
      <w:pPr>
        <w:ind w:left="5040" w:hanging="360"/>
      </w:pPr>
    </w:lvl>
    <w:lvl w:ilvl="7" w:tplc="EC369BF0">
      <w:start w:val="1"/>
      <w:numFmt w:val="lowerLetter"/>
      <w:lvlText w:val="%8."/>
      <w:lvlJc w:val="left"/>
      <w:pPr>
        <w:ind w:left="5760" w:hanging="360"/>
      </w:pPr>
    </w:lvl>
    <w:lvl w:ilvl="8" w:tplc="D4E8691C">
      <w:start w:val="1"/>
      <w:numFmt w:val="lowerRoman"/>
      <w:lvlText w:val="%9."/>
      <w:lvlJc w:val="right"/>
      <w:pPr>
        <w:ind w:left="6480" w:hanging="180"/>
      </w:pPr>
    </w:lvl>
  </w:abstractNum>
  <w:num w:numId="1" w16cid:durableId="1328947654">
    <w:abstractNumId w:val="6"/>
  </w:num>
  <w:num w:numId="2" w16cid:durableId="1402168801">
    <w:abstractNumId w:val="1"/>
  </w:num>
  <w:num w:numId="3" w16cid:durableId="145053100">
    <w:abstractNumId w:val="8"/>
  </w:num>
  <w:num w:numId="4" w16cid:durableId="1622346322">
    <w:abstractNumId w:val="0"/>
  </w:num>
  <w:num w:numId="5" w16cid:durableId="1718236549">
    <w:abstractNumId w:val="10"/>
  </w:num>
  <w:num w:numId="6" w16cid:durableId="1748722184">
    <w:abstractNumId w:val="5"/>
  </w:num>
  <w:num w:numId="7" w16cid:durableId="1811555517">
    <w:abstractNumId w:val="2"/>
  </w:num>
  <w:num w:numId="8" w16cid:durableId="18356001">
    <w:abstractNumId w:val="4"/>
  </w:num>
  <w:num w:numId="9" w16cid:durableId="409231551">
    <w:abstractNumId w:val="9"/>
  </w:num>
  <w:num w:numId="10" w16cid:durableId="848564426">
    <w:abstractNumId w:val="3"/>
  </w:num>
  <w:num w:numId="11" w16cid:durableId="924148785">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trackRevisions w:val="false"/>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6594"/>
    <w:rsid w:val="000C62C8"/>
    <w:rsid w:val="0010488F"/>
    <w:rsid w:val="00120818"/>
    <w:rsid w:val="00157FD5"/>
    <w:rsid w:val="001C215F"/>
    <w:rsid w:val="001D49CC"/>
    <w:rsid w:val="001E70A4"/>
    <w:rsid w:val="002C088F"/>
    <w:rsid w:val="002D5DF3"/>
    <w:rsid w:val="00301C2C"/>
    <w:rsid w:val="00365A36"/>
    <w:rsid w:val="00413280"/>
    <w:rsid w:val="00432471"/>
    <w:rsid w:val="00455B1F"/>
    <w:rsid w:val="0045680C"/>
    <w:rsid w:val="004747F3"/>
    <w:rsid w:val="00484ACE"/>
    <w:rsid w:val="004A1212"/>
    <w:rsid w:val="005521F3"/>
    <w:rsid w:val="00553311"/>
    <w:rsid w:val="00601ECB"/>
    <w:rsid w:val="00636594"/>
    <w:rsid w:val="006551E6"/>
    <w:rsid w:val="006A4F78"/>
    <w:rsid w:val="00725B44"/>
    <w:rsid w:val="0076329B"/>
    <w:rsid w:val="0076632F"/>
    <w:rsid w:val="00770CDC"/>
    <w:rsid w:val="007D78E8"/>
    <w:rsid w:val="007F1405"/>
    <w:rsid w:val="007F4B2B"/>
    <w:rsid w:val="007F5FC3"/>
    <w:rsid w:val="00842DBD"/>
    <w:rsid w:val="008602F1"/>
    <w:rsid w:val="00894C7F"/>
    <w:rsid w:val="008C6BF9"/>
    <w:rsid w:val="008D4DB3"/>
    <w:rsid w:val="0090C3D0"/>
    <w:rsid w:val="00957644"/>
    <w:rsid w:val="0097771E"/>
    <w:rsid w:val="009B2739"/>
    <w:rsid w:val="009D2CE5"/>
    <w:rsid w:val="009F6409"/>
    <w:rsid w:val="00A56BC3"/>
    <w:rsid w:val="00A66555"/>
    <w:rsid w:val="00ABF49D"/>
    <w:rsid w:val="00AC13D0"/>
    <w:rsid w:val="00B30B13"/>
    <w:rsid w:val="00B4273E"/>
    <w:rsid w:val="00B427CA"/>
    <w:rsid w:val="00B937B9"/>
    <w:rsid w:val="00BB0EBD"/>
    <w:rsid w:val="00BD441D"/>
    <w:rsid w:val="00C152EB"/>
    <w:rsid w:val="00C4656D"/>
    <w:rsid w:val="00D05572"/>
    <w:rsid w:val="00DB0D27"/>
    <w:rsid w:val="00DB3881"/>
    <w:rsid w:val="00DC1B26"/>
    <w:rsid w:val="00E00873"/>
    <w:rsid w:val="00E111BF"/>
    <w:rsid w:val="00E61228"/>
    <w:rsid w:val="00F47479"/>
    <w:rsid w:val="00F66D12"/>
    <w:rsid w:val="00F92216"/>
    <w:rsid w:val="0116CF41"/>
    <w:rsid w:val="015B9B84"/>
    <w:rsid w:val="0176FC2C"/>
    <w:rsid w:val="01A8D5A0"/>
    <w:rsid w:val="01DC83FF"/>
    <w:rsid w:val="01E0B3C4"/>
    <w:rsid w:val="03106B24"/>
    <w:rsid w:val="034D29AC"/>
    <w:rsid w:val="0371AEE7"/>
    <w:rsid w:val="03C5A3C2"/>
    <w:rsid w:val="03D01E4E"/>
    <w:rsid w:val="042DBA3B"/>
    <w:rsid w:val="044D7637"/>
    <w:rsid w:val="0469598E"/>
    <w:rsid w:val="048A383B"/>
    <w:rsid w:val="049E1B1B"/>
    <w:rsid w:val="04D8079F"/>
    <w:rsid w:val="050C5B2E"/>
    <w:rsid w:val="054CE5EB"/>
    <w:rsid w:val="0575A3E7"/>
    <w:rsid w:val="058F3547"/>
    <w:rsid w:val="05B3AFCC"/>
    <w:rsid w:val="05C5DE35"/>
    <w:rsid w:val="05E85B8A"/>
    <w:rsid w:val="066B82B6"/>
    <w:rsid w:val="067D7514"/>
    <w:rsid w:val="0685A523"/>
    <w:rsid w:val="06D195D5"/>
    <w:rsid w:val="070FBE9A"/>
    <w:rsid w:val="0723C3EC"/>
    <w:rsid w:val="073E278C"/>
    <w:rsid w:val="079B4AC9"/>
    <w:rsid w:val="07CDC849"/>
    <w:rsid w:val="07D47874"/>
    <w:rsid w:val="07E77D01"/>
    <w:rsid w:val="08445F7B"/>
    <w:rsid w:val="08C949A2"/>
    <w:rsid w:val="094B3C41"/>
    <w:rsid w:val="0955CAA8"/>
    <w:rsid w:val="0985C440"/>
    <w:rsid w:val="09B4CA40"/>
    <w:rsid w:val="0A05D99A"/>
    <w:rsid w:val="0A3C92BF"/>
    <w:rsid w:val="0A4534ED"/>
    <w:rsid w:val="0AECB6DD"/>
    <w:rsid w:val="0AEE1E83"/>
    <w:rsid w:val="0B29A57E"/>
    <w:rsid w:val="0B5AA3E8"/>
    <w:rsid w:val="0B7C67CC"/>
    <w:rsid w:val="0BB97B85"/>
    <w:rsid w:val="0BF38E2D"/>
    <w:rsid w:val="0CFBF3EB"/>
    <w:rsid w:val="0D21BF88"/>
    <w:rsid w:val="0D4732BC"/>
    <w:rsid w:val="0D4AD8B1"/>
    <w:rsid w:val="0D836C17"/>
    <w:rsid w:val="0E2398CF"/>
    <w:rsid w:val="0E723015"/>
    <w:rsid w:val="0EA69C67"/>
    <w:rsid w:val="0EA7988A"/>
    <w:rsid w:val="0F0D79E2"/>
    <w:rsid w:val="0F16FEC4"/>
    <w:rsid w:val="0F215719"/>
    <w:rsid w:val="0F43521A"/>
    <w:rsid w:val="0F54A898"/>
    <w:rsid w:val="0F9648C1"/>
    <w:rsid w:val="0FEA2ADA"/>
    <w:rsid w:val="1015382F"/>
    <w:rsid w:val="101C40CA"/>
    <w:rsid w:val="10A25573"/>
    <w:rsid w:val="10EF94DA"/>
    <w:rsid w:val="11175245"/>
    <w:rsid w:val="118EB742"/>
    <w:rsid w:val="11C4CA76"/>
    <w:rsid w:val="11C778DB"/>
    <w:rsid w:val="11D41D08"/>
    <w:rsid w:val="11FEC1E3"/>
    <w:rsid w:val="1200A480"/>
    <w:rsid w:val="12FE8EE6"/>
    <w:rsid w:val="13157154"/>
    <w:rsid w:val="13749206"/>
    <w:rsid w:val="1375E795"/>
    <w:rsid w:val="137EC79E"/>
    <w:rsid w:val="1393BCE3"/>
    <w:rsid w:val="13DAE92A"/>
    <w:rsid w:val="1401B9B1"/>
    <w:rsid w:val="14108663"/>
    <w:rsid w:val="1459AABE"/>
    <w:rsid w:val="14D16457"/>
    <w:rsid w:val="156070D7"/>
    <w:rsid w:val="1560B878"/>
    <w:rsid w:val="1565CD86"/>
    <w:rsid w:val="15853730"/>
    <w:rsid w:val="16285BCE"/>
    <w:rsid w:val="1684D229"/>
    <w:rsid w:val="16A94A97"/>
    <w:rsid w:val="1710816A"/>
    <w:rsid w:val="172A2D2C"/>
    <w:rsid w:val="17301C86"/>
    <w:rsid w:val="173A1888"/>
    <w:rsid w:val="1767BA1E"/>
    <w:rsid w:val="17812F00"/>
    <w:rsid w:val="17E182D8"/>
    <w:rsid w:val="18F498CC"/>
    <w:rsid w:val="1941A62D"/>
    <w:rsid w:val="194286B0"/>
    <w:rsid w:val="1950F5F2"/>
    <w:rsid w:val="199C5E00"/>
    <w:rsid w:val="19ADA7AC"/>
    <w:rsid w:val="19D01A0F"/>
    <w:rsid w:val="1A214DE9"/>
    <w:rsid w:val="1B307A2A"/>
    <w:rsid w:val="1B579482"/>
    <w:rsid w:val="1B583D5A"/>
    <w:rsid w:val="1B90EFD1"/>
    <w:rsid w:val="1C7495CF"/>
    <w:rsid w:val="1C8CA18A"/>
    <w:rsid w:val="1CAED06C"/>
    <w:rsid w:val="1D30335C"/>
    <w:rsid w:val="1D44398D"/>
    <w:rsid w:val="1D6236FC"/>
    <w:rsid w:val="1D9EE53A"/>
    <w:rsid w:val="1DD496D4"/>
    <w:rsid w:val="1E272DCB"/>
    <w:rsid w:val="1E3E98C2"/>
    <w:rsid w:val="1EB85F78"/>
    <w:rsid w:val="1EC97ECF"/>
    <w:rsid w:val="1F2384FB"/>
    <w:rsid w:val="1F788D0B"/>
    <w:rsid w:val="200202C0"/>
    <w:rsid w:val="2015E142"/>
    <w:rsid w:val="2117E8B3"/>
    <w:rsid w:val="21484E44"/>
    <w:rsid w:val="21649E50"/>
    <w:rsid w:val="21CEE62D"/>
    <w:rsid w:val="21F3C468"/>
    <w:rsid w:val="222D758E"/>
    <w:rsid w:val="224AD5FF"/>
    <w:rsid w:val="224C140F"/>
    <w:rsid w:val="229EA8B7"/>
    <w:rsid w:val="23022CC4"/>
    <w:rsid w:val="230F46CE"/>
    <w:rsid w:val="231A4C0D"/>
    <w:rsid w:val="23311284"/>
    <w:rsid w:val="234F1492"/>
    <w:rsid w:val="23C698FD"/>
    <w:rsid w:val="23C85777"/>
    <w:rsid w:val="241608EF"/>
    <w:rsid w:val="2428CEFF"/>
    <w:rsid w:val="242A0E64"/>
    <w:rsid w:val="249024EE"/>
    <w:rsid w:val="24911A7D"/>
    <w:rsid w:val="2493C9BA"/>
    <w:rsid w:val="249C5611"/>
    <w:rsid w:val="24C1DCE4"/>
    <w:rsid w:val="24ED71FC"/>
    <w:rsid w:val="250632C0"/>
    <w:rsid w:val="251270DF"/>
    <w:rsid w:val="251C9D13"/>
    <w:rsid w:val="2544D3EC"/>
    <w:rsid w:val="25D21101"/>
    <w:rsid w:val="263FABC1"/>
    <w:rsid w:val="2648578B"/>
    <w:rsid w:val="26B57419"/>
    <w:rsid w:val="26CEB72B"/>
    <w:rsid w:val="2705E26D"/>
    <w:rsid w:val="2752BC2C"/>
    <w:rsid w:val="2769AC3D"/>
    <w:rsid w:val="27C322EE"/>
    <w:rsid w:val="27CA6CA4"/>
    <w:rsid w:val="27D0ECAC"/>
    <w:rsid w:val="27FDDC7C"/>
    <w:rsid w:val="2809FE32"/>
    <w:rsid w:val="28538BD3"/>
    <w:rsid w:val="288CECB7"/>
    <w:rsid w:val="2963CA9B"/>
    <w:rsid w:val="299786E2"/>
    <w:rsid w:val="29B2ECBF"/>
    <w:rsid w:val="2AA46134"/>
    <w:rsid w:val="2B53A77C"/>
    <w:rsid w:val="2B611B39"/>
    <w:rsid w:val="2B935940"/>
    <w:rsid w:val="2BA63521"/>
    <w:rsid w:val="2BD4335F"/>
    <w:rsid w:val="2BD4B697"/>
    <w:rsid w:val="2BF72171"/>
    <w:rsid w:val="2C2356B0"/>
    <w:rsid w:val="2CB90CCD"/>
    <w:rsid w:val="2D1BBA2D"/>
    <w:rsid w:val="2D1DF105"/>
    <w:rsid w:val="2D62B50E"/>
    <w:rsid w:val="2D6E6A3B"/>
    <w:rsid w:val="2D79F48D"/>
    <w:rsid w:val="2D8C929B"/>
    <w:rsid w:val="2DDFD8A0"/>
    <w:rsid w:val="2E19A70E"/>
    <w:rsid w:val="2E337254"/>
    <w:rsid w:val="2E4E035A"/>
    <w:rsid w:val="2E745654"/>
    <w:rsid w:val="2E93AC02"/>
    <w:rsid w:val="2EA1F70A"/>
    <w:rsid w:val="2EAAE7BF"/>
    <w:rsid w:val="2EE1EC29"/>
    <w:rsid w:val="2F20FE13"/>
    <w:rsid w:val="2F779D05"/>
    <w:rsid w:val="2FA566B6"/>
    <w:rsid w:val="2FB33173"/>
    <w:rsid w:val="2FC9D8A7"/>
    <w:rsid w:val="2FDC890A"/>
    <w:rsid w:val="2FFD7962"/>
    <w:rsid w:val="3016C4A3"/>
    <w:rsid w:val="30A50457"/>
    <w:rsid w:val="30D17844"/>
    <w:rsid w:val="314E7467"/>
    <w:rsid w:val="315C4335"/>
    <w:rsid w:val="3165C19E"/>
    <w:rsid w:val="316799F4"/>
    <w:rsid w:val="31DC22BC"/>
    <w:rsid w:val="31F7E70B"/>
    <w:rsid w:val="32004151"/>
    <w:rsid w:val="3260B2AB"/>
    <w:rsid w:val="32F2C2DD"/>
    <w:rsid w:val="332E2554"/>
    <w:rsid w:val="3334EF0C"/>
    <w:rsid w:val="3342C82E"/>
    <w:rsid w:val="3347071E"/>
    <w:rsid w:val="338BE689"/>
    <w:rsid w:val="33ACA8EB"/>
    <w:rsid w:val="340B81F0"/>
    <w:rsid w:val="34713BF9"/>
    <w:rsid w:val="3479B023"/>
    <w:rsid w:val="3487DB43"/>
    <w:rsid w:val="34CDE180"/>
    <w:rsid w:val="350370C3"/>
    <w:rsid w:val="35275C47"/>
    <w:rsid w:val="352F9E8E"/>
    <w:rsid w:val="35328849"/>
    <w:rsid w:val="353D6752"/>
    <w:rsid w:val="36395FE9"/>
    <w:rsid w:val="363F15A5"/>
    <w:rsid w:val="368898CD"/>
    <w:rsid w:val="368B4BA8"/>
    <w:rsid w:val="36D3417B"/>
    <w:rsid w:val="36E9ADBC"/>
    <w:rsid w:val="37064C49"/>
    <w:rsid w:val="375FC9FE"/>
    <w:rsid w:val="3857CDD4"/>
    <w:rsid w:val="3950A26C"/>
    <w:rsid w:val="3993C61F"/>
    <w:rsid w:val="3995DD67"/>
    <w:rsid w:val="39E1F814"/>
    <w:rsid w:val="39E4A09D"/>
    <w:rsid w:val="39EBE010"/>
    <w:rsid w:val="3A00B11D"/>
    <w:rsid w:val="3A4E9C7F"/>
    <w:rsid w:val="3AB3BD36"/>
    <w:rsid w:val="3B724FC7"/>
    <w:rsid w:val="3BD9F9DB"/>
    <w:rsid w:val="3BE10800"/>
    <w:rsid w:val="3DCD5558"/>
    <w:rsid w:val="3E1BBD34"/>
    <w:rsid w:val="3E929803"/>
    <w:rsid w:val="3ECC4E1E"/>
    <w:rsid w:val="3ED58A12"/>
    <w:rsid w:val="3F6A206A"/>
    <w:rsid w:val="3FBBAF7B"/>
    <w:rsid w:val="3FD8D82B"/>
    <w:rsid w:val="403ECBA4"/>
    <w:rsid w:val="40886958"/>
    <w:rsid w:val="40AD6EF1"/>
    <w:rsid w:val="40D0D34F"/>
    <w:rsid w:val="413AD655"/>
    <w:rsid w:val="41570272"/>
    <w:rsid w:val="41FDCAEB"/>
    <w:rsid w:val="420E4569"/>
    <w:rsid w:val="423197E1"/>
    <w:rsid w:val="4245BD5E"/>
    <w:rsid w:val="42AF6B0F"/>
    <w:rsid w:val="42B07326"/>
    <w:rsid w:val="43054CB1"/>
    <w:rsid w:val="432A44A9"/>
    <w:rsid w:val="433AA97D"/>
    <w:rsid w:val="4345EB39"/>
    <w:rsid w:val="43AE67D4"/>
    <w:rsid w:val="44165C1C"/>
    <w:rsid w:val="443626C3"/>
    <w:rsid w:val="4461E3D3"/>
    <w:rsid w:val="44F141B7"/>
    <w:rsid w:val="450AFCA4"/>
    <w:rsid w:val="455DF515"/>
    <w:rsid w:val="4565A44B"/>
    <w:rsid w:val="4578E703"/>
    <w:rsid w:val="45806703"/>
    <w:rsid w:val="45CCF8FA"/>
    <w:rsid w:val="463E2924"/>
    <w:rsid w:val="464E1758"/>
    <w:rsid w:val="46C8E883"/>
    <w:rsid w:val="4745B966"/>
    <w:rsid w:val="477C6C2D"/>
    <w:rsid w:val="477FCB9C"/>
    <w:rsid w:val="4834C1F3"/>
    <w:rsid w:val="483BA006"/>
    <w:rsid w:val="48ABC43A"/>
    <w:rsid w:val="48C702E1"/>
    <w:rsid w:val="48C890DF"/>
    <w:rsid w:val="48CFB78E"/>
    <w:rsid w:val="490CA752"/>
    <w:rsid w:val="4A0EB1DC"/>
    <w:rsid w:val="4A217D0D"/>
    <w:rsid w:val="4A4F0C4E"/>
    <w:rsid w:val="4A76D533"/>
    <w:rsid w:val="4AACA413"/>
    <w:rsid w:val="4AF877CF"/>
    <w:rsid w:val="4B678763"/>
    <w:rsid w:val="4B9CACAA"/>
    <w:rsid w:val="4BBB1DAD"/>
    <w:rsid w:val="4C20F32D"/>
    <w:rsid w:val="4C81B01C"/>
    <w:rsid w:val="4C8756CB"/>
    <w:rsid w:val="4C977188"/>
    <w:rsid w:val="4C97B670"/>
    <w:rsid w:val="4CAED475"/>
    <w:rsid w:val="4D2C655A"/>
    <w:rsid w:val="4D52506E"/>
    <w:rsid w:val="4D619947"/>
    <w:rsid w:val="4D6E1252"/>
    <w:rsid w:val="4DACD092"/>
    <w:rsid w:val="4DD2E663"/>
    <w:rsid w:val="4E017486"/>
    <w:rsid w:val="4E3DB727"/>
    <w:rsid w:val="4E5EAF89"/>
    <w:rsid w:val="4EB52249"/>
    <w:rsid w:val="4ECDA42E"/>
    <w:rsid w:val="4F482791"/>
    <w:rsid w:val="4F6B2388"/>
    <w:rsid w:val="4F6B9020"/>
    <w:rsid w:val="4FA4624B"/>
    <w:rsid w:val="5024A3A2"/>
    <w:rsid w:val="51CE7513"/>
    <w:rsid w:val="52215CBA"/>
    <w:rsid w:val="5224B91A"/>
    <w:rsid w:val="529E89B0"/>
    <w:rsid w:val="52A9451D"/>
    <w:rsid w:val="53D987BF"/>
    <w:rsid w:val="53DF4516"/>
    <w:rsid w:val="5443E261"/>
    <w:rsid w:val="544A11E9"/>
    <w:rsid w:val="54670959"/>
    <w:rsid w:val="54CCD0DE"/>
    <w:rsid w:val="54EAC353"/>
    <w:rsid w:val="550CCD5B"/>
    <w:rsid w:val="558346B5"/>
    <w:rsid w:val="5597E61C"/>
    <w:rsid w:val="55D36156"/>
    <w:rsid w:val="55DEEB5C"/>
    <w:rsid w:val="55F73C67"/>
    <w:rsid w:val="56528673"/>
    <w:rsid w:val="56CEC2B2"/>
    <w:rsid w:val="57141826"/>
    <w:rsid w:val="5742EAB9"/>
    <w:rsid w:val="579744A9"/>
    <w:rsid w:val="57AA7CBE"/>
    <w:rsid w:val="57D75775"/>
    <w:rsid w:val="57E6EDA5"/>
    <w:rsid w:val="581ACDB6"/>
    <w:rsid w:val="588747AA"/>
    <w:rsid w:val="58AE4492"/>
    <w:rsid w:val="591AE190"/>
    <w:rsid w:val="597C2CA9"/>
    <w:rsid w:val="59B15EA6"/>
    <w:rsid w:val="59C9FC38"/>
    <w:rsid w:val="5A0F89A0"/>
    <w:rsid w:val="5A1B2660"/>
    <w:rsid w:val="5B36432C"/>
    <w:rsid w:val="5C03E3A2"/>
    <w:rsid w:val="5C8B7781"/>
    <w:rsid w:val="5CEA82C6"/>
    <w:rsid w:val="5CEF2B89"/>
    <w:rsid w:val="5D39360B"/>
    <w:rsid w:val="5D42A267"/>
    <w:rsid w:val="5DA9FB9C"/>
    <w:rsid w:val="5DBD294E"/>
    <w:rsid w:val="5DE4DCB9"/>
    <w:rsid w:val="5E1205A7"/>
    <w:rsid w:val="5ED6D462"/>
    <w:rsid w:val="5EEA7383"/>
    <w:rsid w:val="5F086434"/>
    <w:rsid w:val="5F864A44"/>
    <w:rsid w:val="5FAAA829"/>
    <w:rsid w:val="603DC9F2"/>
    <w:rsid w:val="60CBB24B"/>
    <w:rsid w:val="60CDE461"/>
    <w:rsid w:val="614C2BF9"/>
    <w:rsid w:val="6167204F"/>
    <w:rsid w:val="61796FD8"/>
    <w:rsid w:val="617DA9A1"/>
    <w:rsid w:val="61A9B431"/>
    <w:rsid w:val="61C2A30C"/>
    <w:rsid w:val="61CEF9C2"/>
    <w:rsid w:val="61D1E989"/>
    <w:rsid w:val="61F7109E"/>
    <w:rsid w:val="620C4895"/>
    <w:rsid w:val="6249A203"/>
    <w:rsid w:val="626D4566"/>
    <w:rsid w:val="62D61E57"/>
    <w:rsid w:val="6322C373"/>
    <w:rsid w:val="637189BA"/>
    <w:rsid w:val="638DE374"/>
    <w:rsid w:val="63DD9AC3"/>
    <w:rsid w:val="6431A3AD"/>
    <w:rsid w:val="648AB7D5"/>
    <w:rsid w:val="64928203"/>
    <w:rsid w:val="654BC918"/>
    <w:rsid w:val="65C262AB"/>
    <w:rsid w:val="65D641B9"/>
    <w:rsid w:val="65EA7DC3"/>
    <w:rsid w:val="65EE6CC0"/>
    <w:rsid w:val="6608D867"/>
    <w:rsid w:val="666DB6D2"/>
    <w:rsid w:val="668095B1"/>
    <w:rsid w:val="67549929"/>
    <w:rsid w:val="68215AD6"/>
    <w:rsid w:val="6836E00E"/>
    <w:rsid w:val="6875D664"/>
    <w:rsid w:val="691745B8"/>
    <w:rsid w:val="692484E7"/>
    <w:rsid w:val="6A3DA68B"/>
    <w:rsid w:val="6A575473"/>
    <w:rsid w:val="6A77AB16"/>
    <w:rsid w:val="6AA81B3A"/>
    <w:rsid w:val="6B0AE756"/>
    <w:rsid w:val="6B265C51"/>
    <w:rsid w:val="6B359C62"/>
    <w:rsid w:val="6B5C0E93"/>
    <w:rsid w:val="6B753257"/>
    <w:rsid w:val="6BF0E581"/>
    <w:rsid w:val="6C030431"/>
    <w:rsid w:val="6C56E33B"/>
    <w:rsid w:val="6CA0D385"/>
    <w:rsid w:val="6CA70956"/>
    <w:rsid w:val="6CB0D2FB"/>
    <w:rsid w:val="6CDEB3D6"/>
    <w:rsid w:val="6D94C9AD"/>
    <w:rsid w:val="6DA49522"/>
    <w:rsid w:val="6DD2B08E"/>
    <w:rsid w:val="6E425935"/>
    <w:rsid w:val="6E662C07"/>
    <w:rsid w:val="6E93AFA3"/>
    <w:rsid w:val="6F0EC501"/>
    <w:rsid w:val="6F2B7138"/>
    <w:rsid w:val="6F81F2E9"/>
    <w:rsid w:val="6F9A7695"/>
    <w:rsid w:val="6FAD45CD"/>
    <w:rsid w:val="6FC623BA"/>
    <w:rsid w:val="6FCAAC77"/>
    <w:rsid w:val="6FEC0FF6"/>
    <w:rsid w:val="70258A0F"/>
    <w:rsid w:val="7042F4DC"/>
    <w:rsid w:val="70BB86B2"/>
    <w:rsid w:val="70EABF07"/>
    <w:rsid w:val="71616ABD"/>
    <w:rsid w:val="7166EEBD"/>
    <w:rsid w:val="71CBE1F8"/>
    <w:rsid w:val="71FD5BA2"/>
    <w:rsid w:val="721FB45C"/>
    <w:rsid w:val="721FBF7B"/>
    <w:rsid w:val="726976CF"/>
    <w:rsid w:val="72A86BA9"/>
    <w:rsid w:val="72E21340"/>
    <w:rsid w:val="730BCB92"/>
    <w:rsid w:val="731CD8D8"/>
    <w:rsid w:val="7350E72E"/>
    <w:rsid w:val="736F0951"/>
    <w:rsid w:val="7380FF6A"/>
    <w:rsid w:val="73E5802D"/>
    <w:rsid w:val="740AC986"/>
    <w:rsid w:val="74223740"/>
    <w:rsid w:val="742C0114"/>
    <w:rsid w:val="7432D079"/>
    <w:rsid w:val="744FAC13"/>
    <w:rsid w:val="747C6CA1"/>
    <w:rsid w:val="74A7EB3B"/>
    <w:rsid w:val="74E330E8"/>
    <w:rsid w:val="7504EF34"/>
    <w:rsid w:val="759C5B13"/>
    <w:rsid w:val="759EBA8E"/>
    <w:rsid w:val="7610EC78"/>
    <w:rsid w:val="763B955A"/>
    <w:rsid w:val="76752FC0"/>
    <w:rsid w:val="7679FB55"/>
    <w:rsid w:val="76C66400"/>
    <w:rsid w:val="76D89C39"/>
    <w:rsid w:val="774E37E9"/>
    <w:rsid w:val="77A8CE50"/>
    <w:rsid w:val="77DD212C"/>
    <w:rsid w:val="7814054B"/>
    <w:rsid w:val="78441C96"/>
    <w:rsid w:val="785F4B7F"/>
    <w:rsid w:val="788FDDF4"/>
    <w:rsid w:val="78C202A5"/>
    <w:rsid w:val="78C6FB74"/>
    <w:rsid w:val="78DE96AE"/>
    <w:rsid w:val="792F3AA8"/>
    <w:rsid w:val="7969307F"/>
    <w:rsid w:val="7983D580"/>
    <w:rsid w:val="799233E9"/>
    <w:rsid w:val="79CE8D80"/>
    <w:rsid w:val="79DE8CD8"/>
    <w:rsid w:val="79F89E5A"/>
    <w:rsid w:val="7A4447E9"/>
    <w:rsid w:val="7A83E35E"/>
    <w:rsid w:val="7A88ED74"/>
    <w:rsid w:val="7A8EE248"/>
    <w:rsid w:val="7AF0C2DB"/>
    <w:rsid w:val="7AF69636"/>
    <w:rsid w:val="7B3B4D55"/>
    <w:rsid w:val="7B5B18F1"/>
    <w:rsid w:val="7B7BC6A4"/>
    <w:rsid w:val="7BBAC32D"/>
    <w:rsid w:val="7BC93150"/>
    <w:rsid w:val="7C0449EB"/>
    <w:rsid w:val="7C9D19A0"/>
    <w:rsid w:val="7CAB9F6A"/>
    <w:rsid w:val="7D6D0E71"/>
    <w:rsid w:val="7D9B04F5"/>
    <w:rsid w:val="7DF5FE99"/>
    <w:rsid w:val="7E108B38"/>
    <w:rsid w:val="7E3B9566"/>
    <w:rsid w:val="7E706235"/>
    <w:rsid w:val="7EB3A7E3"/>
    <w:rsid w:val="7EC8BA95"/>
    <w:rsid w:val="7F6D4BCD"/>
    <w:rsid w:val="7FEA60C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72A4569E"/>
  <w15:chartTrackingRefBased/>
  <w15:docId w15:val="{8B3841E3-B1D1-4DF8-9AF3-DE5BC612E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636594"/>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36594"/>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3659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3659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3659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3659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3659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3659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36594"/>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636594"/>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636594"/>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636594"/>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636594"/>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636594"/>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636594"/>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636594"/>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636594"/>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636594"/>
    <w:rPr>
      <w:rFonts w:eastAsiaTheme="majorEastAsia" w:cstheme="majorBidi"/>
      <w:color w:val="272727" w:themeColor="text1" w:themeTint="D8"/>
    </w:rPr>
  </w:style>
  <w:style w:type="paragraph" w:styleId="Title">
    <w:name w:val="Title"/>
    <w:basedOn w:val="Normal"/>
    <w:next w:val="Normal"/>
    <w:link w:val="TitleChar"/>
    <w:uiPriority w:val="10"/>
    <w:qFormat/>
    <w:rsid w:val="00636594"/>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636594"/>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636594"/>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6365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36594"/>
    <w:pPr>
      <w:spacing w:before="160"/>
      <w:jc w:val="center"/>
    </w:pPr>
    <w:rPr>
      <w:i/>
      <w:iCs/>
      <w:color w:val="404040" w:themeColor="text1" w:themeTint="BF"/>
    </w:rPr>
  </w:style>
  <w:style w:type="character" w:styleId="QuoteChar" w:customStyle="1">
    <w:name w:val="Quote Char"/>
    <w:basedOn w:val="DefaultParagraphFont"/>
    <w:link w:val="Quote"/>
    <w:uiPriority w:val="29"/>
    <w:rsid w:val="00636594"/>
    <w:rPr>
      <w:i/>
      <w:iCs/>
      <w:color w:val="404040" w:themeColor="text1" w:themeTint="BF"/>
    </w:rPr>
  </w:style>
  <w:style w:type="paragraph" w:styleId="ListParagraph">
    <w:name w:val="List Paragraph"/>
    <w:basedOn w:val="Normal"/>
    <w:uiPriority w:val="34"/>
    <w:qFormat/>
    <w:rsid w:val="00636594"/>
    <w:pPr>
      <w:ind w:left="720"/>
      <w:contextualSpacing/>
    </w:pPr>
  </w:style>
  <w:style w:type="character" w:styleId="IntenseEmphasis">
    <w:name w:val="Intense Emphasis"/>
    <w:basedOn w:val="DefaultParagraphFont"/>
    <w:uiPriority w:val="21"/>
    <w:qFormat/>
    <w:rsid w:val="00636594"/>
    <w:rPr>
      <w:i/>
      <w:iCs/>
      <w:color w:val="0F4761" w:themeColor="accent1" w:themeShade="BF"/>
    </w:rPr>
  </w:style>
  <w:style w:type="paragraph" w:styleId="IntenseQuote">
    <w:name w:val="Intense Quote"/>
    <w:basedOn w:val="Normal"/>
    <w:next w:val="Normal"/>
    <w:link w:val="IntenseQuoteChar"/>
    <w:uiPriority w:val="30"/>
    <w:qFormat/>
    <w:rsid w:val="00636594"/>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636594"/>
    <w:rPr>
      <w:i/>
      <w:iCs/>
      <w:color w:val="0F4761" w:themeColor="accent1" w:themeShade="BF"/>
    </w:rPr>
  </w:style>
  <w:style w:type="character" w:styleId="IntenseReference">
    <w:name w:val="Intense Reference"/>
    <w:basedOn w:val="DefaultParagraphFont"/>
    <w:uiPriority w:val="32"/>
    <w:qFormat/>
    <w:rsid w:val="00636594"/>
    <w:rPr>
      <w:b/>
      <w:bCs/>
      <w:smallCaps/>
      <w:color w:val="0F4761" w:themeColor="accent1" w:themeShade="BF"/>
      <w:spacing w:val="5"/>
    </w:rPr>
  </w:style>
  <w:style w:type="character" w:styleId="CommentReference">
    <w:name w:val="annotation reference"/>
    <w:basedOn w:val="DefaultParagraphFont"/>
    <w:uiPriority w:val="99"/>
    <w:semiHidden/>
    <w:unhideWhenUsed/>
    <w:rsid w:val="005521F3"/>
    <w:rPr>
      <w:sz w:val="16"/>
      <w:szCs w:val="16"/>
    </w:rPr>
  </w:style>
  <w:style w:type="paragraph" w:styleId="CommentText">
    <w:name w:val="annotation text"/>
    <w:basedOn w:val="Normal"/>
    <w:link w:val="CommentTextChar"/>
    <w:uiPriority w:val="99"/>
    <w:unhideWhenUsed/>
    <w:rsid w:val="005521F3"/>
    <w:pPr>
      <w:spacing w:line="240" w:lineRule="auto"/>
    </w:pPr>
    <w:rPr>
      <w:sz w:val="20"/>
      <w:szCs w:val="20"/>
    </w:rPr>
  </w:style>
  <w:style w:type="character" w:styleId="CommentTextChar" w:customStyle="1">
    <w:name w:val="Comment Text Char"/>
    <w:basedOn w:val="DefaultParagraphFont"/>
    <w:link w:val="CommentText"/>
    <w:uiPriority w:val="99"/>
    <w:rsid w:val="005521F3"/>
    <w:rPr>
      <w:sz w:val="20"/>
      <w:szCs w:val="20"/>
    </w:rPr>
  </w:style>
  <w:style w:type="paragraph" w:styleId="CommentSubject">
    <w:name w:val="annotation subject"/>
    <w:basedOn w:val="CommentText"/>
    <w:next w:val="CommentText"/>
    <w:link w:val="CommentSubjectChar"/>
    <w:uiPriority w:val="99"/>
    <w:semiHidden/>
    <w:unhideWhenUsed/>
    <w:rsid w:val="005521F3"/>
    <w:rPr>
      <w:b/>
      <w:bCs/>
    </w:rPr>
  </w:style>
  <w:style w:type="character" w:styleId="CommentSubjectChar" w:customStyle="1">
    <w:name w:val="Comment Subject Char"/>
    <w:basedOn w:val="CommentTextChar"/>
    <w:link w:val="CommentSubject"/>
    <w:uiPriority w:val="99"/>
    <w:semiHidden/>
    <w:rsid w:val="005521F3"/>
    <w:rPr>
      <w:b/>
      <w:bCs/>
      <w:sz w:val="20"/>
      <w:szCs w:val="20"/>
    </w:rPr>
  </w:style>
  <w:style w:type="character" w:styleId="Mention">
    <w:name w:val="Mention"/>
    <w:basedOn w:val="DefaultParagraphFont"/>
    <w:uiPriority w:val="99"/>
    <w:unhideWhenUsed/>
    <w:rsid w:val="76D89C39"/>
    <w:rPr>
      <w:color w:val="2B579A"/>
    </w:rPr>
  </w:style>
  <w:style w:type="character" w:styleId="Hyperlink">
    <w:name w:val="Hyperlink"/>
    <w:basedOn w:val="DefaultParagraphFont"/>
    <w:uiPriority w:val="99"/>
    <w:unhideWhenUsed/>
    <w:rsid w:val="27C322EE"/>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ae.de/"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9/05/relationships/documenttasks" Target="documenttasks/documenttasks1.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 Id="rId12" Type="http://schemas.openxmlformats.org/officeDocument/2006/relationships/header" Target="header1.xml"/><Relationship Id="rId13" Type="http://schemas.openxmlformats.org/officeDocument/2006/relationships/footer" Target="footer1.xml"/><Relationship Id="rId14" Type="http://schemas.openxmlformats.org/officeDocument/2006/relationships/header" Target="header2.xml"/><Relationship Id="rId15" Type="http://schemas.openxmlformats.org/officeDocument/2006/relationships/footer" Target="footer2.xml"/><Relationship Id="rId16" Type="http://schemas.openxmlformats.org/officeDocument/2006/relationships/header" Target="header3.xml"/><Relationship Id="rId17" Type="http://schemas.openxmlformats.org/officeDocument/2006/relationships/footer" Target="footer3.xml"/></Relationships>
</file>

<file path=word/documenttasks/documenttasks1.xml><?xml version="1.0" encoding="utf-8"?>
<t:Tasks xmlns:t="http://schemas.microsoft.com/office/tasks/2019/documenttasks" xmlns:oel="http://schemas.microsoft.com/office/2019/extlst">
  <t:Task id="{CD957B2B-E999-4490-9C5F-7A14887B1CDA}">
    <t:Anchor>
      <t:Comment id="1089394496"/>
    </t:Anchor>
    <t:History>
      <t:Event id="{4525B5EC-6940-4E69-AC85-101024979BAD}" time="2026-08-14T10:06:05.922Z">
        <t:Attribution userId="S::agne.rasciute@investlithuania.com::2334d9ad-cf9a-4230-b41b-20ab439238ce" userProvider="AD" userName="Agnė Raščiūtė"/>
        <t:Anchor>
          <t:Comment id="1089394496"/>
        </t:Anchor>
        <t:Create/>
      </t:Event>
      <t:Event id="{932B4CA1-F51F-427F-8847-114674A5593F}" time="2026-08-14T10:06:05.922Z">
        <t:Attribution userId="S::agne.rasciute@investlithuania.com::2334d9ad-cf9a-4230-b41b-20ab439238ce" userProvider="AD" userName="Agnė Raščiūtė"/>
        <t:Anchor>
          <t:Comment id="1089394496"/>
        </t:Anchor>
        <t:Assign userId="S::ruta.nemunyte@investlithuania.com::769850fd-ed45-44b2-aa52-d74f510d2a7f" userProvider="AD" userName="Rūta Nemunytė"/>
      </t:Event>
      <t:Event id="{21D5CDD0-22C1-4DD1-8EF7-080C51E75F0C}" time="2026-08-14T10:06:05.922Z">
        <t:Attribution userId="S::agne.rasciute@investlithuania.com::2334d9ad-cf9a-4230-b41b-20ab439238ce" userProvider="AD" userName="Agnė Raščiūtė"/>
        <t:Anchor>
          <t:Comment id="1089394496"/>
        </t:Anchor>
        <t:SetTitle title="@Rūta, pabandysiu paieškoti, jei įmanoma tokios informacijos rasti. Dar viena mintis gali būti, kad ne tik LLM'ai, bet ir kad tas leidinys yra dažniau cituojamas kitų leidinių, mačiau, kad tokio tipo statistika yra sekama, pirmadienį suieškosiu ir …"/>
      </t:Event>
    </t:History>
  </t:Task>
  <t:Task id="{6B503CC1-6E76-417B-A014-A26AEE01E364}">
    <t:Anchor>
      <t:Comment id="317846579"/>
    </t:Anchor>
    <t:History>
      <t:Event id="{2066561F-6A4B-48F0-9E74-DEC9D9A765EA}" time="2026-08-24T13:46:14.555Z">
        <t:Attribution userId="S::agne.rasciute@investlithuania.com::2334d9ad-cf9a-4230-b41b-20ab439238ce" userProvider="AD" userName="Agnė Raščiūtė"/>
        <t:Anchor>
          <t:Comment id="210197410"/>
        </t:Anchor>
        <t:Create/>
      </t:Event>
      <t:Event id="{8508AF90-EEC1-462B-BE44-3295B1571580}" time="2026-08-24T13:46:14.555Z">
        <t:Attribution userId="S::agne.rasciute@investlithuania.com::2334d9ad-cf9a-4230-b41b-20ab439238ce" userProvider="AD" userName="Agnė Raščiūtė"/>
        <t:Anchor>
          <t:Comment id="210197410"/>
        </t:Anchor>
        <t:Assign userId="S::irma.pilibaite@investlithuania.com::7164ee47-7eb4-49c9-8a71-f2d8afb4ec7c" userProvider="AD" userName="Irma Pilibaitė"/>
      </t:Event>
      <t:Event id="{B9D22687-41EE-410A-A5BE-B28DC6046A9B}" time="2026-08-24T13:46:14.555Z">
        <t:Attribution userId="S::agne.rasciute@investlithuania.com::2334d9ad-cf9a-4230-b41b-20ab439238ce" userProvider="AD" userName="Agnė Raščiūtė"/>
        <t:Anchor>
          <t:Comment id="210197410"/>
        </t:Anchor>
        <t:SetTitle title="@Irma ar &quot;leidinys pasiekia&quot; užtenka?"/>
      </t:Event>
    </t:History>
  </t:Task>
  <t:Task id="{37228160-A75D-4E32-872C-99339B74F3BC}">
    <t:Anchor>
      <t:Comment id="377775135"/>
    </t:Anchor>
    <t:History>
      <t:Event id="{B31BCE9B-6827-422F-AC03-7C8972F32991}" time="2026-08-24T13:48:35.892Z">
        <t:Attribution userId="S::agne.rasciute@investlithuania.com::2334d9ad-cf9a-4230-b41b-20ab439238ce" userProvider="AD" userName="Agnė Raščiūtė"/>
        <t:Anchor>
          <t:Comment id="377775135"/>
        </t:Anchor>
        <t:Create/>
      </t:Event>
      <t:Event id="{B25D4F2E-2AE2-4A69-B201-974D718D0AE4}" time="2026-08-24T13:48:35.892Z">
        <t:Attribution userId="S::agne.rasciute@investlithuania.com::2334d9ad-cf9a-4230-b41b-20ab439238ce" userProvider="AD" userName="Agnė Raščiūtė"/>
        <t:Anchor>
          <t:Comment id="377775135"/>
        </t:Anchor>
        <t:Assign userId="S::evelina.augutiene@investlithuania.com::f2aa3767-b690-41b8-aca9-5ac8f98c0fd5" userProvider="AD" userName="Evelina Augutienė"/>
      </t:Event>
      <t:Event id="{B1CA4F35-7006-4809-A7B0-ADAC8BF39449}" time="2026-08-24T13:48:35.892Z">
        <t:Attribution userId="S::agne.rasciute@investlithuania.com::2334d9ad-cf9a-4230-b41b-20ab439238ce" userProvider="AD" userName="Agnė Raščiūtė"/>
        <t:Anchor>
          <t:Comment id="377775135"/>
        </t:Anchor>
        <t:SetTitle title="@Evelina Augutienė, čia visgi norisi palikti deadline, nes turi būti mėnesis suktis projektas, tai projektas turi būti paleistas į eterį ne vėliau lapkričio 1d. kitaip nebespėjam į projekto terminus"/>
      </t:Event>
    </t:History>
  </t:Task>
</t:Task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KeywordTaxHTField xmlns="d3af9b07-c653-4cdf-8f3d-79320ee70a57">
      <Terms xmlns="http://schemas.microsoft.com/office/infopath/2007/PartnerControls"/>
    </TaxKeywordTaxHTField>
    <TaxCatchAll xmlns="d3af9b07-c653-4cdf-8f3d-79320ee70a57" xsi:nil="true"/>
    <lcf76f155ced4ddcb4097134ff3c332f xmlns="55c444e1-9f1d-412a-b8d4-ee3c6c7cd61f">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87687D3B56A2646A4A6191250DEDACA" ma:contentTypeVersion="23" ma:contentTypeDescription="Create a new document." ma:contentTypeScope="" ma:versionID="303eed926f3e7dff271fb5d3cc8230b4">
  <xsd:schema xmlns:xsd="http://www.w3.org/2001/XMLSchema" xmlns:xs="http://www.w3.org/2001/XMLSchema" xmlns:p="http://schemas.microsoft.com/office/2006/metadata/properties" xmlns:ns1="http://schemas.microsoft.com/sharepoint/v3" xmlns:ns2="55c444e1-9f1d-412a-b8d4-ee3c6c7cd61f" xmlns:ns3="d3af9b07-c653-4cdf-8f3d-79320ee70a57" targetNamespace="http://schemas.microsoft.com/office/2006/metadata/properties" ma:root="true" ma:fieldsID="59996f204e00386e590bbd588c154483" ns1:_="" ns2:_="" ns3:_="">
    <xsd:import namespace="http://schemas.microsoft.com/sharepoint/v3"/>
    <xsd:import namespace="55c444e1-9f1d-412a-b8d4-ee3c6c7cd61f"/>
    <xsd:import namespace="d3af9b07-c653-4cdf-8f3d-79320ee70a5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3:TaxKeywordTaxHTField"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8" nillable="true" ma:displayName="Unified Compliance Policy Properties" ma:hidden="true" ma:internalName="_ip_UnifiedCompliancePolicyProperties">
      <xsd:simpleType>
        <xsd:restriction base="dms:Note"/>
      </xsd:simpleType>
    </xsd:element>
    <xsd:element name="_ip_UnifiedCompliancePolicyUIAction" ma:index="2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5c444e1-9f1d-412a-b8d4-ee3c6c7cd6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90a7231-cc71-4d06-a101-8d40a72f6c8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3af9b07-c653-4cdf-8f3d-79320ee70a57"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02e4563-e0b7-423b-ae82-2db846e0643b}" ma:internalName="TaxCatchAll" ma:showField="CatchAllData" ma:web="d3af9b07-c653-4cdf-8f3d-79320ee70a57">
      <xsd:complexType>
        <xsd:complexContent>
          <xsd:extension base="dms:MultiChoiceLookup">
            <xsd:sequence>
              <xsd:element name="Value" type="dms:Lookup" maxOccurs="unbounded" minOccurs="0" nillable="true"/>
            </xsd:sequence>
          </xsd:extension>
        </xsd:complexContent>
      </xsd:complexType>
    </xsd:element>
    <xsd:element name="TaxKeywordTaxHTField" ma:index="25" nillable="true" ma:taxonomy="true" ma:internalName="TaxKeywordTaxHTField" ma:taxonomyFieldName="TaxKeyword" ma:displayName="Enterprise Keywords" ma:fieldId="{23f27201-bee3-471e-b2e7-b64fd8b7ca38}" ma:taxonomyMulti="true" ma:sspId="f90a7231-cc71-4d06-a101-8d40a72f6c82" ma:termSetId="00000000-0000-0000-0000-000000000000" ma:anchorId="00000000-0000-0000-0000-000000000000" ma:open="true" ma:isKeyword="tru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15CE15-3236-4572-BFA7-DA4B167C54BD}">
  <ds:schemaRefs>
    <ds:schemaRef ds:uri="http://schemas.microsoft.com/office/2006/metadata/properties"/>
    <ds:schemaRef ds:uri="http://schemas.microsoft.com/office/infopath/2007/PartnerControls"/>
    <ds:schemaRef ds:uri="d3af9b07-c653-4cdf-8f3d-79320ee70a57"/>
    <ds:schemaRef ds:uri="55c444e1-9f1d-412a-b8d4-ee3c6c7cd61f"/>
    <ds:schemaRef ds:uri="http://schemas.microsoft.com/sharepoint/v3"/>
  </ds:schemaRefs>
</ds:datastoreItem>
</file>

<file path=customXml/itemProps2.xml><?xml version="1.0" encoding="utf-8"?>
<ds:datastoreItem xmlns:ds="http://schemas.openxmlformats.org/officeDocument/2006/customXml" ds:itemID="{CDCC54DB-7AA4-491E-A91B-A891059A0902}">
  <ds:schemaRefs>
    <ds:schemaRef ds:uri="http://schemas.microsoft.com/sharepoint/v3/contenttype/forms"/>
  </ds:schemaRefs>
</ds:datastoreItem>
</file>

<file path=customXml/itemProps3.xml><?xml version="1.0" encoding="utf-8"?>
<ds:datastoreItem xmlns:ds="http://schemas.openxmlformats.org/officeDocument/2006/customXml" ds:itemID="{B2BCEA64-4290-40B4-B52B-9A30199C647A}"/>
</file>

<file path=docMetadata/LabelInfo.xml><?xml version="1.0" encoding="utf-8"?>
<clbl:labelList xmlns:clbl="http://schemas.microsoft.com/office/2020/mipLabelMetadata">
  <clbl:label id="{7bce49ad-6e13-4667-9698-89b6274ba9f6}" enabled="0" method="" siteId="{7bce49ad-6e13-4667-9698-89b6274ba9f6}"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Agnė Raščiūtė</dc:creator>
  <cp:keywords/>
  <dc:description/>
  <cp:lastModifiedBy>Evelina Augutienė</cp:lastModifiedBy>
  <cp:revision>47</cp:revision>
  <dcterms:created xsi:type="dcterms:W3CDTF">2026-08-12T22:52:00Z</dcterms:created>
  <dcterms:modified xsi:type="dcterms:W3CDTF">2026-09-03T07:03:23Z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ContentTypeId">
    <vt:lpwstr>0x010100E87687D3B56A2646A4A6191250DEDACA</vt:lpwstr>
  </property>
  <property fmtid="{D5CDD505-2E9C-101B-9397-08002B2CF9AE}" pid="4" name="MediaServiceImageTags">
    <vt:lpwstr/>
  </property>
</Properties>
</file>