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F11BE1" w14:textId="73DA74C9" w:rsidR="0099415D" w:rsidRPr="0099415D" w:rsidRDefault="0099415D" w:rsidP="0099415D">
      <w:pPr>
        <w:tabs>
          <w:tab w:val="left" w:pos="1701"/>
        </w:tabs>
        <w:jc w:val="right"/>
        <w:rPr>
          <w:rFonts w:ascii="Times New Roman" w:hAnsi="Times New Roman" w:cs="Times New Roman"/>
          <w:bCs/>
          <w:sz w:val="24"/>
        </w:rPr>
      </w:pPr>
      <w:r w:rsidRPr="0099415D">
        <w:rPr>
          <w:rFonts w:ascii="Times New Roman" w:hAnsi="Times New Roman" w:cs="Times New Roman"/>
          <w:bCs/>
          <w:sz w:val="24"/>
        </w:rPr>
        <w:t>Pirkimo sąlygų 2 priedo priedėlis</w:t>
      </w:r>
    </w:p>
    <w:p w14:paraId="2A4B3832" w14:textId="37913508" w:rsidR="00650DE0" w:rsidRDefault="00FA6761" w:rsidP="00F00D49">
      <w:pPr>
        <w:tabs>
          <w:tab w:val="left" w:pos="1701"/>
        </w:tabs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PIRKIMŲ PROCEDŪRŲ IŠAIŠKINIMAS </w:t>
      </w:r>
      <w:r w:rsidR="00F00D49">
        <w:rPr>
          <w:rFonts w:ascii="Times New Roman" w:hAnsi="Times New Roman" w:cs="Times New Roman"/>
          <w:b/>
          <w:sz w:val="24"/>
        </w:rPr>
        <w:t xml:space="preserve">PAGAL TRANSPORTO PRIEMONIŲ </w:t>
      </w:r>
      <w:r w:rsidR="00F00D49" w:rsidRPr="00722C2B">
        <w:rPr>
          <w:rFonts w:ascii="Times New Roman" w:hAnsi="Times New Roman" w:cs="Times New Roman"/>
          <w:b/>
          <w:i/>
          <w:sz w:val="24"/>
        </w:rPr>
        <w:t>MERCEDES BENZ</w:t>
      </w:r>
      <w:r w:rsidR="00F00D49">
        <w:rPr>
          <w:rFonts w:ascii="Times New Roman" w:hAnsi="Times New Roman" w:cs="Times New Roman"/>
          <w:b/>
          <w:sz w:val="24"/>
        </w:rPr>
        <w:t xml:space="preserve"> ATSARGINIŲ DALIŲ TECHNINES SPECIFIKACIJAS</w:t>
      </w:r>
    </w:p>
    <w:p w14:paraId="2A4B3834" w14:textId="3534E084" w:rsidR="00F00D49" w:rsidRPr="0079130A" w:rsidRDefault="00B5574B" w:rsidP="0079130A">
      <w:pPr>
        <w:pStyle w:val="ListNumber"/>
        <w:numPr>
          <w:ilvl w:val="0"/>
          <w:numId w:val="9"/>
        </w:numPr>
        <w:tabs>
          <w:tab w:val="left" w:pos="0"/>
          <w:tab w:val="left" w:pos="851"/>
          <w:tab w:val="left" w:pos="2268"/>
          <w:tab w:val="left" w:pos="2410"/>
        </w:tabs>
        <w:ind w:left="0" w:firstLine="569"/>
      </w:pPr>
      <w:bookmarkStart w:id="0" w:name="_GoBack"/>
      <w:bookmarkEnd w:id="0"/>
      <w:r>
        <w:t>Atsarginių dalių</w:t>
      </w:r>
      <w:r w:rsidR="00224F78">
        <w:t xml:space="preserve"> įsigijimą perkančioji organizacija vykdys</w:t>
      </w:r>
      <w:r w:rsidR="00F00D49">
        <w:t xml:space="preserve"> </w:t>
      </w:r>
      <w:r w:rsidR="00F00D49" w:rsidRPr="00644835">
        <w:t xml:space="preserve">vadovaujantis </w:t>
      </w:r>
      <w:r w:rsidR="00F00D49" w:rsidRPr="00722C2B">
        <w:rPr>
          <w:i/>
        </w:rPr>
        <w:t>M</w:t>
      </w:r>
      <w:r w:rsidR="00907A74" w:rsidRPr="00722C2B">
        <w:rPr>
          <w:i/>
        </w:rPr>
        <w:t xml:space="preserve">ercedes </w:t>
      </w:r>
      <w:r w:rsidR="00F00D49" w:rsidRPr="00722C2B">
        <w:rPr>
          <w:i/>
        </w:rPr>
        <w:t>B</w:t>
      </w:r>
      <w:r w:rsidR="00907A74" w:rsidRPr="00722C2B">
        <w:rPr>
          <w:i/>
        </w:rPr>
        <w:t>enz</w:t>
      </w:r>
      <w:r w:rsidR="00F00D49" w:rsidRPr="00644835">
        <w:t xml:space="preserve"> </w:t>
      </w:r>
      <w:r w:rsidR="00B001F9" w:rsidRPr="00644835">
        <w:t xml:space="preserve">(toliau – MB) </w:t>
      </w:r>
      <w:r w:rsidR="00F00D49" w:rsidRPr="00644835">
        <w:t>gamintoj</w:t>
      </w:r>
      <w:r w:rsidR="008B7907">
        <w:t>o internete oficialiai skelbiamais</w:t>
      </w:r>
      <w:r w:rsidR="00EF0FCC" w:rsidRPr="00644835">
        <w:t xml:space="preserve"> </w:t>
      </w:r>
      <w:r>
        <w:t>atsarginių dalių</w:t>
      </w:r>
      <w:r w:rsidR="008B7907">
        <w:t xml:space="preserve"> katalogais</w:t>
      </w:r>
      <w:r w:rsidR="00F00D49" w:rsidRPr="00644835">
        <w:t xml:space="preserve"> </w:t>
      </w:r>
      <w:r w:rsidR="00F00D49" w:rsidRPr="00722C2B">
        <w:rPr>
          <w:i/>
        </w:rPr>
        <w:t>(</w:t>
      </w:r>
      <w:r w:rsidR="00CC2367">
        <w:t>htt</w:t>
      </w:r>
      <w:r w:rsidR="0079130A">
        <w:t>ps://service-info.mercedes-benz-</w:t>
      </w:r>
      <w:r w:rsidR="00CC2367">
        <w:t>trucks.com/eu/en/; ir https://b2bconnect.mercedes-benz.com/lt; toliau – EPC</w:t>
      </w:r>
      <w:r w:rsidR="00F00D49" w:rsidRPr="0079130A">
        <w:rPr>
          <w:i/>
          <w:szCs w:val="24"/>
        </w:rPr>
        <w:t>)</w:t>
      </w:r>
      <w:r w:rsidR="00224F78">
        <w:rPr>
          <w:szCs w:val="24"/>
        </w:rPr>
        <w:t xml:space="preserve">. </w:t>
      </w:r>
      <w:r w:rsidR="00224F78">
        <w:rPr>
          <w:b/>
          <w:i/>
          <w:szCs w:val="24"/>
        </w:rPr>
        <w:t>Tam kad</w:t>
      </w:r>
      <w:r w:rsidR="00731881" w:rsidRPr="0079130A">
        <w:rPr>
          <w:b/>
          <w:i/>
          <w:szCs w:val="24"/>
        </w:rPr>
        <w:t xml:space="preserve"> atsarginių dalių</w:t>
      </w:r>
      <w:r w:rsidR="00224F78">
        <w:rPr>
          <w:b/>
          <w:i/>
          <w:szCs w:val="24"/>
        </w:rPr>
        <w:t xml:space="preserve"> tiekėjui pateikti Mercedes Benz markės transporto priemonės, pagal VIN kodą, reikiamos atsarginės dalies gamyklinį kodą bus remiamasi aukščiau nurodytose nuorodose esančiais atsarginių dalių katalogais.</w:t>
      </w:r>
      <w:r w:rsidR="008B7907" w:rsidRPr="0079130A">
        <w:rPr>
          <w:b/>
          <w:szCs w:val="24"/>
        </w:rPr>
        <w:t xml:space="preserve"> </w:t>
      </w:r>
      <w:r w:rsidR="00224F78">
        <w:rPr>
          <w:szCs w:val="24"/>
        </w:rPr>
        <w:t>Remiantis</w:t>
      </w:r>
      <w:r w:rsidR="008B7907" w:rsidRPr="0079130A">
        <w:rPr>
          <w:szCs w:val="24"/>
        </w:rPr>
        <w:t xml:space="preserve"> pirma nuoroda bus įsigyjamos sunkvežimių ir autobusų transporto priemonių atsarginės dalys, o antra nuoroda remiantis lengvųjų ir visureigių transporto priemonių atsarginės dalys.</w:t>
      </w:r>
      <w:r w:rsidR="00224F78">
        <w:rPr>
          <w:szCs w:val="24"/>
        </w:rPr>
        <w:t xml:space="preserve"> Tiekėjui užsakymo formoje bus pateikta visa reikiama informacija t.y.: eil nr., RG kodas, atsarginės detalės gamyklinis kodas, atsarginės detalės</w:t>
      </w:r>
      <w:r w:rsidR="009A4BDA">
        <w:rPr>
          <w:szCs w:val="24"/>
        </w:rPr>
        <w:t xml:space="preserve"> pavadinimas, atsarginė sdetalės kiekis (vnt., komp.),</w:t>
      </w:r>
      <w:r w:rsidR="00224F78">
        <w:rPr>
          <w:szCs w:val="24"/>
        </w:rPr>
        <w:t xml:space="preserve"> </w:t>
      </w:r>
      <w:r w:rsidR="009A4BDA">
        <w:rPr>
          <w:szCs w:val="24"/>
        </w:rPr>
        <w:t xml:space="preserve">atsarginės detalės </w:t>
      </w:r>
      <w:r w:rsidR="00224F78">
        <w:rPr>
          <w:szCs w:val="24"/>
        </w:rPr>
        <w:t xml:space="preserve">bazinė kaina, </w:t>
      </w:r>
      <w:r w:rsidR="009A4BDA">
        <w:rPr>
          <w:szCs w:val="24"/>
        </w:rPr>
        <w:t xml:space="preserve">pasiūlyme pateikta detalės grupės nuolaida procentais, kaina su PVM, Bendra kaina, VIN kodas kokiai transporto priemonei reikalinga ši detalė.  </w:t>
      </w:r>
    </w:p>
    <w:p w14:paraId="2A4B3835" w14:textId="489B3D32" w:rsidR="00F00D49" w:rsidRPr="00731881" w:rsidRDefault="005E39C9" w:rsidP="00722C2B">
      <w:pPr>
        <w:pStyle w:val="ListNumber"/>
        <w:numPr>
          <w:ilvl w:val="0"/>
          <w:numId w:val="0"/>
        </w:numPr>
        <w:tabs>
          <w:tab w:val="left" w:pos="0"/>
          <w:tab w:val="left" w:pos="1560"/>
          <w:tab w:val="left" w:pos="2268"/>
          <w:tab w:val="left" w:pos="2410"/>
        </w:tabs>
        <w:ind w:firstLine="426"/>
        <w:rPr>
          <w:b/>
          <w:szCs w:val="24"/>
        </w:rPr>
      </w:pPr>
      <w:r>
        <w:t xml:space="preserve">2. </w:t>
      </w:r>
      <w:r w:rsidR="00B5574B">
        <w:t>Atsarginių dalių</w:t>
      </w:r>
      <w:r w:rsidR="00F00D49">
        <w:t xml:space="preserve"> įsig</w:t>
      </w:r>
      <w:r w:rsidR="00907A74">
        <w:t>i</w:t>
      </w:r>
      <w:r w:rsidR="005B3719">
        <w:t>jimas</w:t>
      </w:r>
      <w:r w:rsidR="00F00D49">
        <w:t xml:space="preserve"> vy</w:t>
      </w:r>
      <w:r w:rsidR="00731881">
        <w:t>k</w:t>
      </w:r>
      <w:r w:rsidR="00F00D49">
        <w:t xml:space="preserve">domas pagal </w:t>
      </w:r>
      <w:r w:rsidR="00B5574B">
        <w:t>atsarginių dalių</w:t>
      </w:r>
      <w:r w:rsidR="00F00D49">
        <w:t xml:space="preserve"> grupes</w:t>
      </w:r>
      <w:r w:rsidR="00907A74">
        <w:t>,</w:t>
      </w:r>
      <w:r w:rsidR="00F00D49">
        <w:t xml:space="preserve"> nurodytas </w:t>
      </w:r>
      <w:r w:rsidR="00DB0608">
        <w:t>atsarginių dalių kataloge</w:t>
      </w:r>
      <w:r w:rsidR="00F00D49">
        <w:t xml:space="preserve">: (RG) kodai – 03; 05; 08; 10; 13; 16; 18; 20; 23; 26; 28; 30; 32; 35; 38; 40; 43; 46; 50; 52 ir 54. </w:t>
      </w:r>
      <w:r w:rsidR="00731881" w:rsidRPr="00731881">
        <w:rPr>
          <w:b/>
          <w:i/>
        </w:rPr>
        <w:t>Šios grupės skirstomos pagal transporto priemonės si</w:t>
      </w:r>
      <w:r w:rsidR="00907A74">
        <w:rPr>
          <w:b/>
          <w:i/>
        </w:rPr>
        <w:t>s</w:t>
      </w:r>
      <w:r w:rsidR="00731881" w:rsidRPr="00731881">
        <w:rPr>
          <w:b/>
          <w:i/>
        </w:rPr>
        <w:t>temas, t.</w:t>
      </w:r>
      <w:r w:rsidR="00907A74">
        <w:rPr>
          <w:b/>
          <w:i/>
        </w:rPr>
        <w:t xml:space="preserve"> </w:t>
      </w:r>
      <w:r w:rsidR="00731881" w:rsidRPr="00731881">
        <w:rPr>
          <w:b/>
          <w:i/>
        </w:rPr>
        <w:t>y. elektros, važiuoklės, variklio ir t.</w:t>
      </w:r>
      <w:r w:rsidR="00907A74">
        <w:rPr>
          <w:b/>
          <w:i/>
        </w:rPr>
        <w:t xml:space="preserve"> </w:t>
      </w:r>
      <w:r w:rsidR="00731881" w:rsidRPr="00731881">
        <w:rPr>
          <w:b/>
          <w:i/>
        </w:rPr>
        <w:t>t.</w:t>
      </w:r>
    </w:p>
    <w:p w14:paraId="2A4B3836" w14:textId="57A91663" w:rsidR="00F00D49" w:rsidRPr="005E39C9" w:rsidRDefault="005E39C9" w:rsidP="00722C2B">
      <w:pPr>
        <w:pStyle w:val="ListNumber"/>
        <w:numPr>
          <w:ilvl w:val="0"/>
          <w:numId w:val="0"/>
        </w:numPr>
        <w:tabs>
          <w:tab w:val="left" w:pos="0"/>
          <w:tab w:val="left" w:pos="1560"/>
          <w:tab w:val="left" w:pos="2268"/>
          <w:tab w:val="left" w:pos="2410"/>
        </w:tabs>
        <w:ind w:firstLine="426"/>
        <w:rPr>
          <w:szCs w:val="24"/>
        </w:rPr>
      </w:pPr>
      <w:r>
        <w:t xml:space="preserve">3. </w:t>
      </w:r>
      <w:r w:rsidR="00F00D49">
        <w:t xml:space="preserve">Tiekėjo siūlomos </w:t>
      </w:r>
      <w:r w:rsidR="00B5574B">
        <w:t>Atsarginės dalys</w:t>
      </w:r>
      <w:r w:rsidR="00F00D49">
        <w:t xml:space="preserve"> privalo atitikti </w:t>
      </w:r>
      <w:r w:rsidR="0093763C">
        <w:t xml:space="preserve">transporto priemonės </w:t>
      </w:r>
      <w:r w:rsidR="00584DA8">
        <w:t>gamintojo oficialiai paskelbiamuose</w:t>
      </w:r>
      <w:r w:rsidR="00F00D49">
        <w:t xml:space="preserve"> </w:t>
      </w:r>
      <w:r w:rsidR="00B5574B">
        <w:t>„</w:t>
      </w:r>
      <w:r w:rsidR="00F00D49" w:rsidRPr="00644835">
        <w:t>EPC</w:t>
      </w:r>
      <w:r w:rsidR="00B5574B">
        <w:t>“</w:t>
      </w:r>
      <w:r w:rsidR="00584DA8">
        <w:t xml:space="preserve"> </w:t>
      </w:r>
      <w:r w:rsidR="00B5574B">
        <w:t>atsarginių dalių</w:t>
      </w:r>
      <w:r w:rsidR="00BD6C52">
        <w:t>,</w:t>
      </w:r>
      <w:r w:rsidR="00F00D49">
        <w:t xml:space="preserve"> </w:t>
      </w:r>
      <w:r w:rsidR="00BD6C52" w:rsidRPr="00CA1E28">
        <w:rPr>
          <w:b/>
          <w:i/>
        </w:rPr>
        <w:t>t.</w:t>
      </w:r>
      <w:r w:rsidR="00BD6C52">
        <w:rPr>
          <w:b/>
          <w:i/>
        </w:rPr>
        <w:t xml:space="preserve"> </w:t>
      </w:r>
      <w:r w:rsidR="00BD6C52" w:rsidRPr="00CA1E28">
        <w:rPr>
          <w:b/>
          <w:i/>
        </w:rPr>
        <w:t>y. aktualios konfigū</w:t>
      </w:r>
      <w:r w:rsidR="00584DA8">
        <w:rPr>
          <w:b/>
          <w:i/>
        </w:rPr>
        <w:t>racijos atsarginių dalių kataloguose</w:t>
      </w:r>
      <w:r w:rsidR="00BD6C52">
        <w:rPr>
          <w:b/>
          <w:i/>
        </w:rPr>
        <w:t xml:space="preserve">, </w:t>
      </w:r>
      <w:r w:rsidR="00F00D49">
        <w:t xml:space="preserve">nurodytus gamyklinius serijos numerius (angl. </w:t>
      </w:r>
      <w:r w:rsidR="00F00D49" w:rsidRPr="00644835">
        <w:rPr>
          <w:i/>
        </w:rPr>
        <w:t>Part No</w:t>
      </w:r>
      <w:r w:rsidR="00BD6C52">
        <w:rPr>
          <w:i/>
        </w:rPr>
        <w:t>).</w:t>
      </w:r>
    </w:p>
    <w:p w14:paraId="2A4B3837" w14:textId="2B557544" w:rsidR="00F00D49" w:rsidRPr="00F00D49" w:rsidRDefault="005E39C9" w:rsidP="00722C2B">
      <w:pPr>
        <w:pStyle w:val="ListNumber"/>
        <w:numPr>
          <w:ilvl w:val="0"/>
          <w:numId w:val="0"/>
        </w:numPr>
        <w:tabs>
          <w:tab w:val="left" w:pos="0"/>
          <w:tab w:val="left" w:pos="1560"/>
          <w:tab w:val="left" w:pos="2268"/>
          <w:tab w:val="left" w:pos="2410"/>
        </w:tabs>
        <w:ind w:firstLine="426"/>
        <w:rPr>
          <w:szCs w:val="24"/>
        </w:rPr>
      </w:pPr>
      <w:r>
        <w:t xml:space="preserve">4. </w:t>
      </w:r>
      <w:r w:rsidR="00F00D49">
        <w:t xml:space="preserve">Tiekėjas </w:t>
      </w:r>
      <w:r w:rsidR="00B5574B">
        <w:t>atsarginių dalių</w:t>
      </w:r>
      <w:r w:rsidR="00F00D49">
        <w:t xml:space="preserve"> pasiūlyme privalo pateikti nuolaidą </w:t>
      </w:r>
      <w:r w:rsidR="00D57E63">
        <w:t>(</w:t>
      </w:r>
      <w:r w:rsidR="00F00D49">
        <w:t>arba antkainį</w:t>
      </w:r>
      <w:r w:rsidR="00D57E63">
        <w:t>)</w:t>
      </w:r>
      <w:r w:rsidR="00F00D49">
        <w:t xml:space="preserve"> nuo visų </w:t>
      </w:r>
      <w:r w:rsidR="00B001F9">
        <w:t>MB</w:t>
      </w:r>
      <w:r w:rsidR="00B001F9" w:rsidDel="00D85075">
        <w:t xml:space="preserve"> </w:t>
      </w:r>
      <w:r w:rsidR="00F00D49">
        <w:t xml:space="preserve">gamintojo numatytų tiekiamų </w:t>
      </w:r>
      <w:r w:rsidR="00B5574B">
        <w:t xml:space="preserve">atsarginių dalių </w:t>
      </w:r>
      <w:r w:rsidR="00F00D49">
        <w:t xml:space="preserve">kainų, nurodytų </w:t>
      </w:r>
      <w:r w:rsidR="00B001F9">
        <w:t>MB</w:t>
      </w:r>
      <w:r w:rsidR="00B001F9" w:rsidDel="00D85075">
        <w:t xml:space="preserve"> </w:t>
      </w:r>
      <w:r w:rsidR="008B7907">
        <w:t xml:space="preserve">gamintojo </w:t>
      </w:r>
      <w:r w:rsidR="00B5574B">
        <w:t xml:space="preserve">atsarginių dalių </w:t>
      </w:r>
      <w:r w:rsidR="008B7907">
        <w:t>kainoraščiuose.</w:t>
      </w:r>
      <w:r w:rsidR="008B7907" w:rsidRPr="008B7907">
        <w:rPr>
          <w:szCs w:val="24"/>
        </w:rPr>
        <w:t xml:space="preserve"> </w:t>
      </w:r>
      <w:r w:rsidR="008B7907" w:rsidRPr="00755730">
        <w:rPr>
          <w:szCs w:val="24"/>
        </w:rPr>
        <w:t>Kainos bus pateiktos remiantis atsarginių dalių kainodara, grindžiama „Mercedes Benz AG“ ir „Daimler Truck AG“ išleidžiamais ir atnaujinamais atsarginių dalių kainynais – atitinkamai MBAG GLP (Global List Price) ir DTAG GLP (Global List Price), kurie laikomi baziniais kainynai</w:t>
      </w:r>
      <w:r w:rsidR="008B7907">
        <w:rPr>
          <w:szCs w:val="24"/>
        </w:rPr>
        <w:t xml:space="preserve">s. </w:t>
      </w:r>
      <w:r w:rsidR="008B7907" w:rsidRPr="008B7907">
        <w:rPr>
          <w:szCs w:val="24"/>
        </w:rPr>
        <w:t xml:space="preserve">Aktualūs </w:t>
      </w:r>
      <w:r w:rsidR="008B7907">
        <w:rPr>
          <w:szCs w:val="24"/>
        </w:rPr>
        <w:t>kainynų nebaigtiniai sąrašai pateikiami</w:t>
      </w:r>
      <w:r w:rsidR="008B7907" w:rsidRPr="008B7907">
        <w:rPr>
          <w:szCs w:val="24"/>
        </w:rPr>
        <w:t xml:space="preserve"> su konkurso medžiaga. Su pilnu sąrašu galima susipažinti adresu Giedraičių g. 41, Vilnius, Gynybos resursų agentūroje.</w:t>
      </w:r>
      <w:r w:rsidR="00F00D49">
        <w:t>:</w:t>
      </w:r>
      <w:r w:rsidR="00B001F9">
        <w:t xml:space="preserve"> </w:t>
      </w:r>
    </w:p>
    <w:p w14:paraId="2A4B3838" w14:textId="7F6041AC" w:rsidR="00F00D49" w:rsidRDefault="005E39C9" w:rsidP="00722C2B">
      <w:pPr>
        <w:pStyle w:val="ListNumber"/>
        <w:numPr>
          <w:ilvl w:val="0"/>
          <w:numId w:val="0"/>
        </w:numPr>
        <w:tabs>
          <w:tab w:val="left" w:pos="1296"/>
        </w:tabs>
        <w:ind w:left="567" w:hanging="283"/>
        <w:rPr>
          <w:szCs w:val="24"/>
        </w:rPr>
      </w:pPr>
      <w:r>
        <w:t xml:space="preserve">  </w:t>
      </w:r>
      <w:r w:rsidR="00F00D49">
        <w:t xml:space="preserve">4.1. </w:t>
      </w:r>
      <w:r w:rsidR="00B001F9">
        <w:t>MB</w:t>
      </w:r>
      <w:r w:rsidR="00B001F9" w:rsidDel="00D85075">
        <w:t xml:space="preserve"> </w:t>
      </w:r>
      <w:r w:rsidR="00F00D49">
        <w:t>gamintojo n</w:t>
      </w:r>
      <w:r w:rsidR="00F00D49">
        <w:rPr>
          <w:szCs w:val="24"/>
        </w:rPr>
        <w:t xml:space="preserve">aujos </w:t>
      </w:r>
      <w:r w:rsidR="00B5574B">
        <w:t>atsarginės dalies</w:t>
      </w:r>
      <w:r w:rsidR="00F00D49">
        <w:rPr>
          <w:szCs w:val="24"/>
        </w:rPr>
        <w:t xml:space="preserve"> bazinės kainos nuolaidą</w:t>
      </w:r>
      <w:r w:rsidR="00D85075">
        <w:rPr>
          <w:szCs w:val="24"/>
        </w:rPr>
        <w:t xml:space="preserve"> </w:t>
      </w:r>
      <w:r w:rsidR="00CF3DD0">
        <w:rPr>
          <w:szCs w:val="24"/>
        </w:rPr>
        <w:t>arba</w:t>
      </w:r>
      <w:r w:rsidR="00D85075">
        <w:rPr>
          <w:szCs w:val="24"/>
        </w:rPr>
        <w:t xml:space="preserve"> </w:t>
      </w:r>
      <w:r w:rsidR="00F00D49">
        <w:rPr>
          <w:szCs w:val="24"/>
        </w:rPr>
        <w:t xml:space="preserve">antkainį (angl. </w:t>
      </w:r>
      <w:r w:rsidR="00F00D49">
        <w:rPr>
          <w:i/>
          <w:szCs w:val="24"/>
        </w:rPr>
        <w:t>Gross price</w:t>
      </w:r>
      <w:r w:rsidR="00F00D49" w:rsidRPr="00722C2B">
        <w:rPr>
          <w:i/>
          <w:szCs w:val="24"/>
        </w:rPr>
        <w:t>)</w:t>
      </w:r>
      <w:r w:rsidR="00F00D49">
        <w:rPr>
          <w:szCs w:val="24"/>
        </w:rPr>
        <w:t>;</w:t>
      </w:r>
    </w:p>
    <w:p w14:paraId="2A4B3839" w14:textId="0C2F1CF8" w:rsidR="00F00D49" w:rsidRDefault="005E39C9" w:rsidP="00722C2B">
      <w:pPr>
        <w:pStyle w:val="ListNumber"/>
        <w:numPr>
          <w:ilvl w:val="0"/>
          <w:numId w:val="0"/>
        </w:numPr>
        <w:tabs>
          <w:tab w:val="left" w:pos="1296"/>
        </w:tabs>
      </w:pPr>
      <w:r>
        <w:rPr>
          <w:szCs w:val="24"/>
        </w:rPr>
        <w:t xml:space="preserve">       </w:t>
      </w:r>
      <w:r w:rsidR="00F00D49">
        <w:rPr>
          <w:szCs w:val="24"/>
        </w:rPr>
        <w:t xml:space="preserve">4.2. </w:t>
      </w:r>
      <w:r w:rsidR="00B001F9">
        <w:t>MB</w:t>
      </w:r>
      <w:r w:rsidR="00B001F9" w:rsidDel="00D85075">
        <w:t xml:space="preserve"> </w:t>
      </w:r>
      <w:r w:rsidR="00F00D49">
        <w:t>gamintojo</w:t>
      </w:r>
      <w:r w:rsidR="00CF3DD0">
        <w:t>,</w:t>
      </w:r>
      <w:r w:rsidR="00F00D49">
        <w:t xml:space="preserve"> </w:t>
      </w:r>
      <w:r w:rsidR="00CF3DD0">
        <w:t>suremontuotos</w:t>
      </w:r>
      <w:r w:rsidR="00F00D49">
        <w:t xml:space="preserve"> </w:t>
      </w:r>
      <w:r w:rsidR="00B5574B">
        <w:t>atsarginės dalies</w:t>
      </w:r>
      <w:r w:rsidR="00CF3DD0">
        <w:t>,</w:t>
      </w:r>
      <w:r w:rsidR="00F00D49">
        <w:t xml:space="preserve"> </w:t>
      </w:r>
      <w:r w:rsidR="00F00D49">
        <w:rPr>
          <w:szCs w:val="24"/>
        </w:rPr>
        <w:t>bazinės kainos nuolaidą</w:t>
      </w:r>
      <w:r w:rsidR="00D85075">
        <w:rPr>
          <w:szCs w:val="24"/>
        </w:rPr>
        <w:t xml:space="preserve"> </w:t>
      </w:r>
      <w:r w:rsidR="00CF3DD0">
        <w:rPr>
          <w:szCs w:val="24"/>
        </w:rPr>
        <w:t>arba</w:t>
      </w:r>
      <w:r w:rsidR="00D85075">
        <w:rPr>
          <w:szCs w:val="24"/>
        </w:rPr>
        <w:t xml:space="preserve"> </w:t>
      </w:r>
      <w:r w:rsidR="00F00D49">
        <w:rPr>
          <w:szCs w:val="24"/>
        </w:rPr>
        <w:t>antkainį</w:t>
      </w:r>
      <w:r w:rsidR="00F00D49">
        <w:t xml:space="preserve"> (angl. </w:t>
      </w:r>
      <w:r w:rsidR="00F00D49">
        <w:rPr>
          <w:i/>
        </w:rPr>
        <w:t>Reconditioned parts price</w:t>
      </w:r>
      <w:r w:rsidR="00F00D49" w:rsidRPr="00722C2B">
        <w:rPr>
          <w:i/>
        </w:rPr>
        <w:t>)</w:t>
      </w:r>
      <w:r w:rsidR="00F00D49">
        <w:t>;</w:t>
      </w:r>
    </w:p>
    <w:p w14:paraId="2A4B383A" w14:textId="2F61B53A" w:rsidR="00F00D49" w:rsidRDefault="005E39C9" w:rsidP="00722C2B">
      <w:pPr>
        <w:pStyle w:val="ListNumber"/>
        <w:numPr>
          <w:ilvl w:val="0"/>
          <w:numId w:val="0"/>
        </w:numPr>
        <w:tabs>
          <w:tab w:val="left" w:pos="426"/>
          <w:tab w:val="left" w:pos="1134"/>
        </w:tabs>
      </w:pPr>
      <w:r>
        <w:t xml:space="preserve">       </w:t>
      </w:r>
      <w:r w:rsidR="00F00D49">
        <w:t xml:space="preserve">4.3. </w:t>
      </w:r>
      <w:r w:rsidR="00B001F9">
        <w:t>MB</w:t>
      </w:r>
      <w:r w:rsidR="00B001F9" w:rsidDel="00D85075">
        <w:t xml:space="preserve"> </w:t>
      </w:r>
      <w:r w:rsidR="00F00D49">
        <w:t>gamintojo</w:t>
      </w:r>
      <w:r w:rsidR="00CF3DD0">
        <w:t>,</w:t>
      </w:r>
      <w:r w:rsidR="00F00D49">
        <w:t xml:space="preserve"> naujos</w:t>
      </w:r>
      <w:r w:rsidR="00D85075">
        <w:t xml:space="preserve"> </w:t>
      </w:r>
      <w:r w:rsidR="00CF3DD0">
        <w:t>arba</w:t>
      </w:r>
      <w:r w:rsidR="00D85075">
        <w:t xml:space="preserve"> </w:t>
      </w:r>
      <w:r w:rsidR="00B5574B">
        <w:t>suremo</w:t>
      </w:r>
      <w:r w:rsidR="00CF3DD0">
        <w:t>ntuotos</w:t>
      </w:r>
      <w:r w:rsidR="00F00D49">
        <w:t xml:space="preserve"> </w:t>
      </w:r>
      <w:r w:rsidR="00B5574B">
        <w:t>atsarginės dalies</w:t>
      </w:r>
      <w:r w:rsidR="00CF3DD0">
        <w:t>,</w:t>
      </w:r>
      <w:r w:rsidR="00F00D49">
        <w:t xml:space="preserve"> </w:t>
      </w:r>
      <w:r w:rsidR="00F00D49">
        <w:rPr>
          <w:szCs w:val="24"/>
        </w:rPr>
        <w:t>bazinės kainos nuolaidą</w:t>
      </w:r>
      <w:r w:rsidR="00D85075">
        <w:rPr>
          <w:szCs w:val="24"/>
        </w:rPr>
        <w:t xml:space="preserve"> </w:t>
      </w:r>
      <w:r w:rsidR="00CF3DD0">
        <w:rPr>
          <w:szCs w:val="24"/>
        </w:rPr>
        <w:t>arba</w:t>
      </w:r>
      <w:r w:rsidR="00D85075">
        <w:rPr>
          <w:szCs w:val="24"/>
        </w:rPr>
        <w:t xml:space="preserve"> </w:t>
      </w:r>
      <w:r w:rsidR="00F00D49">
        <w:rPr>
          <w:szCs w:val="24"/>
        </w:rPr>
        <w:t>antkainį</w:t>
      </w:r>
      <w:r w:rsidR="00F00D49">
        <w:t xml:space="preserve">, kai pardavėjui grąžinama sugedusi prekė (angl. </w:t>
      </w:r>
      <w:r w:rsidR="00F00D49">
        <w:rPr>
          <w:i/>
        </w:rPr>
        <w:t>Exchange price</w:t>
      </w:r>
      <w:r w:rsidR="00F00D49" w:rsidRPr="00722C2B">
        <w:rPr>
          <w:i/>
        </w:rPr>
        <w:t>)</w:t>
      </w:r>
      <w:r w:rsidR="00F00D49">
        <w:t>.</w:t>
      </w:r>
    </w:p>
    <w:p w14:paraId="2A4B383C" w14:textId="4C63ED06" w:rsidR="003E1356" w:rsidRDefault="00591B67" w:rsidP="00722C2B">
      <w:pPr>
        <w:pStyle w:val="ListNumber4"/>
        <w:numPr>
          <w:ilvl w:val="0"/>
          <w:numId w:val="0"/>
        </w:numPr>
        <w:tabs>
          <w:tab w:val="left" w:pos="1296"/>
        </w:tabs>
        <w:jc w:val="both"/>
        <w:rPr>
          <w:sz w:val="24"/>
          <w:szCs w:val="24"/>
          <w:lang w:val="lt-LT"/>
        </w:rPr>
      </w:pPr>
      <w:r>
        <w:rPr>
          <w:sz w:val="24"/>
          <w:lang w:val="lt-LT"/>
        </w:rPr>
        <w:t xml:space="preserve">       </w:t>
      </w:r>
      <w:r w:rsidR="00EF0FCC">
        <w:rPr>
          <w:sz w:val="24"/>
          <w:lang w:val="lt-LT"/>
        </w:rPr>
        <w:t xml:space="preserve">5. </w:t>
      </w:r>
      <w:r w:rsidR="008E4C20">
        <w:rPr>
          <w:sz w:val="24"/>
          <w:lang w:val="lt-LT"/>
        </w:rPr>
        <w:t>Vertinant p</w:t>
      </w:r>
      <w:r w:rsidR="00731881">
        <w:rPr>
          <w:sz w:val="24"/>
          <w:lang w:val="lt-LT"/>
        </w:rPr>
        <w:t>asiūlym</w:t>
      </w:r>
      <w:r w:rsidR="008E4C20">
        <w:rPr>
          <w:sz w:val="24"/>
          <w:lang w:val="lt-LT"/>
        </w:rPr>
        <w:t>us</w:t>
      </w:r>
      <w:r w:rsidR="00731881">
        <w:rPr>
          <w:sz w:val="24"/>
          <w:lang w:val="lt-LT"/>
        </w:rPr>
        <w:t xml:space="preserve"> </w:t>
      </w:r>
      <w:r w:rsidR="003E1356">
        <w:rPr>
          <w:sz w:val="24"/>
          <w:lang w:val="lt-LT"/>
        </w:rPr>
        <w:t>kie</w:t>
      </w:r>
      <w:r w:rsidR="001166AC">
        <w:rPr>
          <w:sz w:val="24"/>
          <w:lang w:val="lt-LT"/>
        </w:rPr>
        <w:t>k</w:t>
      </w:r>
      <w:r w:rsidR="003E1356">
        <w:rPr>
          <w:sz w:val="24"/>
          <w:lang w:val="lt-LT"/>
        </w:rPr>
        <w:t>vienai grupei bus nustatomas</w:t>
      </w:r>
      <w:r w:rsidR="00731881">
        <w:rPr>
          <w:sz w:val="24"/>
          <w:lang w:val="lt-LT"/>
        </w:rPr>
        <w:t xml:space="preserve"> tos grupės vertė</w:t>
      </w:r>
      <w:r w:rsidR="003E1356">
        <w:rPr>
          <w:sz w:val="24"/>
          <w:lang w:val="lt-LT"/>
        </w:rPr>
        <w:t xml:space="preserve">s koeficientas ir galutinė formulė su visų grupių koeficientų suma – 1. </w:t>
      </w:r>
      <w:r w:rsidR="00F00D49">
        <w:rPr>
          <w:sz w:val="24"/>
          <w:szCs w:val="24"/>
          <w:lang w:val="lt-LT"/>
        </w:rPr>
        <w:t xml:space="preserve"> </w:t>
      </w:r>
    </w:p>
    <w:p w14:paraId="2A4B383D" w14:textId="77777777" w:rsidR="00081377" w:rsidRDefault="00081377" w:rsidP="00F00D49">
      <w:pPr>
        <w:pStyle w:val="ListNumber4"/>
        <w:numPr>
          <w:ilvl w:val="0"/>
          <w:numId w:val="0"/>
        </w:numPr>
        <w:tabs>
          <w:tab w:val="left" w:pos="1296"/>
        </w:tabs>
        <w:jc w:val="both"/>
        <w:rPr>
          <w:sz w:val="24"/>
          <w:szCs w:val="24"/>
          <w:lang w:val="lt-LT"/>
        </w:rPr>
      </w:pPr>
    </w:p>
    <w:p w14:paraId="7941FFAA" w14:textId="77777777" w:rsidR="00644835" w:rsidRDefault="00644835" w:rsidP="00F00D49">
      <w:pPr>
        <w:pStyle w:val="ListNumber4"/>
        <w:numPr>
          <w:ilvl w:val="0"/>
          <w:numId w:val="0"/>
        </w:numPr>
        <w:tabs>
          <w:tab w:val="left" w:pos="1296"/>
        </w:tabs>
        <w:jc w:val="both"/>
        <w:rPr>
          <w:sz w:val="24"/>
          <w:szCs w:val="24"/>
          <w:lang w:val="lt-LT"/>
        </w:rPr>
        <w:sectPr w:rsidR="00644835" w:rsidSect="00722C2B">
          <w:pgSz w:w="11906" w:h="16838"/>
          <w:pgMar w:top="1134" w:right="567" w:bottom="1134" w:left="1701" w:header="567" w:footer="567" w:gutter="0"/>
          <w:cols w:space="1296"/>
          <w:docGrid w:linePitch="360"/>
        </w:sectPr>
      </w:pPr>
    </w:p>
    <w:tbl>
      <w:tblPr>
        <w:tblpPr w:leftFromText="180" w:rightFromText="180" w:vertAnchor="text" w:horzAnchor="margin" w:tblpXSpec="center" w:tblpY="-704"/>
        <w:tblW w:w="15843" w:type="dxa"/>
        <w:tblLook w:val="04A0" w:firstRow="1" w:lastRow="0" w:firstColumn="1" w:lastColumn="0" w:noHBand="0" w:noVBand="1"/>
      </w:tblPr>
      <w:tblGrid>
        <w:gridCol w:w="559"/>
        <w:gridCol w:w="1170"/>
        <w:gridCol w:w="3816"/>
        <w:gridCol w:w="2532"/>
        <w:gridCol w:w="2251"/>
        <w:gridCol w:w="1838"/>
        <w:gridCol w:w="2120"/>
        <w:gridCol w:w="1557"/>
      </w:tblGrid>
      <w:tr w:rsidR="001B3422" w:rsidRPr="00EC03A3" w14:paraId="2A4B3848" w14:textId="77777777" w:rsidTr="00FB44E1">
        <w:trPr>
          <w:trHeight w:val="241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B3840" w14:textId="77777777" w:rsidR="003E5489" w:rsidRPr="00722C2B" w:rsidRDefault="003E5489" w:rsidP="00FB44E1">
            <w:pPr>
              <w:spacing w:after="0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lt-LT"/>
              </w:rPr>
            </w:pPr>
            <w:r w:rsidRPr="00722C2B">
              <w:rPr>
                <w:rFonts w:ascii="Times New Roman" w:eastAsia="Times New Roman" w:hAnsi="Times New Roman" w:cs="Times New Roman"/>
                <w:b/>
                <w:color w:val="000000"/>
                <w:lang w:eastAsia="lt-LT"/>
              </w:rPr>
              <w:lastRenderedPageBreak/>
              <w:t>Eil. Nr.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B3841" w14:textId="77777777" w:rsidR="003E5489" w:rsidRPr="00722C2B" w:rsidRDefault="003E5489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lt-LT"/>
              </w:rPr>
            </w:pPr>
            <w:r w:rsidRPr="00722C2B">
              <w:rPr>
                <w:rFonts w:ascii="Times New Roman" w:eastAsia="Times New Roman" w:hAnsi="Times New Roman" w:cs="Times New Roman"/>
                <w:b/>
                <w:color w:val="000000"/>
                <w:lang w:eastAsia="lt-LT"/>
              </w:rPr>
              <w:t xml:space="preserve">Detalių grupė (RG) Nr. pagal </w:t>
            </w:r>
            <w:r w:rsidR="001B3422" w:rsidRPr="00722C2B">
              <w:rPr>
                <w:rFonts w:ascii="Times New Roman" w:eastAsia="Times New Roman" w:hAnsi="Times New Roman" w:cs="Times New Roman"/>
                <w:b/>
                <w:color w:val="000000"/>
                <w:lang w:eastAsia="lt-LT"/>
              </w:rPr>
              <w:t>atsarginių dalių katalogą</w:t>
            </w:r>
          </w:p>
        </w:tc>
        <w:tc>
          <w:tcPr>
            <w:tcW w:w="38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4B3842" w14:textId="77777777" w:rsidR="003E5489" w:rsidRPr="00722C2B" w:rsidRDefault="003E5489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22C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Pavadinimas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4B3843" w14:textId="77777777" w:rsidR="003E5489" w:rsidRPr="00722C2B" w:rsidRDefault="003E5489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  <w:r w:rsidRPr="00722C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Gamyklinis prekės Nr.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4B3844" w14:textId="0783CA8D" w:rsidR="003E5489" w:rsidRPr="00722C2B" w:rsidRDefault="003E5489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  <w:r w:rsidRPr="00722C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Gamintojo prekės kaina pagal MB kainoraštį (</w:t>
            </w:r>
            <w:r w:rsidR="005E2F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 xml:space="preserve">vok. </w:t>
            </w:r>
            <w:r w:rsidRPr="00722C2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lt-LT"/>
              </w:rPr>
              <w:t>ET-Preisliste)</w:t>
            </w:r>
            <w:r w:rsidRPr="00722C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, EUR</w:t>
            </w:r>
            <w:r w:rsidRPr="00722C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br/>
              <w:t>(be PVM)*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4B3845" w14:textId="24B02E73" w:rsidR="003E5489" w:rsidRPr="00722C2B" w:rsidRDefault="003E5489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722C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Orientacinis lyginamasis svoris </w:t>
            </w:r>
            <w:r w:rsidR="00D755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proc.</w:t>
            </w:r>
            <w:r w:rsidRPr="00722C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 </w:t>
            </w:r>
            <w:r w:rsidR="00D755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p</w:t>
            </w:r>
            <w:r w:rsidRPr="00722C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irkėjo užsakymuose vert</w:t>
            </w:r>
            <w:r w:rsidR="00D755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ės</w:t>
            </w:r>
            <w:r w:rsidRPr="00722C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 išraiška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A4B3846" w14:textId="1DDF050E" w:rsidR="003E5489" w:rsidRPr="00722C2B" w:rsidRDefault="003E5489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  <w:r w:rsidRPr="00722C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 xml:space="preserve">Prekės kainos minimalios nuolaidos ar maksimalaus antkainio dydis </w:t>
            </w:r>
            <w:r w:rsidR="00D755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proc.</w:t>
            </w:r>
            <w:r w:rsidRPr="00722C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 xml:space="preserve"> nuo bazinės prekės kainos 4 skiltyje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B3847" w14:textId="77777777" w:rsidR="003E5489" w:rsidRPr="00722C2B" w:rsidRDefault="003E5489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  <w:r w:rsidRPr="00722C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Pastabos</w:t>
            </w:r>
          </w:p>
        </w:tc>
      </w:tr>
      <w:tr w:rsidR="001B3422" w:rsidRPr="00EC03A3" w14:paraId="2A4B3851" w14:textId="77777777" w:rsidTr="00FB44E1">
        <w:trPr>
          <w:trHeight w:val="31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B3849" w14:textId="77777777" w:rsidR="003E5489" w:rsidRPr="00EC03A3" w:rsidRDefault="003E5489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B384A" w14:textId="77777777" w:rsidR="003E5489" w:rsidRPr="00EC03A3" w:rsidRDefault="003E5489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4B384B" w14:textId="77777777" w:rsidR="003E5489" w:rsidRPr="00EC03A3" w:rsidRDefault="003E5489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25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4B384C" w14:textId="77777777" w:rsidR="003E5489" w:rsidRPr="00EC03A3" w:rsidRDefault="003E5489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</w:t>
            </w:r>
          </w:p>
        </w:tc>
        <w:tc>
          <w:tcPr>
            <w:tcW w:w="22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4B384D" w14:textId="77777777" w:rsidR="003E5489" w:rsidRPr="00EC03A3" w:rsidRDefault="003E5489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4B384E" w14:textId="77777777" w:rsidR="003E5489" w:rsidRPr="00EC03A3" w:rsidRDefault="003E5489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</w:t>
            </w: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2A4B384F" w14:textId="77777777" w:rsidR="003E5489" w:rsidRPr="00EC03A3" w:rsidRDefault="003E5489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B3850" w14:textId="77777777" w:rsidR="003E5489" w:rsidRPr="00EC03A3" w:rsidRDefault="003E5489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 </w:t>
            </w:r>
          </w:p>
        </w:tc>
      </w:tr>
      <w:tr w:rsidR="00961906" w:rsidRPr="00EC03A3" w14:paraId="2A4B385C" w14:textId="77777777" w:rsidTr="00FB44E1">
        <w:trPr>
          <w:trHeight w:val="630"/>
        </w:trPr>
        <w:tc>
          <w:tcPr>
            <w:tcW w:w="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B3852" w14:textId="0FD1BBD6" w:rsidR="00961906" w:rsidRPr="00EC03A3" w:rsidRDefault="00961906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lang w:eastAsia="lt-LT"/>
              </w:rPr>
              <w:t>1.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B3853" w14:textId="77777777" w:rsidR="00961906" w:rsidRPr="00EC03A3" w:rsidRDefault="00961906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lang w:eastAsia="lt-LT"/>
              </w:rPr>
              <w:t>03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B3854" w14:textId="684BAEC3" w:rsidR="00961906" w:rsidRPr="00EC03A3" w:rsidRDefault="00961906" w:rsidP="00FB4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Naujos detalės kaina (</w:t>
            </w:r>
            <w:r w:rsidR="004715A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</w:t>
            </w: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ng</w:t>
            </w:r>
            <w:r w:rsidR="004715A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</w:t>
            </w: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. </w:t>
            </w:r>
            <w:r w:rsidRPr="00722C2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t-LT"/>
              </w:rPr>
              <w:t>Gross</w:t>
            </w: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722C2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t-LT"/>
              </w:rPr>
              <w:t>price)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B3855" w14:textId="77777777" w:rsidR="00961906" w:rsidRPr="00EC03A3" w:rsidRDefault="00961906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Pagal MB  patvirtintą klasifikatorių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B3856" w14:textId="77777777" w:rsidR="00961906" w:rsidRPr="00EC03A3" w:rsidRDefault="00961906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Pagal MB kainoraštį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B3857" w14:textId="77777777" w:rsidR="00961906" w:rsidRPr="00EC03A3" w:rsidRDefault="00961906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2,0</w:t>
            </w:r>
          </w:p>
          <w:p w14:paraId="2A4B3858" w14:textId="77777777" w:rsidR="00961906" w:rsidRPr="00EC03A3" w:rsidRDefault="00961906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14:paraId="2A4B3859" w14:textId="77777777" w:rsidR="00961906" w:rsidRPr="00EC03A3" w:rsidRDefault="00961906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2A4B385A" w14:textId="3A7C6168" w:rsidR="00961906" w:rsidRPr="00722C2B" w:rsidRDefault="00961906" w:rsidP="00FB44E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722C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25,15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A4B385B" w14:textId="77777777" w:rsidR="00961906" w:rsidRPr="00EC03A3" w:rsidRDefault="00961906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 </w:t>
            </w:r>
          </w:p>
        </w:tc>
      </w:tr>
      <w:tr w:rsidR="00961906" w:rsidRPr="00EC03A3" w14:paraId="2A4B3865" w14:textId="77777777" w:rsidTr="00FB44E1">
        <w:trPr>
          <w:trHeight w:val="630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B385D" w14:textId="77777777" w:rsidR="00961906" w:rsidRPr="00EC03A3" w:rsidRDefault="00961906" w:rsidP="00FB44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B385E" w14:textId="77777777" w:rsidR="00961906" w:rsidRPr="00EC03A3" w:rsidRDefault="00961906" w:rsidP="00FB44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DA6C3" w14:textId="77777777" w:rsidR="001D624C" w:rsidRDefault="00961906" w:rsidP="00FB4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Suremontuotos detalės kaina </w:t>
            </w:r>
          </w:p>
          <w:p w14:paraId="2A4B385F" w14:textId="50B1A234" w:rsidR="00961906" w:rsidRPr="00EC03A3" w:rsidRDefault="004715A9" w:rsidP="00FB4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</w:t>
            </w: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</w:t>
            </w: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. </w:t>
            </w:r>
            <w:r w:rsidR="00961906" w:rsidRPr="00722C2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t-LT"/>
              </w:rPr>
              <w:t>Reconditioned parts price)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B3860" w14:textId="77777777" w:rsidR="00961906" w:rsidRPr="00EC03A3" w:rsidRDefault="00961906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Pagal MB  patvirtintą klasifikatorių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B3861" w14:textId="77777777" w:rsidR="00961906" w:rsidRPr="00EC03A3" w:rsidRDefault="00961906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Pagal MB kainoraštį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B3862" w14:textId="77777777" w:rsidR="00961906" w:rsidRPr="00EC03A3" w:rsidRDefault="00961906" w:rsidP="00FB4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A4B3863" w14:textId="77777777" w:rsidR="00961906" w:rsidRPr="00EC03A3" w:rsidRDefault="00961906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B3864" w14:textId="2FE14538" w:rsidR="00961906" w:rsidRPr="00EC03A3" w:rsidRDefault="00961906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Jeigu MB kainorašt</w:t>
            </w:r>
            <w:r w:rsidR="00D755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yje</w:t>
            </w:r>
            <w:r w:rsidRPr="00EC03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numat</w:t>
            </w:r>
            <w:r w:rsidR="00D755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yta</w:t>
            </w:r>
            <w:r w:rsidRPr="00EC03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toki</w:t>
            </w:r>
            <w:r w:rsidR="00D755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</w:t>
            </w:r>
            <w:r w:rsidRPr="00EC03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galimyb</w:t>
            </w:r>
            <w:r w:rsidR="00D755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ė</w:t>
            </w:r>
          </w:p>
        </w:tc>
      </w:tr>
      <w:tr w:rsidR="00961906" w:rsidRPr="00EC03A3" w14:paraId="2A4B386E" w14:textId="77777777" w:rsidTr="00FB44E1">
        <w:trPr>
          <w:trHeight w:val="630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B3866" w14:textId="77777777" w:rsidR="00961906" w:rsidRPr="00EC03A3" w:rsidRDefault="00961906" w:rsidP="00FB44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B3867" w14:textId="77777777" w:rsidR="00961906" w:rsidRPr="00EC03A3" w:rsidRDefault="00961906" w:rsidP="00FB44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B3868" w14:textId="28494AAD" w:rsidR="00961906" w:rsidRPr="00EC03A3" w:rsidRDefault="00CF3DD0" w:rsidP="00FB4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</w:t>
            </w:r>
            <w:r w:rsidRPr="00CF3DD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aujos arba suremontuotos atsarginės dalies</w:t>
            </w: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00961906"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kaina grąžinant sugedusią </w:t>
            </w:r>
            <w:r w:rsidR="004715A9"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</w:t>
            </w:r>
            <w:r w:rsidR="004715A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</w:t>
            </w:r>
            <w:r w:rsidR="004715A9"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ng</w:t>
            </w:r>
            <w:r w:rsidR="004715A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</w:t>
            </w:r>
            <w:r w:rsidR="004715A9"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. </w:t>
            </w:r>
            <w:r w:rsidR="00961906" w:rsidRPr="00722C2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t-LT"/>
              </w:rPr>
              <w:t>Exchange</w:t>
            </w:r>
            <w:r w:rsidR="00961906"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00961906" w:rsidRPr="00722C2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t-LT"/>
              </w:rPr>
              <w:t>price)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B3869" w14:textId="77777777" w:rsidR="00961906" w:rsidRPr="00EC03A3" w:rsidRDefault="00961906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Pagal MB  patvirtintą klasifikatorių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B386A" w14:textId="77777777" w:rsidR="00961906" w:rsidRPr="00EC03A3" w:rsidRDefault="00961906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Pagal MB kainoraštį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B386B" w14:textId="77777777" w:rsidR="00961906" w:rsidRPr="00EC03A3" w:rsidRDefault="00961906" w:rsidP="00FB4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A4B386C" w14:textId="77777777" w:rsidR="00961906" w:rsidRPr="00EC03A3" w:rsidRDefault="00961906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B386D" w14:textId="214A7657" w:rsidR="00961906" w:rsidRPr="00EC03A3" w:rsidRDefault="00D75506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Jeigu MB kainorašt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yje</w:t>
            </w:r>
            <w:r w:rsidRPr="00EC03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numat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yta</w:t>
            </w:r>
            <w:r w:rsidRPr="00EC03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toki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</w:t>
            </w:r>
            <w:r w:rsidRPr="00EC03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galimyb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ė</w:t>
            </w:r>
          </w:p>
        </w:tc>
      </w:tr>
      <w:tr w:rsidR="0079130A" w:rsidRPr="00EC03A3" w14:paraId="2A4B3879" w14:textId="77777777" w:rsidTr="00FB44E1">
        <w:trPr>
          <w:trHeight w:val="630"/>
        </w:trPr>
        <w:tc>
          <w:tcPr>
            <w:tcW w:w="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B386F" w14:textId="40AAB3E2" w:rsidR="0079130A" w:rsidRPr="00EC03A3" w:rsidRDefault="0079130A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lang w:eastAsia="lt-LT"/>
              </w:rPr>
              <w:t>2.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B3870" w14:textId="77777777" w:rsidR="0079130A" w:rsidRPr="00EC03A3" w:rsidRDefault="0079130A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lang w:eastAsia="lt-LT"/>
              </w:rPr>
              <w:t>05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B3871" w14:textId="07345350" w:rsidR="0079130A" w:rsidRPr="00EC03A3" w:rsidRDefault="0079130A" w:rsidP="00FB4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Naujos detalės kaina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</w:t>
            </w: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</w:t>
            </w: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. </w:t>
            </w:r>
            <w:r w:rsidRPr="00722C2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t-LT"/>
              </w:rPr>
              <w:t>Gross</w:t>
            </w: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722C2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t-LT"/>
              </w:rPr>
              <w:t>price)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B3872" w14:textId="77777777" w:rsidR="0079130A" w:rsidRPr="00EC03A3" w:rsidRDefault="0079130A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Pagal MB  patvirtintą klasifikatorių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B3873" w14:textId="77777777" w:rsidR="0079130A" w:rsidRPr="00EC03A3" w:rsidRDefault="0079130A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Pagal MB kainoraštį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B3874" w14:textId="77777777" w:rsidR="0079130A" w:rsidRPr="00EC03A3" w:rsidRDefault="0079130A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2,0</w:t>
            </w:r>
          </w:p>
          <w:p w14:paraId="2A4B3875" w14:textId="77777777" w:rsidR="0079130A" w:rsidRPr="00EC03A3" w:rsidRDefault="0079130A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  <w:p w14:paraId="2A4B3876" w14:textId="77777777" w:rsidR="0079130A" w:rsidRPr="00EC03A3" w:rsidRDefault="0079130A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2A4B3877" w14:textId="42FCBB2C" w:rsidR="0079130A" w:rsidRPr="00722C2B" w:rsidRDefault="0079130A" w:rsidP="00FB44E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722C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18,15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A4B3878" w14:textId="77777777" w:rsidR="0079130A" w:rsidRPr="00EC03A3" w:rsidRDefault="0079130A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 </w:t>
            </w:r>
          </w:p>
        </w:tc>
      </w:tr>
      <w:tr w:rsidR="0079130A" w:rsidRPr="00EC03A3" w14:paraId="2A4B3882" w14:textId="77777777" w:rsidTr="00FB44E1">
        <w:trPr>
          <w:trHeight w:val="630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B387A" w14:textId="77777777" w:rsidR="0079130A" w:rsidRPr="00EC03A3" w:rsidRDefault="0079130A" w:rsidP="00FB44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B387B" w14:textId="77777777" w:rsidR="0079130A" w:rsidRPr="00EC03A3" w:rsidRDefault="0079130A" w:rsidP="00FB44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2BAEF" w14:textId="77777777" w:rsidR="0079130A" w:rsidRDefault="0079130A" w:rsidP="00FB4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Suremontuotos detalės kaina </w:t>
            </w:r>
          </w:p>
          <w:p w14:paraId="2A4B387C" w14:textId="3F1A4069" w:rsidR="0079130A" w:rsidRPr="00EC03A3" w:rsidRDefault="0079130A" w:rsidP="00FB4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</w:t>
            </w: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</w:t>
            </w: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. </w:t>
            </w:r>
            <w:r w:rsidRPr="00722C2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t-LT"/>
              </w:rPr>
              <w:t>Reconditioned parts price)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B387D" w14:textId="77777777" w:rsidR="0079130A" w:rsidRPr="00EC03A3" w:rsidRDefault="0079130A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Pagal MB  patvirtintą klasifikatorių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B387E" w14:textId="77777777" w:rsidR="0079130A" w:rsidRPr="00EC03A3" w:rsidRDefault="0079130A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Pagal MB kainoraštį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B387F" w14:textId="77777777" w:rsidR="0079130A" w:rsidRPr="00EC03A3" w:rsidRDefault="0079130A" w:rsidP="00FB44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A4B3880" w14:textId="77777777" w:rsidR="0079130A" w:rsidRPr="00EC03A3" w:rsidRDefault="0079130A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B3881" w14:textId="0718D4FC" w:rsidR="0079130A" w:rsidRPr="00EC03A3" w:rsidRDefault="0079130A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Jeigu MB kainorašt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yje</w:t>
            </w:r>
            <w:r w:rsidRPr="00EC03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numat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yta</w:t>
            </w:r>
            <w:r w:rsidRPr="00EC03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toki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</w:t>
            </w:r>
            <w:r w:rsidRPr="00EC03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galimyb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ė</w:t>
            </w:r>
          </w:p>
        </w:tc>
      </w:tr>
      <w:tr w:rsidR="0079130A" w:rsidRPr="00EC03A3" w14:paraId="2A4B388B" w14:textId="77777777" w:rsidTr="00FB44E1">
        <w:trPr>
          <w:trHeight w:val="630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B3883" w14:textId="77777777" w:rsidR="0079130A" w:rsidRPr="00EC03A3" w:rsidRDefault="0079130A" w:rsidP="00FB44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B3884" w14:textId="77777777" w:rsidR="0079130A" w:rsidRPr="00EC03A3" w:rsidRDefault="0079130A" w:rsidP="00FB44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B3885" w14:textId="5ECE5EE2" w:rsidR="0079130A" w:rsidRPr="00EC03A3" w:rsidRDefault="0079130A" w:rsidP="00FB4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</w:t>
            </w:r>
            <w:r w:rsidRPr="00CF3DD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aujos arba suremontuotos atsarginės dalies</w:t>
            </w: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 kaina grąžinant sugedusią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</w:t>
            </w: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</w:t>
            </w: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. </w:t>
            </w:r>
            <w:r w:rsidRPr="00722C2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t-LT"/>
              </w:rPr>
              <w:t>Exchange</w:t>
            </w: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722C2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t-LT"/>
              </w:rPr>
              <w:t>price)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B3886" w14:textId="77777777" w:rsidR="0079130A" w:rsidRPr="00EC03A3" w:rsidRDefault="0079130A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Pagal MB  patvirtintą klasifikatorių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B3887" w14:textId="77777777" w:rsidR="0079130A" w:rsidRPr="00EC03A3" w:rsidRDefault="0079130A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Pagal MB kainoraštį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B3888" w14:textId="77777777" w:rsidR="0079130A" w:rsidRPr="00EC03A3" w:rsidRDefault="0079130A" w:rsidP="00FB44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A4B3889" w14:textId="77777777" w:rsidR="0079130A" w:rsidRPr="00EC03A3" w:rsidRDefault="0079130A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B388A" w14:textId="1F1BCA76" w:rsidR="0079130A" w:rsidRPr="00EC03A3" w:rsidRDefault="0079130A" w:rsidP="00FB4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EC03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Jeigu MB kainorašt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yje</w:t>
            </w:r>
            <w:r w:rsidRPr="00EC03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numat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yta</w:t>
            </w:r>
            <w:r w:rsidRPr="00EC03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toki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</w:t>
            </w:r>
            <w:r w:rsidRPr="00EC03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galimyb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ė</w:t>
            </w:r>
          </w:p>
        </w:tc>
      </w:tr>
    </w:tbl>
    <w:p w14:paraId="2A4B388C" w14:textId="77777777" w:rsidR="003E5489" w:rsidRDefault="003E5489" w:rsidP="00F00D49">
      <w:pPr>
        <w:pStyle w:val="ListNumber4"/>
        <w:numPr>
          <w:ilvl w:val="0"/>
          <w:numId w:val="0"/>
        </w:numPr>
        <w:tabs>
          <w:tab w:val="left" w:pos="1296"/>
        </w:tabs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Pasiūlymo vertinimo lentelė Nr. 1 (pavyzdys)</w:t>
      </w:r>
    </w:p>
    <w:p w14:paraId="2A4B388D" w14:textId="77777777" w:rsidR="00CA203E" w:rsidRDefault="00CA203E" w:rsidP="00081377">
      <w:pPr>
        <w:rPr>
          <w:rFonts w:ascii="Times New Roman" w:hAnsi="Times New Roman" w:cs="Times New Roman"/>
          <w:sz w:val="24"/>
        </w:rPr>
      </w:pPr>
    </w:p>
    <w:p w14:paraId="2A4B388E" w14:textId="77777777" w:rsidR="0092536C" w:rsidRPr="00EC03A3" w:rsidRDefault="0092536C" w:rsidP="00081377">
      <w:pPr>
        <w:rPr>
          <w:rFonts w:ascii="Times New Roman" w:eastAsiaTheme="minorEastAsia" w:hAnsi="Times New Roman" w:cs="Times New Roman"/>
          <w:sz w:val="32"/>
          <w:szCs w:val="32"/>
        </w:rPr>
      </w:pPr>
      <m:oMath>
        <m:r>
          <w:rPr>
            <w:rFonts w:ascii="Cambria Math" w:hAnsi="Cambria Math" w:cs="Times New Roman"/>
            <w:sz w:val="32"/>
            <w:szCs w:val="32"/>
          </w:rPr>
          <m:t>∆=</m:t>
        </m:r>
        <m:f>
          <m:fPr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fPr>
          <m:num>
            <m:nary>
              <m:naryPr>
                <m:chr m:val="∑"/>
                <m:limLoc m:val="subSup"/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naryPr>
              <m:sub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i=1</m:t>
                </m:r>
              </m:sub>
              <m:sup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21</m:t>
                </m:r>
              </m:sup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32"/>
                        <w:szCs w:val="32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32"/>
                        <w:szCs w:val="32"/>
                      </w:rPr>
                      <m:t>i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32"/>
                        <w:szCs w:val="32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32"/>
                        <w:szCs w:val="32"/>
                      </w:rPr>
                      <m:t>i</m:t>
                    </m:r>
                  </m:sub>
                </m:sSub>
              </m:e>
            </m:nary>
          </m:num>
          <m:den>
            <m:nary>
              <m:naryPr>
                <m:chr m:val="∑"/>
                <m:limLoc m:val="subSup"/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naryPr>
              <m:sub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i=1</m:t>
                </m:r>
              </m:sub>
              <m:sup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21</m:t>
                </m:r>
              </m:sup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32"/>
                        <w:szCs w:val="32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32"/>
                        <w:szCs w:val="32"/>
                      </w:rPr>
                      <m:t>i</m:t>
                    </m:r>
                  </m:sub>
                </m:sSub>
              </m:e>
            </m:nary>
          </m:den>
        </m:f>
      </m:oMath>
      <w:r w:rsidRPr="00EC03A3">
        <w:rPr>
          <w:rFonts w:ascii="Times New Roman" w:eastAsiaTheme="minorEastAsia" w:hAnsi="Times New Roman" w:cs="Times New Roman"/>
          <w:sz w:val="32"/>
          <w:szCs w:val="32"/>
        </w:rPr>
        <w:t xml:space="preserve">        </w:t>
      </w:r>
    </w:p>
    <w:p w14:paraId="2A4B388F" w14:textId="0832C41F" w:rsidR="00EC03A3" w:rsidRDefault="007322BE" w:rsidP="00081377">
      <w:pPr>
        <w:rPr>
          <w:rFonts w:ascii="Times New Roman" w:eastAsiaTheme="minorEastAsia" w:hAnsi="Times New Roman" w:cs="Times New Roman"/>
          <w:sz w:val="24"/>
        </w:rPr>
      </w:pPr>
      <w:r>
        <w:rPr>
          <w:rFonts w:ascii="Times New Roman" w:eastAsiaTheme="minorEastAsia" w:hAnsi="Times New Roman" w:cs="Times New Roman"/>
          <w:sz w:val="24"/>
        </w:rPr>
        <w:t>Čia</w:t>
      </w:r>
      <w:r w:rsidR="0092536C">
        <w:rPr>
          <w:rFonts w:ascii="Times New Roman" w:eastAsiaTheme="minorEastAsia" w:hAnsi="Times New Roman" w:cs="Times New Roman"/>
          <w:sz w:val="24"/>
        </w:rPr>
        <w:t xml:space="preserve">: </w:t>
      </w:r>
    </w:p>
    <w:p w14:paraId="2A4B3890" w14:textId="2B7A704C" w:rsidR="0092536C" w:rsidRDefault="0092536C" w:rsidP="00081377">
      <w:pPr>
        <w:rPr>
          <w:rFonts w:ascii="Times New Roman" w:eastAsiaTheme="minorEastAsia" w:hAnsi="Times New Roman" w:cs="Times New Roman"/>
          <w:sz w:val="24"/>
        </w:rPr>
      </w:pPr>
      <w:r w:rsidRPr="0092536C">
        <w:rPr>
          <w:rFonts w:ascii="Times New Roman" w:eastAsiaTheme="minorEastAsia" w:hAnsi="Times New Roman" w:cs="Times New Roman"/>
          <w:b/>
          <w:sz w:val="24"/>
        </w:rPr>
        <w:t>∆</w:t>
      </w:r>
      <w:r>
        <w:rPr>
          <w:rFonts w:ascii="Times New Roman" w:eastAsiaTheme="minorEastAsia" w:hAnsi="Times New Roman" w:cs="Times New Roman"/>
          <w:sz w:val="24"/>
        </w:rPr>
        <w:t xml:space="preserve"> </w:t>
      </w:r>
      <w:r w:rsidR="007322BE">
        <w:rPr>
          <w:rFonts w:ascii="Times New Roman" w:eastAsiaTheme="minorEastAsia" w:hAnsi="Times New Roman" w:cs="Times New Roman"/>
          <w:sz w:val="24"/>
        </w:rPr>
        <w:t>–</w:t>
      </w:r>
      <w:r>
        <w:rPr>
          <w:rFonts w:ascii="Times New Roman" w:eastAsiaTheme="minorEastAsia" w:hAnsi="Times New Roman" w:cs="Times New Roman"/>
          <w:sz w:val="24"/>
        </w:rPr>
        <w:t xml:space="preserve"> </w:t>
      </w:r>
      <w:r w:rsidR="007322BE">
        <w:rPr>
          <w:rFonts w:ascii="Times New Roman" w:eastAsiaTheme="minorEastAsia" w:hAnsi="Times New Roman" w:cs="Times New Roman"/>
          <w:sz w:val="24"/>
        </w:rPr>
        <w:t>p</w:t>
      </w:r>
      <w:r>
        <w:rPr>
          <w:rFonts w:ascii="Times New Roman" w:eastAsiaTheme="minorEastAsia" w:hAnsi="Times New Roman" w:cs="Times New Roman"/>
          <w:sz w:val="24"/>
        </w:rPr>
        <w:t>alyginamoji nuolaida ar antkainis</w:t>
      </w:r>
      <w:r w:rsidR="00EC03A3">
        <w:rPr>
          <w:rFonts w:ascii="Times New Roman" w:eastAsiaTheme="minorEastAsia" w:hAnsi="Times New Roman" w:cs="Times New Roman"/>
          <w:sz w:val="24"/>
        </w:rPr>
        <w:t>;</w:t>
      </w:r>
    </w:p>
    <w:p w14:paraId="2A4B3891" w14:textId="0D23CE61" w:rsidR="0092536C" w:rsidRPr="0092536C" w:rsidRDefault="00EC03A3" w:rsidP="00081377">
      <w:pPr>
        <w:rPr>
          <w:rFonts w:ascii="Times New Roman" w:eastAsiaTheme="minorEastAsia" w:hAnsi="Times New Roman" w:cs="Times New Roman"/>
          <w:sz w:val="24"/>
        </w:rPr>
      </w:pPr>
      <w:r>
        <w:rPr>
          <w:rFonts w:ascii="Times New Roman" w:eastAsiaTheme="minorEastAsia" w:hAnsi="Times New Roman" w:cs="Times New Roman"/>
          <w:sz w:val="24"/>
        </w:rPr>
        <w:t>{</w:t>
      </w:r>
      <w:r w:rsidR="0092536C">
        <w:rPr>
          <w:rFonts w:ascii="Times New Roman" w:eastAsiaTheme="minorEastAsia" w:hAnsi="Times New Roman" w:cs="Times New Roman"/>
          <w:sz w:val="24"/>
        </w:rPr>
        <w:t>W</w:t>
      </w:r>
      <w:r w:rsidR="0092536C">
        <w:rPr>
          <w:rFonts w:ascii="Times New Roman" w:eastAsiaTheme="minorEastAsia" w:hAnsi="Times New Roman" w:cs="Times New Roman"/>
          <w:sz w:val="24"/>
          <w:vertAlign w:val="subscript"/>
        </w:rPr>
        <w:t>1</w:t>
      </w:r>
      <w:r w:rsidR="0092536C">
        <w:rPr>
          <w:rFonts w:ascii="Times New Roman" w:eastAsiaTheme="minorEastAsia" w:hAnsi="Times New Roman" w:cs="Times New Roman"/>
          <w:sz w:val="24"/>
        </w:rPr>
        <w:t>;</w:t>
      </w:r>
      <w:r w:rsidR="00992E8B">
        <w:rPr>
          <w:rFonts w:ascii="Times New Roman" w:eastAsiaTheme="minorEastAsia" w:hAnsi="Times New Roman" w:cs="Times New Roman"/>
          <w:sz w:val="24"/>
        </w:rPr>
        <w:t xml:space="preserve"> </w:t>
      </w:r>
      <w:r w:rsidR="0092536C">
        <w:rPr>
          <w:rFonts w:ascii="Times New Roman" w:eastAsiaTheme="minorEastAsia" w:hAnsi="Times New Roman" w:cs="Times New Roman"/>
          <w:sz w:val="24"/>
        </w:rPr>
        <w:t>W</w:t>
      </w:r>
      <w:r w:rsidR="0092536C">
        <w:rPr>
          <w:rFonts w:ascii="Times New Roman" w:eastAsiaTheme="minorEastAsia" w:hAnsi="Times New Roman" w:cs="Times New Roman"/>
          <w:sz w:val="24"/>
          <w:vertAlign w:val="subscript"/>
        </w:rPr>
        <w:t>2</w:t>
      </w:r>
      <w:r w:rsidR="0092536C">
        <w:rPr>
          <w:rFonts w:ascii="Times New Roman" w:eastAsiaTheme="minorEastAsia" w:hAnsi="Times New Roman" w:cs="Times New Roman"/>
          <w:sz w:val="24"/>
        </w:rPr>
        <w:t>... W</w:t>
      </w:r>
      <w:r w:rsidR="0092536C">
        <w:rPr>
          <w:rFonts w:ascii="Times New Roman" w:eastAsiaTheme="minorEastAsia" w:hAnsi="Times New Roman" w:cs="Times New Roman"/>
          <w:sz w:val="24"/>
          <w:vertAlign w:val="subscript"/>
        </w:rPr>
        <w:t>21</w:t>
      </w:r>
      <w:r>
        <w:rPr>
          <w:rFonts w:ascii="Times New Roman" w:eastAsiaTheme="minorEastAsia" w:hAnsi="Times New Roman" w:cs="Times New Roman"/>
          <w:sz w:val="24"/>
        </w:rPr>
        <w:t>}</w:t>
      </w:r>
      <w:r w:rsidR="007322BE">
        <w:rPr>
          <w:rFonts w:ascii="Times New Roman" w:eastAsiaTheme="minorEastAsia" w:hAnsi="Times New Roman" w:cs="Times New Roman"/>
          <w:sz w:val="24"/>
        </w:rPr>
        <w:t xml:space="preserve"> </w:t>
      </w:r>
      <w:r w:rsidR="0092536C">
        <w:rPr>
          <w:rFonts w:ascii="Times New Roman" w:eastAsiaTheme="minorEastAsia" w:hAnsi="Times New Roman" w:cs="Times New Roman"/>
          <w:sz w:val="24"/>
        </w:rPr>
        <w:t>= 100</w:t>
      </w:r>
      <w:r w:rsidR="007322BE">
        <w:rPr>
          <w:rFonts w:ascii="Times New Roman" w:eastAsiaTheme="minorEastAsia" w:hAnsi="Times New Roman" w:cs="Times New Roman"/>
          <w:sz w:val="24"/>
        </w:rPr>
        <w:t xml:space="preserve"> proc.</w:t>
      </w:r>
      <w:r w:rsidR="0092536C">
        <w:rPr>
          <w:rFonts w:ascii="Times New Roman" w:eastAsiaTheme="minorEastAsia" w:hAnsi="Times New Roman" w:cs="Times New Roman"/>
          <w:sz w:val="24"/>
        </w:rPr>
        <w:t xml:space="preserve"> </w:t>
      </w:r>
      <w:r w:rsidR="007322BE">
        <w:rPr>
          <w:rFonts w:ascii="Times New Roman" w:eastAsiaTheme="minorEastAsia" w:hAnsi="Times New Roman" w:cs="Times New Roman"/>
          <w:sz w:val="24"/>
        </w:rPr>
        <w:t>–</w:t>
      </w:r>
      <w:r w:rsidR="0092536C">
        <w:rPr>
          <w:rFonts w:ascii="Times New Roman" w:eastAsiaTheme="minorEastAsia" w:hAnsi="Times New Roman" w:cs="Times New Roman"/>
          <w:sz w:val="24"/>
        </w:rPr>
        <w:t xml:space="preserve"> orientaciniai l</w:t>
      </w:r>
      <w:r w:rsidR="007322BE">
        <w:rPr>
          <w:rFonts w:ascii="Times New Roman" w:eastAsiaTheme="minorEastAsia" w:hAnsi="Times New Roman" w:cs="Times New Roman"/>
          <w:sz w:val="24"/>
        </w:rPr>
        <w:t>y</w:t>
      </w:r>
      <w:r w:rsidR="0092536C">
        <w:rPr>
          <w:rFonts w:ascii="Times New Roman" w:eastAsiaTheme="minorEastAsia" w:hAnsi="Times New Roman" w:cs="Times New Roman"/>
          <w:sz w:val="24"/>
        </w:rPr>
        <w:t>ginamieji</w:t>
      </w:r>
      <w:r w:rsidR="007322BE" w:rsidRPr="007322BE">
        <w:rPr>
          <w:rFonts w:ascii="Times New Roman" w:eastAsiaTheme="minorEastAsia" w:hAnsi="Times New Roman" w:cs="Times New Roman"/>
          <w:sz w:val="24"/>
        </w:rPr>
        <w:t xml:space="preserve"> </w:t>
      </w:r>
      <w:r w:rsidR="007322BE">
        <w:rPr>
          <w:rFonts w:ascii="Times New Roman" w:eastAsiaTheme="minorEastAsia" w:hAnsi="Times New Roman" w:cs="Times New Roman"/>
          <w:sz w:val="24"/>
        </w:rPr>
        <w:t>prekių grupėms</w:t>
      </w:r>
      <w:r w:rsidR="007322BE" w:rsidRPr="007322BE">
        <w:rPr>
          <w:rFonts w:ascii="Times New Roman" w:eastAsiaTheme="minorEastAsia" w:hAnsi="Times New Roman" w:cs="Times New Roman"/>
          <w:sz w:val="24"/>
        </w:rPr>
        <w:t xml:space="preserve"> </w:t>
      </w:r>
      <w:r w:rsidR="007322BE">
        <w:rPr>
          <w:rFonts w:ascii="Times New Roman" w:eastAsiaTheme="minorEastAsia" w:hAnsi="Times New Roman" w:cs="Times New Roman"/>
          <w:sz w:val="24"/>
        </w:rPr>
        <w:t>taikomi</w:t>
      </w:r>
      <w:r w:rsidR="0092536C">
        <w:rPr>
          <w:rFonts w:ascii="Times New Roman" w:eastAsiaTheme="minorEastAsia" w:hAnsi="Times New Roman" w:cs="Times New Roman"/>
          <w:sz w:val="24"/>
        </w:rPr>
        <w:t xml:space="preserve"> svoriai</w:t>
      </w:r>
      <w:r>
        <w:rPr>
          <w:rFonts w:ascii="Times New Roman" w:eastAsiaTheme="minorEastAsia" w:hAnsi="Times New Roman" w:cs="Times New Roman"/>
          <w:sz w:val="24"/>
        </w:rPr>
        <w:t>;</w:t>
      </w:r>
      <w:r w:rsidR="0092536C">
        <w:rPr>
          <w:rFonts w:ascii="Times New Roman" w:eastAsiaTheme="minorEastAsia" w:hAnsi="Times New Roman" w:cs="Times New Roman"/>
          <w:sz w:val="24"/>
        </w:rPr>
        <w:t xml:space="preserve">  </w:t>
      </w:r>
    </w:p>
    <w:p w14:paraId="2A4B3892" w14:textId="6033C515" w:rsidR="0092536C" w:rsidRPr="00EC03A3" w:rsidRDefault="00EC03A3" w:rsidP="00081377">
      <w:pPr>
        <w:rPr>
          <w:rFonts w:ascii="Times New Roman" w:eastAsiaTheme="minorEastAsia" w:hAnsi="Times New Roman" w:cs="Times New Roman"/>
          <w:sz w:val="24"/>
        </w:rPr>
      </w:pPr>
      <w:r>
        <w:rPr>
          <w:rFonts w:ascii="Times New Roman" w:eastAsiaTheme="minorEastAsia" w:hAnsi="Times New Roman" w:cs="Times New Roman"/>
          <w:sz w:val="24"/>
        </w:rPr>
        <w:t>{X</w:t>
      </w:r>
      <w:r>
        <w:rPr>
          <w:rFonts w:ascii="Times New Roman" w:eastAsiaTheme="minorEastAsia" w:hAnsi="Times New Roman" w:cs="Times New Roman"/>
          <w:sz w:val="24"/>
          <w:vertAlign w:val="subscript"/>
        </w:rPr>
        <w:t>1</w:t>
      </w:r>
      <w:r>
        <w:rPr>
          <w:rFonts w:ascii="Times New Roman" w:eastAsiaTheme="minorEastAsia" w:hAnsi="Times New Roman" w:cs="Times New Roman"/>
          <w:sz w:val="24"/>
        </w:rPr>
        <w:t xml:space="preserve">; </w:t>
      </w:r>
      <w:r w:rsidR="00992E8B">
        <w:rPr>
          <w:rFonts w:ascii="Times New Roman" w:eastAsiaTheme="minorEastAsia" w:hAnsi="Times New Roman" w:cs="Times New Roman"/>
          <w:sz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</w:rPr>
        <w:t>X</w:t>
      </w:r>
      <w:r>
        <w:rPr>
          <w:rFonts w:ascii="Times New Roman" w:eastAsiaTheme="minorEastAsia" w:hAnsi="Times New Roman" w:cs="Times New Roman"/>
          <w:sz w:val="24"/>
          <w:vertAlign w:val="subscript"/>
        </w:rPr>
        <w:t>2</w:t>
      </w:r>
      <w:r>
        <w:rPr>
          <w:rFonts w:ascii="Times New Roman" w:eastAsiaTheme="minorEastAsia" w:hAnsi="Times New Roman" w:cs="Times New Roman"/>
          <w:sz w:val="24"/>
        </w:rPr>
        <w:t>... X</w:t>
      </w:r>
      <w:r>
        <w:rPr>
          <w:rFonts w:ascii="Times New Roman" w:eastAsiaTheme="minorEastAsia" w:hAnsi="Times New Roman" w:cs="Times New Roman"/>
          <w:sz w:val="24"/>
          <w:vertAlign w:val="subscript"/>
        </w:rPr>
        <w:t>21</w:t>
      </w:r>
      <w:r>
        <w:rPr>
          <w:rFonts w:ascii="Times New Roman" w:eastAsiaTheme="minorEastAsia" w:hAnsi="Times New Roman" w:cs="Times New Roman"/>
          <w:sz w:val="24"/>
        </w:rPr>
        <w:t xml:space="preserve">} </w:t>
      </w:r>
      <w:r w:rsidR="005D6D2E">
        <w:rPr>
          <w:rFonts w:ascii="Times New Roman" w:eastAsiaTheme="minorEastAsia" w:hAnsi="Times New Roman" w:cs="Times New Roman"/>
          <w:sz w:val="24"/>
        </w:rPr>
        <w:t xml:space="preserve">– prekių grupėms </w:t>
      </w:r>
      <w:r>
        <w:rPr>
          <w:rFonts w:ascii="Times New Roman" w:eastAsiaTheme="minorEastAsia" w:hAnsi="Times New Roman" w:cs="Times New Roman"/>
          <w:sz w:val="24"/>
        </w:rPr>
        <w:t>siūloma nuolaida</w:t>
      </w:r>
      <w:r w:rsidR="007322BE">
        <w:rPr>
          <w:rFonts w:ascii="Times New Roman" w:eastAsiaTheme="minorEastAsia" w:hAnsi="Times New Roman" w:cs="Times New Roman"/>
          <w:sz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</w:rPr>
        <w:t>(</w:t>
      </w:r>
      <w:r w:rsidR="007322BE">
        <w:rPr>
          <w:rFonts w:ascii="Times New Roman" w:eastAsiaTheme="minorEastAsia" w:hAnsi="Times New Roman" w:cs="Times New Roman"/>
          <w:sz w:val="24"/>
        </w:rPr>
        <w:t>–</w:t>
      </w:r>
      <w:r>
        <w:rPr>
          <w:rFonts w:ascii="Times New Roman" w:eastAsiaTheme="minorEastAsia" w:hAnsi="Times New Roman" w:cs="Times New Roman"/>
          <w:sz w:val="24"/>
        </w:rPr>
        <w:t>) ar</w:t>
      </w:r>
      <w:r w:rsidR="00DC2EE6">
        <w:rPr>
          <w:rFonts w:ascii="Times New Roman" w:eastAsiaTheme="minorEastAsia" w:hAnsi="Times New Roman" w:cs="Times New Roman"/>
          <w:sz w:val="24"/>
        </w:rPr>
        <w:t>ba</w:t>
      </w:r>
      <w:r>
        <w:rPr>
          <w:rFonts w:ascii="Times New Roman" w:eastAsiaTheme="minorEastAsia" w:hAnsi="Times New Roman" w:cs="Times New Roman"/>
          <w:sz w:val="24"/>
        </w:rPr>
        <w:t xml:space="preserve"> antkainis (+)</w:t>
      </w:r>
      <w:r w:rsidR="005D6D2E">
        <w:rPr>
          <w:rFonts w:ascii="Times New Roman" w:eastAsiaTheme="minorEastAsia" w:hAnsi="Times New Roman" w:cs="Times New Roman"/>
          <w:sz w:val="24"/>
        </w:rPr>
        <w:t>.</w:t>
      </w:r>
    </w:p>
    <w:p w14:paraId="2A4B3893" w14:textId="77777777" w:rsidR="003E5489" w:rsidRPr="003E5489" w:rsidRDefault="003E5489" w:rsidP="003E5489">
      <w:pPr>
        <w:rPr>
          <w:rFonts w:ascii="Times New Roman" w:eastAsiaTheme="minorEastAsia" w:hAnsi="Times New Roman" w:cs="Times New Roman"/>
          <w:sz w:val="24"/>
        </w:rPr>
      </w:pPr>
      <w:r w:rsidRPr="003E5489">
        <w:rPr>
          <w:rFonts w:ascii="Times New Roman" w:eastAsiaTheme="minorEastAsia" w:hAnsi="Times New Roman" w:cs="Times New Roman"/>
          <w:sz w:val="24"/>
        </w:rPr>
        <w:t xml:space="preserve">PASTABOS: </w:t>
      </w:r>
      <w:r w:rsidRPr="003E5489">
        <w:rPr>
          <w:rFonts w:ascii="Times New Roman" w:eastAsiaTheme="minorEastAsia" w:hAnsi="Times New Roman" w:cs="Times New Roman"/>
          <w:sz w:val="24"/>
        </w:rPr>
        <w:tab/>
      </w:r>
      <w:r w:rsidRPr="003E5489">
        <w:rPr>
          <w:rFonts w:ascii="Times New Roman" w:eastAsiaTheme="minorEastAsia" w:hAnsi="Times New Roman" w:cs="Times New Roman"/>
          <w:sz w:val="24"/>
        </w:rPr>
        <w:tab/>
      </w:r>
      <w:r w:rsidRPr="003E5489">
        <w:rPr>
          <w:rFonts w:ascii="Times New Roman" w:eastAsiaTheme="minorEastAsia" w:hAnsi="Times New Roman" w:cs="Times New Roman"/>
          <w:sz w:val="24"/>
        </w:rPr>
        <w:tab/>
      </w:r>
      <w:r w:rsidRPr="003E5489">
        <w:rPr>
          <w:rFonts w:ascii="Times New Roman" w:eastAsiaTheme="minorEastAsia" w:hAnsi="Times New Roman" w:cs="Times New Roman"/>
          <w:sz w:val="24"/>
        </w:rPr>
        <w:tab/>
      </w:r>
      <w:r w:rsidRPr="003E5489">
        <w:rPr>
          <w:rFonts w:ascii="Times New Roman" w:eastAsiaTheme="minorEastAsia" w:hAnsi="Times New Roman" w:cs="Times New Roman"/>
          <w:sz w:val="24"/>
        </w:rPr>
        <w:tab/>
      </w:r>
    </w:p>
    <w:p w14:paraId="2A4B3894" w14:textId="5BB67D73" w:rsidR="003E5489" w:rsidRPr="003E5489" w:rsidRDefault="003E5489" w:rsidP="00722C2B">
      <w:pPr>
        <w:jc w:val="both"/>
        <w:rPr>
          <w:rFonts w:ascii="Times New Roman" w:eastAsiaTheme="minorEastAsia" w:hAnsi="Times New Roman" w:cs="Times New Roman"/>
          <w:sz w:val="24"/>
        </w:rPr>
      </w:pPr>
      <w:r w:rsidRPr="003E5489">
        <w:rPr>
          <w:rFonts w:ascii="Times New Roman" w:eastAsiaTheme="minorEastAsia" w:hAnsi="Times New Roman" w:cs="Times New Roman"/>
          <w:sz w:val="24"/>
        </w:rPr>
        <w:t>1. Turi būti siūlomos viso</w:t>
      </w:r>
      <w:r w:rsidR="00845BEC">
        <w:rPr>
          <w:rFonts w:ascii="Times New Roman" w:eastAsiaTheme="minorEastAsia" w:hAnsi="Times New Roman" w:cs="Times New Roman"/>
          <w:sz w:val="24"/>
        </w:rPr>
        <w:t>s</w:t>
      </w:r>
      <w:r w:rsidRPr="003E5489">
        <w:rPr>
          <w:rFonts w:ascii="Times New Roman" w:eastAsiaTheme="minorEastAsia" w:hAnsi="Times New Roman" w:cs="Times New Roman"/>
          <w:sz w:val="24"/>
        </w:rPr>
        <w:t xml:space="preserve"> sąraš</w:t>
      </w:r>
      <w:r w:rsidR="004E6B9A">
        <w:rPr>
          <w:rFonts w:ascii="Times New Roman" w:eastAsiaTheme="minorEastAsia" w:hAnsi="Times New Roman" w:cs="Times New Roman"/>
          <w:sz w:val="24"/>
        </w:rPr>
        <w:t>e esančios</w:t>
      </w:r>
      <w:r w:rsidRPr="003E5489">
        <w:rPr>
          <w:rFonts w:ascii="Times New Roman" w:eastAsiaTheme="minorEastAsia" w:hAnsi="Times New Roman" w:cs="Times New Roman"/>
          <w:sz w:val="24"/>
        </w:rPr>
        <w:t xml:space="preserve"> (1</w:t>
      </w:r>
      <w:r w:rsidR="00DC2EE6">
        <w:rPr>
          <w:rFonts w:ascii="Times New Roman" w:eastAsiaTheme="minorEastAsia" w:hAnsi="Times New Roman" w:cs="Times New Roman"/>
          <w:sz w:val="24"/>
        </w:rPr>
        <w:t>–</w:t>
      </w:r>
      <w:r w:rsidRPr="003E5489">
        <w:rPr>
          <w:rFonts w:ascii="Times New Roman" w:eastAsiaTheme="minorEastAsia" w:hAnsi="Times New Roman" w:cs="Times New Roman"/>
          <w:sz w:val="24"/>
        </w:rPr>
        <w:t xml:space="preserve">21 </w:t>
      </w:r>
      <w:r w:rsidR="002D5BAC">
        <w:rPr>
          <w:rFonts w:ascii="Times New Roman" w:eastAsiaTheme="minorEastAsia" w:hAnsi="Times New Roman" w:cs="Times New Roman"/>
          <w:sz w:val="24"/>
        </w:rPr>
        <w:t>eil. Nr.</w:t>
      </w:r>
      <w:r w:rsidRPr="003E5489">
        <w:rPr>
          <w:rFonts w:ascii="Times New Roman" w:eastAsiaTheme="minorEastAsia" w:hAnsi="Times New Roman" w:cs="Times New Roman"/>
          <w:sz w:val="24"/>
        </w:rPr>
        <w:t xml:space="preserve">) atsarginės dalys, t. y. visos  lentelėje išvardytos atsarginių dalių grupės (RG) </w:t>
      </w:r>
      <w:r w:rsidR="00DC2EE6">
        <w:rPr>
          <w:rFonts w:ascii="Times New Roman" w:eastAsiaTheme="minorEastAsia" w:hAnsi="Times New Roman" w:cs="Times New Roman"/>
          <w:sz w:val="24"/>
        </w:rPr>
        <w:t>numeriai</w:t>
      </w:r>
      <w:r w:rsidRPr="003E5489">
        <w:rPr>
          <w:rFonts w:ascii="Times New Roman" w:eastAsiaTheme="minorEastAsia" w:hAnsi="Times New Roman" w:cs="Times New Roman"/>
          <w:sz w:val="24"/>
        </w:rPr>
        <w:t xml:space="preserve"> pagal </w:t>
      </w:r>
      <w:r w:rsidR="001B3422">
        <w:rPr>
          <w:rFonts w:ascii="Times New Roman" w:eastAsiaTheme="minorEastAsia" w:hAnsi="Times New Roman" w:cs="Times New Roman"/>
          <w:sz w:val="24"/>
        </w:rPr>
        <w:t xml:space="preserve">atsarginių dalių katalogą </w:t>
      </w:r>
      <w:r w:rsidRPr="003E5489">
        <w:rPr>
          <w:rFonts w:ascii="Times New Roman" w:eastAsiaTheme="minorEastAsia" w:hAnsi="Times New Roman" w:cs="Times New Roman"/>
          <w:sz w:val="24"/>
        </w:rPr>
        <w:t>(</w:t>
      </w:r>
      <w:r w:rsidR="00DC2EE6">
        <w:rPr>
          <w:rFonts w:ascii="Times New Roman" w:eastAsiaTheme="minorEastAsia" w:hAnsi="Times New Roman" w:cs="Times New Roman"/>
          <w:sz w:val="24"/>
        </w:rPr>
        <w:t xml:space="preserve">žr. </w:t>
      </w:r>
      <w:r w:rsidR="008C1937">
        <w:rPr>
          <w:rFonts w:ascii="Times New Roman" w:eastAsiaTheme="minorEastAsia" w:hAnsi="Times New Roman" w:cs="Times New Roman"/>
          <w:sz w:val="24"/>
        </w:rPr>
        <w:t>antrą</w:t>
      </w:r>
      <w:r w:rsidRPr="003E5489">
        <w:rPr>
          <w:rFonts w:ascii="Times New Roman" w:eastAsiaTheme="minorEastAsia" w:hAnsi="Times New Roman" w:cs="Times New Roman"/>
          <w:sz w:val="24"/>
        </w:rPr>
        <w:t xml:space="preserve"> </w:t>
      </w:r>
      <w:r w:rsidRPr="0079130A">
        <w:rPr>
          <w:rFonts w:ascii="Times New Roman" w:eastAsiaTheme="minorEastAsia" w:hAnsi="Times New Roman" w:cs="Times New Roman"/>
          <w:sz w:val="24"/>
        </w:rPr>
        <w:t>lentelės</w:t>
      </w:r>
      <w:r w:rsidRPr="008C1937">
        <w:rPr>
          <w:rFonts w:ascii="Times New Roman" w:eastAsiaTheme="minorEastAsia" w:hAnsi="Times New Roman" w:cs="Times New Roman"/>
          <w:sz w:val="24"/>
        </w:rPr>
        <w:t xml:space="preserve"> skilt</w:t>
      </w:r>
      <w:r w:rsidR="00DC2EE6" w:rsidRPr="008C1937">
        <w:rPr>
          <w:rFonts w:ascii="Times New Roman" w:eastAsiaTheme="minorEastAsia" w:hAnsi="Times New Roman" w:cs="Times New Roman"/>
          <w:sz w:val="24"/>
        </w:rPr>
        <w:t>į</w:t>
      </w:r>
      <w:r w:rsidRPr="008C1937">
        <w:rPr>
          <w:rFonts w:ascii="Times New Roman" w:eastAsiaTheme="minorEastAsia" w:hAnsi="Times New Roman" w:cs="Times New Roman"/>
          <w:sz w:val="24"/>
        </w:rPr>
        <w:t>).</w:t>
      </w:r>
      <w:r w:rsidRPr="003E5489">
        <w:rPr>
          <w:rFonts w:ascii="Times New Roman" w:eastAsiaTheme="minorEastAsia" w:hAnsi="Times New Roman" w:cs="Times New Roman"/>
          <w:sz w:val="24"/>
        </w:rPr>
        <w:tab/>
      </w:r>
      <w:r w:rsidRPr="003E5489">
        <w:rPr>
          <w:rFonts w:ascii="Times New Roman" w:eastAsiaTheme="minorEastAsia" w:hAnsi="Times New Roman" w:cs="Times New Roman"/>
          <w:sz w:val="24"/>
        </w:rPr>
        <w:tab/>
      </w:r>
      <w:r w:rsidRPr="003E5489">
        <w:rPr>
          <w:rFonts w:ascii="Times New Roman" w:eastAsiaTheme="minorEastAsia" w:hAnsi="Times New Roman" w:cs="Times New Roman"/>
          <w:sz w:val="24"/>
        </w:rPr>
        <w:tab/>
      </w:r>
      <w:r w:rsidRPr="003E5489">
        <w:rPr>
          <w:rFonts w:ascii="Times New Roman" w:eastAsiaTheme="minorEastAsia" w:hAnsi="Times New Roman" w:cs="Times New Roman"/>
          <w:sz w:val="24"/>
        </w:rPr>
        <w:tab/>
      </w:r>
      <w:r w:rsidRPr="003E5489">
        <w:rPr>
          <w:rFonts w:ascii="Times New Roman" w:eastAsiaTheme="minorEastAsia" w:hAnsi="Times New Roman" w:cs="Times New Roman"/>
          <w:sz w:val="24"/>
        </w:rPr>
        <w:tab/>
      </w:r>
    </w:p>
    <w:p w14:paraId="2A4B3896" w14:textId="5E505D7D" w:rsidR="003E5489" w:rsidRPr="003E5489" w:rsidRDefault="003E5489" w:rsidP="00722C2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</w:rPr>
      </w:pPr>
      <w:r w:rsidRPr="003E5489">
        <w:rPr>
          <w:rFonts w:ascii="Times New Roman" w:eastAsiaTheme="minorEastAsia" w:hAnsi="Times New Roman" w:cs="Times New Roman"/>
          <w:sz w:val="24"/>
        </w:rPr>
        <w:t xml:space="preserve">2. </w:t>
      </w:r>
      <w:r w:rsidR="00910BAF">
        <w:rPr>
          <w:rFonts w:ascii="Times New Roman" w:eastAsiaTheme="minorEastAsia" w:hAnsi="Times New Roman" w:cs="Times New Roman"/>
          <w:sz w:val="24"/>
        </w:rPr>
        <w:t>Perkant visų grupių</w:t>
      </w:r>
      <w:r w:rsidR="00910BAF" w:rsidRPr="003E5489">
        <w:rPr>
          <w:rFonts w:ascii="Times New Roman" w:eastAsiaTheme="minorEastAsia" w:hAnsi="Times New Roman" w:cs="Times New Roman"/>
          <w:sz w:val="24"/>
        </w:rPr>
        <w:t xml:space="preserve"> atsargin</w:t>
      </w:r>
      <w:r w:rsidR="00910BAF">
        <w:rPr>
          <w:rFonts w:ascii="Times New Roman" w:eastAsiaTheme="minorEastAsia" w:hAnsi="Times New Roman" w:cs="Times New Roman"/>
          <w:sz w:val="24"/>
        </w:rPr>
        <w:t>es</w:t>
      </w:r>
      <w:r w:rsidR="00910BAF" w:rsidRPr="003E5489">
        <w:rPr>
          <w:rFonts w:ascii="Times New Roman" w:eastAsiaTheme="minorEastAsia" w:hAnsi="Times New Roman" w:cs="Times New Roman"/>
          <w:sz w:val="24"/>
        </w:rPr>
        <w:t xml:space="preserve"> dali</w:t>
      </w:r>
      <w:r w:rsidR="00910BAF">
        <w:rPr>
          <w:rFonts w:ascii="Times New Roman" w:eastAsiaTheme="minorEastAsia" w:hAnsi="Times New Roman" w:cs="Times New Roman"/>
          <w:sz w:val="24"/>
        </w:rPr>
        <w:t>s l</w:t>
      </w:r>
      <w:r w:rsidRPr="003E5489">
        <w:rPr>
          <w:rFonts w:ascii="Times New Roman" w:eastAsiaTheme="minorEastAsia" w:hAnsi="Times New Roman" w:cs="Times New Roman"/>
          <w:sz w:val="24"/>
        </w:rPr>
        <w:t xml:space="preserve">entelėje </w:t>
      </w:r>
      <w:r w:rsidR="00910BAF">
        <w:rPr>
          <w:rFonts w:ascii="Times New Roman" w:eastAsiaTheme="minorEastAsia" w:hAnsi="Times New Roman" w:cs="Times New Roman"/>
          <w:sz w:val="24"/>
        </w:rPr>
        <w:t xml:space="preserve">reikia </w:t>
      </w:r>
      <w:r w:rsidRPr="003E5489">
        <w:rPr>
          <w:rFonts w:ascii="Times New Roman" w:eastAsiaTheme="minorEastAsia" w:hAnsi="Times New Roman" w:cs="Times New Roman"/>
          <w:sz w:val="24"/>
        </w:rPr>
        <w:t>pildyti tik 7</w:t>
      </w:r>
      <w:r w:rsidR="00910BAF">
        <w:rPr>
          <w:rFonts w:ascii="Times New Roman" w:eastAsiaTheme="minorEastAsia" w:hAnsi="Times New Roman" w:cs="Times New Roman"/>
          <w:sz w:val="24"/>
        </w:rPr>
        <w:t xml:space="preserve"> </w:t>
      </w:r>
      <w:r w:rsidRPr="003E5489">
        <w:rPr>
          <w:rFonts w:ascii="Times New Roman" w:eastAsiaTheme="minorEastAsia" w:hAnsi="Times New Roman" w:cs="Times New Roman"/>
          <w:sz w:val="24"/>
        </w:rPr>
        <w:t xml:space="preserve">(septintą) stulpelį </w:t>
      </w:r>
      <w:r w:rsidR="0003596B">
        <w:rPr>
          <w:rFonts w:ascii="Times New Roman" w:eastAsiaTheme="minorEastAsia" w:hAnsi="Times New Roman" w:cs="Times New Roman"/>
          <w:sz w:val="24"/>
        </w:rPr>
        <w:t>ir</w:t>
      </w:r>
      <w:r w:rsidRPr="003E5489">
        <w:rPr>
          <w:rFonts w:ascii="Times New Roman" w:eastAsiaTheme="minorEastAsia" w:hAnsi="Times New Roman" w:cs="Times New Roman"/>
          <w:sz w:val="24"/>
        </w:rPr>
        <w:t xml:space="preserve"> nurod</w:t>
      </w:r>
      <w:r w:rsidR="0003596B">
        <w:rPr>
          <w:rFonts w:ascii="Times New Roman" w:eastAsiaTheme="minorEastAsia" w:hAnsi="Times New Roman" w:cs="Times New Roman"/>
          <w:sz w:val="24"/>
        </w:rPr>
        <w:t>yti</w:t>
      </w:r>
      <w:r w:rsidRPr="003E5489">
        <w:rPr>
          <w:rFonts w:ascii="Times New Roman" w:eastAsiaTheme="minorEastAsia" w:hAnsi="Times New Roman" w:cs="Times New Roman"/>
          <w:sz w:val="24"/>
        </w:rPr>
        <w:t xml:space="preserve"> </w:t>
      </w:r>
      <w:r w:rsidR="00676676">
        <w:rPr>
          <w:rFonts w:ascii="Times New Roman" w:eastAsiaTheme="minorEastAsia" w:hAnsi="Times New Roman" w:cs="Times New Roman"/>
          <w:sz w:val="24"/>
        </w:rPr>
        <w:t xml:space="preserve">kiekvienos </w:t>
      </w:r>
      <w:r w:rsidRPr="003E5489">
        <w:rPr>
          <w:rFonts w:ascii="Times New Roman" w:eastAsiaTheme="minorEastAsia" w:hAnsi="Times New Roman" w:cs="Times New Roman"/>
          <w:sz w:val="24"/>
        </w:rPr>
        <w:t>atsarginės dalies kainos (naujos, suremontuotos, naujos grąžinant seną) nuolaidos ar</w:t>
      </w:r>
      <w:r w:rsidR="00D87143">
        <w:rPr>
          <w:rFonts w:ascii="Times New Roman" w:eastAsiaTheme="minorEastAsia" w:hAnsi="Times New Roman" w:cs="Times New Roman"/>
          <w:sz w:val="24"/>
        </w:rPr>
        <w:t>ba</w:t>
      </w:r>
      <w:r w:rsidRPr="003E5489">
        <w:rPr>
          <w:rFonts w:ascii="Times New Roman" w:eastAsiaTheme="minorEastAsia" w:hAnsi="Times New Roman" w:cs="Times New Roman"/>
          <w:sz w:val="24"/>
        </w:rPr>
        <w:t xml:space="preserve"> antkainio dydį </w:t>
      </w:r>
      <w:r w:rsidR="00D87143">
        <w:rPr>
          <w:rFonts w:ascii="Times New Roman" w:eastAsiaTheme="minorEastAsia" w:hAnsi="Times New Roman" w:cs="Times New Roman"/>
          <w:sz w:val="24"/>
        </w:rPr>
        <w:t>proc.</w:t>
      </w:r>
      <w:r w:rsidRPr="003E5489">
        <w:rPr>
          <w:rFonts w:ascii="Times New Roman" w:eastAsiaTheme="minorEastAsia" w:hAnsi="Times New Roman" w:cs="Times New Roman"/>
          <w:sz w:val="24"/>
        </w:rPr>
        <w:t xml:space="preserve"> nuo MB kainoraštyje  nurodytos bazinės kainos EUR be PVM, suapvalintą iki 2 (dviejų) ženklų po kablelio</w:t>
      </w:r>
      <w:r w:rsidR="00D87143">
        <w:rPr>
          <w:rFonts w:ascii="Times New Roman" w:eastAsiaTheme="minorEastAsia" w:hAnsi="Times New Roman" w:cs="Times New Roman"/>
          <w:sz w:val="24"/>
        </w:rPr>
        <w:t>.</w:t>
      </w:r>
      <w:r w:rsidRPr="003E5489">
        <w:rPr>
          <w:rFonts w:ascii="Times New Roman" w:eastAsiaTheme="minorEastAsia" w:hAnsi="Times New Roman" w:cs="Times New Roman"/>
          <w:sz w:val="24"/>
        </w:rPr>
        <w:t xml:space="preserve"> </w:t>
      </w:r>
      <w:r w:rsidR="00D87143">
        <w:rPr>
          <w:rFonts w:ascii="Times New Roman" w:eastAsiaTheme="minorEastAsia" w:hAnsi="Times New Roman" w:cs="Times New Roman"/>
          <w:sz w:val="24"/>
        </w:rPr>
        <w:t>A</w:t>
      </w:r>
      <w:r w:rsidRPr="003E5489">
        <w:rPr>
          <w:rFonts w:ascii="Times New Roman" w:eastAsiaTheme="minorEastAsia" w:hAnsi="Times New Roman" w:cs="Times New Roman"/>
          <w:sz w:val="24"/>
        </w:rPr>
        <w:t>ntkainis nurodomas kaip teigiamas skaičius, nuolaida nurodoma su minuso že</w:t>
      </w:r>
      <w:r w:rsidR="00C027B6">
        <w:rPr>
          <w:rFonts w:ascii="Times New Roman" w:eastAsiaTheme="minorEastAsia" w:hAnsi="Times New Roman" w:cs="Times New Roman"/>
          <w:sz w:val="24"/>
        </w:rPr>
        <w:t>n</w:t>
      </w:r>
      <w:r w:rsidRPr="003E5489">
        <w:rPr>
          <w:rFonts w:ascii="Times New Roman" w:eastAsiaTheme="minorEastAsia" w:hAnsi="Times New Roman" w:cs="Times New Roman"/>
          <w:sz w:val="24"/>
        </w:rPr>
        <w:t>klu, p</w:t>
      </w:r>
      <w:r w:rsidR="00C027B6">
        <w:rPr>
          <w:rFonts w:ascii="Times New Roman" w:eastAsiaTheme="minorEastAsia" w:hAnsi="Times New Roman" w:cs="Times New Roman"/>
          <w:sz w:val="24"/>
        </w:rPr>
        <w:t>avyzdžiui,</w:t>
      </w:r>
      <w:r w:rsidRPr="003E5489">
        <w:rPr>
          <w:rFonts w:ascii="Times New Roman" w:eastAsiaTheme="minorEastAsia" w:hAnsi="Times New Roman" w:cs="Times New Roman"/>
          <w:sz w:val="24"/>
        </w:rPr>
        <w:t xml:space="preserve"> </w:t>
      </w:r>
      <w:r w:rsidR="00C027B6">
        <w:rPr>
          <w:rFonts w:ascii="Times New Roman" w:eastAsiaTheme="minorEastAsia" w:hAnsi="Times New Roman" w:cs="Times New Roman"/>
          <w:sz w:val="24"/>
        </w:rPr>
        <w:t xml:space="preserve"> – </w:t>
      </w:r>
      <w:r w:rsidRPr="003E5489">
        <w:rPr>
          <w:rFonts w:ascii="Times New Roman" w:eastAsiaTheme="minorEastAsia" w:hAnsi="Times New Roman" w:cs="Times New Roman"/>
          <w:sz w:val="24"/>
        </w:rPr>
        <w:t>10</w:t>
      </w:r>
      <w:r w:rsidR="00C027B6">
        <w:rPr>
          <w:rFonts w:ascii="Times New Roman" w:eastAsiaTheme="minorEastAsia" w:hAnsi="Times New Roman" w:cs="Times New Roman"/>
          <w:sz w:val="24"/>
        </w:rPr>
        <w:t xml:space="preserve"> proc.</w:t>
      </w:r>
      <w:r w:rsidRPr="003E5489">
        <w:rPr>
          <w:rFonts w:ascii="Times New Roman" w:eastAsiaTheme="minorEastAsia" w:hAnsi="Times New Roman" w:cs="Times New Roman"/>
          <w:sz w:val="24"/>
        </w:rPr>
        <w:t xml:space="preserve"> (nuolaida) arba 15</w:t>
      </w:r>
      <w:r w:rsidR="00C027B6">
        <w:rPr>
          <w:rFonts w:ascii="Times New Roman" w:eastAsiaTheme="minorEastAsia" w:hAnsi="Times New Roman" w:cs="Times New Roman"/>
          <w:sz w:val="24"/>
        </w:rPr>
        <w:t xml:space="preserve"> proc.</w:t>
      </w:r>
      <w:r w:rsidRPr="003E5489">
        <w:rPr>
          <w:rFonts w:ascii="Times New Roman" w:eastAsiaTheme="minorEastAsia" w:hAnsi="Times New Roman" w:cs="Times New Roman"/>
          <w:sz w:val="24"/>
        </w:rPr>
        <w:t xml:space="preserve"> (antkainis)</w:t>
      </w:r>
      <w:r w:rsidR="00C027B6">
        <w:rPr>
          <w:rFonts w:ascii="Times New Roman" w:eastAsiaTheme="minorEastAsia" w:hAnsi="Times New Roman" w:cs="Times New Roman"/>
          <w:sz w:val="24"/>
        </w:rPr>
        <w:t>.</w:t>
      </w:r>
      <w:r w:rsidRPr="003E5489">
        <w:rPr>
          <w:rFonts w:ascii="Times New Roman" w:eastAsiaTheme="minorEastAsia" w:hAnsi="Times New Roman" w:cs="Times New Roman"/>
          <w:sz w:val="24"/>
        </w:rPr>
        <w:t xml:space="preserve"> </w:t>
      </w:r>
      <w:r w:rsidR="00C027B6">
        <w:rPr>
          <w:rFonts w:ascii="Times New Roman" w:eastAsiaTheme="minorEastAsia" w:hAnsi="Times New Roman" w:cs="Times New Roman"/>
          <w:sz w:val="24"/>
        </w:rPr>
        <w:t>Jeigu</w:t>
      </w:r>
      <w:r w:rsidR="00C027B6" w:rsidRPr="003E5489">
        <w:rPr>
          <w:rFonts w:ascii="Times New Roman" w:eastAsiaTheme="minorEastAsia" w:hAnsi="Times New Roman" w:cs="Times New Roman"/>
          <w:sz w:val="24"/>
        </w:rPr>
        <w:t xml:space="preserve"> </w:t>
      </w:r>
      <w:r w:rsidRPr="003E5489">
        <w:rPr>
          <w:rFonts w:ascii="Times New Roman" w:eastAsiaTheme="minorEastAsia" w:hAnsi="Times New Roman" w:cs="Times New Roman"/>
          <w:sz w:val="24"/>
        </w:rPr>
        <w:t xml:space="preserve">siūloma kaina </w:t>
      </w:r>
      <w:r w:rsidR="00676676" w:rsidRPr="003E5489">
        <w:rPr>
          <w:rFonts w:ascii="Times New Roman" w:eastAsiaTheme="minorEastAsia" w:hAnsi="Times New Roman" w:cs="Times New Roman"/>
          <w:sz w:val="24"/>
        </w:rPr>
        <w:t xml:space="preserve">yra </w:t>
      </w:r>
      <w:r w:rsidR="00C027B6">
        <w:rPr>
          <w:rFonts w:ascii="Times New Roman" w:eastAsiaTheme="minorEastAsia" w:hAnsi="Times New Roman" w:cs="Times New Roman"/>
          <w:sz w:val="24"/>
        </w:rPr>
        <w:t xml:space="preserve">tokia pati </w:t>
      </w:r>
      <w:r w:rsidRPr="003E5489">
        <w:rPr>
          <w:rFonts w:ascii="Times New Roman" w:eastAsiaTheme="minorEastAsia" w:hAnsi="Times New Roman" w:cs="Times New Roman"/>
          <w:sz w:val="24"/>
        </w:rPr>
        <w:t xml:space="preserve">kaip MB kainoraštyje, t. y. be antkainio ir nuolaidos, įrašoma </w:t>
      </w:r>
      <w:r w:rsidRPr="00FA057B">
        <w:rPr>
          <w:rFonts w:ascii="Times New Roman" w:eastAsiaTheme="minorEastAsia" w:hAnsi="Times New Roman" w:cs="Times New Roman"/>
          <w:sz w:val="24"/>
        </w:rPr>
        <w:t xml:space="preserve">reikšmė </w:t>
      </w:r>
      <w:r w:rsidR="00FA057B">
        <w:rPr>
          <w:rFonts w:ascii="Times New Roman" w:eastAsiaTheme="minorEastAsia" w:hAnsi="Times New Roman" w:cs="Times New Roman"/>
          <w:sz w:val="24"/>
        </w:rPr>
        <w:t>„</w:t>
      </w:r>
      <w:r w:rsidRPr="00FA057B">
        <w:rPr>
          <w:rFonts w:ascii="Times New Roman" w:eastAsiaTheme="minorEastAsia" w:hAnsi="Times New Roman" w:cs="Times New Roman"/>
          <w:sz w:val="24"/>
        </w:rPr>
        <w:t>0</w:t>
      </w:r>
      <w:r w:rsidR="00FA057B">
        <w:rPr>
          <w:rFonts w:ascii="Times New Roman" w:eastAsiaTheme="minorEastAsia" w:hAnsi="Times New Roman" w:cs="Times New Roman"/>
          <w:sz w:val="24"/>
        </w:rPr>
        <w:t>“</w:t>
      </w:r>
      <w:r w:rsidRPr="00FA057B">
        <w:rPr>
          <w:rFonts w:ascii="Times New Roman" w:eastAsiaTheme="minorEastAsia" w:hAnsi="Times New Roman" w:cs="Times New Roman"/>
          <w:sz w:val="24"/>
        </w:rPr>
        <w:t>.</w:t>
      </w:r>
      <w:r w:rsidRPr="003E5489">
        <w:rPr>
          <w:rFonts w:ascii="Times New Roman" w:eastAsiaTheme="minorEastAsia" w:hAnsi="Times New Roman" w:cs="Times New Roman"/>
          <w:sz w:val="24"/>
        </w:rPr>
        <w:tab/>
      </w:r>
      <w:r w:rsidRPr="003E5489">
        <w:rPr>
          <w:rFonts w:ascii="Times New Roman" w:eastAsiaTheme="minorEastAsia" w:hAnsi="Times New Roman" w:cs="Times New Roman"/>
          <w:sz w:val="24"/>
        </w:rPr>
        <w:tab/>
      </w:r>
      <w:r w:rsidRPr="003E5489">
        <w:rPr>
          <w:rFonts w:ascii="Times New Roman" w:eastAsiaTheme="minorEastAsia" w:hAnsi="Times New Roman" w:cs="Times New Roman"/>
          <w:sz w:val="24"/>
        </w:rPr>
        <w:tab/>
      </w:r>
      <w:r w:rsidRPr="003E5489">
        <w:rPr>
          <w:rFonts w:ascii="Times New Roman" w:eastAsiaTheme="minorEastAsia" w:hAnsi="Times New Roman" w:cs="Times New Roman"/>
          <w:sz w:val="24"/>
        </w:rPr>
        <w:tab/>
      </w:r>
      <w:r w:rsidRPr="003E5489">
        <w:rPr>
          <w:rFonts w:ascii="Times New Roman" w:eastAsiaTheme="minorEastAsia" w:hAnsi="Times New Roman" w:cs="Times New Roman"/>
          <w:sz w:val="24"/>
        </w:rPr>
        <w:tab/>
      </w:r>
    </w:p>
    <w:p w14:paraId="2A4B3898" w14:textId="5E537B56" w:rsidR="003E5489" w:rsidRPr="003E5489" w:rsidRDefault="003E5489" w:rsidP="00722C2B">
      <w:pPr>
        <w:ind w:right="-1"/>
        <w:rPr>
          <w:rFonts w:ascii="Times New Roman" w:eastAsiaTheme="minorEastAsia" w:hAnsi="Times New Roman" w:cs="Times New Roman"/>
          <w:sz w:val="24"/>
        </w:rPr>
      </w:pPr>
      <w:r w:rsidRPr="003E5489">
        <w:rPr>
          <w:rFonts w:ascii="Times New Roman" w:eastAsiaTheme="minorEastAsia" w:hAnsi="Times New Roman" w:cs="Times New Roman"/>
          <w:sz w:val="24"/>
        </w:rPr>
        <w:t>3. Nurod</w:t>
      </w:r>
      <w:r w:rsidR="00B50D11">
        <w:rPr>
          <w:rFonts w:ascii="Times New Roman" w:eastAsiaTheme="minorEastAsia" w:hAnsi="Times New Roman" w:cs="Times New Roman"/>
          <w:sz w:val="24"/>
        </w:rPr>
        <w:t xml:space="preserve">ydamas </w:t>
      </w:r>
      <w:r w:rsidRPr="003E5489">
        <w:rPr>
          <w:rFonts w:ascii="Times New Roman" w:eastAsiaTheme="minorEastAsia" w:hAnsi="Times New Roman" w:cs="Times New Roman"/>
          <w:sz w:val="24"/>
        </w:rPr>
        <w:t xml:space="preserve"> nuolaidos ar</w:t>
      </w:r>
      <w:r w:rsidR="00B50D11">
        <w:rPr>
          <w:rFonts w:ascii="Times New Roman" w:eastAsiaTheme="minorEastAsia" w:hAnsi="Times New Roman" w:cs="Times New Roman"/>
          <w:sz w:val="24"/>
        </w:rPr>
        <w:t>ba</w:t>
      </w:r>
      <w:r w:rsidRPr="003E5489">
        <w:rPr>
          <w:rFonts w:ascii="Times New Roman" w:eastAsiaTheme="minorEastAsia" w:hAnsi="Times New Roman" w:cs="Times New Roman"/>
          <w:sz w:val="24"/>
        </w:rPr>
        <w:t xml:space="preserve"> antkainio dydį </w:t>
      </w:r>
      <w:r w:rsidR="00265615">
        <w:rPr>
          <w:rFonts w:ascii="Times New Roman" w:eastAsiaTheme="minorEastAsia" w:hAnsi="Times New Roman" w:cs="Times New Roman"/>
          <w:sz w:val="24"/>
        </w:rPr>
        <w:t>T</w:t>
      </w:r>
      <w:r w:rsidRPr="003E5489">
        <w:rPr>
          <w:rFonts w:ascii="Times New Roman" w:eastAsiaTheme="minorEastAsia" w:hAnsi="Times New Roman" w:cs="Times New Roman"/>
          <w:sz w:val="24"/>
        </w:rPr>
        <w:t xml:space="preserve">iekėjas turi atsižvelgti į mokesčius </w:t>
      </w:r>
      <w:r w:rsidR="00B50D11" w:rsidRPr="0079130A">
        <w:rPr>
          <w:rFonts w:ascii="Times New Roman" w:eastAsiaTheme="minorEastAsia" w:hAnsi="Times New Roman" w:cs="Times New Roman"/>
          <w:sz w:val="24"/>
        </w:rPr>
        <w:t xml:space="preserve">ir </w:t>
      </w:r>
      <w:r w:rsidRPr="0079130A">
        <w:rPr>
          <w:rFonts w:ascii="Times New Roman" w:eastAsiaTheme="minorEastAsia" w:hAnsi="Times New Roman" w:cs="Times New Roman"/>
          <w:sz w:val="24"/>
        </w:rPr>
        <w:t>išlaidas,</w:t>
      </w:r>
      <w:r w:rsidRPr="003E5489">
        <w:rPr>
          <w:rFonts w:ascii="Times New Roman" w:eastAsiaTheme="minorEastAsia" w:hAnsi="Times New Roman" w:cs="Times New Roman"/>
          <w:sz w:val="24"/>
        </w:rPr>
        <w:t xml:space="preserve">  galinčias turėti įtakos prekių nuolaidai ar antkainiui.                                                             </w:t>
      </w:r>
      <w:r w:rsidR="00B50D11">
        <w:rPr>
          <w:rFonts w:ascii="Times New Roman" w:eastAsiaTheme="minorEastAsia" w:hAnsi="Times New Roman" w:cs="Times New Roman"/>
          <w:sz w:val="24"/>
        </w:rPr>
        <w:t xml:space="preserve">              </w:t>
      </w:r>
      <w:r w:rsidR="00903DDC">
        <w:rPr>
          <w:rFonts w:ascii="Times New Roman" w:eastAsiaTheme="minorEastAsia" w:hAnsi="Times New Roman" w:cs="Times New Roman"/>
          <w:sz w:val="24"/>
        </w:rPr>
        <w:tab/>
      </w:r>
      <w:r w:rsidRPr="003E5489">
        <w:rPr>
          <w:rFonts w:ascii="Times New Roman" w:eastAsiaTheme="minorEastAsia" w:hAnsi="Times New Roman" w:cs="Times New Roman"/>
          <w:sz w:val="24"/>
        </w:rPr>
        <w:t xml:space="preserve">Prekių kainos apskaičiuojamos taip: iš </w:t>
      </w:r>
      <w:r w:rsidR="00313ADA">
        <w:rPr>
          <w:rFonts w:ascii="Times New Roman" w:eastAsiaTheme="minorEastAsia" w:hAnsi="Times New Roman" w:cs="Times New Roman"/>
          <w:sz w:val="24"/>
        </w:rPr>
        <w:t xml:space="preserve">galiojančiame </w:t>
      </w:r>
      <w:r w:rsidRPr="003E5489">
        <w:rPr>
          <w:rFonts w:ascii="Times New Roman" w:eastAsiaTheme="minorEastAsia" w:hAnsi="Times New Roman" w:cs="Times New Roman"/>
          <w:sz w:val="24"/>
        </w:rPr>
        <w:t>MB kainoraš</w:t>
      </w:r>
      <w:r w:rsidR="00313ADA">
        <w:rPr>
          <w:rFonts w:ascii="Times New Roman" w:eastAsiaTheme="minorEastAsia" w:hAnsi="Times New Roman" w:cs="Times New Roman"/>
          <w:sz w:val="24"/>
        </w:rPr>
        <w:t xml:space="preserve">tyje </w:t>
      </w:r>
      <w:r w:rsidR="00313ADA" w:rsidRPr="0079130A">
        <w:rPr>
          <w:rFonts w:ascii="Times New Roman" w:eastAsiaTheme="minorEastAsia" w:hAnsi="Times New Roman" w:cs="Times New Roman"/>
          <w:sz w:val="24"/>
        </w:rPr>
        <w:t>nurodytos</w:t>
      </w:r>
      <w:r w:rsidRPr="0079130A">
        <w:rPr>
          <w:rFonts w:ascii="Times New Roman" w:eastAsiaTheme="minorEastAsia" w:hAnsi="Times New Roman" w:cs="Times New Roman"/>
          <w:sz w:val="24"/>
        </w:rPr>
        <w:t xml:space="preserve"> </w:t>
      </w:r>
      <w:r w:rsidR="00313ADA" w:rsidRPr="0079130A">
        <w:rPr>
          <w:rFonts w:ascii="Times New Roman" w:eastAsiaTheme="minorEastAsia" w:hAnsi="Times New Roman" w:cs="Times New Roman"/>
          <w:sz w:val="24"/>
        </w:rPr>
        <w:t>konkrečios</w:t>
      </w:r>
      <w:r w:rsidR="00313ADA" w:rsidRPr="003E5489">
        <w:rPr>
          <w:rFonts w:ascii="Times New Roman" w:eastAsiaTheme="minorEastAsia" w:hAnsi="Times New Roman" w:cs="Times New Roman"/>
          <w:sz w:val="24"/>
        </w:rPr>
        <w:t xml:space="preserve"> prekės kainos eurais </w:t>
      </w:r>
      <w:r w:rsidRPr="003E5489">
        <w:rPr>
          <w:rFonts w:ascii="Times New Roman" w:eastAsiaTheme="minorEastAsia" w:hAnsi="Times New Roman" w:cs="Times New Roman"/>
          <w:sz w:val="24"/>
        </w:rPr>
        <w:t>atimama prekės nuolaida arba</w:t>
      </w:r>
      <w:r w:rsidR="001B3422">
        <w:rPr>
          <w:rFonts w:ascii="Times New Roman" w:eastAsiaTheme="minorEastAsia" w:hAnsi="Times New Roman" w:cs="Times New Roman"/>
          <w:sz w:val="24"/>
        </w:rPr>
        <w:t xml:space="preserve"> pridedamas prekės antkainis, </w:t>
      </w:r>
      <w:r w:rsidRPr="003E5489">
        <w:rPr>
          <w:rFonts w:ascii="Times New Roman" w:eastAsiaTheme="minorEastAsia" w:hAnsi="Times New Roman" w:cs="Times New Roman"/>
          <w:sz w:val="24"/>
        </w:rPr>
        <w:t>pridedami Lietuvos Respublikoje privalomi mokesč</w:t>
      </w:r>
      <w:r w:rsidR="001B3422">
        <w:rPr>
          <w:rFonts w:ascii="Times New Roman" w:eastAsiaTheme="minorEastAsia" w:hAnsi="Times New Roman" w:cs="Times New Roman"/>
          <w:sz w:val="24"/>
        </w:rPr>
        <w:t>iai (PVM ir kiti, jei</w:t>
      </w:r>
      <w:r w:rsidR="00791251">
        <w:rPr>
          <w:rFonts w:ascii="Times New Roman" w:eastAsiaTheme="minorEastAsia" w:hAnsi="Times New Roman" w:cs="Times New Roman"/>
          <w:sz w:val="24"/>
        </w:rPr>
        <w:t>gu</w:t>
      </w:r>
      <w:r w:rsidR="001B3422">
        <w:rPr>
          <w:rFonts w:ascii="Times New Roman" w:eastAsiaTheme="minorEastAsia" w:hAnsi="Times New Roman" w:cs="Times New Roman"/>
          <w:sz w:val="24"/>
        </w:rPr>
        <w:t xml:space="preserve"> taikomi).</w:t>
      </w:r>
      <w:r w:rsidRPr="003E5489">
        <w:rPr>
          <w:rFonts w:ascii="Times New Roman" w:eastAsiaTheme="minorEastAsia" w:hAnsi="Times New Roman" w:cs="Times New Roman"/>
          <w:sz w:val="24"/>
        </w:rPr>
        <w:tab/>
      </w:r>
      <w:r w:rsidRPr="003E5489">
        <w:rPr>
          <w:rFonts w:ascii="Times New Roman" w:eastAsiaTheme="minorEastAsia" w:hAnsi="Times New Roman" w:cs="Times New Roman"/>
          <w:sz w:val="24"/>
        </w:rPr>
        <w:tab/>
      </w:r>
      <w:r w:rsidRPr="003E5489">
        <w:rPr>
          <w:rFonts w:ascii="Times New Roman" w:eastAsiaTheme="minorEastAsia" w:hAnsi="Times New Roman" w:cs="Times New Roman"/>
          <w:sz w:val="24"/>
        </w:rPr>
        <w:tab/>
      </w:r>
      <w:r w:rsidRPr="003E5489">
        <w:rPr>
          <w:rFonts w:ascii="Times New Roman" w:eastAsiaTheme="minorEastAsia" w:hAnsi="Times New Roman" w:cs="Times New Roman"/>
          <w:sz w:val="24"/>
        </w:rPr>
        <w:tab/>
      </w:r>
    </w:p>
    <w:p w14:paraId="2A4B38EA" w14:textId="496FAD9D" w:rsidR="00A341A6" w:rsidRPr="00F00D49" w:rsidRDefault="003E5489" w:rsidP="0079130A">
      <w:pPr>
        <w:rPr>
          <w:rFonts w:ascii="Times New Roman" w:hAnsi="Times New Roman" w:cs="Times New Roman"/>
          <w:sz w:val="24"/>
        </w:rPr>
      </w:pPr>
      <w:r w:rsidRPr="003E5489">
        <w:rPr>
          <w:rFonts w:ascii="Times New Roman" w:eastAsiaTheme="minorEastAsia" w:hAnsi="Times New Roman" w:cs="Times New Roman"/>
          <w:sz w:val="24"/>
        </w:rPr>
        <w:t xml:space="preserve">4. Tiekėjui draudžiama </w:t>
      </w:r>
      <w:r w:rsidR="00F55B87">
        <w:rPr>
          <w:rFonts w:ascii="Times New Roman" w:eastAsiaTheme="minorEastAsia" w:hAnsi="Times New Roman" w:cs="Times New Roman"/>
          <w:sz w:val="24"/>
        </w:rPr>
        <w:t>keisti</w:t>
      </w:r>
      <w:r w:rsidR="00F55B87" w:rsidRPr="003E5489">
        <w:rPr>
          <w:rFonts w:ascii="Times New Roman" w:eastAsiaTheme="minorEastAsia" w:hAnsi="Times New Roman" w:cs="Times New Roman"/>
          <w:sz w:val="24"/>
        </w:rPr>
        <w:t xml:space="preserve"> </w:t>
      </w:r>
      <w:r w:rsidRPr="003E5489">
        <w:rPr>
          <w:rFonts w:ascii="Times New Roman" w:eastAsiaTheme="minorEastAsia" w:hAnsi="Times New Roman" w:cs="Times New Roman"/>
          <w:sz w:val="24"/>
        </w:rPr>
        <w:t>lentelę (formatuoti langelius, keisti formules ir pan.)</w:t>
      </w:r>
      <w:r w:rsidR="00F55B87">
        <w:rPr>
          <w:rFonts w:ascii="Times New Roman" w:eastAsiaTheme="minorEastAsia" w:hAnsi="Times New Roman" w:cs="Times New Roman"/>
          <w:sz w:val="24"/>
        </w:rPr>
        <w:t>.</w:t>
      </w:r>
    </w:p>
    <w:sectPr w:rsidR="00A341A6" w:rsidRPr="00F00D49" w:rsidSect="00780BC2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99DDE2" w14:textId="77777777" w:rsidR="00A14712" w:rsidRDefault="00A14712" w:rsidP="00A341A6">
      <w:pPr>
        <w:spacing w:after="0" w:line="240" w:lineRule="auto"/>
      </w:pPr>
      <w:r>
        <w:separator/>
      </w:r>
    </w:p>
  </w:endnote>
  <w:endnote w:type="continuationSeparator" w:id="0">
    <w:p w14:paraId="78530C4D" w14:textId="77777777" w:rsidR="00A14712" w:rsidRDefault="00A14712" w:rsidP="00A34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DokChampa">
    <w:altName w:val="Times New Roman"/>
    <w:charset w:val="DE"/>
    <w:family w:val="swiss"/>
    <w:pitch w:val="variable"/>
    <w:sig w:usb0="00000000" w:usb1="00000000" w:usb2="00000000" w:usb3="00000000" w:csb0="0001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91B9A6" w14:textId="77777777" w:rsidR="00A14712" w:rsidRDefault="00A14712" w:rsidP="00A341A6">
      <w:pPr>
        <w:spacing w:after="0" w:line="240" w:lineRule="auto"/>
      </w:pPr>
      <w:r>
        <w:separator/>
      </w:r>
    </w:p>
  </w:footnote>
  <w:footnote w:type="continuationSeparator" w:id="0">
    <w:p w14:paraId="4A6AFB3C" w14:textId="77777777" w:rsidR="00A14712" w:rsidRDefault="00A14712" w:rsidP="00A341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2364FBE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09BD4E49"/>
    <w:multiLevelType w:val="hybridMultilevel"/>
    <w:tmpl w:val="0FC8A87E"/>
    <w:lvl w:ilvl="0" w:tplc="0427000F">
      <w:start w:val="1"/>
      <w:numFmt w:val="decimal"/>
      <w:lvlText w:val="%1."/>
      <w:lvlJc w:val="left"/>
      <w:pPr>
        <w:ind w:left="1290" w:hanging="360"/>
      </w:pPr>
    </w:lvl>
    <w:lvl w:ilvl="1" w:tplc="04270019" w:tentative="1">
      <w:start w:val="1"/>
      <w:numFmt w:val="lowerLetter"/>
      <w:lvlText w:val="%2."/>
      <w:lvlJc w:val="left"/>
      <w:pPr>
        <w:ind w:left="2010" w:hanging="360"/>
      </w:pPr>
    </w:lvl>
    <w:lvl w:ilvl="2" w:tplc="0427001B" w:tentative="1">
      <w:start w:val="1"/>
      <w:numFmt w:val="lowerRoman"/>
      <w:lvlText w:val="%3."/>
      <w:lvlJc w:val="right"/>
      <w:pPr>
        <w:ind w:left="2730" w:hanging="180"/>
      </w:pPr>
    </w:lvl>
    <w:lvl w:ilvl="3" w:tplc="0427000F" w:tentative="1">
      <w:start w:val="1"/>
      <w:numFmt w:val="decimal"/>
      <w:lvlText w:val="%4."/>
      <w:lvlJc w:val="left"/>
      <w:pPr>
        <w:ind w:left="3450" w:hanging="360"/>
      </w:pPr>
    </w:lvl>
    <w:lvl w:ilvl="4" w:tplc="04270019" w:tentative="1">
      <w:start w:val="1"/>
      <w:numFmt w:val="lowerLetter"/>
      <w:lvlText w:val="%5."/>
      <w:lvlJc w:val="left"/>
      <w:pPr>
        <w:ind w:left="4170" w:hanging="360"/>
      </w:pPr>
    </w:lvl>
    <w:lvl w:ilvl="5" w:tplc="0427001B" w:tentative="1">
      <w:start w:val="1"/>
      <w:numFmt w:val="lowerRoman"/>
      <w:lvlText w:val="%6."/>
      <w:lvlJc w:val="right"/>
      <w:pPr>
        <w:ind w:left="4890" w:hanging="180"/>
      </w:pPr>
    </w:lvl>
    <w:lvl w:ilvl="6" w:tplc="0427000F" w:tentative="1">
      <w:start w:val="1"/>
      <w:numFmt w:val="decimal"/>
      <w:lvlText w:val="%7."/>
      <w:lvlJc w:val="left"/>
      <w:pPr>
        <w:ind w:left="5610" w:hanging="360"/>
      </w:pPr>
    </w:lvl>
    <w:lvl w:ilvl="7" w:tplc="04270019" w:tentative="1">
      <w:start w:val="1"/>
      <w:numFmt w:val="lowerLetter"/>
      <w:lvlText w:val="%8."/>
      <w:lvlJc w:val="left"/>
      <w:pPr>
        <w:ind w:left="6330" w:hanging="360"/>
      </w:pPr>
    </w:lvl>
    <w:lvl w:ilvl="8" w:tplc="0427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" w15:restartNumberingAfterBreak="0">
    <w:nsid w:val="3C694687"/>
    <w:multiLevelType w:val="hybridMultilevel"/>
    <w:tmpl w:val="1E027524"/>
    <w:lvl w:ilvl="0" w:tplc="65CCC8D8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2E0393"/>
    <w:multiLevelType w:val="hybridMultilevel"/>
    <w:tmpl w:val="A8E866B2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45E2AA2"/>
    <w:multiLevelType w:val="hybridMultilevel"/>
    <w:tmpl w:val="B9625A02"/>
    <w:lvl w:ilvl="0" w:tplc="60A2C1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607B4D"/>
    <w:multiLevelType w:val="hybridMultilevel"/>
    <w:tmpl w:val="073CEEF6"/>
    <w:lvl w:ilvl="0" w:tplc="4C5E02FE">
      <w:start w:val="1"/>
      <w:numFmt w:val="decimal"/>
      <w:lvlText w:val="%1."/>
      <w:lvlJc w:val="left"/>
      <w:pPr>
        <w:ind w:left="92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9" w:hanging="360"/>
      </w:pPr>
    </w:lvl>
    <w:lvl w:ilvl="2" w:tplc="0427001B" w:tentative="1">
      <w:start w:val="1"/>
      <w:numFmt w:val="lowerRoman"/>
      <w:lvlText w:val="%3."/>
      <w:lvlJc w:val="right"/>
      <w:pPr>
        <w:ind w:left="2369" w:hanging="180"/>
      </w:pPr>
    </w:lvl>
    <w:lvl w:ilvl="3" w:tplc="0427000F" w:tentative="1">
      <w:start w:val="1"/>
      <w:numFmt w:val="decimal"/>
      <w:lvlText w:val="%4."/>
      <w:lvlJc w:val="left"/>
      <w:pPr>
        <w:ind w:left="3089" w:hanging="360"/>
      </w:pPr>
    </w:lvl>
    <w:lvl w:ilvl="4" w:tplc="04270019" w:tentative="1">
      <w:start w:val="1"/>
      <w:numFmt w:val="lowerLetter"/>
      <w:lvlText w:val="%5."/>
      <w:lvlJc w:val="left"/>
      <w:pPr>
        <w:ind w:left="3809" w:hanging="360"/>
      </w:pPr>
    </w:lvl>
    <w:lvl w:ilvl="5" w:tplc="0427001B" w:tentative="1">
      <w:start w:val="1"/>
      <w:numFmt w:val="lowerRoman"/>
      <w:lvlText w:val="%6."/>
      <w:lvlJc w:val="right"/>
      <w:pPr>
        <w:ind w:left="4529" w:hanging="180"/>
      </w:pPr>
    </w:lvl>
    <w:lvl w:ilvl="6" w:tplc="0427000F" w:tentative="1">
      <w:start w:val="1"/>
      <w:numFmt w:val="decimal"/>
      <w:lvlText w:val="%7."/>
      <w:lvlJc w:val="left"/>
      <w:pPr>
        <w:ind w:left="5249" w:hanging="360"/>
      </w:pPr>
    </w:lvl>
    <w:lvl w:ilvl="7" w:tplc="04270019" w:tentative="1">
      <w:start w:val="1"/>
      <w:numFmt w:val="lowerLetter"/>
      <w:lvlText w:val="%8."/>
      <w:lvlJc w:val="left"/>
      <w:pPr>
        <w:ind w:left="5969" w:hanging="360"/>
      </w:pPr>
    </w:lvl>
    <w:lvl w:ilvl="8" w:tplc="0427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6" w15:restartNumberingAfterBreak="0">
    <w:nsid w:val="69D55614"/>
    <w:multiLevelType w:val="hybridMultilevel"/>
    <w:tmpl w:val="974EF296"/>
    <w:lvl w:ilvl="0" w:tplc="21D8B7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FAA0BC2"/>
    <w:multiLevelType w:val="multilevel"/>
    <w:tmpl w:val="D47E9F80"/>
    <w:lvl w:ilvl="0">
      <w:start w:val="1"/>
      <w:numFmt w:val="decimal"/>
      <w:isLgl/>
      <w:lvlText w:val="%1."/>
      <w:lvlJc w:val="righ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pStyle w:val="ListNumber"/>
      <w:isLgl/>
      <w:lvlText w:val="%1.%2."/>
      <w:lvlJc w:val="center"/>
      <w:pPr>
        <w:tabs>
          <w:tab w:val="num" w:pos="644"/>
        </w:tabs>
        <w:ind w:left="567" w:hanging="283"/>
      </w:pPr>
      <w:rPr>
        <w:rFonts w:ascii="Times New Roman" w:hAnsi="Times New Roman" w:cs="Times New Roman" w:hint="default"/>
        <w:b w:val="0"/>
        <w:i w:val="0"/>
        <w:caps/>
        <w:sz w:val="24"/>
      </w:rPr>
    </w:lvl>
    <w:lvl w:ilvl="2">
      <w:start w:val="1"/>
      <w:numFmt w:val="decimal"/>
      <w:isLgl/>
      <w:lvlText w:val="%1.%2.%3."/>
      <w:lvlJc w:val="center"/>
      <w:pPr>
        <w:tabs>
          <w:tab w:val="num" w:pos="927"/>
        </w:tabs>
        <w:ind w:left="567" w:firstLine="0"/>
      </w:pPr>
      <w:rPr>
        <w:rFonts w:ascii="Times New Roman" w:hAnsi="Times New Roman" w:cs="Times New Roman" w:hint="default"/>
        <w:b w:val="0"/>
        <w:i w:val="0"/>
        <w:caps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1.%2.%3.%4.%5."/>
      <w:lvlJc w:val="left"/>
      <w:pPr>
        <w:tabs>
          <w:tab w:val="num" w:pos="4536"/>
        </w:tabs>
        <w:ind w:left="4536" w:hanging="4536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Restart w:val="0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8" w15:restartNumberingAfterBreak="0">
    <w:nsid w:val="70856C11"/>
    <w:multiLevelType w:val="hybridMultilevel"/>
    <w:tmpl w:val="410482A8"/>
    <w:lvl w:ilvl="0" w:tplc="21D8B7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</w:num>
  <w:num w:numId="3">
    <w:abstractNumId w:val="3"/>
  </w:num>
  <w:num w:numId="4">
    <w:abstractNumId w:val="6"/>
  </w:num>
  <w:num w:numId="5">
    <w:abstractNumId w:val="8"/>
  </w:num>
  <w:num w:numId="6">
    <w:abstractNumId w:val="4"/>
  </w:num>
  <w:num w:numId="7">
    <w:abstractNumId w:val="2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D49"/>
    <w:rsid w:val="00017410"/>
    <w:rsid w:val="0003596B"/>
    <w:rsid w:val="0003659C"/>
    <w:rsid w:val="00081377"/>
    <w:rsid w:val="000B68E3"/>
    <w:rsid w:val="000C2C30"/>
    <w:rsid w:val="000E0A2E"/>
    <w:rsid w:val="00114158"/>
    <w:rsid w:val="001166AC"/>
    <w:rsid w:val="00125D7E"/>
    <w:rsid w:val="00186421"/>
    <w:rsid w:val="00190B95"/>
    <w:rsid w:val="001B3422"/>
    <w:rsid w:val="001C51C1"/>
    <w:rsid w:val="001D624C"/>
    <w:rsid w:val="001E1B12"/>
    <w:rsid w:val="001F5A1A"/>
    <w:rsid w:val="00224F78"/>
    <w:rsid w:val="0023790E"/>
    <w:rsid w:val="002443BF"/>
    <w:rsid w:val="00265615"/>
    <w:rsid w:val="002825D7"/>
    <w:rsid w:val="002B3935"/>
    <w:rsid w:val="002C032A"/>
    <w:rsid w:val="002D5BAC"/>
    <w:rsid w:val="00313ADA"/>
    <w:rsid w:val="003E1356"/>
    <w:rsid w:val="003E5489"/>
    <w:rsid w:val="00460C6F"/>
    <w:rsid w:val="004715A9"/>
    <w:rsid w:val="0048256F"/>
    <w:rsid w:val="004D2907"/>
    <w:rsid w:val="004D5DA3"/>
    <w:rsid w:val="004E6B9A"/>
    <w:rsid w:val="00584DA8"/>
    <w:rsid w:val="00591B67"/>
    <w:rsid w:val="005A7F2E"/>
    <w:rsid w:val="005B3719"/>
    <w:rsid w:val="005B44CA"/>
    <w:rsid w:val="005D6D2E"/>
    <w:rsid w:val="005E2FF2"/>
    <w:rsid w:val="005E39C9"/>
    <w:rsid w:val="00644835"/>
    <w:rsid w:val="00650DE0"/>
    <w:rsid w:val="00676676"/>
    <w:rsid w:val="00676E10"/>
    <w:rsid w:val="006C6B85"/>
    <w:rsid w:val="006F2686"/>
    <w:rsid w:val="00722C2B"/>
    <w:rsid w:val="0072372B"/>
    <w:rsid w:val="00731881"/>
    <w:rsid w:val="007322BE"/>
    <w:rsid w:val="00780BC2"/>
    <w:rsid w:val="00791251"/>
    <w:rsid w:val="0079130A"/>
    <w:rsid w:val="007932CF"/>
    <w:rsid w:val="008236CA"/>
    <w:rsid w:val="00845BEC"/>
    <w:rsid w:val="00876324"/>
    <w:rsid w:val="00877799"/>
    <w:rsid w:val="00886BC8"/>
    <w:rsid w:val="008A3FA7"/>
    <w:rsid w:val="008B7907"/>
    <w:rsid w:val="008C1937"/>
    <w:rsid w:val="008E4C20"/>
    <w:rsid w:val="00903DDC"/>
    <w:rsid w:val="00907A74"/>
    <w:rsid w:val="00910BAF"/>
    <w:rsid w:val="0092536C"/>
    <w:rsid w:val="0093763C"/>
    <w:rsid w:val="00955183"/>
    <w:rsid w:val="00961906"/>
    <w:rsid w:val="00992E8B"/>
    <w:rsid w:val="0099415D"/>
    <w:rsid w:val="009A4BDA"/>
    <w:rsid w:val="009F7008"/>
    <w:rsid w:val="00A14712"/>
    <w:rsid w:val="00A15333"/>
    <w:rsid w:val="00A33284"/>
    <w:rsid w:val="00A341A6"/>
    <w:rsid w:val="00A5276F"/>
    <w:rsid w:val="00AE79D3"/>
    <w:rsid w:val="00B001F9"/>
    <w:rsid w:val="00B50D11"/>
    <w:rsid w:val="00B539FD"/>
    <w:rsid w:val="00B5574B"/>
    <w:rsid w:val="00B76F5D"/>
    <w:rsid w:val="00BD6C52"/>
    <w:rsid w:val="00BE4792"/>
    <w:rsid w:val="00BF70C1"/>
    <w:rsid w:val="00C027B6"/>
    <w:rsid w:val="00CA203E"/>
    <w:rsid w:val="00CC2367"/>
    <w:rsid w:val="00CE5C37"/>
    <w:rsid w:val="00CF3DD0"/>
    <w:rsid w:val="00D100C9"/>
    <w:rsid w:val="00D1439E"/>
    <w:rsid w:val="00D25A83"/>
    <w:rsid w:val="00D57E63"/>
    <w:rsid w:val="00D75506"/>
    <w:rsid w:val="00D85075"/>
    <w:rsid w:val="00D87143"/>
    <w:rsid w:val="00D87D8B"/>
    <w:rsid w:val="00DB0608"/>
    <w:rsid w:val="00DC2EE6"/>
    <w:rsid w:val="00DD154C"/>
    <w:rsid w:val="00E53BAA"/>
    <w:rsid w:val="00E6066A"/>
    <w:rsid w:val="00E967F2"/>
    <w:rsid w:val="00EC03A3"/>
    <w:rsid w:val="00EE6040"/>
    <w:rsid w:val="00EF0FCC"/>
    <w:rsid w:val="00EF7831"/>
    <w:rsid w:val="00F00D49"/>
    <w:rsid w:val="00F1243E"/>
    <w:rsid w:val="00F13FE7"/>
    <w:rsid w:val="00F55B87"/>
    <w:rsid w:val="00FA057B"/>
    <w:rsid w:val="00FA6761"/>
    <w:rsid w:val="00FB1A83"/>
    <w:rsid w:val="00FB44E1"/>
    <w:rsid w:val="00FF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B3832"/>
  <w15:docId w15:val="{308943C4-846C-441F-BFFE-2962B0B47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aliases w:val="List Number1"/>
    <w:basedOn w:val="Normal"/>
    <w:semiHidden/>
    <w:unhideWhenUsed/>
    <w:rsid w:val="00F00D49"/>
    <w:pPr>
      <w:numPr>
        <w:ilvl w:val="1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Number4">
    <w:name w:val="List Number 4"/>
    <w:basedOn w:val="Normal"/>
    <w:unhideWhenUsed/>
    <w:rsid w:val="00F00D49"/>
    <w:pPr>
      <w:numPr>
        <w:numId w:val="2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odyTextIndent">
    <w:name w:val="Body Text Indent"/>
    <w:basedOn w:val="Normal"/>
    <w:link w:val="BodyTextIndentChar"/>
    <w:semiHidden/>
    <w:unhideWhenUsed/>
    <w:rsid w:val="00F00D4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F00D49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F00D4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34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1A6"/>
  </w:style>
  <w:style w:type="paragraph" w:styleId="Footer">
    <w:name w:val="footer"/>
    <w:basedOn w:val="Normal"/>
    <w:link w:val="FooterChar"/>
    <w:uiPriority w:val="99"/>
    <w:unhideWhenUsed/>
    <w:rsid w:val="00A34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1A6"/>
  </w:style>
  <w:style w:type="paragraph" w:styleId="ListParagraph">
    <w:name w:val="List Paragraph"/>
    <w:basedOn w:val="Normal"/>
    <w:uiPriority w:val="34"/>
    <w:qFormat/>
    <w:rsid w:val="0008137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5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36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2536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A05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05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05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05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057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A05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FAE622-43D1-45E7-898F-CE147365A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907</Words>
  <Characters>5176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6071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Aivaras Salkauskas</dc:creator>
  <cp:lastModifiedBy>Windows User</cp:lastModifiedBy>
  <cp:revision>3</cp:revision>
  <dcterms:created xsi:type="dcterms:W3CDTF">2026-09-10T08:11:00Z</dcterms:created>
  <dcterms:modified xsi:type="dcterms:W3CDTF">2026-09-10T08:12:00Z</dcterms:modified>
</cp:coreProperties>
</file>