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12BE8" w14:textId="77777777" w:rsidR="0070534A" w:rsidRPr="001C24A6" w:rsidRDefault="00AE6329">
      <w:pPr>
        <w:pStyle w:val="Pavadinimas"/>
        <w:rPr>
          <w:rFonts w:eastAsia="Times New Roman"/>
        </w:rPr>
      </w:pPr>
      <w:r w:rsidRPr="001C24A6">
        <w:rPr>
          <w:rFonts w:eastAsia="Times New Roman"/>
        </w:rPr>
        <w:t>šilumos tiekimo Įvadinių šilumos apskaitos prietaisų KEITIKLIų montavimas ir konfigūravimas</w:t>
      </w:r>
    </w:p>
    <w:p w14:paraId="23912BE9" w14:textId="77777777" w:rsidR="0070534A" w:rsidRPr="001C24A6" w:rsidRDefault="00AE6329">
      <w:pPr>
        <w:pStyle w:val="Pavadinimas"/>
      </w:pPr>
      <w:r w:rsidRPr="001C24A6">
        <w:t>Techninė specifikacija</w:t>
      </w:r>
    </w:p>
    <w:p w14:paraId="23912BEA" w14:textId="77777777" w:rsidR="0070534A" w:rsidRPr="001C24A6" w:rsidRDefault="00AE6329">
      <w:pPr>
        <w:spacing w:line="280" w:lineRule="exact"/>
        <w:jc w:val="both"/>
        <w:rPr>
          <w:sz w:val="24"/>
          <w:szCs w:val="24"/>
        </w:rPr>
      </w:pPr>
      <w:r w:rsidRPr="001C24A6">
        <w:rPr>
          <w:sz w:val="24"/>
          <w:szCs w:val="24"/>
        </w:rPr>
        <w:t>Techninėse sąlygose vartojamos sąvokos:</w:t>
      </w:r>
    </w:p>
    <w:p w14:paraId="23912BEB" w14:textId="77777777" w:rsidR="0070534A" w:rsidRPr="001C24A6" w:rsidRDefault="00AE6329">
      <w:pPr>
        <w:spacing w:line="280" w:lineRule="exact"/>
        <w:jc w:val="both"/>
        <w:rPr>
          <w:sz w:val="24"/>
          <w:szCs w:val="24"/>
        </w:rPr>
      </w:pPr>
      <w:r w:rsidRPr="001C24A6">
        <w:rPr>
          <w:b/>
          <w:bCs/>
          <w:sz w:val="24"/>
          <w:szCs w:val="24"/>
        </w:rPr>
        <w:t>Užsakovas</w:t>
      </w:r>
      <w:r w:rsidRPr="001C24A6">
        <w:rPr>
          <w:sz w:val="24"/>
          <w:szCs w:val="24"/>
        </w:rPr>
        <w:t xml:space="preserve"> –akcinė bendrovė „Klaipėdos energija“.</w:t>
      </w:r>
    </w:p>
    <w:p w14:paraId="23912BEC" w14:textId="60AABE38" w:rsidR="0070534A" w:rsidRDefault="00AE6329">
      <w:pPr>
        <w:spacing w:line="280" w:lineRule="exact"/>
        <w:jc w:val="both"/>
        <w:rPr>
          <w:sz w:val="24"/>
          <w:szCs w:val="24"/>
        </w:rPr>
      </w:pPr>
      <w:bookmarkStart w:id="0" w:name="_Hlk41465085"/>
      <w:r w:rsidRPr="001C24A6">
        <w:rPr>
          <w:b/>
          <w:sz w:val="24"/>
          <w:szCs w:val="24"/>
        </w:rPr>
        <w:t xml:space="preserve">Įranga </w:t>
      </w:r>
      <w:r w:rsidRPr="0084503A">
        <w:rPr>
          <w:bCs/>
          <w:sz w:val="24"/>
          <w:szCs w:val="24"/>
        </w:rPr>
        <w:t xml:space="preserve">– </w:t>
      </w:r>
      <w:r w:rsidRPr="001C24A6">
        <w:rPr>
          <w:bCs/>
          <w:sz w:val="24"/>
          <w:szCs w:val="24"/>
        </w:rPr>
        <w:t>Užsakovo pateikiami duomenų surinkimo ir perdavimo keitikliai</w:t>
      </w:r>
      <w:r w:rsidR="00943889">
        <w:rPr>
          <w:bCs/>
          <w:sz w:val="24"/>
          <w:szCs w:val="24"/>
        </w:rPr>
        <w:t xml:space="preserve"> MCL 5.40 ŠAP</w:t>
      </w:r>
      <w:r w:rsidRPr="001C24A6">
        <w:rPr>
          <w:bCs/>
          <w:sz w:val="24"/>
          <w:szCs w:val="24"/>
        </w:rPr>
        <w:t xml:space="preserve"> sumontuoti korpusuose ir </w:t>
      </w:r>
      <w:r w:rsidRPr="001C24A6">
        <w:rPr>
          <w:sz w:val="24"/>
          <w:szCs w:val="24"/>
        </w:rPr>
        <w:t>skirti skaitiklių duomenų surinkimui ir perdavimui. Visos kitos pagalbinės medžiagos, reikalingos Montavimo paslaugų atlikimui pateikiamos Paslaugų teikėjo.</w:t>
      </w:r>
    </w:p>
    <w:p w14:paraId="7BD54D48" w14:textId="79E1A603" w:rsidR="0084503A" w:rsidRPr="001C24A6" w:rsidRDefault="0084503A" w:rsidP="0084503A">
      <w:pPr>
        <w:spacing w:line="280" w:lineRule="exact"/>
        <w:jc w:val="both"/>
        <w:rPr>
          <w:sz w:val="24"/>
          <w:szCs w:val="24"/>
        </w:rPr>
      </w:pPr>
      <w:r w:rsidRPr="0084503A">
        <w:rPr>
          <w:b/>
          <w:bCs/>
          <w:sz w:val="24"/>
          <w:szCs w:val="24"/>
        </w:rPr>
        <w:t>MCL 5.40 ŠAP</w:t>
      </w:r>
      <w:r w:rsidRPr="0084503A">
        <w:rPr>
          <w:sz w:val="24"/>
          <w:szCs w:val="24"/>
        </w:rPr>
        <w:t xml:space="preserve"> – tai įrenginys, skirtas duomenų iš skaitiklių nuskaitymui M-Bus protokolu, surinktų duomenų apdorojimui ir perdavimas į nutolusį serverį GPRS/GSM arba 4G ryšiu.</w:t>
      </w:r>
    </w:p>
    <w:p w14:paraId="08706511" w14:textId="77777777" w:rsidR="00131C42" w:rsidRDefault="00AE6329">
      <w:pPr>
        <w:spacing w:line="280" w:lineRule="exact"/>
        <w:jc w:val="both"/>
        <w:rPr>
          <w:color w:val="00B050"/>
          <w:sz w:val="24"/>
          <w:szCs w:val="24"/>
        </w:rPr>
      </w:pPr>
      <w:bookmarkStart w:id="1" w:name="_Hlk41465363"/>
      <w:bookmarkEnd w:id="0"/>
      <w:r w:rsidRPr="001C24A6">
        <w:rPr>
          <w:b/>
          <w:bCs/>
          <w:sz w:val="24"/>
          <w:szCs w:val="24"/>
        </w:rPr>
        <w:t>Skaitiklis</w:t>
      </w:r>
      <w:r w:rsidRPr="001C24A6">
        <w:rPr>
          <w:sz w:val="24"/>
          <w:szCs w:val="24"/>
        </w:rPr>
        <w:t xml:space="preserve"> – įvadinis šilumos apskaitos prietaisas, šalto vandens, skirto karšto vandens ruošimui, apskaitos prietaisas</w:t>
      </w:r>
      <w:r w:rsidRPr="001C24A6">
        <w:rPr>
          <w:color w:val="00B050"/>
          <w:sz w:val="24"/>
          <w:szCs w:val="24"/>
        </w:rPr>
        <w:t>.</w:t>
      </w:r>
      <w:bookmarkEnd w:id="1"/>
    </w:p>
    <w:p w14:paraId="23912BEE" w14:textId="497E0FF4" w:rsidR="0070534A" w:rsidRPr="001C24A6" w:rsidRDefault="00AE6329">
      <w:pPr>
        <w:spacing w:line="280" w:lineRule="exact"/>
        <w:jc w:val="both"/>
        <w:rPr>
          <w:sz w:val="24"/>
          <w:szCs w:val="24"/>
        </w:rPr>
      </w:pPr>
      <w:r w:rsidRPr="001C24A6">
        <w:rPr>
          <w:b/>
          <w:bCs/>
          <w:sz w:val="24"/>
          <w:szCs w:val="24"/>
        </w:rPr>
        <w:t>Objektas</w:t>
      </w:r>
      <w:r w:rsidRPr="001C24A6">
        <w:rPr>
          <w:sz w:val="24"/>
          <w:szCs w:val="24"/>
        </w:rPr>
        <w:t xml:space="preserve"> </w:t>
      </w:r>
      <w:r w:rsidRPr="001C24A6">
        <w:rPr>
          <w:b/>
          <w:bCs/>
          <w:sz w:val="24"/>
          <w:szCs w:val="24"/>
        </w:rPr>
        <w:t xml:space="preserve">– </w:t>
      </w:r>
      <w:r w:rsidRPr="001C24A6">
        <w:rPr>
          <w:sz w:val="24"/>
          <w:szCs w:val="24"/>
        </w:rPr>
        <w:t>daugiabutis gyvenamas namas</w:t>
      </w:r>
      <w:r w:rsidRPr="001C24A6">
        <w:rPr>
          <w:b/>
          <w:bCs/>
          <w:sz w:val="24"/>
          <w:szCs w:val="24"/>
        </w:rPr>
        <w:t xml:space="preserve"> </w:t>
      </w:r>
      <w:r w:rsidRPr="001C24A6">
        <w:rPr>
          <w:sz w:val="24"/>
          <w:szCs w:val="24"/>
        </w:rPr>
        <w:t>ar kitas pastatas, kuriam suteiktas konkretus adresas (Klaipėdos ir Gargždų miestuose). Atskiru atveju Objektu gali būti laikoma ir pastato dalis.</w:t>
      </w:r>
    </w:p>
    <w:p w14:paraId="23912BEF" w14:textId="77777777" w:rsidR="0070534A" w:rsidRPr="001C24A6" w:rsidRDefault="00AE6329">
      <w:pPr>
        <w:spacing w:line="280" w:lineRule="exact"/>
        <w:jc w:val="both"/>
        <w:rPr>
          <w:sz w:val="24"/>
          <w:szCs w:val="24"/>
        </w:rPr>
      </w:pPr>
      <w:r w:rsidRPr="001C24A6">
        <w:rPr>
          <w:b/>
          <w:sz w:val="24"/>
          <w:szCs w:val="24"/>
        </w:rPr>
        <w:t xml:space="preserve">Klientas – </w:t>
      </w:r>
      <w:r w:rsidRPr="001C24A6">
        <w:rPr>
          <w:sz w:val="24"/>
          <w:szCs w:val="24"/>
        </w:rPr>
        <w:t xml:space="preserve">objekto savininkas / atstovas. </w:t>
      </w:r>
    </w:p>
    <w:p w14:paraId="23912BF0" w14:textId="63B97675" w:rsidR="0070534A" w:rsidRPr="001C24A6" w:rsidRDefault="00AE6329">
      <w:pPr>
        <w:spacing w:line="280" w:lineRule="exact"/>
        <w:jc w:val="both"/>
        <w:rPr>
          <w:sz w:val="24"/>
          <w:szCs w:val="24"/>
        </w:rPr>
      </w:pPr>
      <w:r w:rsidRPr="001C24A6">
        <w:rPr>
          <w:b/>
          <w:bCs/>
          <w:sz w:val="24"/>
          <w:szCs w:val="24"/>
        </w:rPr>
        <w:t>Montavimo Paslauga</w:t>
      </w:r>
      <w:r w:rsidRPr="001C24A6">
        <w:rPr>
          <w:sz w:val="24"/>
          <w:szCs w:val="24"/>
        </w:rPr>
        <w:t xml:space="preserve"> – Skaitiklių duomenų surinkimo, apdorojimo ir perdavimo Įrangos montavimas ir keitiklių parametrų konfigūravimas duomenų perdavimui į Užsakovo duomenų surinkimo sistemą</w:t>
      </w:r>
      <w:r w:rsidR="00FD5089">
        <w:rPr>
          <w:sz w:val="24"/>
          <w:szCs w:val="24"/>
        </w:rPr>
        <w:t>.</w:t>
      </w:r>
    </w:p>
    <w:p w14:paraId="23912BF1" w14:textId="77777777" w:rsidR="0070534A" w:rsidRPr="001C24A6" w:rsidRDefault="00AE6329">
      <w:pPr>
        <w:spacing w:line="280" w:lineRule="exact"/>
        <w:jc w:val="both"/>
        <w:rPr>
          <w:sz w:val="24"/>
          <w:szCs w:val="24"/>
        </w:rPr>
      </w:pPr>
      <w:r w:rsidRPr="001C24A6">
        <w:rPr>
          <w:b/>
          <w:bCs/>
          <w:sz w:val="24"/>
          <w:szCs w:val="24"/>
        </w:rPr>
        <w:t>Paslaugų tiekėjas</w:t>
      </w:r>
      <w:r w:rsidRPr="001C24A6">
        <w:rPr>
          <w:sz w:val="24"/>
          <w:szCs w:val="24"/>
        </w:rPr>
        <w:t xml:space="preserve"> – įmonė vykdanti Montavimo Paslaugų darbus.</w:t>
      </w:r>
    </w:p>
    <w:p w14:paraId="23912BF2" w14:textId="77777777" w:rsidR="0070534A" w:rsidRPr="001C24A6" w:rsidRDefault="00AE6329">
      <w:pPr>
        <w:pStyle w:val="Vardinimas1"/>
      </w:pPr>
      <w:r w:rsidRPr="001C24A6">
        <w:t>Bendri reikalavimai</w:t>
      </w:r>
    </w:p>
    <w:p w14:paraId="23912BF3" w14:textId="77777777" w:rsidR="0070534A" w:rsidRPr="001C24A6" w:rsidRDefault="00AE6329">
      <w:pPr>
        <w:pStyle w:val="Vardinimas21"/>
      </w:pPr>
      <w:r w:rsidRPr="001C24A6">
        <w:t>Paslaugų teikėjas turi įsivertinti ir turėti pakankamą kiekį specialistų Montavimo paslaugos suteikimui šiose sąlygose nurodytais terminais.</w:t>
      </w:r>
    </w:p>
    <w:p w14:paraId="23912BF4" w14:textId="77777777" w:rsidR="0070534A" w:rsidRPr="001C24A6" w:rsidRDefault="00AE6329">
      <w:pPr>
        <w:pStyle w:val="Vardinimas21"/>
      </w:pPr>
      <w:r w:rsidRPr="001C24A6">
        <w:t xml:space="preserve">Paslaugų teikėjo darbuotojų elgesys turi būti mandagus ir korektiškas. Darbo rūbai turi būti su gerai matomu Paslaugų teikėjo pavadinimo užrašu, tvarkingi ir švarūs. </w:t>
      </w:r>
    </w:p>
    <w:p w14:paraId="23912BF5" w14:textId="77777777" w:rsidR="0070534A" w:rsidRPr="001C24A6" w:rsidRDefault="00AE6329">
      <w:pPr>
        <w:pStyle w:val="Vardinimas21"/>
      </w:pPr>
      <w:r w:rsidRPr="001C24A6">
        <w:t>Paslaugų teikėjas iš anksto derina su Objekto šildymo ir karšto vandens sistemų prižiūrėtoju / valdytoju Įrangos įrengimo ir/ar papildomų apsilankymų Objekte, susijusių su Įrangos montavimu, dieną ir laiką.</w:t>
      </w:r>
    </w:p>
    <w:p w14:paraId="23912BF6" w14:textId="77777777" w:rsidR="0070534A" w:rsidRPr="001C24A6" w:rsidRDefault="00AE6329">
      <w:pPr>
        <w:pStyle w:val="Vardinimas21"/>
      </w:pPr>
      <w:r w:rsidRPr="001C24A6">
        <w:t>Paslaugų teikėjas Paslaugas teikia ir Paslaugos teikimui reikalingos Įrangos montavimą vykdo savo rizika, priemonėmis. Visas medžiagas, išskyrus duomenų surinkimo ir perdavimo keitiklius bei antenas teikia Paslaugų teikėjas.</w:t>
      </w:r>
    </w:p>
    <w:p w14:paraId="23912BF7" w14:textId="77777777" w:rsidR="0070534A" w:rsidRPr="001C24A6" w:rsidRDefault="00AE6329">
      <w:pPr>
        <w:pStyle w:val="Vardinimas21"/>
      </w:pPr>
      <w:r w:rsidRPr="001C24A6">
        <w:t>Atlikdamas darbus Paslaugų teikėjas prisiima pilną materialinę atsakomybę už Užsakovo ar objekto savininkų bei gyventojų turto sugadinimą.</w:t>
      </w:r>
    </w:p>
    <w:p w14:paraId="23912BF8" w14:textId="77777777" w:rsidR="0070534A" w:rsidRPr="001C24A6" w:rsidRDefault="00AE6329">
      <w:pPr>
        <w:pStyle w:val="Vardinimas21"/>
      </w:pPr>
      <w:r w:rsidRPr="001C24A6">
        <w:t>Paslaugų tiekėjas turi organizuoti ir Paslaugų teikimą taip, kad būtų kuo mažiau užėjimų į savininkams priklausančias patalpas.</w:t>
      </w:r>
    </w:p>
    <w:p w14:paraId="23912BF9" w14:textId="77777777" w:rsidR="0070534A" w:rsidRPr="001C24A6" w:rsidRDefault="00AE6329">
      <w:pPr>
        <w:pStyle w:val="Vardinimas21"/>
        <w:rPr>
          <w:rFonts w:eastAsia="Times New Roman"/>
          <w:color w:val="000000"/>
          <w:spacing w:val="1"/>
        </w:rPr>
      </w:pPr>
      <w:r w:rsidRPr="001C24A6">
        <w:rPr>
          <w:rFonts w:eastAsia="Times New Roman"/>
          <w:color w:val="000000"/>
          <w:spacing w:val="1"/>
        </w:rPr>
        <w:t>Sutartis įsigalioja nuo jos pasirašymo dienos ir galioja iki visiško sutartinių įsipareigojimų įvykdymo.</w:t>
      </w:r>
    </w:p>
    <w:p w14:paraId="23912BFA" w14:textId="3C88D0F8" w:rsidR="0070534A" w:rsidRDefault="00AE6329" w:rsidP="00BE6E6F">
      <w:pPr>
        <w:pStyle w:val="Vardinimas21"/>
      </w:pPr>
      <w:r w:rsidRPr="001C24A6">
        <w:t xml:space="preserve">Bendras paslaugų suteikimo terminas – 11 (vienuolika) mėnesių nuo sutarties įsigaliojimo dienos. Montavimo paslaugos turi būti pradėtos per 3 (tris) darbo </w:t>
      </w:r>
      <w:r w:rsidRPr="001C24A6">
        <w:lastRenderedPageBreak/>
        <w:t>dienas nuo Užsakovo pranešimo apie gautus keitiklius dienos.</w:t>
      </w:r>
      <w:r w:rsidR="00BE6E6F">
        <w:t xml:space="preserve"> </w:t>
      </w:r>
      <w:r w:rsidR="00BE6E6F" w:rsidRPr="00BE6E6F">
        <w:t>Keitiklių montavimas vykdomas partijomis Sutartyje nustatyta tvarka</w:t>
      </w:r>
    </w:p>
    <w:p w14:paraId="2ABC529B" w14:textId="24674185" w:rsidR="001D339C" w:rsidRPr="001D339C" w:rsidRDefault="00A65CCC" w:rsidP="00A65CCC">
      <w:pPr>
        <w:pStyle w:val="Vardinimas21"/>
      </w:pPr>
      <w:r w:rsidRPr="00A65CCC">
        <w:t>Kadangi įsigyjamas pirkimo objektas, kuris apima BVPŽ kodus (</w:t>
      </w:r>
      <w:r w:rsidRPr="00505B20">
        <w:t>51612000-5</w:t>
      </w:r>
      <w:r w:rsidRPr="00A65CCC">
        <w:t>) patenkančius į VPĮ 92 straipsnio 13 dalyje numatytą sąrašą, taikomi nacionalinio saugumo reikalavimai. Tiekėjas negali turėti interesų pagal VPĮ 47 straipsnio 9 d., o Tiekėjo siūlomos prekės ir/ ar paslaugos kelti grėsmės nacionaliniam saugumui pagal PĮ 50 straipsnio 9 dalies 2 p.  reikalavimus. Tiekėjo siūlomų paslaugų teikimas negali būti vykdomas iš VPĮ 92 straipsnio 14 dalyje numatytame sąraše nurodytų valstybių ar teritorijų.</w:t>
      </w:r>
    </w:p>
    <w:p w14:paraId="23912BFB" w14:textId="77777777" w:rsidR="0070534A" w:rsidRPr="001C24A6" w:rsidRDefault="00AE6329">
      <w:pPr>
        <w:pStyle w:val="Vardinimas1"/>
      </w:pPr>
      <w:r w:rsidRPr="001C24A6">
        <w:t>Paslaugų apimtys</w:t>
      </w:r>
    </w:p>
    <w:p w14:paraId="23912BFC" w14:textId="221D3792" w:rsidR="0070534A" w:rsidRPr="001C24A6" w:rsidRDefault="00AE6329">
      <w:pPr>
        <w:pStyle w:val="Vardinimas21"/>
      </w:pPr>
      <w:r w:rsidRPr="001C24A6">
        <w:t>Darbai turi būti atliekami pagal Lietuvos Respublikoje galiojančias normas ir taisykles („Elektros įrenginių įrengimo</w:t>
      </w:r>
      <w:r w:rsidR="00CE78A1">
        <w:t xml:space="preserve"> bendrosios</w:t>
      </w:r>
      <w:r w:rsidRPr="001C24A6">
        <w:t xml:space="preserve"> taisyklės“, „Saugos eksploatuojant elektros įrenginius taisyklės“).</w:t>
      </w:r>
    </w:p>
    <w:p w14:paraId="23912BFD" w14:textId="4AC4DC14" w:rsidR="0070534A" w:rsidRPr="001C24A6" w:rsidRDefault="00AE6329">
      <w:pPr>
        <w:pStyle w:val="Vardinimas21"/>
      </w:pPr>
      <w:r w:rsidRPr="001C24A6">
        <w:t>Paslaugų teikėjas privalo įrengti duomenų nuskaitymo ir perdavimo Įrangą ir prie jos prijungti Objekte esančius Užsakovo Skaitiklius, bei konfigūruoti į Užsakovo duomenų surinkimo sistemą.</w:t>
      </w:r>
    </w:p>
    <w:p w14:paraId="23912BFE" w14:textId="77777777" w:rsidR="0070534A" w:rsidRPr="001C24A6" w:rsidRDefault="00AE6329">
      <w:pPr>
        <w:pStyle w:val="Vardinimas21"/>
      </w:pPr>
      <w:r w:rsidRPr="001C24A6">
        <w:t xml:space="preserve">Teikiamos medžiagos Įrangos montavimui turi būti tinkama Skaitiklių duomenų surinkimui. </w:t>
      </w:r>
    </w:p>
    <w:p w14:paraId="23912BFF" w14:textId="436806C5" w:rsidR="0070534A" w:rsidRPr="001C24A6" w:rsidRDefault="00AE6329" w:rsidP="00483A9F">
      <w:pPr>
        <w:pStyle w:val="Vardinimas21"/>
      </w:pPr>
      <w:r w:rsidRPr="001C24A6">
        <w:t xml:space="preserve">Numatomos Paslaugos apimtys: numatomas Objektų, kuriuose bus montuojama įranga, kiekis </w:t>
      </w:r>
      <w:r w:rsidR="00B843F8" w:rsidRPr="001C24A6">
        <w:t>yra</w:t>
      </w:r>
      <w:r w:rsidRPr="001C24A6">
        <w:t xml:space="preserve"> 1387 </w:t>
      </w:r>
      <w:r w:rsidR="00780171" w:rsidRPr="001C24A6">
        <w:t>Objektai</w:t>
      </w:r>
      <w:r w:rsidRPr="001C24A6">
        <w:t xml:space="preserve">. Užsakovas įsipareigoja </w:t>
      </w:r>
      <w:r w:rsidR="00780171" w:rsidRPr="001C24A6">
        <w:t>sutarties galiojimo laikotarpiu</w:t>
      </w:r>
      <w:r w:rsidR="002C5A3A" w:rsidRPr="001C24A6">
        <w:t xml:space="preserve"> pateikti užsakymus ne mažiau </w:t>
      </w:r>
      <w:r w:rsidR="00A0103A" w:rsidRPr="001C24A6">
        <w:t>1279 vnt. objekt</w:t>
      </w:r>
      <w:r w:rsidR="00B631E3" w:rsidRPr="001C24A6">
        <w:t>ų</w:t>
      </w:r>
      <w:r w:rsidRPr="001C24A6">
        <w:t>.</w:t>
      </w:r>
      <w:r w:rsidR="00A0103A" w:rsidRPr="001C24A6">
        <w:t xml:space="preserve"> Likusi</w:t>
      </w:r>
      <w:r w:rsidR="00B631E3" w:rsidRPr="001C24A6">
        <w:t>ems</w:t>
      </w:r>
      <w:r w:rsidR="00A0103A" w:rsidRPr="001C24A6">
        <w:t xml:space="preserve"> 108 objekt</w:t>
      </w:r>
      <w:r w:rsidR="00B631E3" w:rsidRPr="001C24A6">
        <w:t xml:space="preserve">ų taikoma </w:t>
      </w:r>
      <w:r w:rsidR="009B32BA" w:rsidRPr="001C24A6">
        <w:t>Užsakovo pasirinkimo teisė</w:t>
      </w:r>
      <w:r w:rsidR="001C24A6" w:rsidRPr="001C24A6">
        <w:t>.</w:t>
      </w:r>
      <w:r w:rsidR="00A0103A" w:rsidRPr="001C24A6">
        <w:t xml:space="preserve"> </w:t>
      </w:r>
      <w:r w:rsidR="001C24A6" w:rsidRPr="001C24A6">
        <w:t>Sprendimas dėl jų įtraukimo į projektą bus priimamas sutarties vykdymo eigoje</w:t>
      </w:r>
      <w:r w:rsidR="00272643">
        <w:t xml:space="preserve"> </w:t>
      </w:r>
      <w:r w:rsidR="00272643" w:rsidRPr="001C24A6">
        <w:t>atsižvelgiant į faktinį poreikį</w:t>
      </w:r>
      <w:r w:rsidR="001C24A6" w:rsidRPr="001C24A6">
        <w:t>,</w:t>
      </w:r>
      <w:r w:rsidR="00483A9F" w:rsidRPr="00483A9F">
        <w:t xml:space="preserve"> tačiau ne vėliau kaip likus 3 mėnesiams iki bendro paslaugų suteikimo termino pabaigos</w:t>
      </w:r>
      <w:r w:rsidR="001C24A6" w:rsidRPr="001C24A6">
        <w:t>.</w:t>
      </w:r>
    </w:p>
    <w:p w14:paraId="23912C00" w14:textId="77777777" w:rsidR="0070534A" w:rsidRPr="001C24A6" w:rsidRDefault="00AE6329">
      <w:pPr>
        <w:pStyle w:val="Vardinimas21"/>
      </w:pPr>
      <w:r w:rsidRPr="001C24A6">
        <w:t xml:space="preserve">Paslaugų teikimo kainas Paslaugų teikėjas pateikia pasiūlyme. </w:t>
      </w:r>
      <w:r w:rsidRPr="001C24A6">
        <w:rPr>
          <w:bCs/>
        </w:rPr>
        <w:t>Į pasiūlymo kainą turi būti įskaičiuoti visi su paslaugomis susiję darbai, naudojamos medžiagos, priemonės, įrenginiai, mechanizmai, transportas bei visos  kitos Paslaugų teikėjo išlaidos.</w:t>
      </w:r>
    </w:p>
    <w:p w14:paraId="23912C01" w14:textId="77777777" w:rsidR="0070534A" w:rsidRPr="001C24A6" w:rsidRDefault="00AE6329">
      <w:pPr>
        <w:pStyle w:val="Vardinimas21"/>
      </w:pPr>
      <w:r w:rsidRPr="001C24A6">
        <w:t>Įrangos montavimo paslaugos turi būti vykdomos darbo dienomis, arba kitu, Paslaugų teikėjo su Klientu suderintu, abiem pusėms patogiu laiku. Patekimo į šilumos punktą laiką su Klientu derina Paslaugų teikėjas.</w:t>
      </w:r>
    </w:p>
    <w:p w14:paraId="23912C02" w14:textId="77777777" w:rsidR="0070534A" w:rsidRPr="001C24A6" w:rsidRDefault="00AE6329">
      <w:pPr>
        <w:pStyle w:val="Vardinimas21"/>
      </w:pPr>
      <w:r w:rsidRPr="001C24A6">
        <w:t xml:space="preserve">Keitiklio montavimas ir konfigūravimas laikomi atlikti, kai skaitiklio duomenys yra perduodami ir atvaizduojami Užsakovo duomenų surinkimo sistemoje. </w:t>
      </w:r>
    </w:p>
    <w:p w14:paraId="23912C03" w14:textId="77777777" w:rsidR="0070534A" w:rsidRPr="001C24A6" w:rsidRDefault="00AE6329">
      <w:pPr>
        <w:pStyle w:val="Vardinimas21"/>
      </w:pPr>
      <w:r w:rsidRPr="001C24A6">
        <w:t>Montavimo darbai ir konfigūravimas:</w:t>
      </w:r>
    </w:p>
    <w:p w14:paraId="23912C04" w14:textId="7CC95553" w:rsidR="0070534A" w:rsidRPr="001C24A6" w:rsidRDefault="00172545">
      <w:pPr>
        <w:pStyle w:val="Vardinimas3"/>
      </w:pPr>
      <w:r w:rsidRPr="00172545">
        <w:t>Sumontuoti MCL 5.40 ŠAP</w:t>
      </w:r>
      <w:r w:rsidR="005329D3">
        <w:t xml:space="preserve"> keitiklį</w:t>
      </w:r>
      <w:r w:rsidRPr="00172545">
        <w:t xml:space="preserve">, skirtą automatizuotam šilumos ir kitų energijos resursų apskaitos prietaisų duomenų perdavimui į nutolusį duomenų surinkimo centrą. </w:t>
      </w:r>
      <w:r w:rsidR="005329D3">
        <w:t>Keitiklis</w:t>
      </w:r>
      <w:r w:rsidRPr="00172545">
        <w:t xml:space="preserve"> montuojamas ant sienos arba DIN bėgelio, priklausomai nuo montavimo vietos</w:t>
      </w:r>
    </w:p>
    <w:p w14:paraId="23912C05" w14:textId="77777777" w:rsidR="0070534A" w:rsidRPr="001C24A6" w:rsidRDefault="00AE6329">
      <w:pPr>
        <w:pStyle w:val="Vardinimas3"/>
      </w:pPr>
      <w:r w:rsidRPr="001C24A6">
        <w:t>Užtikrinti maitinimą (230V AC):</w:t>
      </w:r>
    </w:p>
    <w:p w14:paraId="23912C06" w14:textId="77777777" w:rsidR="0070534A" w:rsidRPr="001C24A6" w:rsidRDefault="00AE6329" w:rsidP="00B4375F">
      <w:pPr>
        <w:pStyle w:val="Vardinimas4"/>
      </w:pPr>
      <w:r w:rsidRPr="001C24A6">
        <w:t>Maitinančiame elektros skyde sumontuoti papildomą automatinį jungiklį.</w:t>
      </w:r>
    </w:p>
    <w:p w14:paraId="23912C07" w14:textId="77777777" w:rsidR="0070534A" w:rsidRPr="001C24A6" w:rsidRDefault="00AE6329" w:rsidP="00B4375F">
      <w:pPr>
        <w:pStyle w:val="Vardinimas4"/>
      </w:pPr>
      <w:r w:rsidRPr="001C24A6">
        <w:t>Pakloti maitinimo kabelį iki keitiklio ir jį prijungti.</w:t>
      </w:r>
    </w:p>
    <w:p w14:paraId="23912C08" w14:textId="5D47D722" w:rsidR="0070534A" w:rsidRPr="001C24A6" w:rsidRDefault="00A05E99" w:rsidP="00B4375F">
      <w:pPr>
        <w:pStyle w:val="Vardinimas4"/>
      </w:pPr>
      <w:r>
        <w:t>Keitiklio</w:t>
      </w:r>
      <w:r w:rsidR="00CF7FCE" w:rsidRPr="00CF7FCE">
        <w:t xml:space="preserve"> maitinimui iš išorinio elektros šaltinio sumontuoti ir prijungti į 230 VAC</w:t>
      </w:r>
      <w:r w:rsidR="00CF7FCE" w:rsidRPr="001C24A6">
        <w:t>.</w:t>
      </w:r>
    </w:p>
    <w:p w14:paraId="23912C09" w14:textId="79EDEC3D" w:rsidR="0070534A" w:rsidRPr="001C24A6" w:rsidRDefault="006711AC">
      <w:pPr>
        <w:pStyle w:val="Vardinimas3"/>
      </w:pPr>
      <w:r w:rsidRPr="006711AC">
        <w:lastRenderedPageBreak/>
        <w:t>Sumontuoti Užsakovo pateiktą 4G anteną su komplektuojamu kabeliu</w:t>
      </w:r>
      <w:r w:rsidR="00AE6329" w:rsidRPr="001C24A6">
        <w:t xml:space="preserve">, išvedant ją į skydo išorę ryšio užtikrinimui. </w:t>
      </w:r>
      <w:r>
        <w:t>I</w:t>
      </w:r>
      <w:r w:rsidR="00AE6329" w:rsidRPr="001C24A6">
        <w:t>švesti ir pritvirtinti nuotolinio ryšio anteną užtikrinant ryšio stabilumą.</w:t>
      </w:r>
    </w:p>
    <w:p w14:paraId="23912C0A" w14:textId="77777777" w:rsidR="0070534A" w:rsidRPr="001C24A6" w:rsidRDefault="00AE6329">
      <w:pPr>
        <w:pStyle w:val="Vardinimas3"/>
      </w:pPr>
      <w:r w:rsidRPr="001C24A6">
        <w:t>Pakloti ir prijungti kabelius tarp M-Bus/</w:t>
      </w:r>
      <w:proofErr w:type="spellStart"/>
      <w:r w:rsidRPr="001C24A6">
        <w:t>Modbus</w:t>
      </w:r>
      <w:proofErr w:type="spellEnd"/>
      <w:r w:rsidRPr="001C24A6">
        <w:t xml:space="preserve"> sąsajos skaitiklių skaičiuotuvų ir keitiklio (užtikrinant ne mažiau kaip 5 įrenginių prijungimą).</w:t>
      </w:r>
    </w:p>
    <w:p w14:paraId="23912C0B" w14:textId="4CDFA53D" w:rsidR="0070534A" w:rsidRPr="001C24A6" w:rsidRDefault="00ED26A7">
      <w:pPr>
        <w:pStyle w:val="Vardinimas3"/>
      </w:pPr>
      <w:r>
        <w:t>E</w:t>
      </w:r>
      <w:r w:rsidRPr="00ED26A7">
        <w:t>sant metalinėms konstrukcijoms ar metaliniams montavimo elementams, užtikrinti jų įžeminimą pagal galiojančių teisės aktų reikalavimu</w:t>
      </w:r>
      <w:r w:rsidR="00AE6329" w:rsidRPr="001C24A6">
        <w:t>.</w:t>
      </w:r>
    </w:p>
    <w:p w14:paraId="23912C0C" w14:textId="77777777" w:rsidR="0070534A" w:rsidRPr="001C24A6" w:rsidRDefault="00AE6329">
      <w:pPr>
        <w:pStyle w:val="Vardinimas3"/>
      </w:pPr>
      <w:r w:rsidRPr="001C24A6">
        <w:t>Konfigūruoti keitiklius:</w:t>
      </w:r>
    </w:p>
    <w:p w14:paraId="23912C0D" w14:textId="77777777" w:rsidR="0070534A" w:rsidRPr="001C24A6" w:rsidRDefault="00AE6329" w:rsidP="00B4375F">
      <w:pPr>
        <w:pStyle w:val="Vardinimas4"/>
      </w:pPr>
      <w:r w:rsidRPr="001C24A6">
        <w:t>Nustatyti nuskaitymo periodiškumą.</w:t>
      </w:r>
    </w:p>
    <w:p w14:paraId="23912C0E" w14:textId="77777777" w:rsidR="0070534A" w:rsidRPr="001C24A6" w:rsidRDefault="00AE6329" w:rsidP="00B4375F">
      <w:pPr>
        <w:pStyle w:val="Vardinimas4"/>
      </w:pPr>
      <w:r w:rsidRPr="001C24A6">
        <w:t xml:space="preserve">Atlikti įrenginių paiešką pirmine/antrine </w:t>
      </w:r>
      <w:proofErr w:type="spellStart"/>
      <w:r w:rsidRPr="001C24A6">
        <w:t>adresacijomis</w:t>
      </w:r>
      <w:proofErr w:type="spellEnd"/>
      <w:r w:rsidRPr="001C24A6">
        <w:t>.</w:t>
      </w:r>
    </w:p>
    <w:p w14:paraId="23912C0F" w14:textId="77777777" w:rsidR="0070534A" w:rsidRPr="001C24A6" w:rsidRDefault="00AE6329" w:rsidP="00B4375F">
      <w:pPr>
        <w:pStyle w:val="Vardinimas4"/>
      </w:pPr>
      <w:r w:rsidRPr="001C24A6">
        <w:t xml:space="preserve">Sukonfigūruoti </w:t>
      </w:r>
      <w:proofErr w:type="spellStart"/>
      <w:r w:rsidRPr="001C24A6">
        <w:t>Modbus</w:t>
      </w:r>
      <w:proofErr w:type="spellEnd"/>
      <w:r w:rsidRPr="001C24A6">
        <w:t xml:space="preserve"> TCP/IP sąsają bei nuotolinį 4G ryšį duomenų perdavimui.</w:t>
      </w:r>
    </w:p>
    <w:p w14:paraId="23912C10" w14:textId="01330B36" w:rsidR="0070534A" w:rsidRPr="001C24A6" w:rsidRDefault="0063155C" w:rsidP="0063155C">
      <w:pPr>
        <w:pStyle w:val="Vardinimas21"/>
      </w:pPr>
      <w:r w:rsidRPr="0063155C">
        <w:t>148 objektuose atliekamas dalinis montavimas ir konfigūravimas</w:t>
      </w:r>
      <w:r w:rsidR="007F47B8">
        <w:t>, š</w:t>
      </w:r>
      <w:r w:rsidR="004E07C0" w:rsidRPr="004E07C0">
        <w:t>iuose objektuose sumontuojamas ir prijungiamas kabelis tarp skaitiklio skaičiuotuvo ir esančio keitiklio. Taip pat sukonfigūruojamas esamas keitiklis, įtraukiant naują skaitiklį į sistemą bei nustatant nuskaitymo parametrus.</w:t>
      </w:r>
      <w:r w:rsidR="004E07C0">
        <w:t xml:space="preserve"> </w:t>
      </w:r>
      <w:r w:rsidR="00AE6329" w:rsidRPr="001C24A6">
        <w:t xml:space="preserve">Užsakovas suteikia Tiekėjui konfigūravimui reikalingus prieigos duomenis. </w:t>
      </w:r>
    </w:p>
    <w:p w14:paraId="23912C11" w14:textId="1F4BA225" w:rsidR="0070534A" w:rsidRPr="001C24A6" w:rsidRDefault="00AE6329" w:rsidP="00305293">
      <w:pPr>
        <w:pStyle w:val="Vardinimas21"/>
      </w:pPr>
      <w:r w:rsidRPr="001C24A6">
        <w:t>Esant nepakankamam mobilaus ryšio stiprumui, sumontuoti anteną į pakankamo stiprumo ryšio vietą bei sumontuoti papildomą kabelį antenai naujoje vietoje prijungti.</w:t>
      </w:r>
      <w:r w:rsidR="00305293" w:rsidRPr="00305293">
        <w:t xml:space="preserve"> Kabelis ir visi jo montavimo darbai turi būti visiškai įskaičiuoti į bendrą įrangos montavimo kainą.</w:t>
      </w:r>
      <w:r w:rsidR="00316DD6">
        <w:t xml:space="preserve"> P</w:t>
      </w:r>
      <w:r w:rsidR="00316DD6" w:rsidRPr="00316DD6">
        <w:t>apildomi ryšio užtikrinimo darbai atliekami tik suderinus su Užsakovu</w:t>
      </w:r>
      <w:r w:rsidR="00305293">
        <w:t>.</w:t>
      </w:r>
    </w:p>
    <w:p w14:paraId="23912C12" w14:textId="2BFCDDA4" w:rsidR="0070534A" w:rsidRPr="001C24A6" w:rsidRDefault="00AE6329" w:rsidP="00D2012A">
      <w:pPr>
        <w:pStyle w:val="Vardinimas21"/>
      </w:pPr>
      <w:r w:rsidRPr="001C24A6">
        <w:t>Paslaugų teikėjas sumontuoja ir sukonfigūruoja keitikliuose Užsakovo pateiktas mobiliam ryšiui skirtas SIM korteles bei jų ryšio parametrus</w:t>
      </w:r>
      <w:r w:rsidR="00D2012A">
        <w:t xml:space="preserve">. </w:t>
      </w:r>
      <w:r w:rsidR="00D2012A" w:rsidRPr="00D2012A">
        <w:t>Atlikęs šiuos darbus, paslaugų teikėjas įsipareigoja pateikti užsakovui suvestinį sąrašą, kuriame nurodomas kiekvieno keitiklio (pagal unikalų serijinį numerį ar vietą) identifikuotas objekto numeris ir jame sumontuotos SIM kortelės telefono numeris bei IP adresas.</w:t>
      </w:r>
    </w:p>
    <w:p w14:paraId="23912C18" w14:textId="77777777" w:rsidR="0070534A" w:rsidRPr="001C24A6" w:rsidRDefault="00AE6329">
      <w:pPr>
        <w:pStyle w:val="Vardinimas1"/>
      </w:pPr>
      <w:r w:rsidRPr="001C24A6">
        <w:t>Paslaugos kokybės užtikrinimas</w:t>
      </w:r>
    </w:p>
    <w:p w14:paraId="23912C19" w14:textId="77777777" w:rsidR="0070534A" w:rsidRPr="001C24A6" w:rsidRDefault="00AE6329">
      <w:pPr>
        <w:pStyle w:val="Vardinimas21"/>
      </w:pPr>
      <w:r w:rsidRPr="001C24A6">
        <w:t xml:space="preserve">Paskirti Paslaugų tiekėjo darbuotojus / atstovus, atsakingus už tinkamą Paslaugos teikimą ir tiesioginį bendravimą su Užsakovo paskirtais darbuotojais. </w:t>
      </w:r>
    </w:p>
    <w:p w14:paraId="23912C1A" w14:textId="77777777" w:rsidR="0070534A" w:rsidRPr="001C24A6" w:rsidRDefault="00AE6329">
      <w:pPr>
        <w:pStyle w:val="Vardinimas21"/>
      </w:pPr>
      <w:r w:rsidRPr="001C24A6">
        <w:t>Visas Paslaugas teikti vadovaujantis sutarties, jos priedų bei teises aktų reikalavimais, operatyviai ir kokybiškai, laikantis ir nepažeidžiant galiojančių Lietuvos Respublikos norminių aktų.</w:t>
      </w:r>
    </w:p>
    <w:p w14:paraId="23912C1B" w14:textId="77777777" w:rsidR="0070534A" w:rsidRPr="001C24A6" w:rsidRDefault="00AE6329">
      <w:pPr>
        <w:pStyle w:val="Vardinimas21"/>
      </w:pPr>
      <w:r w:rsidRPr="001C24A6">
        <w:t>Kabelių pavadinimų bei žymenų informacinės lentelės turi būti plastikinės arba metalinės arba lygiavertės, atsparios UV spinduliuotei bei cheminiam poveikiui, tekstas ryškus ir atsparus mechaniniam poveikiui.</w:t>
      </w:r>
    </w:p>
    <w:p w14:paraId="23912C1C" w14:textId="77777777" w:rsidR="0070534A" w:rsidRPr="001C24A6" w:rsidRDefault="00AE6329">
      <w:pPr>
        <w:pStyle w:val="Vardinimas1"/>
      </w:pPr>
      <w:r w:rsidRPr="001C24A6">
        <w:t>Kontrolė</w:t>
      </w:r>
    </w:p>
    <w:p w14:paraId="23912C1D" w14:textId="77777777" w:rsidR="0070534A" w:rsidRPr="001C24A6" w:rsidRDefault="00AE6329">
      <w:pPr>
        <w:pStyle w:val="Vardinimas21"/>
      </w:pPr>
      <w:r w:rsidRPr="001C24A6">
        <w:t>Užsakovas Paslaugos teikimo metu gali tikrinti Paslaugos eigą, naudojamų medžiagų ir komponentų, Paslaugos kokybę, darbų saugos, priešgaisrinės saugos, darbo higienos ir sanitarijos ir kitų taisyklių reikalavimų vykdymą.</w:t>
      </w:r>
    </w:p>
    <w:p w14:paraId="23912C1E" w14:textId="22116BFC" w:rsidR="0070534A" w:rsidRPr="001C24A6" w:rsidRDefault="00AE6329">
      <w:pPr>
        <w:pStyle w:val="Vardinimas21"/>
      </w:pPr>
      <w:r w:rsidRPr="001C24A6">
        <w:t>Paslaugų t</w:t>
      </w:r>
      <w:r w:rsidR="004249A3">
        <w:t>ie</w:t>
      </w:r>
      <w:r w:rsidRPr="001C24A6">
        <w:t>kėjas privalo vykdyti Užsakovo pagrįstus reikalavimus ir pašalinti nustatytus Paslaugų trūkumus.</w:t>
      </w:r>
    </w:p>
    <w:p w14:paraId="23912C1F" w14:textId="77777777" w:rsidR="0070534A" w:rsidRPr="001C24A6" w:rsidRDefault="00AE6329">
      <w:pPr>
        <w:pStyle w:val="Vardinimas21"/>
      </w:pPr>
      <w:r w:rsidRPr="001C24A6">
        <w:lastRenderedPageBreak/>
        <w:t>Užsakovo nurodytus Paslaugos ir Įrangos trūkumus Paslaugų tiekėjas šalina savo lėšomis. Jeigu Paslaugų teikimo trūkumai ar Įrangos veikimo sutrikimai / gedimai kartojasi arba Paslaugų tiekėjas vengia juos šalinti, Paslaugų tiekėjui tenka visa atsakomybė už jo veiksmų arba neveikimo pasekmes.</w:t>
      </w:r>
    </w:p>
    <w:p w14:paraId="23912C20" w14:textId="77DE3500" w:rsidR="0070534A" w:rsidRPr="001C24A6" w:rsidRDefault="00246686">
      <w:pPr>
        <w:pStyle w:val="Vardinimas1"/>
      </w:pPr>
      <w:r>
        <w:t>paslaugų</w:t>
      </w:r>
      <w:r w:rsidRPr="001C24A6">
        <w:t xml:space="preserve"> priėmimas</w:t>
      </w:r>
    </w:p>
    <w:p w14:paraId="23912C24" w14:textId="77777777" w:rsidR="0070534A" w:rsidRPr="001C24A6" w:rsidRDefault="00AE6329">
      <w:pPr>
        <w:pStyle w:val="Vardinimas21"/>
      </w:pPr>
      <w:r w:rsidRPr="001C24A6">
        <w:t xml:space="preserve">Keitiklio montavimas ir konfigūravimas laikomi atlikti, kai skaitiklio duomenys yra perduodami ir atvaizduojami Užsakovo duomenų surinkimo sistemoje. </w:t>
      </w:r>
    </w:p>
    <w:p w14:paraId="23912C25" w14:textId="39E8CE3B" w:rsidR="0070534A" w:rsidRPr="001C24A6" w:rsidRDefault="00AE6329">
      <w:pPr>
        <w:pStyle w:val="Vardinimas21"/>
      </w:pPr>
      <w:r w:rsidRPr="001C24A6">
        <w:t xml:space="preserve">Sutartyje numatytų </w:t>
      </w:r>
      <w:r w:rsidR="003C5053">
        <w:t>paslaugų</w:t>
      </w:r>
      <w:r w:rsidRPr="001C24A6">
        <w:t xml:space="preserve"> priėmimą atlieka Užsakovo įgaliotas asmuo, dalyvaujant Paslaugos tiekėjo atsakingam asmeniui.</w:t>
      </w:r>
    </w:p>
    <w:p w14:paraId="23912C26" w14:textId="1AEF8DD0" w:rsidR="0070534A" w:rsidRDefault="00AE6329">
      <w:pPr>
        <w:pStyle w:val="Vardinimas21"/>
      </w:pPr>
      <w:r w:rsidRPr="001C24A6">
        <w:t xml:space="preserve">Paslaugų priėmimo faktas patvirtinamas Atliktų </w:t>
      </w:r>
      <w:r w:rsidR="00CE59EF" w:rsidRPr="001C24A6">
        <w:t>paslaugų</w:t>
      </w:r>
      <w:r w:rsidRPr="001C24A6">
        <w:t xml:space="preserve"> priėmimo – perdavimo aktu.</w:t>
      </w:r>
    </w:p>
    <w:p w14:paraId="23912C27" w14:textId="45E35D74" w:rsidR="0070534A" w:rsidRPr="001C24A6" w:rsidRDefault="00AE6329">
      <w:pPr>
        <w:pStyle w:val="Vardinimas1"/>
      </w:pPr>
      <w:r w:rsidRPr="001C24A6">
        <w:t>Garantijos</w:t>
      </w:r>
    </w:p>
    <w:p w14:paraId="23912C28" w14:textId="2FDDC68D" w:rsidR="0070534A" w:rsidRPr="001C24A6" w:rsidRDefault="00AE6329">
      <w:pPr>
        <w:pStyle w:val="Vardinimas21"/>
      </w:pPr>
      <w:r w:rsidRPr="001C24A6">
        <w:t xml:space="preserve">Tiekėjas turi suteikti ne mažesnę kaip 24  mėnesių garantiją </w:t>
      </w:r>
      <w:r w:rsidR="003C5053">
        <w:t>paslaugoms</w:t>
      </w:r>
      <w:r w:rsidRPr="001C24A6">
        <w:t xml:space="preserve"> nuo atliktų </w:t>
      </w:r>
      <w:r w:rsidR="003C5053">
        <w:t>paslaugų</w:t>
      </w:r>
      <w:r w:rsidRPr="001C24A6">
        <w:t xml:space="preserve"> priėmimo-perdavimo akto pasirašymo dienos. </w:t>
      </w:r>
    </w:p>
    <w:p w14:paraId="23912C29" w14:textId="77777777" w:rsidR="0070534A" w:rsidRPr="001C24A6" w:rsidRDefault="00AE6329">
      <w:pPr>
        <w:pStyle w:val="Vardinimas21"/>
      </w:pPr>
      <w:r w:rsidRPr="001C24A6">
        <w:t>Garantinio laikotarpio metu Tiekėjas savo lėšomis atlieka iškilusių problemų tvarkymą, įskaitant sugedusių elementų, medžiagų keitimą.</w:t>
      </w:r>
    </w:p>
    <w:p w14:paraId="23912C2A" w14:textId="77777777" w:rsidR="0070534A" w:rsidRPr="001C24A6" w:rsidRDefault="00AE6329">
      <w:pPr>
        <w:pStyle w:val="Vardinimas21"/>
      </w:pPr>
      <w:r w:rsidRPr="001C24A6">
        <w:t>Pastebėjus garantijos laikotarpyje įrangos gedimus arba Paslaugos teikėjo atliktuose darbuose trūkumus, Užsakovas praneša apie tai Paslaugos teikėjui raštu. Paslaugos teikėjas įsipareigoja per 5 darbo dienas nuo Užsakovo raštiško pranešimo pašalinti šiuos trūkumus savo sąskaita, jei šie trūkumai atsirado dėl Paslaugos teikėjo kaltės. Paslaugos teikėjas atsakingas už visus jo atliktus montavimo, konfigūravimo darbus ir defektų pašalinimą garantinio laikotarpio metu.</w:t>
      </w:r>
    </w:p>
    <w:p w14:paraId="23912C2B" w14:textId="77777777" w:rsidR="0070534A" w:rsidRPr="001C24A6" w:rsidRDefault="00AE6329">
      <w:pPr>
        <w:pStyle w:val="Vardinimas1"/>
      </w:pPr>
      <w:r w:rsidRPr="001C24A6">
        <w:t>Dokumentacija</w:t>
      </w:r>
    </w:p>
    <w:p w14:paraId="23912C2C" w14:textId="5E602FBF" w:rsidR="0070534A" w:rsidRPr="001C24A6" w:rsidRDefault="00AE6329">
      <w:pPr>
        <w:pStyle w:val="Vardinimas21"/>
        <w:numPr>
          <w:ilvl w:val="0"/>
          <w:numId w:val="0"/>
        </w:numPr>
        <w:ind w:left="1021"/>
      </w:pPr>
      <w:r w:rsidRPr="001C24A6">
        <w:t xml:space="preserve">Baigus Įrangos sumontavimą, iki Atliktų </w:t>
      </w:r>
      <w:r w:rsidR="003C5053">
        <w:t>paslaugų</w:t>
      </w:r>
      <w:r w:rsidRPr="001C24A6">
        <w:t xml:space="preserve"> priėmimo – perdavimo akto pasirašymo  Užsakovui pateikiami:</w:t>
      </w:r>
    </w:p>
    <w:p w14:paraId="23912C2D" w14:textId="77777777" w:rsidR="0070534A" w:rsidRPr="001C24A6" w:rsidRDefault="00AE6329">
      <w:pPr>
        <w:pStyle w:val="Vardinimas21"/>
      </w:pPr>
      <w:r w:rsidRPr="001C24A6">
        <w:t xml:space="preserve"> Sumontuotų medžiagų techninių charakteristikų aprašai ir techniniai pasai.</w:t>
      </w:r>
    </w:p>
    <w:p w14:paraId="23912C2E" w14:textId="77777777" w:rsidR="0070534A" w:rsidRPr="001C24A6" w:rsidRDefault="00AE6329">
      <w:pPr>
        <w:pStyle w:val="Vardinimas21"/>
      </w:pPr>
      <w:r w:rsidRPr="001C24A6">
        <w:t>Sumontavus Įranga Objekte pateikiamos elektroniniu formatu nuotraukos: maitinimo skyde automato vietos, kabelių paklojimo kelių, įrangos sumontavimo vietos, įrangos gamyklinio numerio. Nuotraukų pavadinimai turi būti sudaryti iš gatvės pavadinimo, namo Nr., nuotraukos eilės Nr. Kiekvieno objekto nuotraukos turi būti sugrupuotos į atskirus aplankalus.</w:t>
      </w:r>
    </w:p>
    <w:p w14:paraId="23912C2F" w14:textId="77777777" w:rsidR="0070534A" w:rsidRPr="001C24A6" w:rsidRDefault="00AE6329">
      <w:pPr>
        <w:pStyle w:val="Vardinimas21"/>
      </w:pPr>
      <w:r w:rsidRPr="001C24A6">
        <w:t>Visa dokumentacija turi būti pateikta lietuvių kalba.</w:t>
      </w:r>
    </w:p>
    <w:p w14:paraId="23912C30" w14:textId="77777777" w:rsidR="0070534A" w:rsidRPr="001C24A6" w:rsidRDefault="00AE6329">
      <w:pPr>
        <w:pStyle w:val="Vardinimas1"/>
      </w:pPr>
      <w:r w:rsidRPr="001C24A6">
        <w:t>APLINKOSAUGINIAI REIKALAVIMAI</w:t>
      </w:r>
    </w:p>
    <w:p w14:paraId="23912C31" w14:textId="77777777" w:rsidR="0070534A" w:rsidRPr="001C24A6" w:rsidRDefault="00AE6329">
      <w:pPr>
        <w:pStyle w:val="Vardinimas21"/>
        <w:numPr>
          <w:ilvl w:val="0"/>
          <w:numId w:val="0"/>
        </w:numPr>
        <w:ind w:left="1021"/>
      </w:pPr>
      <w:r w:rsidRPr="001C24A6">
        <w:t>Įgyvendinant „žaliųjų“ pirkimų politiką taikomi šie reikalavimai:</w:t>
      </w:r>
    </w:p>
    <w:p w14:paraId="23912C32" w14:textId="77777777" w:rsidR="0070534A" w:rsidRDefault="00AE6329">
      <w:pPr>
        <w:pStyle w:val="Vardinimas21"/>
      </w:pPr>
      <w:r w:rsidRPr="001C24A6">
        <w:t>Teikėjas, teikdamas montavimo paslaugas, privalo užtikrinti, kad visos darbo metu susidariusios atliekos (kabelių likučiai, demontuotos medžiagos) bei įrangos pakuotės būtų surinktos, išrūšiuotos ir perduotos perdirbimui arba pakartotiniam naudojimui. Naudojamos antrinės pakuotės turi būti perdirbamos pagal LR mokesčio už aplinkos teršimą įstatymo nuostatas.</w:t>
      </w:r>
    </w:p>
    <w:p w14:paraId="360C0F40" w14:textId="0B51D031" w:rsidR="00C55D70" w:rsidRPr="001C24A6" w:rsidRDefault="00BE1546" w:rsidP="00367926">
      <w:pPr>
        <w:pStyle w:val="Vardinimas21"/>
      </w:pPr>
      <w:r w:rsidRPr="00BE1546">
        <w:lastRenderedPageBreak/>
        <w:t>Perkamos paslaugos nėra produktų, kurių viešiesiems pirkimams taikytini minimalūs aplinkos apsaugos kriterijai, sąraše, nurodytame Tvarkos  aprašo 1 priede. Pirkimas vykdomas vadovaujantis Aplinkos apsaugos kriterijų taikymo, vykdant žaliuosius pirkimus, tvarkos aprašo 4.3 punktu - perkamai paslaugai ar darbui tiekėjas taiko aplinkos apsaugos vadybos sistemos reikalavimus pagal standartą LST EN ISO 14001 arba lygiavertį paslaugų srityje</w:t>
      </w:r>
      <w:r w:rsidR="00DA2DF0">
        <w:t xml:space="preserve"> – </w:t>
      </w:r>
      <w:r w:rsidR="00367926" w:rsidRPr="00367926">
        <w:t>inžinerinių sistemų ir</w:t>
      </w:r>
      <w:r w:rsidR="0046689D">
        <w:t>/ar</w:t>
      </w:r>
      <w:r w:rsidR="00367926" w:rsidRPr="00367926">
        <w:t xml:space="preserve"> įrenginių montavimo bei įrengimo darb</w:t>
      </w:r>
      <w:r w:rsidR="00DA2DF0">
        <w:t>ai.</w:t>
      </w:r>
    </w:p>
    <w:p w14:paraId="23912C33" w14:textId="77777777" w:rsidR="0070534A" w:rsidRPr="001C24A6" w:rsidRDefault="00AE6329">
      <w:pPr>
        <w:pStyle w:val="Vardinimas3"/>
        <w:numPr>
          <w:ilvl w:val="0"/>
          <w:numId w:val="0"/>
        </w:numPr>
        <w:spacing w:before="840"/>
        <w:rPr>
          <w:b/>
          <w:bCs/>
        </w:rPr>
      </w:pPr>
      <w:r w:rsidRPr="001C24A6">
        <w:rPr>
          <w:b/>
          <w:bCs/>
        </w:rPr>
        <w:t>Technines sąlygas ruošė:</w:t>
      </w:r>
    </w:p>
    <w:p w14:paraId="23912C34" w14:textId="4977D416" w:rsidR="0070534A" w:rsidRDefault="00AE6329">
      <w:pPr>
        <w:rPr>
          <w:rFonts w:cs="Arial"/>
          <w:sz w:val="24"/>
          <w:szCs w:val="24"/>
        </w:rPr>
      </w:pPr>
      <w:r w:rsidRPr="001C24A6">
        <w:rPr>
          <w:rFonts w:cs="Arial"/>
          <w:sz w:val="24"/>
          <w:szCs w:val="24"/>
        </w:rPr>
        <w:t>Vyresnysis apskaitos sistemų inžinierius</w:t>
      </w:r>
      <w:r w:rsidRPr="001C24A6">
        <w:rPr>
          <w:rFonts w:cs="Arial"/>
          <w:sz w:val="24"/>
          <w:szCs w:val="24"/>
        </w:rPr>
        <w:tab/>
      </w:r>
      <w:r w:rsidRPr="001C24A6">
        <w:rPr>
          <w:rFonts w:cs="Arial"/>
          <w:sz w:val="24"/>
          <w:szCs w:val="24"/>
        </w:rPr>
        <w:tab/>
      </w:r>
      <w:r w:rsidRPr="001C24A6">
        <w:rPr>
          <w:rFonts w:cs="Arial"/>
          <w:sz w:val="24"/>
          <w:szCs w:val="24"/>
        </w:rPr>
        <w:tab/>
      </w:r>
    </w:p>
    <w:sectPr w:rsidR="0070534A">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FEF52" w14:textId="77777777" w:rsidR="009974B7" w:rsidRDefault="009974B7">
      <w:pPr>
        <w:spacing w:after="0" w:line="240" w:lineRule="auto"/>
      </w:pPr>
      <w:r>
        <w:separator/>
      </w:r>
    </w:p>
  </w:endnote>
  <w:endnote w:type="continuationSeparator" w:id="0">
    <w:p w14:paraId="794B95A5" w14:textId="77777777" w:rsidR="009974B7" w:rsidRDefault="00997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TimesLT">
    <w:altName w:val="Times New Roman"/>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Candara">
    <w:panose1 w:val="020E0502030303020204"/>
    <w:charset w:val="BA"/>
    <w:family w:val="swiss"/>
    <w:pitch w:val="variable"/>
    <w:sig w:usb0="A00002EF" w:usb1="4000A44B"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Trebuchet MS">
    <w:panose1 w:val="020B0603020202020204"/>
    <w:charset w:val="BA"/>
    <w:family w:val="swiss"/>
    <w:pitch w:val="variable"/>
    <w:sig w:usb0="00000687" w:usb1="00000000" w:usb2="00000000" w:usb3="00000000" w:csb0="0000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12C37" w14:textId="77777777" w:rsidR="0070534A" w:rsidRDefault="0070534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12C38" w14:textId="77777777" w:rsidR="0070534A" w:rsidRDefault="0070534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12C3A" w14:textId="77777777" w:rsidR="0070534A" w:rsidRDefault="0070534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4A357" w14:textId="77777777" w:rsidR="009974B7" w:rsidRDefault="009974B7">
      <w:pPr>
        <w:spacing w:after="0" w:line="240" w:lineRule="auto"/>
      </w:pPr>
      <w:r>
        <w:separator/>
      </w:r>
    </w:p>
  </w:footnote>
  <w:footnote w:type="continuationSeparator" w:id="0">
    <w:p w14:paraId="40F58E27" w14:textId="77777777" w:rsidR="009974B7" w:rsidRDefault="009974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12C35" w14:textId="77777777" w:rsidR="0070534A" w:rsidRDefault="0070534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12C36" w14:textId="77777777" w:rsidR="0070534A" w:rsidRDefault="0070534A">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12C39" w14:textId="77777777" w:rsidR="0070534A" w:rsidRDefault="0070534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427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 w15:restartNumberingAfterBreak="0">
    <w:nsid w:val="010C54C6"/>
    <w:multiLevelType w:val="hybridMultilevel"/>
    <w:tmpl w:val="0240912E"/>
    <w:lvl w:ilvl="0" w:tplc="249CD8A8">
      <w:start w:val="1"/>
      <w:numFmt w:val="bullet"/>
      <w:pStyle w:val="Vardinimas"/>
      <w:lvlText w:val=""/>
      <w:lvlJc w:val="left"/>
      <w:pPr>
        <w:ind w:left="1077" w:hanging="283"/>
      </w:pPr>
      <w:rPr>
        <w:rFonts w:ascii="Symbol" w:hAnsi="Symbol" w:hint="default"/>
        <w:color w:val="auto"/>
        <w:sz w:val="22"/>
        <w:szCs w:val="22"/>
      </w:rPr>
    </w:lvl>
    <w:lvl w:ilvl="1" w:tplc="619E5F2E">
      <w:start w:val="1"/>
      <w:numFmt w:val="bullet"/>
      <w:lvlText w:val="o"/>
      <w:lvlJc w:val="left"/>
      <w:pPr>
        <w:ind w:left="567" w:hanging="340"/>
      </w:pPr>
      <w:rPr>
        <w:rFonts w:ascii="Courier New" w:hAnsi="Courier New" w:hint="default"/>
      </w:rPr>
    </w:lvl>
    <w:lvl w:ilvl="2" w:tplc="C79EA27C">
      <w:start w:val="1"/>
      <w:numFmt w:val="bullet"/>
      <w:lvlText w:val=""/>
      <w:lvlJc w:val="left"/>
      <w:pPr>
        <w:ind w:left="2880" w:hanging="360"/>
      </w:pPr>
      <w:rPr>
        <w:rFonts w:ascii="Wingdings" w:hAnsi="Wingdings" w:hint="default"/>
      </w:rPr>
    </w:lvl>
    <w:lvl w:ilvl="3" w:tplc="0B02A3F6">
      <w:start w:val="1"/>
      <w:numFmt w:val="bullet"/>
      <w:lvlText w:val=""/>
      <w:lvlJc w:val="left"/>
      <w:pPr>
        <w:ind w:left="3600" w:hanging="360"/>
      </w:pPr>
      <w:rPr>
        <w:rFonts w:ascii="Symbol" w:hAnsi="Symbol" w:hint="default"/>
      </w:rPr>
    </w:lvl>
    <w:lvl w:ilvl="4" w:tplc="A5FE6B92">
      <w:start w:val="1"/>
      <w:numFmt w:val="bullet"/>
      <w:lvlText w:val="o"/>
      <w:lvlJc w:val="left"/>
      <w:pPr>
        <w:ind w:left="4320" w:hanging="360"/>
      </w:pPr>
      <w:rPr>
        <w:rFonts w:ascii="Courier New" w:hAnsi="Courier New" w:cs="Courier New" w:hint="default"/>
      </w:rPr>
    </w:lvl>
    <w:lvl w:ilvl="5" w:tplc="450A23CE">
      <w:start w:val="1"/>
      <w:numFmt w:val="bullet"/>
      <w:lvlText w:val=""/>
      <w:lvlJc w:val="left"/>
      <w:pPr>
        <w:ind w:left="5040" w:hanging="360"/>
      </w:pPr>
      <w:rPr>
        <w:rFonts w:ascii="Wingdings" w:hAnsi="Wingdings" w:hint="default"/>
      </w:rPr>
    </w:lvl>
    <w:lvl w:ilvl="6" w:tplc="1DD4A996">
      <w:start w:val="1"/>
      <w:numFmt w:val="bullet"/>
      <w:lvlText w:val=""/>
      <w:lvlJc w:val="left"/>
      <w:pPr>
        <w:ind w:left="5760" w:hanging="360"/>
      </w:pPr>
      <w:rPr>
        <w:rFonts w:ascii="Symbol" w:hAnsi="Symbol" w:hint="default"/>
      </w:rPr>
    </w:lvl>
    <w:lvl w:ilvl="7" w:tplc="633A3D84">
      <w:start w:val="1"/>
      <w:numFmt w:val="bullet"/>
      <w:lvlText w:val="o"/>
      <w:lvlJc w:val="left"/>
      <w:pPr>
        <w:ind w:left="6480" w:hanging="360"/>
      </w:pPr>
      <w:rPr>
        <w:rFonts w:ascii="Courier New" w:hAnsi="Courier New" w:cs="Courier New" w:hint="default"/>
      </w:rPr>
    </w:lvl>
    <w:lvl w:ilvl="8" w:tplc="7D8E1642">
      <w:start w:val="1"/>
      <w:numFmt w:val="bullet"/>
      <w:lvlText w:val=""/>
      <w:lvlJc w:val="left"/>
      <w:pPr>
        <w:ind w:left="7200" w:hanging="360"/>
      </w:pPr>
      <w:rPr>
        <w:rFonts w:ascii="Wingdings" w:hAnsi="Wingdings" w:hint="default"/>
      </w:rPr>
    </w:lvl>
  </w:abstractNum>
  <w:abstractNum w:abstractNumId="2" w15:restartNumberingAfterBreak="0">
    <w:nsid w:val="18413D94"/>
    <w:multiLevelType w:val="multilevel"/>
    <w:tmpl w:val="17E4F446"/>
    <w:lvl w:ilvl="0">
      <w:start w:val="1"/>
      <w:numFmt w:val="decimal"/>
      <w:pStyle w:val="Vardinimas1"/>
      <w:lvlText w:val="%1."/>
      <w:lvlJc w:val="left"/>
      <w:pPr>
        <w:tabs>
          <w:tab w:val="num" w:pos="454"/>
        </w:tabs>
        <w:ind w:left="0" w:firstLine="0"/>
      </w:pPr>
      <w:rPr>
        <w:rFonts w:hint="default"/>
        <w:b/>
      </w:rPr>
    </w:lvl>
    <w:lvl w:ilvl="1">
      <w:start w:val="1"/>
      <w:numFmt w:val="decimal"/>
      <w:pStyle w:val="Vardinimas2"/>
      <w:lvlText w:val="%1.%2."/>
      <w:lvlJc w:val="left"/>
      <w:pPr>
        <w:tabs>
          <w:tab w:val="num" w:pos="680"/>
        </w:tabs>
        <w:ind w:left="1021" w:hanging="567"/>
      </w:pPr>
      <w:rPr>
        <w:rFonts w:hint="default"/>
        <w:b w:val="0"/>
        <w:bCs/>
        <w:i w:val="0"/>
      </w:rPr>
    </w:lvl>
    <w:lvl w:ilvl="2">
      <w:start w:val="1"/>
      <w:numFmt w:val="decimal"/>
      <w:pStyle w:val="Vardinimas3"/>
      <w:lvlText w:val="%1.%2.%3."/>
      <w:lvlJc w:val="left"/>
      <w:pPr>
        <w:tabs>
          <w:tab w:val="num" w:pos="1247"/>
        </w:tabs>
        <w:ind w:left="1247" w:hanging="793"/>
      </w:pPr>
      <w:rPr>
        <w:rFonts w:hint="default"/>
        <w:b w:val="0"/>
        <w:i w:val="0"/>
        <w:strike w:val="0"/>
      </w:rPr>
    </w:lvl>
    <w:lvl w:ilvl="3">
      <w:start w:val="1"/>
      <w:numFmt w:val="decimal"/>
      <w:pStyle w:val="Vardinimas4"/>
      <w:lvlText w:val="%1.%2.%3.%4."/>
      <w:lvlJc w:val="left"/>
      <w:pPr>
        <w:tabs>
          <w:tab w:val="num" w:pos="1021"/>
        </w:tabs>
        <w:ind w:left="1588" w:hanging="1134"/>
      </w:pPr>
      <w:rPr>
        <w:rFonts w:hint="default"/>
        <w:b w:val="0"/>
        <w:i w:val="0"/>
      </w:rPr>
    </w:lvl>
    <w:lvl w:ilvl="4">
      <w:start w:val="1"/>
      <w:numFmt w:val="decimal"/>
      <w:lvlText w:val="%1.%2.%3.%4.%5."/>
      <w:lvlJc w:val="left"/>
      <w:pPr>
        <w:tabs>
          <w:tab w:val="num" w:pos="3372"/>
        </w:tabs>
        <w:ind w:left="3084" w:hanging="792"/>
      </w:pPr>
      <w:rPr>
        <w:rFonts w:hint="default"/>
      </w:rPr>
    </w:lvl>
    <w:lvl w:ilvl="5">
      <w:start w:val="1"/>
      <w:numFmt w:val="decimal"/>
      <w:lvlText w:val="%1.%2.%3.%4.%5.%6."/>
      <w:lvlJc w:val="left"/>
      <w:pPr>
        <w:tabs>
          <w:tab w:val="num" w:pos="3732"/>
        </w:tabs>
        <w:ind w:left="3588" w:hanging="936"/>
      </w:pPr>
      <w:rPr>
        <w:rFonts w:hint="default"/>
      </w:rPr>
    </w:lvl>
    <w:lvl w:ilvl="6">
      <w:start w:val="1"/>
      <w:numFmt w:val="decimal"/>
      <w:lvlText w:val="%1.%2.%3.%4.%5.%6.%7."/>
      <w:lvlJc w:val="left"/>
      <w:pPr>
        <w:tabs>
          <w:tab w:val="num" w:pos="4452"/>
        </w:tabs>
        <w:ind w:left="4092" w:hanging="1080"/>
      </w:pPr>
      <w:rPr>
        <w:rFonts w:hint="default"/>
      </w:rPr>
    </w:lvl>
    <w:lvl w:ilvl="7">
      <w:start w:val="1"/>
      <w:numFmt w:val="decimal"/>
      <w:lvlText w:val="%1.%2.%3.%4.%5.%6.%7.%8."/>
      <w:lvlJc w:val="left"/>
      <w:pPr>
        <w:tabs>
          <w:tab w:val="num" w:pos="4812"/>
        </w:tabs>
        <w:ind w:left="4596" w:hanging="1224"/>
      </w:pPr>
      <w:rPr>
        <w:rFonts w:hint="default"/>
      </w:rPr>
    </w:lvl>
    <w:lvl w:ilvl="8">
      <w:start w:val="1"/>
      <w:numFmt w:val="decimal"/>
      <w:lvlText w:val="%1.%2.%3.%4.%5.%6.%7.%8.%9."/>
      <w:lvlJc w:val="left"/>
      <w:pPr>
        <w:tabs>
          <w:tab w:val="num" w:pos="5532"/>
        </w:tabs>
        <w:ind w:left="5172" w:hanging="1440"/>
      </w:pPr>
      <w:rPr>
        <w:rFonts w:hint="default"/>
      </w:rPr>
    </w:lvl>
  </w:abstractNum>
  <w:abstractNum w:abstractNumId="3" w15:restartNumberingAfterBreak="0">
    <w:nsid w:val="25584A1A"/>
    <w:multiLevelType w:val="multilevel"/>
    <w:tmpl w:val="88CC62FA"/>
    <w:lvl w:ilvl="0">
      <w:start w:val="1"/>
      <w:numFmt w:val="decimal"/>
      <w:lvlText w:val="%1."/>
      <w:lvlJc w:val="left"/>
      <w:pPr>
        <w:ind w:left="927" w:hanging="360"/>
      </w:pPr>
      <w:rPr>
        <w:rFonts w:hint="default"/>
        <w:color w:val="auto"/>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4" w15:restartNumberingAfterBreak="0">
    <w:nsid w:val="27DD7FA3"/>
    <w:multiLevelType w:val="multilevel"/>
    <w:tmpl w:val="E27C36A6"/>
    <w:lvl w:ilvl="0">
      <w:start w:val="1"/>
      <w:numFmt w:val="decimal"/>
      <w:lvlText w:val="%1."/>
      <w:lvlJc w:val="left"/>
      <w:pPr>
        <w:tabs>
          <w:tab w:val="num" w:pos="454"/>
        </w:tabs>
        <w:ind w:left="0" w:firstLine="0"/>
      </w:pPr>
      <w:rPr>
        <w:rFonts w:hint="default"/>
        <w:b/>
      </w:rPr>
    </w:lvl>
    <w:lvl w:ilvl="1">
      <w:start w:val="1"/>
      <w:numFmt w:val="decimal"/>
      <w:lvlText w:val="%1.%2."/>
      <w:lvlJc w:val="left"/>
      <w:pPr>
        <w:tabs>
          <w:tab w:val="num" w:pos="680"/>
        </w:tabs>
        <w:ind w:left="1021" w:hanging="567"/>
      </w:pPr>
      <w:rPr>
        <w:rFonts w:hint="default"/>
        <w:b w:val="0"/>
        <w:bCs/>
        <w:i w:val="0"/>
      </w:rPr>
    </w:lvl>
    <w:lvl w:ilvl="2">
      <w:start w:val="1"/>
      <w:numFmt w:val="bullet"/>
      <w:lvlText w:val=""/>
      <w:lvlJc w:val="left"/>
      <w:pPr>
        <w:ind w:left="814" w:hanging="360"/>
      </w:pPr>
      <w:rPr>
        <w:rFonts w:ascii="Symbol" w:hAnsi="Symbol" w:hint="default"/>
      </w:rPr>
    </w:lvl>
    <w:lvl w:ilvl="3">
      <w:start w:val="1"/>
      <w:numFmt w:val="decimal"/>
      <w:lvlText w:val="%1.%2.%3.%4."/>
      <w:lvlJc w:val="left"/>
      <w:pPr>
        <w:tabs>
          <w:tab w:val="num" w:pos="1021"/>
        </w:tabs>
        <w:ind w:left="1588" w:hanging="1134"/>
      </w:pPr>
      <w:rPr>
        <w:rFonts w:hint="default"/>
        <w:b w:val="0"/>
        <w:i w:val="0"/>
      </w:rPr>
    </w:lvl>
    <w:lvl w:ilvl="4">
      <w:start w:val="1"/>
      <w:numFmt w:val="decimal"/>
      <w:lvlText w:val="%1.%2.%3.%4.%5."/>
      <w:lvlJc w:val="left"/>
      <w:pPr>
        <w:tabs>
          <w:tab w:val="num" w:pos="3372"/>
        </w:tabs>
        <w:ind w:left="3084" w:hanging="792"/>
      </w:pPr>
      <w:rPr>
        <w:rFonts w:hint="default"/>
      </w:rPr>
    </w:lvl>
    <w:lvl w:ilvl="5">
      <w:start w:val="1"/>
      <w:numFmt w:val="decimal"/>
      <w:lvlText w:val="%1.%2.%3.%4.%5.%6."/>
      <w:lvlJc w:val="left"/>
      <w:pPr>
        <w:tabs>
          <w:tab w:val="num" w:pos="3732"/>
        </w:tabs>
        <w:ind w:left="3588" w:hanging="936"/>
      </w:pPr>
      <w:rPr>
        <w:rFonts w:hint="default"/>
      </w:rPr>
    </w:lvl>
    <w:lvl w:ilvl="6">
      <w:start w:val="1"/>
      <w:numFmt w:val="decimal"/>
      <w:lvlText w:val="%1.%2.%3.%4.%5.%6.%7."/>
      <w:lvlJc w:val="left"/>
      <w:pPr>
        <w:tabs>
          <w:tab w:val="num" w:pos="4452"/>
        </w:tabs>
        <w:ind w:left="4092" w:hanging="1080"/>
      </w:pPr>
      <w:rPr>
        <w:rFonts w:hint="default"/>
      </w:rPr>
    </w:lvl>
    <w:lvl w:ilvl="7">
      <w:start w:val="1"/>
      <w:numFmt w:val="decimal"/>
      <w:lvlText w:val="%1.%2.%3.%4.%5.%6.%7.%8."/>
      <w:lvlJc w:val="left"/>
      <w:pPr>
        <w:tabs>
          <w:tab w:val="num" w:pos="4812"/>
        </w:tabs>
        <w:ind w:left="4596" w:hanging="1224"/>
      </w:pPr>
      <w:rPr>
        <w:rFonts w:hint="default"/>
      </w:rPr>
    </w:lvl>
    <w:lvl w:ilvl="8">
      <w:start w:val="1"/>
      <w:numFmt w:val="decimal"/>
      <w:lvlText w:val="%1.%2.%3.%4.%5.%6.%7.%8.%9."/>
      <w:lvlJc w:val="left"/>
      <w:pPr>
        <w:tabs>
          <w:tab w:val="num" w:pos="5532"/>
        </w:tabs>
        <w:ind w:left="5172" w:hanging="1440"/>
      </w:pPr>
      <w:rPr>
        <w:rFonts w:hint="default"/>
      </w:rPr>
    </w:lvl>
  </w:abstractNum>
  <w:abstractNum w:abstractNumId="5" w15:restartNumberingAfterBreak="0">
    <w:nsid w:val="2BEA777D"/>
    <w:multiLevelType w:val="hybridMultilevel"/>
    <w:tmpl w:val="AB0C8C78"/>
    <w:lvl w:ilvl="0" w:tplc="3DA691F8">
      <w:start w:val="1"/>
      <w:numFmt w:val="decimal"/>
      <w:lvlText w:val="%1."/>
      <w:lvlJc w:val="left"/>
      <w:pPr>
        <w:ind w:left="720" w:hanging="360"/>
      </w:pPr>
      <w:rPr>
        <w:rFonts w:hint="default"/>
      </w:rPr>
    </w:lvl>
    <w:lvl w:ilvl="1" w:tplc="4488627C">
      <w:start w:val="1"/>
      <w:numFmt w:val="lowerLetter"/>
      <w:lvlText w:val="%2."/>
      <w:lvlJc w:val="left"/>
      <w:pPr>
        <w:ind w:left="1440" w:hanging="360"/>
      </w:pPr>
    </w:lvl>
    <w:lvl w:ilvl="2" w:tplc="9E62A5B0">
      <w:start w:val="1"/>
      <w:numFmt w:val="lowerRoman"/>
      <w:lvlText w:val="%3."/>
      <w:lvlJc w:val="right"/>
      <w:pPr>
        <w:ind w:left="2160" w:hanging="180"/>
      </w:pPr>
    </w:lvl>
    <w:lvl w:ilvl="3" w:tplc="FF9E0408">
      <w:start w:val="1"/>
      <w:numFmt w:val="decimal"/>
      <w:lvlText w:val="%4."/>
      <w:lvlJc w:val="left"/>
      <w:pPr>
        <w:ind w:left="2880" w:hanging="360"/>
      </w:pPr>
    </w:lvl>
    <w:lvl w:ilvl="4" w:tplc="E8AE08D2">
      <w:start w:val="1"/>
      <w:numFmt w:val="lowerLetter"/>
      <w:lvlText w:val="%5."/>
      <w:lvlJc w:val="left"/>
      <w:pPr>
        <w:ind w:left="3600" w:hanging="360"/>
      </w:pPr>
    </w:lvl>
    <w:lvl w:ilvl="5" w:tplc="AC70DD1C">
      <w:start w:val="1"/>
      <w:numFmt w:val="lowerRoman"/>
      <w:lvlText w:val="%6."/>
      <w:lvlJc w:val="right"/>
      <w:pPr>
        <w:ind w:left="4320" w:hanging="180"/>
      </w:pPr>
    </w:lvl>
    <w:lvl w:ilvl="6" w:tplc="F5B82D72">
      <w:start w:val="1"/>
      <w:numFmt w:val="decimal"/>
      <w:lvlText w:val="%7."/>
      <w:lvlJc w:val="left"/>
      <w:pPr>
        <w:ind w:left="5040" w:hanging="360"/>
      </w:pPr>
    </w:lvl>
    <w:lvl w:ilvl="7" w:tplc="EBD85218">
      <w:start w:val="1"/>
      <w:numFmt w:val="lowerLetter"/>
      <w:lvlText w:val="%8."/>
      <w:lvlJc w:val="left"/>
      <w:pPr>
        <w:ind w:left="5760" w:hanging="360"/>
      </w:pPr>
    </w:lvl>
    <w:lvl w:ilvl="8" w:tplc="F0FA4B3C">
      <w:start w:val="1"/>
      <w:numFmt w:val="lowerRoman"/>
      <w:lvlText w:val="%9."/>
      <w:lvlJc w:val="right"/>
      <w:pPr>
        <w:ind w:left="6480" w:hanging="180"/>
      </w:pPr>
    </w:lvl>
  </w:abstractNum>
  <w:abstractNum w:abstractNumId="6" w15:restartNumberingAfterBreak="0">
    <w:nsid w:val="3D594C69"/>
    <w:multiLevelType w:val="multilevel"/>
    <w:tmpl w:val="003C7ABC"/>
    <w:lvl w:ilvl="0">
      <w:start w:val="1"/>
      <w:numFmt w:val="decimal"/>
      <w:lvlText w:val="%1."/>
      <w:lvlJc w:val="left"/>
      <w:pPr>
        <w:ind w:left="927" w:hanging="360"/>
      </w:pPr>
      <w:rPr>
        <w:rFonts w:hint="default"/>
        <w:color w:val="auto"/>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7" w15:restartNumberingAfterBreak="0">
    <w:nsid w:val="40245467"/>
    <w:multiLevelType w:val="multilevel"/>
    <w:tmpl w:val="755021B8"/>
    <w:lvl w:ilvl="0">
      <w:start w:val="1"/>
      <w:numFmt w:val="decimal"/>
      <w:lvlText w:val="%1."/>
      <w:lvlJc w:val="left"/>
      <w:pPr>
        <w:tabs>
          <w:tab w:val="num" w:pos="454"/>
        </w:tabs>
        <w:ind w:left="0" w:firstLine="0"/>
      </w:pPr>
      <w:rPr>
        <w:rFonts w:hint="default"/>
        <w:b/>
      </w:rPr>
    </w:lvl>
    <w:lvl w:ilvl="1">
      <w:start w:val="1"/>
      <w:numFmt w:val="decimal"/>
      <w:lvlText w:val="%1.%2."/>
      <w:lvlJc w:val="left"/>
      <w:pPr>
        <w:tabs>
          <w:tab w:val="num" w:pos="680"/>
        </w:tabs>
        <w:ind w:left="1021" w:hanging="567"/>
      </w:pPr>
      <w:rPr>
        <w:rFonts w:hint="default"/>
        <w:b w:val="0"/>
        <w:bCs/>
        <w:i w:val="0"/>
      </w:rPr>
    </w:lvl>
    <w:lvl w:ilvl="2">
      <w:start w:val="1"/>
      <w:numFmt w:val="bullet"/>
      <w:lvlText w:val=""/>
      <w:lvlJc w:val="left"/>
      <w:pPr>
        <w:ind w:left="814" w:hanging="360"/>
      </w:pPr>
      <w:rPr>
        <w:rFonts w:ascii="Symbol" w:hAnsi="Symbol" w:hint="default"/>
      </w:rPr>
    </w:lvl>
    <w:lvl w:ilvl="3">
      <w:start w:val="1"/>
      <w:numFmt w:val="decimal"/>
      <w:lvlText w:val="%1.%2.%3.%4."/>
      <w:lvlJc w:val="left"/>
      <w:pPr>
        <w:tabs>
          <w:tab w:val="num" w:pos="1021"/>
        </w:tabs>
        <w:ind w:left="1588" w:hanging="1134"/>
      </w:pPr>
      <w:rPr>
        <w:rFonts w:hint="default"/>
        <w:b w:val="0"/>
        <w:i w:val="0"/>
      </w:rPr>
    </w:lvl>
    <w:lvl w:ilvl="4">
      <w:start w:val="1"/>
      <w:numFmt w:val="decimal"/>
      <w:lvlText w:val="%1.%2.%3.%4.%5."/>
      <w:lvlJc w:val="left"/>
      <w:pPr>
        <w:tabs>
          <w:tab w:val="num" w:pos="3372"/>
        </w:tabs>
        <w:ind w:left="3084" w:hanging="792"/>
      </w:pPr>
      <w:rPr>
        <w:rFonts w:hint="default"/>
      </w:rPr>
    </w:lvl>
    <w:lvl w:ilvl="5">
      <w:start w:val="1"/>
      <w:numFmt w:val="decimal"/>
      <w:lvlText w:val="%1.%2.%3.%4.%5.%6."/>
      <w:lvlJc w:val="left"/>
      <w:pPr>
        <w:tabs>
          <w:tab w:val="num" w:pos="3732"/>
        </w:tabs>
        <w:ind w:left="3588" w:hanging="936"/>
      </w:pPr>
      <w:rPr>
        <w:rFonts w:hint="default"/>
      </w:rPr>
    </w:lvl>
    <w:lvl w:ilvl="6">
      <w:start w:val="1"/>
      <w:numFmt w:val="decimal"/>
      <w:lvlText w:val="%1.%2.%3.%4.%5.%6.%7."/>
      <w:lvlJc w:val="left"/>
      <w:pPr>
        <w:tabs>
          <w:tab w:val="num" w:pos="4452"/>
        </w:tabs>
        <w:ind w:left="4092" w:hanging="1080"/>
      </w:pPr>
      <w:rPr>
        <w:rFonts w:hint="default"/>
      </w:rPr>
    </w:lvl>
    <w:lvl w:ilvl="7">
      <w:start w:val="1"/>
      <w:numFmt w:val="decimal"/>
      <w:lvlText w:val="%1.%2.%3.%4.%5.%6.%7.%8."/>
      <w:lvlJc w:val="left"/>
      <w:pPr>
        <w:tabs>
          <w:tab w:val="num" w:pos="4812"/>
        </w:tabs>
        <w:ind w:left="4596" w:hanging="1224"/>
      </w:pPr>
      <w:rPr>
        <w:rFonts w:hint="default"/>
      </w:rPr>
    </w:lvl>
    <w:lvl w:ilvl="8">
      <w:start w:val="1"/>
      <w:numFmt w:val="decimal"/>
      <w:lvlText w:val="%1.%2.%3.%4.%5.%6.%7.%8.%9."/>
      <w:lvlJc w:val="left"/>
      <w:pPr>
        <w:tabs>
          <w:tab w:val="num" w:pos="5532"/>
        </w:tabs>
        <w:ind w:left="5172" w:hanging="1440"/>
      </w:pPr>
      <w:rPr>
        <w:rFonts w:hint="default"/>
      </w:rPr>
    </w:lvl>
  </w:abstractNum>
  <w:abstractNum w:abstractNumId="8" w15:restartNumberingAfterBreak="0">
    <w:nsid w:val="512B28FF"/>
    <w:multiLevelType w:val="multilevel"/>
    <w:tmpl w:val="4ACCE9EE"/>
    <w:lvl w:ilvl="0">
      <w:start w:val="1"/>
      <w:numFmt w:val="decimal"/>
      <w:lvlText w:val="%1."/>
      <w:lvlJc w:val="left"/>
      <w:pPr>
        <w:ind w:left="927" w:hanging="360"/>
      </w:pPr>
      <w:rPr>
        <w:rFonts w:hint="default"/>
        <w:color w:val="auto"/>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num w:numId="1" w16cid:durableId="1266499723">
    <w:abstractNumId w:val="0"/>
  </w:num>
  <w:num w:numId="2" w16cid:durableId="436565834">
    <w:abstractNumId w:val="1"/>
  </w:num>
  <w:num w:numId="3" w16cid:durableId="1357081627">
    <w:abstractNumId w:val="2"/>
  </w:num>
  <w:num w:numId="4" w16cid:durableId="1410955397">
    <w:abstractNumId w:val="3"/>
  </w:num>
  <w:num w:numId="5" w16cid:durableId="217396701">
    <w:abstractNumId w:val="4"/>
  </w:num>
  <w:num w:numId="6" w16cid:durableId="150874600">
    <w:abstractNumId w:val="5"/>
  </w:num>
  <w:num w:numId="7" w16cid:durableId="28192416">
    <w:abstractNumId w:val="6"/>
  </w:num>
  <w:num w:numId="8" w16cid:durableId="1430128120">
    <w:abstractNumId w:val="7"/>
  </w:num>
  <w:num w:numId="9" w16cid:durableId="13619765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34A"/>
    <w:rsid w:val="000B1DEB"/>
    <w:rsid w:val="000D4913"/>
    <w:rsid w:val="001165BC"/>
    <w:rsid w:val="00131C42"/>
    <w:rsid w:val="00172545"/>
    <w:rsid w:val="0017749F"/>
    <w:rsid w:val="001A3255"/>
    <w:rsid w:val="001C24A6"/>
    <w:rsid w:val="001D339C"/>
    <w:rsid w:val="001E08B9"/>
    <w:rsid w:val="00246686"/>
    <w:rsid w:val="00272643"/>
    <w:rsid w:val="00274DE0"/>
    <w:rsid w:val="002C5A3A"/>
    <w:rsid w:val="00305293"/>
    <w:rsid w:val="00316DD6"/>
    <w:rsid w:val="00367926"/>
    <w:rsid w:val="003B27CB"/>
    <w:rsid w:val="003B5D23"/>
    <w:rsid w:val="003C5053"/>
    <w:rsid w:val="003D5D94"/>
    <w:rsid w:val="003E0DBC"/>
    <w:rsid w:val="003E7CC6"/>
    <w:rsid w:val="004148A6"/>
    <w:rsid w:val="004249A3"/>
    <w:rsid w:val="00457C7A"/>
    <w:rsid w:val="0046689D"/>
    <w:rsid w:val="004800B9"/>
    <w:rsid w:val="00483A9F"/>
    <w:rsid w:val="004E07C0"/>
    <w:rsid w:val="004F2392"/>
    <w:rsid w:val="00505B20"/>
    <w:rsid w:val="00511580"/>
    <w:rsid w:val="00526496"/>
    <w:rsid w:val="005329D3"/>
    <w:rsid w:val="00553984"/>
    <w:rsid w:val="005831DB"/>
    <w:rsid w:val="005A5CFC"/>
    <w:rsid w:val="0063155C"/>
    <w:rsid w:val="00655B1B"/>
    <w:rsid w:val="006711AC"/>
    <w:rsid w:val="00684232"/>
    <w:rsid w:val="006E1500"/>
    <w:rsid w:val="0070534A"/>
    <w:rsid w:val="00724B74"/>
    <w:rsid w:val="0073703A"/>
    <w:rsid w:val="00780171"/>
    <w:rsid w:val="007A1D22"/>
    <w:rsid w:val="007C73D5"/>
    <w:rsid w:val="007F47B8"/>
    <w:rsid w:val="0084503A"/>
    <w:rsid w:val="008800B9"/>
    <w:rsid w:val="008A7CF3"/>
    <w:rsid w:val="008B1C1C"/>
    <w:rsid w:val="008B400E"/>
    <w:rsid w:val="00943889"/>
    <w:rsid w:val="00984049"/>
    <w:rsid w:val="009974B7"/>
    <w:rsid w:val="009B32BA"/>
    <w:rsid w:val="00A0103A"/>
    <w:rsid w:val="00A04567"/>
    <w:rsid w:val="00A05E99"/>
    <w:rsid w:val="00A65C01"/>
    <w:rsid w:val="00A65CCC"/>
    <w:rsid w:val="00A72BC5"/>
    <w:rsid w:val="00AA45FA"/>
    <w:rsid w:val="00AB2799"/>
    <w:rsid w:val="00AC6F9B"/>
    <w:rsid w:val="00AE6329"/>
    <w:rsid w:val="00B4375F"/>
    <w:rsid w:val="00B631E3"/>
    <w:rsid w:val="00B843F8"/>
    <w:rsid w:val="00BE1546"/>
    <w:rsid w:val="00BE6E6F"/>
    <w:rsid w:val="00BF7B8B"/>
    <w:rsid w:val="00C1193E"/>
    <w:rsid w:val="00C21A21"/>
    <w:rsid w:val="00C50A12"/>
    <w:rsid w:val="00C55D70"/>
    <w:rsid w:val="00CE59EF"/>
    <w:rsid w:val="00CE78A1"/>
    <w:rsid w:val="00CF7FCE"/>
    <w:rsid w:val="00D2012A"/>
    <w:rsid w:val="00D80FD4"/>
    <w:rsid w:val="00DA2DF0"/>
    <w:rsid w:val="00DE5925"/>
    <w:rsid w:val="00DF7374"/>
    <w:rsid w:val="00E15908"/>
    <w:rsid w:val="00ED26A7"/>
    <w:rsid w:val="00F166A4"/>
    <w:rsid w:val="00F17810"/>
    <w:rsid w:val="00FD508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12BE8"/>
  <w15:docId w15:val="{4F963FF1-9B27-47F7-98FA-3CC42902C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Arial" w:hAnsi="Arial"/>
      <w:kern w:val="0"/>
      <w14:ligatures w14:val="none"/>
    </w:rPr>
  </w:style>
  <w:style w:type="paragraph" w:styleId="Antrat1">
    <w:name w:val="heading 1"/>
    <w:basedOn w:val="prastasis"/>
    <w:next w:val="prastasis"/>
    <w:link w:val="Antrat1Diagrama"/>
    <w:pPr>
      <w:keepNext/>
      <w:keepLines/>
      <w:spacing w:before="360" w:after="80"/>
      <w:outlineLvl w:val="0"/>
    </w:pPr>
    <w:rPr>
      <w:rFonts w:asciiTheme="majorHAnsi" w:eastAsiaTheme="majorEastAsia" w:hAnsiTheme="majorHAnsi" w:cstheme="majorBidi"/>
      <w:color w:val="0F4761"/>
      <w:sz w:val="40"/>
      <w:szCs w:val="40"/>
    </w:rPr>
  </w:style>
  <w:style w:type="paragraph" w:styleId="Antrat2">
    <w:name w:val="heading 2"/>
    <w:basedOn w:val="prastasis"/>
    <w:next w:val="prastasis"/>
    <w:link w:val="Antrat2Diagrama"/>
    <w:unhideWhenUsed/>
    <w:pPr>
      <w:keepNext/>
      <w:keepLines/>
      <w:spacing w:before="160" w:after="80"/>
      <w:outlineLvl w:val="1"/>
    </w:pPr>
    <w:rPr>
      <w:rFonts w:asciiTheme="majorHAnsi" w:eastAsiaTheme="majorEastAsia" w:hAnsiTheme="majorHAnsi" w:cstheme="majorBidi"/>
      <w:color w:val="0F4761"/>
      <w:sz w:val="32"/>
      <w:szCs w:val="32"/>
    </w:rPr>
  </w:style>
  <w:style w:type="paragraph" w:styleId="Antrat3">
    <w:name w:val="heading 3"/>
    <w:basedOn w:val="prastasis"/>
    <w:next w:val="prastasis"/>
    <w:link w:val="Antrat3Diagrama"/>
    <w:unhideWhenUsed/>
    <w:pPr>
      <w:keepNext/>
      <w:keepLines/>
      <w:spacing w:before="160" w:after="80"/>
      <w:outlineLvl w:val="2"/>
    </w:pPr>
    <w:rPr>
      <w:rFonts w:eastAsiaTheme="majorEastAsia" w:cstheme="majorBidi"/>
      <w:color w:val="0F4761"/>
      <w:sz w:val="28"/>
      <w:szCs w:val="28"/>
    </w:rPr>
  </w:style>
  <w:style w:type="paragraph" w:styleId="Antrat4">
    <w:name w:val="heading 4"/>
    <w:basedOn w:val="prastasis"/>
    <w:next w:val="prastasis"/>
    <w:link w:val="Antrat4Diagrama"/>
    <w:unhideWhenUsed/>
    <w:pPr>
      <w:keepNext/>
      <w:keepLines/>
      <w:spacing w:before="80" w:after="40"/>
      <w:outlineLvl w:val="3"/>
    </w:pPr>
    <w:rPr>
      <w:rFonts w:eastAsiaTheme="majorEastAsia" w:cstheme="majorBidi"/>
      <w:i/>
      <w:iCs/>
      <w:color w:val="0F4761"/>
    </w:rPr>
  </w:style>
  <w:style w:type="paragraph" w:styleId="Antrat5">
    <w:name w:val="heading 5"/>
    <w:basedOn w:val="prastasis"/>
    <w:next w:val="prastasis"/>
    <w:link w:val="Antrat5Diagrama"/>
    <w:unhideWhenUsed/>
    <w:pPr>
      <w:keepNext/>
      <w:keepLines/>
      <w:spacing w:before="80" w:after="40"/>
      <w:outlineLvl w:val="4"/>
    </w:pPr>
    <w:rPr>
      <w:rFonts w:eastAsiaTheme="majorEastAsia" w:cstheme="majorBidi"/>
      <w:color w:val="0F4761"/>
    </w:rPr>
  </w:style>
  <w:style w:type="paragraph" w:styleId="Antrat6">
    <w:name w:val="heading 6"/>
    <w:basedOn w:val="prastasis"/>
    <w:next w:val="prastasis"/>
    <w:link w:val="Antrat6Diagrama"/>
    <w:unhideWhenUsed/>
    <w:pPr>
      <w:keepNext/>
      <w:keepLines/>
      <w:spacing w:before="40"/>
      <w:outlineLvl w:val="5"/>
    </w:pPr>
    <w:rPr>
      <w:rFonts w:eastAsiaTheme="majorEastAsia" w:cstheme="majorBidi"/>
      <w:i/>
      <w:iCs/>
      <w:color w:val="595959"/>
    </w:rPr>
  </w:style>
  <w:style w:type="paragraph" w:styleId="Antrat7">
    <w:name w:val="heading 7"/>
    <w:basedOn w:val="prastasis"/>
    <w:next w:val="prastasis"/>
    <w:link w:val="Antrat7Diagrama"/>
    <w:unhideWhenUsed/>
    <w:pPr>
      <w:keepNext/>
      <w:keepLines/>
      <w:spacing w:before="40"/>
      <w:outlineLvl w:val="6"/>
    </w:pPr>
    <w:rPr>
      <w:rFonts w:eastAsiaTheme="majorEastAsia" w:cstheme="majorBidi"/>
      <w:color w:val="595959"/>
    </w:rPr>
  </w:style>
  <w:style w:type="paragraph" w:styleId="Antrat8">
    <w:name w:val="heading 8"/>
    <w:basedOn w:val="prastasis"/>
    <w:next w:val="prastasis"/>
    <w:link w:val="Antrat8Diagrama"/>
    <w:unhideWhenUsed/>
    <w:pPr>
      <w:keepNext/>
      <w:keepLines/>
      <w:outlineLvl w:val="7"/>
    </w:pPr>
    <w:rPr>
      <w:rFonts w:eastAsiaTheme="majorEastAsia" w:cstheme="majorBidi"/>
      <w:i/>
      <w:iCs/>
      <w:color w:val="272727"/>
    </w:rPr>
  </w:style>
  <w:style w:type="paragraph" w:styleId="Antrat9">
    <w:name w:val="heading 9"/>
    <w:basedOn w:val="prastasis"/>
    <w:next w:val="prastasis"/>
    <w:link w:val="Antrat9Diagrama"/>
    <w:unhideWhenUsed/>
    <w:pPr>
      <w:keepNext/>
      <w:keepLines/>
      <w:outlineLvl w:val="8"/>
    </w:pPr>
    <w:rPr>
      <w:rFonts w:eastAsiaTheme="majorEastAsia" w:cstheme="majorBidi"/>
      <w:color w:val="272727"/>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Pr>
      <w:rFonts w:asciiTheme="majorHAnsi" w:eastAsiaTheme="majorEastAsia" w:hAnsiTheme="majorHAnsi" w:cstheme="majorBidi"/>
      <w:color w:val="0F4761"/>
      <w:sz w:val="40"/>
      <w:szCs w:val="40"/>
    </w:rPr>
  </w:style>
  <w:style w:type="character" w:customStyle="1" w:styleId="Antrat2Diagrama">
    <w:name w:val="Antraštė 2 Diagrama"/>
    <w:basedOn w:val="Numatytasispastraiposriftas"/>
    <w:link w:val="Antrat2"/>
    <w:rPr>
      <w:rFonts w:asciiTheme="majorHAnsi" w:eastAsiaTheme="majorEastAsia" w:hAnsiTheme="majorHAnsi" w:cstheme="majorBidi"/>
      <w:color w:val="0F4761"/>
      <w:sz w:val="32"/>
      <w:szCs w:val="32"/>
    </w:rPr>
  </w:style>
  <w:style w:type="character" w:customStyle="1" w:styleId="Antrat3Diagrama">
    <w:name w:val="Antraštė 3 Diagrama"/>
    <w:basedOn w:val="Numatytasispastraiposriftas"/>
    <w:link w:val="Antrat3"/>
    <w:rPr>
      <w:rFonts w:eastAsiaTheme="majorEastAsia" w:cstheme="majorBidi"/>
      <w:color w:val="0F4761"/>
      <w:sz w:val="28"/>
      <w:szCs w:val="28"/>
    </w:rPr>
  </w:style>
  <w:style w:type="character" w:customStyle="1" w:styleId="Antrat4Diagrama">
    <w:name w:val="Antraštė 4 Diagrama"/>
    <w:basedOn w:val="Numatytasispastraiposriftas"/>
    <w:link w:val="Antrat4"/>
    <w:rPr>
      <w:rFonts w:eastAsiaTheme="majorEastAsia" w:cstheme="majorBidi"/>
      <w:i/>
      <w:iCs/>
      <w:color w:val="0F4761"/>
    </w:rPr>
  </w:style>
  <w:style w:type="character" w:customStyle="1" w:styleId="Antrat5Diagrama">
    <w:name w:val="Antraštė 5 Diagrama"/>
    <w:basedOn w:val="Numatytasispastraiposriftas"/>
    <w:link w:val="Antrat5"/>
    <w:rPr>
      <w:rFonts w:eastAsiaTheme="majorEastAsia" w:cstheme="majorBidi"/>
      <w:color w:val="0F4761"/>
    </w:rPr>
  </w:style>
  <w:style w:type="character" w:customStyle="1" w:styleId="Antrat6Diagrama">
    <w:name w:val="Antraštė 6 Diagrama"/>
    <w:basedOn w:val="Numatytasispastraiposriftas"/>
    <w:link w:val="Antrat6"/>
    <w:rPr>
      <w:rFonts w:eastAsiaTheme="majorEastAsia" w:cstheme="majorBidi"/>
      <w:i/>
      <w:iCs/>
      <w:color w:val="595959"/>
    </w:rPr>
  </w:style>
  <w:style w:type="character" w:customStyle="1" w:styleId="Antrat7Diagrama">
    <w:name w:val="Antraštė 7 Diagrama"/>
    <w:basedOn w:val="Numatytasispastraiposriftas"/>
    <w:link w:val="Antrat7"/>
    <w:rPr>
      <w:rFonts w:eastAsiaTheme="majorEastAsia" w:cstheme="majorBidi"/>
      <w:color w:val="595959"/>
    </w:rPr>
  </w:style>
  <w:style w:type="character" w:customStyle="1" w:styleId="Antrat8Diagrama">
    <w:name w:val="Antraštė 8 Diagrama"/>
    <w:basedOn w:val="Numatytasispastraiposriftas"/>
    <w:link w:val="Antrat8"/>
    <w:rPr>
      <w:rFonts w:eastAsiaTheme="majorEastAsia" w:cstheme="majorBidi"/>
      <w:i/>
      <w:iCs/>
      <w:color w:val="272727"/>
    </w:rPr>
  </w:style>
  <w:style w:type="character" w:customStyle="1" w:styleId="Antrat9Diagrama">
    <w:name w:val="Antraštė 9 Diagrama"/>
    <w:basedOn w:val="Numatytasispastraiposriftas"/>
    <w:link w:val="Antrat9"/>
    <w:rPr>
      <w:rFonts w:eastAsiaTheme="majorEastAsia" w:cstheme="majorBidi"/>
      <w:color w:val="272727"/>
    </w:rPr>
  </w:style>
  <w:style w:type="paragraph" w:styleId="Pavadinimas">
    <w:name w:val="Title"/>
    <w:basedOn w:val="prastasis"/>
    <w:link w:val="PavadinimasDiagrama"/>
    <w:qFormat/>
    <w:pPr>
      <w:keepNext/>
      <w:keepLines/>
      <w:widowControl w:val="0"/>
      <w:spacing w:before="100" w:beforeAutospacing="1" w:after="100" w:afterAutospacing="1" w:line="240" w:lineRule="auto"/>
      <w:jc w:val="center"/>
    </w:pPr>
    <w:rPr>
      <w:rFonts w:cstheme="majorBidi"/>
      <w:b/>
      <w:bCs/>
      <w:caps/>
      <w:sz w:val="28"/>
      <w:szCs w:val="36"/>
    </w:rPr>
  </w:style>
  <w:style w:type="character" w:customStyle="1" w:styleId="PavadinimasDiagrama">
    <w:name w:val="Pavadinimas Diagrama"/>
    <w:basedOn w:val="Numatytasispastraiposriftas"/>
    <w:link w:val="Pavadinimas"/>
    <w:rPr>
      <w:rFonts w:ascii="Arial" w:hAnsi="Arial" w:cstheme="majorBidi"/>
      <w:b/>
      <w:bCs/>
      <w:caps/>
      <w:kern w:val="0"/>
      <w:sz w:val="28"/>
      <w:szCs w:val="36"/>
      <w14:ligatures w14:val="none"/>
    </w:rPr>
  </w:style>
  <w:style w:type="paragraph" w:styleId="Paantrat">
    <w:name w:val="Subtitle"/>
    <w:basedOn w:val="prastasis"/>
    <w:next w:val="prastasis"/>
    <w:link w:val="PaantratDiagrama"/>
    <w:uiPriority w:val="11"/>
    <w:pPr>
      <w:numPr>
        <w:ilvl w:val="1"/>
      </w:numPr>
    </w:pPr>
    <w:rPr>
      <w:rFonts w:eastAsiaTheme="majorEastAsia" w:cstheme="majorBidi"/>
      <w:color w:val="595959"/>
      <w:spacing w:val="15"/>
      <w:sz w:val="28"/>
      <w:szCs w:val="28"/>
    </w:rPr>
  </w:style>
  <w:style w:type="character" w:customStyle="1" w:styleId="PaantratDiagrama">
    <w:name w:val="Paantraštė Diagrama"/>
    <w:basedOn w:val="Numatytasispastraiposriftas"/>
    <w:link w:val="Paantrat"/>
    <w:uiPriority w:val="11"/>
    <w:rPr>
      <w:rFonts w:eastAsiaTheme="majorEastAsia" w:cstheme="majorBidi"/>
      <w:color w:val="595959"/>
      <w:spacing w:val="15"/>
      <w:sz w:val="28"/>
      <w:szCs w:val="28"/>
    </w:rPr>
  </w:style>
  <w:style w:type="paragraph" w:styleId="Citata">
    <w:name w:val="Quote"/>
    <w:basedOn w:val="prastasis"/>
    <w:next w:val="prastasis"/>
    <w:link w:val="CitataDiagrama"/>
    <w:uiPriority w:val="29"/>
    <w:pPr>
      <w:spacing w:before="160"/>
      <w:jc w:val="center"/>
    </w:pPr>
    <w:rPr>
      <w:i/>
      <w:iCs/>
      <w:color w:val="404040"/>
    </w:rPr>
  </w:style>
  <w:style w:type="character" w:customStyle="1" w:styleId="CitataDiagrama">
    <w:name w:val="Citata Diagrama"/>
    <w:basedOn w:val="Numatytasispastraiposriftas"/>
    <w:link w:val="Citata"/>
    <w:uiPriority w:val="29"/>
    <w:rPr>
      <w:i/>
      <w:iCs/>
      <w:color w:val="404040"/>
    </w:rPr>
  </w:style>
  <w:style w:type="paragraph" w:styleId="Sraopastraipa">
    <w:name w:val="List Paragraph"/>
    <w:basedOn w:val="prastasis"/>
    <w:link w:val="SraopastraipaDiagrama"/>
    <w:uiPriority w:val="34"/>
    <w:pPr>
      <w:ind w:left="720"/>
      <w:contextualSpacing/>
    </w:pPr>
  </w:style>
  <w:style w:type="character" w:customStyle="1" w:styleId="IntenseEmphasis1">
    <w:name w:val="Intense Emphasis1"/>
    <w:basedOn w:val="Numatytasispastraiposriftas"/>
    <w:uiPriority w:val="21"/>
    <w:rPr>
      <w:i/>
      <w:iCs/>
      <w:color w:val="0F4761"/>
    </w:rPr>
  </w:style>
  <w:style w:type="paragraph" w:customStyle="1" w:styleId="IntenseQuote1">
    <w:name w:val="Intense Quote1"/>
    <w:basedOn w:val="prastasis"/>
    <w:next w:val="prastasis"/>
    <w:link w:val="IntenseQuoteChar"/>
    <w:uiPriority w:val="30"/>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Numatytasispastraiposriftas"/>
    <w:link w:val="IntenseQuote1"/>
    <w:uiPriority w:val="30"/>
    <w:rPr>
      <w:i/>
      <w:iCs/>
      <w:color w:val="0F4761"/>
    </w:rPr>
  </w:style>
  <w:style w:type="character" w:customStyle="1" w:styleId="IntenseReference1">
    <w:name w:val="Intense Reference1"/>
    <w:basedOn w:val="Numatytasispastraiposriftas"/>
    <w:uiPriority w:val="32"/>
    <w:rPr>
      <w:b/>
      <w:bCs/>
      <w:smallCaps/>
      <w:color w:val="0F4761"/>
      <w:spacing w:val="5"/>
    </w:rPr>
  </w:style>
  <w:style w:type="paragraph" w:styleId="Debesliotekstas">
    <w:name w:val="Balloon Text"/>
    <w:basedOn w:val="prastasis"/>
    <w:link w:val="DebesliotekstasDiagrama"/>
    <w:semiHidden/>
    <w:rPr>
      <w:rFonts w:ascii="Tahoma" w:hAnsi="Tahoma" w:cs="Tahoma"/>
      <w:sz w:val="16"/>
      <w:szCs w:val="16"/>
    </w:rPr>
  </w:style>
  <w:style w:type="character" w:customStyle="1" w:styleId="DebesliotekstasDiagrama">
    <w:name w:val="Debesėlio tekstas Diagrama"/>
    <w:basedOn w:val="Numatytasispastraiposriftas"/>
    <w:link w:val="Debesliotekstas"/>
    <w:semiHidden/>
    <w:rPr>
      <w:rFonts w:ascii="Tahoma" w:eastAsia="SimSun" w:hAnsi="Tahoma" w:cs="Tahoma"/>
      <w:sz w:val="16"/>
      <w:szCs w:val="16"/>
      <w:lang w:eastAsia="lt-LT"/>
      <w14:ligatures w14:val="none"/>
    </w:rPr>
  </w:style>
  <w:style w:type="paragraph" w:customStyle="1" w:styleId="NoSpacing1">
    <w:name w:val="No Spacing1"/>
    <w:uiPriority w:val="99"/>
    <w:pPr>
      <w:widowControl w:val="0"/>
      <w:autoSpaceDE w:val="0"/>
      <w:autoSpaceDN w:val="0"/>
      <w:adjustRightInd w:val="0"/>
      <w:spacing w:after="0" w:line="240" w:lineRule="auto"/>
    </w:pPr>
    <w:rPr>
      <w:rFonts w:ascii="Times New Roman" w:eastAsia="SimSun" w:hAnsi="Times New Roman" w:cs="Times New Roman"/>
      <w:sz w:val="20"/>
      <w:szCs w:val="20"/>
      <w:lang w:eastAsia="lt-LT"/>
      <w14:ligatures w14:val="none"/>
    </w:rPr>
  </w:style>
  <w:style w:type="paragraph" w:styleId="Pagrindinistekstas">
    <w:name w:val="Body Text"/>
    <w:basedOn w:val="prastasis"/>
    <w:link w:val="PagrindinistekstasDiagrama"/>
    <w:rPr>
      <w:rFonts w:eastAsia="MS Mincho"/>
      <w:sz w:val="24"/>
      <w:szCs w:val="24"/>
    </w:rPr>
  </w:style>
  <w:style w:type="character" w:customStyle="1" w:styleId="PagrindinistekstasDiagrama">
    <w:name w:val="Pagrindinis tekstas Diagrama"/>
    <w:basedOn w:val="Numatytasispastraiposriftas"/>
    <w:link w:val="Pagrindinistekstas"/>
    <w:rPr>
      <w:rFonts w:ascii="Times New Roman" w:eastAsia="MS Mincho" w:hAnsi="Times New Roman" w:cs="Times New Roman"/>
      <w:sz w:val="24"/>
      <w:szCs w:val="24"/>
      <w14:ligatures w14:val="none"/>
    </w:rPr>
  </w:style>
  <w:style w:type="character" w:customStyle="1" w:styleId="SraopastraipaDiagrama">
    <w:name w:val="Sąrašo pastraipa Diagrama"/>
    <w:basedOn w:val="Numatytasispastraiposriftas"/>
    <w:link w:val="Sraopastraipa"/>
    <w:uiPriority w:val="34"/>
  </w:style>
  <w:style w:type="character" w:styleId="Hipersaitas">
    <w:name w:val="Hyperlink"/>
    <w:basedOn w:val="Numatytasispastraiposriftas"/>
    <w:uiPriority w:val="99"/>
    <w:rPr>
      <w:rFonts w:cs="Times New Roman"/>
      <w:color w:val="0000FF"/>
      <w:u w:val="single"/>
    </w:rPr>
  </w:style>
  <w:style w:type="character" w:customStyle="1" w:styleId="CommentReference1">
    <w:name w:val="Comment Reference1"/>
    <w:basedOn w:val="Numatytasispastraiposriftas"/>
    <w:semiHidden/>
    <w:rPr>
      <w:rFonts w:cs="Times New Roman"/>
      <w:sz w:val="16"/>
      <w:szCs w:val="16"/>
    </w:rPr>
  </w:style>
  <w:style w:type="paragraph" w:customStyle="1" w:styleId="CommentText1">
    <w:name w:val="Comment Text1"/>
    <w:basedOn w:val="prastasis"/>
    <w:link w:val="CommentTextChar"/>
    <w:semiHidden/>
  </w:style>
  <w:style w:type="character" w:customStyle="1" w:styleId="CommentTextChar">
    <w:name w:val="Comment Text Char"/>
    <w:basedOn w:val="Numatytasispastraiposriftas"/>
    <w:link w:val="CommentText1"/>
    <w:semiHidden/>
    <w:rPr>
      <w:rFonts w:ascii="Times New Roman" w:eastAsia="SimSun" w:hAnsi="Times New Roman" w:cs="Times New Roman"/>
      <w:sz w:val="20"/>
      <w:szCs w:val="20"/>
      <w:lang w:eastAsia="lt-LT"/>
      <w14:ligatures w14:val="none"/>
    </w:rPr>
  </w:style>
  <w:style w:type="paragraph" w:customStyle="1" w:styleId="CommentSubject1">
    <w:name w:val="Comment Subject1"/>
    <w:basedOn w:val="CommentText1"/>
    <w:next w:val="CommentText1"/>
    <w:link w:val="CommentSubjectChar"/>
    <w:semiHidden/>
    <w:rPr>
      <w:b/>
      <w:bCs/>
    </w:rPr>
  </w:style>
  <w:style w:type="character" w:customStyle="1" w:styleId="CommentSubjectChar">
    <w:name w:val="Comment Subject Char"/>
    <w:basedOn w:val="CommentTextChar"/>
    <w:link w:val="CommentSubject1"/>
    <w:semiHidden/>
    <w:rPr>
      <w:rFonts w:ascii="Times New Roman" w:eastAsia="SimSun" w:hAnsi="Times New Roman" w:cs="Times New Roman"/>
      <w:b/>
      <w:bCs/>
      <w:sz w:val="20"/>
      <w:szCs w:val="20"/>
      <w:lang w:eastAsia="lt-LT"/>
      <w14:ligatures w14:val="none"/>
    </w:rPr>
  </w:style>
  <w:style w:type="paragraph" w:styleId="Antrats">
    <w:name w:val="header"/>
    <w:basedOn w:val="prastasis"/>
    <w:link w:val="AntratsDiagrama"/>
    <w:pPr>
      <w:tabs>
        <w:tab w:val="center" w:pos="4819"/>
        <w:tab w:val="right" w:pos="9638"/>
      </w:tabs>
    </w:pPr>
  </w:style>
  <w:style w:type="character" w:customStyle="1" w:styleId="AntratsDiagrama">
    <w:name w:val="Antraštės Diagrama"/>
    <w:basedOn w:val="Numatytasispastraiposriftas"/>
    <w:link w:val="Antrats"/>
    <w:rPr>
      <w:rFonts w:ascii="Times New Roman" w:eastAsia="SimSun" w:hAnsi="Times New Roman" w:cs="Times New Roman"/>
      <w:sz w:val="20"/>
      <w:szCs w:val="20"/>
      <w:lang w:eastAsia="lt-LT"/>
      <w14:ligatures w14:val="none"/>
    </w:rPr>
  </w:style>
  <w:style w:type="paragraph" w:styleId="Porat">
    <w:name w:val="footer"/>
    <w:basedOn w:val="prastasis"/>
    <w:link w:val="PoratDiagrama"/>
    <w:uiPriority w:val="99"/>
    <w:pPr>
      <w:tabs>
        <w:tab w:val="center" w:pos="4819"/>
        <w:tab w:val="right" w:pos="9638"/>
      </w:tabs>
    </w:pPr>
  </w:style>
  <w:style w:type="character" w:customStyle="1" w:styleId="PoratDiagrama">
    <w:name w:val="Poraštė Diagrama"/>
    <w:basedOn w:val="Numatytasispastraiposriftas"/>
    <w:link w:val="Porat"/>
    <w:uiPriority w:val="99"/>
    <w:rPr>
      <w:rFonts w:ascii="Times New Roman" w:eastAsia="SimSun" w:hAnsi="Times New Roman" w:cs="Times New Roman"/>
      <w:sz w:val="20"/>
      <w:szCs w:val="20"/>
      <w:lang w:eastAsia="lt-LT"/>
      <w14:ligatures w14:val="none"/>
    </w:rPr>
  </w:style>
  <w:style w:type="table" w:styleId="Lentelstinklelis">
    <w:name w:val="Table Grid"/>
    <w:basedOn w:val="prastojilentel"/>
    <w:uiPriority w:val="59"/>
    <w:pPr>
      <w:spacing w:after="0" w:line="240" w:lineRule="auto"/>
    </w:pPr>
    <w:rPr>
      <w:rFonts w:ascii="Calibri" w:eastAsia="Calibri" w:hAnsi="Calibri" w:cs="Times New Roman"/>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pPr>
      <w:spacing w:before="100" w:beforeAutospacing="1" w:after="100" w:afterAutospacing="1"/>
    </w:pPr>
    <w:rPr>
      <w:sz w:val="24"/>
      <w:szCs w:val="24"/>
      <w:lang w:eastAsia="zh-TW"/>
    </w:rPr>
  </w:style>
  <w:style w:type="character" w:styleId="Perirtashipersaitas">
    <w:name w:val="FollowedHyperlink"/>
    <w:basedOn w:val="Numatytasispastraiposriftas"/>
    <w:uiPriority w:val="99"/>
    <w:semiHidden/>
    <w:rPr>
      <w:rFonts w:cs="Times New Roman"/>
      <w:color w:val="800080"/>
      <w:u w:val="single"/>
    </w:rPr>
  </w:style>
  <w:style w:type="paragraph" w:styleId="Puslapioinaostekstas">
    <w:name w:val="footnote text"/>
    <w:basedOn w:val="prastasis"/>
    <w:link w:val="PuslapioinaostekstasDiagrama"/>
    <w:uiPriority w:val="99"/>
    <w:semiHidden/>
  </w:style>
  <w:style w:type="character" w:customStyle="1" w:styleId="PuslapioinaostekstasDiagrama">
    <w:name w:val="Puslapio išnašos tekstas Diagrama"/>
    <w:basedOn w:val="Numatytasispastraiposriftas"/>
    <w:link w:val="Puslapioinaostekstas"/>
    <w:uiPriority w:val="99"/>
    <w:semiHidden/>
    <w:rPr>
      <w:rFonts w:ascii="Times New Roman" w:eastAsia="SimSun" w:hAnsi="Times New Roman" w:cs="Times New Roman"/>
      <w:sz w:val="20"/>
      <w:szCs w:val="20"/>
      <w:lang w:eastAsia="lt-LT"/>
      <w14:ligatures w14:val="none"/>
    </w:rPr>
  </w:style>
  <w:style w:type="character" w:styleId="Puslapioinaosnuoroda">
    <w:name w:val="footnote reference"/>
    <w:basedOn w:val="Numatytasispastraiposriftas"/>
    <w:uiPriority w:val="99"/>
    <w:semiHidden/>
    <w:rPr>
      <w:rFonts w:cs="Times New Roman"/>
      <w:vertAlign w:val="superscript"/>
    </w:rPr>
  </w:style>
  <w:style w:type="paragraph" w:styleId="Pagrindinistekstas2">
    <w:name w:val="Body Text 2"/>
    <w:basedOn w:val="prastasis"/>
    <w:link w:val="Pagrindinistekstas2Diagrama"/>
    <w:pPr>
      <w:spacing w:after="120" w:line="480" w:lineRule="auto"/>
    </w:pPr>
    <w:rPr>
      <w:rFonts w:eastAsia="Times New Roman"/>
      <w:sz w:val="24"/>
      <w:szCs w:val="24"/>
    </w:rPr>
  </w:style>
  <w:style w:type="character" w:customStyle="1" w:styleId="Pagrindinistekstas2Diagrama">
    <w:name w:val="Pagrindinis tekstas 2 Diagrama"/>
    <w:basedOn w:val="Numatytasispastraiposriftas"/>
    <w:link w:val="Pagrindinistekstas2"/>
    <w:rPr>
      <w:rFonts w:ascii="Times New Roman" w:eastAsia="Times New Roman" w:hAnsi="Times New Roman" w:cs="Times New Roman"/>
      <w:sz w:val="24"/>
      <w:szCs w:val="24"/>
      <w14:ligatures w14:val="none"/>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val="en-US"/>
      <w14:ligatures w14:val="none"/>
    </w:rPr>
  </w:style>
  <w:style w:type="character" w:customStyle="1" w:styleId="Bodytext25pt">
    <w:name w:val="Body text (2) + 5 pt"/>
    <w:basedOn w:val="Numatytasispastraiposriftas"/>
    <w:rPr>
      <w:rFonts w:ascii="Arial" w:eastAsia="Arial" w:hAnsi="Arial" w:cs="Arial"/>
      <w:b w:val="0"/>
      <w:bCs w:val="0"/>
      <w:i w:val="0"/>
      <w:iCs w:val="0"/>
      <w:smallCaps w:val="0"/>
      <w:strike w:val="0"/>
      <w:color w:val="000000"/>
      <w:spacing w:val="0"/>
      <w:w w:val="100"/>
      <w:position w:val="0"/>
      <w:sz w:val="10"/>
      <w:szCs w:val="10"/>
      <w:u w:val="none"/>
      <w:lang w:val="lt-LT" w:eastAsia="lt-LT" w:bidi="lt-LT"/>
    </w:rPr>
  </w:style>
  <w:style w:type="character" w:customStyle="1" w:styleId="UnresolvedMention1">
    <w:name w:val="Unresolved Mention1"/>
    <w:basedOn w:val="Numatytasispastraiposriftas"/>
    <w:uiPriority w:val="99"/>
    <w:semiHidden/>
    <w:unhideWhenUsed/>
    <w:rPr>
      <w:color w:val="605E5C"/>
      <w:shd w:val="clear" w:color="auto" w:fill="E1DFDD"/>
    </w:rPr>
  </w:style>
  <w:style w:type="character" w:styleId="Puslapionumeris">
    <w:name w:val="page number"/>
    <w:basedOn w:val="Numatytasispastraiposriftas"/>
  </w:style>
  <w:style w:type="character" w:customStyle="1" w:styleId="Bodytext">
    <w:name w:val="Body text_"/>
    <w:basedOn w:val="Numatytasispastraiposriftas"/>
    <w:link w:val="Bodytext1"/>
    <w:rPr>
      <w:rFonts w:ascii="Bookman Old Style" w:hAnsi="Bookman Old Style"/>
      <w:shd w:val="clear" w:color="auto" w:fill="FFFFFF"/>
    </w:rPr>
  </w:style>
  <w:style w:type="paragraph" w:customStyle="1" w:styleId="Bodytext1">
    <w:name w:val="Body text1"/>
    <w:basedOn w:val="prastasis"/>
    <w:link w:val="Bodytext"/>
    <w:pPr>
      <w:shd w:val="clear" w:color="auto" w:fill="FFFFFF"/>
      <w:spacing w:line="240" w:lineRule="atLeast"/>
      <w:ind w:hanging="340"/>
    </w:pPr>
    <w:rPr>
      <w:rFonts w:ascii="Bookman Old Style" w:hAnsi="Bookman Old Style"/>
      <w14:ligatures w14:val="standardContextual"/>
    </w:rPr>
  </w:style>
  <w:style w:type="character" w:customStyle="1" w:styleId="Bodytext3">
    <w:name w:val="Body text3"/>
    <w:basedOn w:val="Bodytext"/>
    <w:rPr>
      <w:rFonts w:ascii="Bookman Old Style" w:hAnsi="Bookman Old Style"/>
      <w:shd w:val="clear" w:color="auto" w:fill="FFFFFF"/>
    </w:rPr>
  </w:style>
  <w:style w:type="character" w:customStyle="1" w:styleId="Pagrindiniotekstotrauka3Diagrama">
    <w:name w:val="Pagrindinio teksto įtrauka 3 Diagrama"/>
    <w:basedOn w:val="Numatytasispastraiposriftas"/>
    <w:link w:val="Pagrindiniotekstotrauka3"/>
    <w:semiHidden/>
  </w:style>
  <w:style w:type="paragraph" w:styleId="Pagrindiniotekstotrauka3">
    <w:name w:val="Body Text Indent 3"/>
    <w:basedOn w:val="prastasis"/>
    <w:link w:val="Pagrindiniotekstotrauka3Diagrama"/>
    <w:semiHidden/>
    <w:pPr>
      <w:tabs>
        <w:tab w:val="left" w:pos="4536"/>
      </w:tabs>
      <w:ind w:firstLine="2268"/>
      <w:jc w:val="both"/>
    </w:pPr>
    <w:rPr>
      <w:rFonts w:asciiTheme="minorHAnsi" w:hAnsiTheme="minorHAnsi"/>
      <w14:ligatures w14:val="standardContextual"/>
    </w:rPr>
  </w:style>
  <w:style w:type="character" w:customStyle="1" w:styleId="Pagrindiniotekstotrauka3Diagrama1">
    <w:name w:val="Pagrindinio teksto įtrauka 3 Diagrama1"/>
    <w:basedOn w:val="Numatytasispastraiposriftas"/>
    <w:uiPriority w:val="99"/>
    <w:semiHidden/>
    <w:rPr>
      <w:rFonts w:ascii="Times New Roman" w:eastAsia="SimSun" w:hAnsi="Times New Roman" w:cs="Times New Roman"/>
      <w:sz w:val="16"/>
      <w:szCs w:val="16"/>
      <w:lang w:eastAsia="lt-LT"/>
      <w14:ligatures w14:val="none"/>
    </w:rPr>
  </w:style>
  <w:style w:type="character" w:customStyle="1" w:styleId="BodyTextIndent3Char1">
    <w:name w:val="Body Text Indent 3 Char1"/>
    <w:basedOn w:val="Numatytasispastraiposriftas"/>
    <w:uiPriority w:val="99"/>
    <w:semiHidden/>
    <w:rPr>
      <w:rFonts w:ascii="Times New Roman" w:eastAsia="SimSun" w:hAnsi="Times New Roman"/>
      <w:sz w:val="16"/>
      <w:szCs w:val="16"/>
      <w:lang w:val="lt-LT" w:eastAsia="lt-LT"/>
    </w:rPr>
  </w:style>
  <w:style w:type="character" w:customStyle="1" w:styleId="PaprastasistekstasDiagrama">
    <w:name w:val="Paprastasis tekstas Diagrama"/>
    <w:basedOn w:val="Numatytasispastraiposriftas"/>
    <w:link w:val="Paprastasistekstas"/>
    <w:semiHidden/>
    <w:rPr>
      <w:rFonts w:ascii="Courier New" w:hAnsi="Courier New"/>
    </w:rPr>
  </w:style>
  <w:style w:type="paragraph" w:styleId="Paprastasistekstas">
    <w:name w:val="Plain Text"/>
    <w:basedOn w:val="prastasis"/>
    <w:link w:val="PaprastasistekstasDiagrama"/>
    <w:semiHidden/>
    <w:rPr>
      <w:rFonts w:ascii="Courier New" w:hAnsi="Courier New"/>
      <w14:ligatures w14:val="standardContextual"/>
    </w:rPr>
  </w:style>
  <w:style w:type="character" w:customStyle="1" w:styleId="PaprastasistekstasDiagrama1">
    <w:name w:val="Paprastasis tekstas Diagrama1"/>
    <w:basedOn w:val="Numatytasispastraiposriftas"/>
    <w:uiPriority w:val="99"/>
    <w:semiHidden/>
    <w:rPr>
      <w:rFonts w:ascii="Consolas" w:eastAsia="SimSun" w:hAnsi="Consolas" w:cs="Times New Roman"/>
      <w:sz w:val="21"/>
      <w:szCs w:val="21"/>
      <w:lang w:eastAsia="lt-LT"/>
      <w14:ligatures w14:val="none"/>
    </w:rPr>
  </w:style>
  <w:style w:type="character" w:customStyle="1" w:styleId="PlainTextChar1">
    <w:name w:val="Plain Text Char1"/>
    <w:basedOn w:val="Numatytasispastraiposriftas"/>
    <w:uiPriority w:val="99"/>
    <w:semiHidden/>
    <w:rPr>
      <w:rFonts w:ascii="Consolas" w:eastAsia="SimSun" w:hAnsi="Consolas"/>
      <w:sz w:val="21"/>
      <w:szCs w:val="21"/>
      <w:lang w:val="lt-LT" w:eastAsia="lt-LT"/>
    </w:rPr>
  </w:style>
  <w:style w:type="paragraph" w:customStyle="1" w:styleId="Patvirtinta">
    <w:name w:val="Patvirtinta"/>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14:ligatures w14:val="none"/>
    </w:rPr>
  </w:style>
  <w:style w:type="paragraph" w:customStyle="1" w:styleId="Pagrindinistekstas1">
    <w:name w:val="Pagrindinis tekstas1"/>
    <w:pPr>
      <w:snapToGrid w:val="0"/>
      <w:spacing w:after="0" w:line="240" w:lineRule="auto"/>
      <w:ind w:firstLine="312"/>
      <w:jc w:val="both"/>
    </w:pPr>
    <w:rPr>
      <w:rFonts w:ascii="TimesLT" w:eastAsia="Times New Roman" w:hAnsi="TimesLT" w:cs="Times New Roman"/>
      <w:sz w:val="20"/>
      <w:szCs w:val="20"/>
      <w:lang w:val="en-US"/>
      <w14:ligatures w14:val="none"/>
    </w:rPr>
  </w:style>
  <w:style w:type="paragraph" w:customStyle="1" w:styleId="CentrBoldm">
    <w:name w:val="CentrBoldm"/>
    <w:basedOn w:val="prastasis"/>
    <w:pPr>
      <w:jc w:val="center"/>
    </w:pPr>
    <w:rPr>
      <w:rFonts w:ascii="TimesLT" w:eastAsia="Times New Roman" w:hAnsi="TimesLT"/>
      <w:b/>
      <w:bCs/>
      <w:szCs w:val="24"/>
      <w:lang w:val="en-US"/>
    </w:rPr>
  </w:style>
  <w:style w:type="paragraph" w:customStyle="1" w:styleId="MAZAS">
    <w:name w:val="MAZAS"/>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14:ligatures w14:val="none"/>
    </w:rPr>
  </w:style>
  <w:style w:type="paragraph" w:customStyle="1" w:styleId="linija">
    <w:name w:val="linija"/>
    <w:basedOn w:val="prastasis"/>
    <w:pPr>
      <w:spacing w:before="100" w:beforeAutospacing="1" w:after="100" w:afterAutospacing="1"/>
    </w:pPr>
    <w:rPr>
      <w:rFonts w:eastAsia="Times New Roman"/>
      <w:sz w:val="24"/>
      <w:szCs w:val="24"/>
    </w:rPr>
  </w:style>
  <w:style w:type="paragraph" w:customStyle="1" w:styleId="pavadinimas2">
    <w:name w:val="pavadinimas2"/>
    <w:basedOn w:val="prastasis"/>
    <w:pPr>
      <w:spacing w:before="100" w:beforeAutospacing="1" w:after="100" w:afterAutospacing="1"/>
    </w:pPr>
    <w:rPr>
      <w:rFonts w:eastAsia="Calibri"/>
      <w:sz w:val="24"/>
      <w:szCs w:val="24"/>
    </w:rPr>
  </w:style>
  <w:style w:type="paragraph" w:customStyle="1" w:styleId="bodytext0">
    <w:name w:val="bodytext"/>
    <w:basedOn w:val="prastasis"/>
    <w:pPr>
      <w:spacing w:before="100" w:beforeAutospacing="1" w:after="100" w:afterAutospacing="1"/>
    </w:pPr>
    <w:rPr>
      <w:rFonts w:eastAsia="Times New Roman"/>
      <w:sz w:val="24"/>
      <w:szCs w:val="24"/>
    </w:rPr>
  </w:style>
  <w:style w:type="paragraph" w:customStyle="1" w:styleId="lentacentr">
    <w:name w:val="lentacentr"/>
    <w:basedOn w:val="prastasis"/>
    <w:pPr>
      <w:spacing w:before="100" w:beforeAutospacing="1" w:after="100" w:afterAutospacing="1"/>
    </w:pPr>
    <w:rPr>
      <w:rFonts w:eastAsia="Times New Roman"/>
      <w:sz w:val="24"/>
      <w:szCs w:val="24"/>
    </w:rPr>
  </w:style>
  <w:style w:type="character" w:customStyle="1" w:styleId="tblrowlbl1">
    <w:name w:val="tblrowlbl1"/>
    <w:basedOn w:val="Numatytasispastraiposriftas"/>
    <w:rPr>
      <w:rFonts w:ascii="Arial" w:hAnsi="Arial" w:cs="Arial" w:hint="default"/>
      <w:b/>
      <w:bCs/>
      <w:color w:val="000000"/>
      <w:sz w:val="18"/>
      <w:szCs w:val="18"/>
      <w:shd w:val="clear" w:color="auto" w:fill="FFFFFF"/>
    </w:rPr>
  </w:style>
  <w:style w:type="character" w:customStyle="1" w:styleId="parahead1">
    <w:name w:val="parahead1"/>
    <w:basedOn w:val="Numatytasispastraiposriftas"/>
    <w:rPr>
      <w:rFonts w:ascii="Verdana" w:hAnsi="Verdana" w:hint="default"/>
      <w:b/>
      <w:bCs/>
      <w:color w:val="000000"/>
      <w:sz w:val="17"/>
      <w:szCs w:val="17"/>
    </w:rPr>
  </w:style>
  <w:style w:type="paragraph" w:customStyle="1" w:styleId="ListParagraph1">
    <w:name w:val="List Paragraph1"/>
    <w:basedOn w:val="prastasis"/>
    <w:pPr>
      <w:spacing w:after="200" w:line="276" w:lineRule="auto"/>
      <w:ind w:left="720"/>
    </w:pPr>
    <w:rPr>
      <w:rFonts w:eastAsia="Calibri"/>
      <w:sz w:val="24"/>
    </w:rPr>
  </w:style>
  <w:style w:type="paragraph" w:customStyle="1" w:styleId="Point1">
    <w:name w:val="Point 1"/>
    <w:basedOn w:val="prastasis"/>
    <w:pPr>
      <w:spacing w:before="120" w:after="120"/>
      <w:ind w:left="1418" w:hanging="567"/>
      <w:jc w:val="both"/>
    </w:pPr>
    <w:rPr>
      <w:rFonts w:eastAsia="Times New Roman"/>
      <w:sz w:val="24"/>
      <w:lang w:val="en-GB"/>
    </w:rPr>
  </w:style>
  <w:style w:type="paragraph" w:styleId="HTMLiankstoformatuotas">
    <w:name w:val="HTML Preformatted"/>
    <w:basedOn w:val="prastasis"/>
    <w:link w:val="HTMLiankstoformatuotasDiagram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iankstoformatuotasDiagrama">
    <w:name w:val="HTML iš anksto formatuotas Diagrama"/>
    <w:basedOn w:val="Numatytasispastraiposriftas"/>
    <w:link w:val="HTMLiankstoformatuotas"/>
    <w:rPr>
      <w:rFonts w:ascii="Courier New" w:eastAsia="Times New Roman" w:hAnsi="Courier New" w:cs="Courier New"/>
      <w:sz w:val="20"/>
      <w:szCs w:val="20"/>
      <w:lang w:eastAsia="lt-LT"/>
      <w14:ligatures w14:val="none"/>
    </w:rPr>
  </w:style>
  <w:style w:type="paragraph" w:customStyle="1" w:styleId="istatymas">
    <w:name w:val="istatymas"/>
    <w:basedOn w:val="prastasis"/>
    <w:pPr>
      <w:spacing w:before="100" w:beforeAutospacing="1" w:after="100" w:afterAutospacing="1"/>
    </w:pPr>
    <w:rPr>
      <w:rFonts w:eastAsia="Times New Roman"/>
      <w:sz w:val="24"/>
      <w:szCs w:val="24"/>
    </w:rPr>
  </w:style>
  <w:style w:type="paragraph" w:customStyle="1" w:styleId="pavadinimas0">
    <w:name w:val="pavadinimas"/>
    <w:basedOn w:val="prastasis"/>
    <w:pPr>
      <w:spacing w:before="100" w:beforeAutospacing="1" w:after="100" w:afterAutospacing="1"/>
    </w:pPr>
    <w:rPr>
      <w:rFonts w:eastAsia="Times New Roman"/>
      <w:sz w:val="24"/>
      <w:szCs w:val="24"/>
    </w:rPr>
  </w:style>
  <w:style w:type="paragraph" w:customStyle="1" w:styleId="msonormal0">
    <w:name w:val="msonormal"/>
    <w:basedOn w:val="prastasis"/>
    <w:pPr>
      <w:spacing w:before="100" w:beforeAutospacing="1" w:after="100" w:afterAutospacing="1"/>
    </w:pPr>
    <w:rPr>
      <w:rFonts w:eastAsia="Times New Roman"/>
      <w:sz w:val="24"/>
      <w:szCs w:val="24"/>
    </w:rPr>
  </w:style>
  <w:style w:type="paragraph" w:customStyle="1" w:styleId="xl63">
    <w:name w:val="xl63"/>
    <w:basedOn w:val="prastasis"/>
    <w:pPr>
      <w:spacing w:before="100" w:beforeAutospacing="1" w:after="100" w:afterAutospacing="1"/>
      <w:jc w:val="center"/>
    </w:pPr>
    <w:rPr>
      <w:rFonts w:eastAsia="Times New Roman"/>
      <w:sz w:val="24"/>
      <w:szCs w:val="24"/>
    </w:rPr>
  </w:style>
  <w:style w:type="paragraph" w:customStyle="1" w:styleId="xl64">
    <w:name w:val="xl64"/>
    <w:basedOn w:val="prastasis"/>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paragraph" w:customStyle="1" w:styleId="xl65">
    <w:name w:val="xl65"/>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rPr>
  </w:style>
  <w:style w:type="paragraph" w:customStyle="1" w:styleId="xl66">
    <w:name w:val="xl66"/>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67">
    <w:name w:val="xl67"/>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rPr>
  </w:style>
  <w:style w:type="paragraph" w:customStyle="1" w:styleId="xl68">
    <w:name w:val="xl68"/>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69">
    <w:name w:val="xl69"/>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70">
    <w:name w:val="xl70"/>
    <w:basedOn w:val="prastasis"/>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character" w:customStyle="1" w:styleId="Bodytext2">
    <w:name w:val="Body text (2)_"/>
    <w:basedOn w:val="Numatytasispastraiposriftas"/>
    <w:rPr>
      <w:rFonts w:ascii="Times New Roman" w:eastAsia="Times New Roman" w:hAnsi="Times New Roman"/>
      <w:shd w:val="clear" w:color="auto" w:fill="FFFFFF"/>
    </w:rPr>
  </w:style>
  <w:style w:type="character" w:customStyle="1" w:styleId="Bodytext2Bold">
    <w:name w:val="Body text (2) + Bold"/>
    <w:basedOn w:val="Bodytext2"/>
    <w:rPr>
      <w:rFonts w:ascii="Times New Roman" w:eastAsia="Times New Roman" w:hAnsi="Times New Roman"/>
      <w:b/>
      <w:bCs/>
      <w:color w:val="000000"/>
      <w:spacing w:val="0"/>
      <w:w w:val="100"/>
      <w:position w:val="0"/>
      <w:shd w:val="clear" w:color="auto" w:fill="FFFFFF"/>
      <w:lang w:val="lt-LT" w:eastAsia="lt-LT" w:bidi="lt-LT"/>
    </w:rPr>
  </w:style>
  <w:style w:type="paragraph" w:customStyle="1" w:styleId="Bodytext20">
    <w:name w:val="Body text (2)"/>
    <w:basedOn w:val="prastasis"/>
    <w:pPr>
      <w:shd w:val="clear" w:color="auto" w:fill="FFFFFF"/>
      <w:spacing w:before="300" w:line="274" w:lineRule="exact"/>
      <w:ind w:hanging="780"/>
      <w:jc w:val="both"/>
    </w:pPr>
    <w:rPr>
      <w:rFonts w:eastAsia="Times New Roman"/>
      <w14:ligatures w14:val="standardContextual"/>
    </w:rPr>
  </w:style>
  <w:style w:type="character" w:customStyle="1" w:styleId="Bodytext30">
    <w:name w:val="Body text (3)_"/>
    <w:basedOn w:val="Numatytasispastraiposriftas"/>
    <w:rPr>
      <w:rFonts w:ascii="Times New Roman" w:eastAsia="Times New Roman" w:hAnsi="Times New Roman"/>
      <w:b/>
      <w:bCs/>
      <w:shd w:val="clear" w:color="auto" w:fill="FFFFFF"/>
    </w:rPr>
  </w:style>
  <w:style w:type="character" w:customStyle="1" w:styleId="Bodytext4">
    <w:name w:val="Body text (4)_"/>
    <w:basedOn w:val="Numatytasispastraiposriftas"/>
    <w:rPr>
      <w:rFonts w:ascii="Times New Roman" w:eastAsia="Times New Roman" w:hAnsi="Times New Roman"/>
      <w:b/>
      <w:bCs/>
      <w:i/>
      <w:iCs/>
      <w:sz w:val="26"/>
      <w:szCs w:val="26"/>
      <w:shd w:val="clear" w:color="auto" w:fill="FFFFFF"/>
    </w:rPr>
  </w:style>
  <w:style w:type="character" w:customStyle="1" w:styleId="Bodytext5">
    <w:name w:val="Body text (5)_"/>
    <w:basedOn w:val="Numatytasispastraiposriftas"/>
    <w:rPr>
      <w:rFonts w:ascii="Times New Roman" w:eastAsia="Times New Roman" w:hAnsi="Times New Roman"/>
      <w:b/>
      <w:bCs/>
      <w:shd w:val="clear" w:color="auto" w:fill="FFFFFF"/>
    </w:rPr>
  </w:style>
  <w:style w:type="character" w:customStyle="1" w:styleId="Bodytext2Candara9pt">
    <w:name w:val="Body text (2) + Candara;9 pt"/>
    <w:basedOn w:val="Bodytext2"/>
    <w:rPr>
      <w:rFonts w:ascii="Candara" w:eastAsia="Candara" w:hAnsi="Candara" w:cs="Candara"/>
      <w:b w:val="0"/>
      <w:bCs w:val="0"/>
      <w:i w:val="0"/>
      <w:iCs w:val="0"/>
      <w:smallCaps w:val="0"/>
      <w:strike w:val="0"/>
      <w:color w:val="000000"/>
      <w:spacing w:val="0"/>
      <w:w w:val="100"/>
      <w:position w:val="0"/>
      <w:sz w:val="18"/>
      <w:szCs w:val="18"/>
      <w:u w:val="none"/>
      <w:shd w:val="clear" w:color="auto" w:fill="FFFFFF"/>
      <w:lang w:val="lt-LT" w:eastAsia="lt-LT" w:bidi="lt-LT"/>
    </w:rPr>
  </w:style>
  <w:style w:type="paragraph" w:customStyle="1" w:styleId="Bodytext31">
    <w:name w:val="Body text (3)"/>
    <w:basedOn w:val="prastasis"/>
    <w:pPr>
      <w:shd w:val="clear" w:color="auto" w:fill="FFFFFF"/>
      <w:spacing w:after="300" w:line="0" w:lineRule="atLeast"/>
      <w:jc w:val="right"/>
    </w:pPr>
    <w:rPr>
      <w:rFonts w:eastAsia="Times New Roman"/>
      <w:b/>
      <w:bCs/>
      <w14:ligatures w14:val="standardContextual"/>
    </w:rPr>
  </w:style>
  <w:style w:type="paragraph" w:customStyle="1" w:styleId="Bodytext40">
    <w:name w:val="Body text (4)"/>
    <w:basedOn w:val="prastasis"/>
    <w:pPr>
      <w:shd w:val="clear" w:color="auto" w:fill="FFFFFF"/>
      <w:spacing w:before="300" w:after="180" w:line="322" w:lineRule="exact"/>
      <w:jc w:val="center"/>
    </w:pPr>
    <w:rPr>
      <w:rFonts w:eastAsia="Times New Roman"/>
      <w:b/>
      <w:bCs/>
      <w:i/>
      <w:iCs/>
      <w:sz w:val="26"/>
      <w:szCs w:val="26"/>
      <w14:ligatures w14:val="standardContextual"/>
    </w:rPr>
  </w:style>
  <w:style w:type="paragraph" w:customStyle="1" w:styleId="Bodytext50">
    <w:name w:val="Body text (5)"/>
    <w:basedOn w:val="prastasis"/>
    <w:pPr>
      <w:shd w:val="clear" w:color="auto" w:fill="FFFFFF"/>
      <w:spacing w:after="300" w:line="0" w:lineRule="atLeast"/>
      <w:jc w:val="both"/>
    </w:pPr>
    <w:rPr>
      <w:rFonts w:eastAsia="Times New Roman"/>
      <w:b/>
      <w:bCs/>
      <w14:ligatures w14:val="standardContextual"/>
    </w:rPr>
  </w:style>
  <w:style w:type="character" w:customStyle="1" w:styleId="Bodytext2LucidaSansUnicode10pt">
    <w:name w:val="Body text (2) + Lucida Sans Unicode;10 pt"/>
    <w:basedOn w:val="Bodytext2"/>
    <w:rPr>
      <w:rFonts w:ascii="Lucida Sans Unicode" w:eastAsia="Lucida Sans Unicode" w:hAnsi="Lucida Sans Unicode" w:cs="Lucida Sans Unicode"/>
      <w:b w:val="0"/>
      <w:bCs w:val="0"/>
      <w:i w:val="0"/>
      <w:iCs w:val="0"/>
      <w:smallCaps w:val="0"/>
      <w:strike w:val="0"/>
      <w:color w:val="000000"/>
      <w:spacing w:val="0"/>
      <w:w w:val="100"/>
      <w:position w:val="0"/>
      <w:sz w:val="20"/>
      <w:szCs w:val="20"/>
      <w:u w:val="none"/>
      <w:shd w:val="clear" w:color="auto" w:fill="FFFFFF"/>
      <w:lang w:val="lt-LT" w:eastAsia="lt-LT" w:bidi="lt-LT"/>
    </w:rPr>
  </w:style>
  <w:style w:type="character" w:customStyle="1" w:styleId="Bodytext24pt">
    <w:name w:val="Body text (2) + 4 pt"/>
    <w:basedOn w:val="Bodytext2"/>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lt-LT" w:eastAsia="lt-LT" w:bidi="lt-LT"/>
    </w:rPr>
  </w:style>
  <w:style w:type="character" w:customStyle="1" w:styleId="Bodytext2TrebuchetMS10pt">
    <w:name w:val="Body text (2) + Trebuchet MS;10 pt"/>
    <w:basedOn w:val="Bodytext2"/>
    <w:rPr>
      <w:rFonts w:ascii="Trebuchet MS" w:eastAsia="Trebuchet MS" w:hAnsi="Trebuchet MS" w:cs="Trebuchet MS"/>
      <w:b w:val="0"/>
      <w:bCs w:val="0"/>
      <w:i w:val="0"/>
      <w:iCs w:val="0"/>
      <w:smallCaps w:val="0"/>
      <w:strike w:val="0"/>
      <w:color w:val="000000"/>
      <w:spacing w:val="0"/>
      <w:w w:val="100"/>
      <w:position w:val="0"/>
      <w:sz w:val="20"/>
      <w:szCs w:val="20"/>
      <w:u w:val="none"/>
      <w:shd w:val="clear" w:color="auto" w:fill="FFFFFF"/>
      <w:lang w:val="lt-LT" w:eastAsia="lt-LT" w:bidi="lt-LT"/>
    </w:rPr>
  </w:style>
  <w:style w:type="character" w:customStyle="1" w:styleId="Bodytext28pt">
    <w:name w:val="Body text (2) + 8 pt"/>
    <w:basedOn w:val="Bodytext2"/>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lt-LT" w:eastAsia="lt-LT" w:bidi="lt-LT"/>
    </w:rPr>
  </w:style>
  <w:style w:type="character" w:customStyle="1" w:styleId="Tablecaption">
    <w:name w:val="Table caption_"/>
    <w:basedOn w:val="Numatytasispastraiposriftas"/>
    <w:rPr>
      <w:rFonts w:ascii="Times New Roman" w:eastAsia="Times New Roman" w:hAnsi="Times New Roman"/>
      <w:b/>
      <w:bCs/>
      <w:shd w:val="clear" w:color="auto" w:fill="FFFFFF"/>
    </w:rPr>
  </w:style>
  <w:style w:type="paragraph" w:customStyle="1" w:styleId="Tablecaption0">
    <w:name w:val="Table caption"/>
    <w:basedOn w:val="prastasis"/>
    <w:pPr>
      <w:shd w:val="clear" w:color="auto" w:fill="FFFFFF"/>
      <w:spacing w:line="0" w:lineRule="atLeast"/>
      <w:jc w:val="both"/>
    </w:pPr>
    <w:rPr>
      <w:rFonts w:eastAsia="Times New Roman"/>
      <w:b/>
      <w:bCs/>
      <w14:ligatures w14:val="standardContextual"/>
    </w:rPr>
  </w:style>
  <w:style w:type="character" w:customStyle="1" w:styleId="Bodytext217ptSpacing-1pt">
    <w:name w:val="Body text (2) + 17 pt;Spacing -1 pt"/>
    <w:basedOn w:val="Bodytext2"/>
    <w:rPr>
      <w:rFonts w:ascii="Times New Roman" w:eastAsia="Times New Roman" w:hAnsi="Times New Roman" w:cs="Times New Roman"/>
      <w:b w:val="0"/>
      <w:bCs w:val="0"/>
      <w:i w:val="0"/>
      <w:iCs w:val="0"/>
      <w:smallCaps w:val="0"/>
      <w:strike w:val="0"/>
      <w:color w:val="000000"/>
      <w:spacing w:val="-20"/>
      <w:w w:val="100"/>
      <w:position w:val="0"/>
      <w:sz w:val="34"/>
      <w:szCs w:val="34"/>
      <w:u w:val="none"/>
      <w:shd w:val="clear" w:color="auto" w:fill="FFFFFF"/>
      <w:lang w:val="lt-LT" w:eastAsia="lt-LT" w:bidi="lt-LT"/>
    </w:rPr>
  </w:style>
  <w:style w:type="paragraph" w:customStyle="1" w:styleId="Revision1">
    <w:name w:val="Revision1"/>
    <w:uiPriority w:val="99"/>
    <w:semiHidden/>
    <w:pPr>
      <w:spacing w:after="0" w:line="240" w:lineRule="auto"/>
    </w:pPr>
    <w:rPr>
      <w:rFonts w:ascii="Times New Roman" w:eastAsia="SimSun" w:hAnsi="Times New Roman" w:cs="Times New Roman"/>
      <w:sz w:val="20"/>
      <w:szCs w:val="20"/>
      <w:lang w:eastAsia="lt-LT"/>
      <w14:ligatures w14:val="none"/>
    </w:rPr>
  </w:style>
  <w:style w:type="paragraph" w:customStyle="1" w:styleId="font0">
    <w:name w:val="font0"/>
    <w:basedOn w:val="prastasis"/>
    <w:pPr>
      <w:spacing w:before="100" w:beforeAutospacing="1" w:after="100" w:afterAutospacing="1"/>
    </w:pPr>
    <w:rPr>
      <w:rFonts w:ascii="Aptos Narrow" w:eastAsia="Times New Roman" w:hAnsi="Aptos Narrow"/>
      <w:color w:val="000000"/>
    </w:rPr>
  </w:style>
  <w:style w:type="paragraph" w:customStyle="1" w:styleId="font5">
    <w:name w:val="font5"/>
    <w:basedOn w:val="prastasis"/>
    <w:pPr>
      <w:spacing w:before="100" w:beforeAutospacing="1" w:after="100" w:afterAutospacing="1"/>
    </w:pPr>
    <w:rPr>
      <w:rFonts w:ascii="Aptos Narrow" w:eastAsia="Times New Roman" w:hAnsi="Aptos Narrow"/>
      <w:color w:val="FF0000"/>
    </w:rPr>
  </w:style>
  <w:style w:type="paragraph" w:customStyle="1" w:styleId="xl71">
    <w:name w:val="xl71"/>
    <w:basedOn w:val="prastasis"/>
    <w:pPr>
      <w:pBdr>
        <w:top w:val="single" w:sz="4" w:space="0" w:color="auto"/>
        <w:left w:val="single" w:sz="4" w:space="0" w:color="auto"/>
        <w:bottom w:val="single" w:sz="4" w:space="0" w:color="auto"/>
      </w:pBdr>
      <w:spacing w:before="100" w:beforeAutospacing="1" w:after="100" w:afterAutospacing="1"/>
    </w:pPr>
    <w:rPr>
      <w:rFonts w:eastAsia="Times New Roman"/>
      <w:color w:val="00B050"/>
      <w:sz w:val="24"/>
      <w:szCs w:val="24"/>
    </w:rPr>
  </w:style>
  <w:style w:type="paragraph" w:customStyle="1" w:styleId="xl72">
    <w:name w:val="xl72"/>
    <w:basedOn w:val="prastasis"/>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olor w:val="FF0000"/>
      <w:sz w:val="24"/>
      <w:szCs w:val="24"/>
    </w:rPr>
  </w:style>
  <w:style w:type="paragraph" w:customStyle="1" w:styleId="xl73">
    <w:name w:val="xl73"/>
    <w:basedOn w:val="prastasis"/>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74">
    <w:name w:val="xl74"/>
    <w:basedOn w:val="prastasis"/>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eastAsia="Times New Roman" w:hAnsi="Calibri" w:cs="Calibri"/>
      <w:sz w:val="18"/>
      <w:szCs w:val="18"/>
    </w:rPr>
  </w:style>
  <w:style w:type="paragraph" w:customStyle="1" w:styleId="xl75">
    <w:name w:val="xl75"/>
    <w:basedOn w:val="prastasis"/>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sz w:val="18"/>
      <w:szCs w:val="18"/>
    </w:rPr>
  </w:style>
  <w:style w:type="paragraph" w:customStyle="1" w:styleId="xl76">
    <w:name w:val="xl76"/>
    <w:basedOn w:val="prastasis"/>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eastAsia="Times New Roman" w:hAnsi="Calibri" w:cs="Calibri"/>
      <w:sz w:val="24"/>
      <w:szCs w:val="24"/>
    </w:rPr>
  </w:style>
  <w:style w:type="paragraph" w:customStyle="1" w:styleId="xl77">
    <w:name w:val="xl77"/>
    <w:basedOn w:val="prastasis"/>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eastAsia="Times New Roman" w:hAnsi="Calibri" w:cs="Calibri"/>
      <w:sz w:val="18"/>
      <w:szCs w:val="18"/>
    </w:rPr>
  </w:style>
  <w:style w:type="paragraph" w:customStyle="1" w:styleId="xl78">
    <w:name w:val="xl78"/>
    <w:basedOn w:val="prastasis"/>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rFonts w:ascii="Calibri" w:eastAsia="Times New Roman" w:hAnsi="Calibri" w:cs="Calibri"/>
      <w:sz w:val="18"/>
      <w:szCs w:val="18"/>
    </w:rPr>
  </w:style>
  <w:style w:type="paragraph" w:customStyle="1" w:styleId="xl79">
    <w:name w:val="xl79"/>
    <w:basedOn w:val="prastasis"/>
    <w:pPr>
      <w:pBdr>
        <w:top w:val="single" w:sz="4" w:space="0" w:color="000000"/>
        <w:left w:val="single" w:sz="4" w:space="0" w:color="000000"/>
      </w:pBdr>
      <w:shd w:val="clear" w:color="000000" w:fill="FFFFFF"/>
      <w:spacing w:before="100" w:beforeAutospacing="1" w:after="100" w:afterAutospacing="1"/>
      <w:jc w:val="center"/>
      <w:textAlignment w:val="center"/>
    </w:pPr>
    <w:rPr>
      <w:rFonts w:ascii="Calibri" w:eastAsia="Times New Roman" w:hAnsi="Calibri" w:cs="Calibri"/>
      <w:sz w:val="18"/>
      <w:szCs w:val="18"/>
    </w:rPr>
  </w:style>
  <w:style w:type="paragraph" w:customStyle="1" w:styleId="xl80">
    <w:name w:val="xl80"/>
    <w:basedOn w:val="prastasis"/>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sz w:val="18"/>
      <w:szCs w:val="18"/>
    </w:rPr>
  </w:style>
  <w:style w:type="paragraph" w:customStyle="1" w:styleId="xl81">
    <w:name w:val="xl81"/>
    <w:basedOn w:val="prastasis"/>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82">
    <w:name w:val="xl82"/>
    <w:basedOn w:val="prastasis"/>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eastAsia="Times New Roman" w:hAnsi="Calibri" w:cs="Calibri"/>
      <w:sz w:val="18"/>
      <w:szCs w:val="18"/>
    </w:rPr>
  </w:style>
  <w:style w:type="paragraph" w:customStyle="1" w:styleId="xl83">
    <w:name w:val="xl83"/>
    <w:basedOn w:val="prastasis"/>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eastAsia="Times New Roman" w:hAnsi="Calibri" w:cs="Calibri"/>
      <w:sz w:val="18"/>
      <w:szCs w:val="18"/>
    </w:rPr>
  </w:style>
  <w:style w:type="paragraph" w:customStyle="1" w:styleId="xl84">
    <w:name w:val="xl84"/>
    <w:basedOn w:val="prastasis"/>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eastAsia="Times New Roman" w:hAnsi="Calibri" w:cs="Calibri"/>
      <w:sz w:val="24"/>
      <w:szCs w:val="24"/>
    </w:rPr>
  </w:style>
  <w:style w:type="character" w:customStyle="1" w:styleId="UnresolvedMention2">
    <w:name w:val="Unresolved Mention2"/>
    <w:basedOn w:val="Numatytasispastraiposriftas"/>
    <w:uiPriority w:val="99"/>
    <w:semiHidden/>
    <w:unhideWhenUsed/>
    <w:rPr>
      <w:color w:val="605E5C"/>
      <w:shd w:val="clear" w:color="auto" w:fill="E1DFDD"/>
    </w:rPr>
  </w:style>
  <w:style w:type="paragraph" w:customStyle="1" w:styleId="Vardinimas3">
    <w:name w:val="Vardinimas_3"/>
    <w:basedOn w:val="prastasis"/>
    <w:qFormat/>
    <w:rsid w:val="0017749F"/>
    <w:pPr>
      <w:numPr>
        <w:ilvl w:val="2"/>
        <w:numId w:val="3"/>
      </w:numPr>
      <w:spacing w:before="120" w:after="120" w:line="240" w:lineRule="auto"/>
      <w:ind w:left="2040"/>
      <w:contextualSpacing/>
    </w:pPr>
    <w:rPr>
      <w:rFonts w:eastAsia="Calibri"/>
      <w:sz w:val="24"/>
      <w:szCs w:val="24"/>
    </w:rPr>
  </w:style>
  <w:style w:type="character" w:customStyle="1" w:styleId="Vardinimas3Char">
    <w:name w:val="Vardinimas_3 Char"/>
    <w:basedOn w:val="Numatytasispastraiposriftas"/>
    <w:rPr>
      <w:rFonts w:ascii="Arial" w:eastAsia="Calibri" w:hAnsi="Arial"/>
      <w:kern w:val="0"/>
      <w:sz w:val="24"/>
      <w:szCs w:val="24"/>
      <w14:ligatures w14:val="none"/>
    </w:rPr>
  </w:style>
  <w:style w:type="paragraph" w:customStyle="1" w:styleId="Vardinimas2">
    <w:name w:val="Vardinimas_2"/>
    <w:basedOn w:val="prastasis"/>
    <w:qFormat/>
    <w:pPr>
      <w:numPr>
        <w:ilvl w:val="1"/>
        <w:numId w:val="3"/>
      </w:numPr>
      <w:tabs>
        <w:tab w:val="left" w:pos="142"/>
        <w:tab w:val="left" w:pos="284"/>
        <w:tab w:val="left" w:pos="1134"/>
      </w:tabs>
      <w:spacing w:after="0" w:line="276" w:lineRule="auto"/>
      <w:contextualSpacing/>
    </w:pPr>
    <w:rPr>
      <w:rFonts w:eastAsia="Calibri"/>
      <w:b/>
      <w:bCs/>
      <w:sz w:val="24"/>
      <w:szCs w:val="24"/>
    </w:rPr>
  </w:style>
  <w:style w:type="character" w:customStyle="1" w:styleId="Vardinimas2Char">
    <w:name w:val="Vardinimas_2 Char"/>
    <w:basedOn w:val="Numatytasispastraiposriftas"/>
    <w:rPr>
      <w:rFonts w:ascii="Arial" w:eastAsia="Calibri" w:hAnsi="Arial"/>
      <w:b/>
      <w:bCs/>
      <w:kern w:val="0"/>
      <w:sz w:val="24"/>
      <w:szCs w:val="24"/>
      <w14:ligatures w14:val="none"/>
    </w:rPr>
  </w:style>
  <w:style w:type="paragraph" w:customStyle="1" w:styleId="Vardinimas1">
    <w:name w:val="Vardinimas_1"/>
    <w:basedOn w:val="prastasis"/>
    <w:qFormat/>
    <w:pPr>
      <w:numPr>
        <w:numId w:val="3"/>
      </w:numPr>
      <w:spacing w:before="160" w:line="278" w:lineRule="auto"/>
      <w:contextualSpacing/>
    </w:pPr>
    <w:rPr>
      <w:b/>
      <w:bCs/>
      <w:caps/>
      <w:kern w:val="2"/>
      <w:sz w:val="24"/>
      <w:szCs w:val="24"/>
      <w14:ligatures w14:val="standardContextual"/>
    </w:rPr>
  </w:style>
  <w:style w:type="character" w:customStyle="1" w:styleId="Vardinimas1Char">
    <w:name w:val="Vardinimas_1 Char"/>
    <w:basedOn w:val="Numatytasispastraiposriftas"/>
    <w:rPr>
      <w:rFonts w:ascii="Arial" w:hAnsi="Arial"/>
      <w:b/>
      <w:bCs/>
      <w:caps/>
      <w:sz w:val="24"/>
      <w:szCs w:val="24"/>
    </w:rPr>
  </w:style>
  <w:style w:type="paragraph" w:customStyle="1" w:styleId="Vardinimas21">
    <w:name w:val="Vardinimas_2_1"/>
    <w:basedOn w:val="Vardinimas2"/>
    <w:qFormat/>
    <w:rPr>
      <w:b w:val="0"/>
      <w:bCs w:val="0"/>
    </w:rPr>
  </w:style>
  <w:style w:type="character" w:customStyle="1" w:styleId="Vardinimas21Char">
    <w:name w:val="Vardinimas_2_1 Char"/>
    <w:basedOn w:val="Vardinimas2Char"/>
    <w:rPr>
      <w:rFonts w:ascii="Arial" w:eastAsia="Calibri" w:hAnsi="Arial"/>
      <w:b w:val="0"/>
      <w:bCs w:val="0"/>
      <w:kern w:val="0"/>
      <w:sz w:val="24"/>
      <w:szCs w:val="24"/>
      <w14:ligatures w14:val="none"/>
    </w:rPr>
  </w:style>
  <w:style w:type="paragraph" w:customStyle="1" w:styleId="Pastraipa">
    <w:name w:val="Pastraipa"/>
    <w:basedOn w:val="prastasis"/>
    <w:link w:val="PastraipaChar"/>
    <w:qFormat/>
    <w:pPr>
      <w:spacing w:line="240" w:lineRule="auto"/>
      <w:ind w:firstLine="431"/>
      <w:contextualSpacing/>
    </w:pPr>
    <w:rPr>
      <w:rFonts w:eastAsia="Calibri"/>
      <w:sz w:val="24"/>
      <w:szCs w:val="24"/>
    </w:rPr>
  </w:style>
  <w:style w:type="character" w:customStyle="1" w:styleId="PastraipaChar">
    <w:name w:val="Pastraipa Char"/>
    <w:basedOn w:val="Numatytasispastraiposriftas"/>
    <w:link w:val="Pastraipa"/>
    <w:rPr>
      <w:rFonts w:ascii="Arial" w:eastAsia="Calibri" w:hAnsi="Arial"/>
      <w:kern w:val="0"/>
      <w:sz w:val="24"/>
      <w:szCs w:val="24"/>
      <w14:ligatures w14:val="none"/>
    </w:rPr>
  </w:style>
  <w:style w:type="paragraph" w:customStyle="1" w:styleId="Vardinimas4">
    <w:name w:val="Vardinimas 4"/>
    <w:basedOn w:val="Vardinimas3"/>
    <w:link w:val="Vardinimas4Char"/>
    <w:qFormat/>
    <w:rsid w:val="00526496"/>
    <w:pPr>
      <w:numPr>
        <w:ilvl w:val="3"/>
      </w:numPr>
      <w:ind w:left="3289"/>
    </w:pPr>
  </w:style>
  <w:style w:type="character" w:customStyle="1" w:styleId="Vardinimas4Char">
    <w:name w:val="Vardinimas 4 Char"/>
    <w:basedOn w:val="Vardinimas3Char"/>
    <w:link w:val="Vardinimas4"/>
    <w:rsid w:val="00526496"/>
    <w:rPr>
      <w:rFonts w:ascii="Arial" w:eastAsia="Calibri" w:hAnsi="Arial"/>
      <w:kern w:val="0"/>
      <w:sz w:val="24"/>
      <w:szCs w:val="24"/>
      <w14:ligatures w14:val="none"/>
    </w:rPr>
  </w:style>
  <w:style w:type="paragraph" w:customStyle="1" w:styleId="Vardinimas">
    <w:name w:val="Vardinimas"/>
    <w:basedOn w:val="Vardinimas3"/>
    <w:link w:val="VardinimasChar"/>
    <w:qFormat/>
    <w:pPr>
      <w:numPr>
        <w:ilvl w:val="0"/>
        <w:numId w:val="2"/>
      </w:numPr>
      <w:tabs>
        <w:tab w:val="left" w:pos="567"/>
      </w:tabs>
      <w:spacing w:before="0"/>
    </w:pPr>
  </w:style>
  <w:style w:type="character" w:customStyle="1" w:styleId="VardinimasChar">
    <w:name w:val="Vardinimas Char"/>
    <w:basedOn w:val="Numatytasispastraiposriftas"/>
    <w:link w:val="Vardinimas"/>
    <w:rPr>
      <w:rFonts w:ascii="Arial" w:eastAsia="Calibri" w:hAnsi="Arial"/>
      <w:kern w:val="0"/>
      <w:sz w:val="24"/>
      <w:szCs w:val="24"/>
      <w14:ligatures w14:val="none"/>
    </w:rPr>
  </w:style>
  <w:style w:type="paragraph" w:customStyle="1" w:styleId="Paveiksllis">
    <w:name w:val="Paveikslėlis"/>
    <w:basedOn w:val="Vardinimas3"/>
    <w:qFormat/>
    <w:pPr>
      <w:keepNext/>
      <w:numPr>
        <w:numId w:val="0"/>
      </w:numPr>
      <w:jc w:val="center"/>
    </w:pPr>
  </w:style>
  <w:style w:type="character" w:customStyle="1" w:styleId="PaveiksllisChar">
    <w:name w:val="Paveikslėlis Char"/>
    <w:basedOn w:val="Vardinimas3Char"/>
    <w:rPr>
      <w:rFonts w:ascii="Arial" w:eastAsia="Calibri" w:hAnsi="Arial"/>
      <w:kern w:val="0"/>
      <w:sz w:val="24"/>
      <w:szCs w:val="24"/>
      <w14:ligatures w14:val="none"/>
    </w:rPr>
  </w:style>
  <w:style w:type="paragraph" w:customStyle="1" w:styleId="Lentelspavadinimas">
    <w:name w:val="Lentelės pavadinimas"/>
    <w:basedOn w:val="Antrat"/>
    <w:qFormat/>
    <w:pPr>
      <w:keepNext/>
      <w:spacing w:after="0" w:line="240" w:lineRule="auto"/>
      <w:jc w:val="right"/>
    </w:pPr>
    <w:rPr>
      <w:rFonts w:eastAsia="Times New Roman" w:cs="Arial"/>
      <w:color w:val="auto"/>
      <w:sz w:val="24"/>
      <w:szCs w:val="24"/>
    </w:rPr>
  </w:style>
  <w:style w:type="character" w:customStyle="1" w:styleId="LentelspavadinimasChar">
    <w:name w:val="Lentelės pavadinimas Char"/>
    <w:basedOn w:val="Numatytasispastraiposriftas"/>
    <w:rPr>
      <w:rFonts w:ascii="Arial" w:eastAsia="Times New Roman" w:hAnsi="Arial" w:cs="Arial"/>
      <w:i/>
      <w:iCs/>
      <w:kern w:val="0"/>
      <w:sz w:val="24"/>
      <w:szCs w:val="24"/>
      <w14:ligatures w14:val="none"/>
    </w:rPr>
  </w:style>
  <w:style w:type="paragraph" w:styleId="Antrat">
    <w:name w:val="caption"/>
    <w:basedOn w:val="prastasis"/>
    <w:next w:val="prastasis"/>
    <w:uiPriority w:val="35"/>
    <w:semiHidden/>
    <w:unhideWhenUsed/>
    <w:pPr>
      <w:spacing w:after="200"/>
    </w:pPr>
    <w:rPr>
      <w:i/>
      <w:iCs/>
      <w:color w:val="0E2841"/>
      <w:sz w:val="18"/>
      <w:szCs w:val="18"/>
    </w:rPr>
  </w:style>
  <w:style w:type="paragraph" w:customStyle="1" w:styleId="Paveikslliopavadinimas">
    <w:name w:val="Paveikslėlio pavadinimas"/>
    <w:basedOn w:val="Antrat"/>
    <w:qFormat/>
    <w:pPr>
      <w:spacing w:line="240" w:lineRule="auto"/>
      <w:jc w:val="center"/>
    </w:pPr>
    <w:rPr>
      <w:rFonts w:eastAsia="Times New Roman" w:cs="Arial"/>
      <w:color w:val="auto"/>
      <w:sz w:val="24"/>
      <w:szCs w:val="24"/>
    </w:rPr>
  </w:style>
  <w:style w:type="character" w:customStyle="1" w:styleId="PaveikslliopavadinimasChar">
    <w:name w:val="Paveikslėlio pavadinimas Char"/>
    <w:basedOn w:val="Numatytasispastraiposriftas"/>
    <w:rPr>
      <w:rFonts w:ascii="Arial" w:eastAsia="Times New Roman" w:hAnsi="Arial" w:cs="Arial"/>
      <w:i/>
      <w:iC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panose="02110004020202020204"/>
        <a:cs typeface="" panose="0211000402020202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panose="02110004020202020204"/>
        <a:cs typeface="" panose="0211000402020202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12700" cap="flat" cmpd="sng">
          <a:solidFill>
            <a:schemeClr val="phClr"/>
          </a:solidFill>
          <a:prstDash val="solid"/>
          <a:miter lim="800000"/>
        </a:ln>
        <a:ln w="19050" cap="flat" cmpd="sng">
          <a:solidFill>
            <a:schemeClr val="phClr"/>
          </a:solidFill>
          <a:prstDash val="solid"/>
          <a:miter lim="800000"/>
        </a:ln>
        <a:ln w="2540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82516f-d866-4c5e-a3e2-3949f04534fb" xsi:nil="true"/>
    <lcf76f155ced4ddcb4097134ff3c332f xmlns="d330cc0f-4530-419c-bfd8-f63baa718a58">
      <Terms xmlns="http://schemas.microsoft.com/office/infopath/2007/PartnerControls">
      </Term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25BC7FB6EC781E48AA0DD0CD09143736" ma:contentTypeVersion="11" ma:contentTypeDescription="Kurkite naują dokumentą." ma:contentTypeScope="" ma:versionID="7c2282bd9f09a11569721fdd4b4a1a53">
  <xsd:schema xmlns:xsd="http://www.w3.org/2001/XMLSchema" xmlns:xs="http://www.w3.org/2001/XMLSchema" xmlns:p="http://schemas.microsoft.com/office/2006/metadata/properties" xmlns:ns2="d330cc0f-4530-419c-bfd8-f63baa718a58" xmlns:ns3="e282516f-d866-4c5e-a3e2-3949f04534fb" targetNamespace="http://schemas.microsoft.com/office/2006/metadata/properties" ma:root="true" ma:fieldsID="082ea55405f5bef2c72c59e6dd62a3f9" ns2:_="" ns3:_="">
    <xsd:import namespace="d330cc0f-4530-419c-bfd8-f63baa718a58"/>
    <xsd:import namespace="e282516f-d866-4c5e-a3e2-3949f04534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30cc0f-4530-419c-bfd8-f63baa718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2dd97dfc-a147-47d4-8d03-2e71eaec078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82516f-d866-4c5e-a3e2-3949f04534f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9e0d4e-fe6e-4c9b-afba-a138caaafde6}" ma:internalName="TaxCatchAll" ma:showField="CatchAllData" ma:web="e282516f-d866-4c5e-a3e2-3949f04534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F1C708-0632-4BDA-8B70-B522021BE275}">
  <ds:schemaRefs>
    <ds:schemaRef ds:uri="http://schemas.microsoft.com/office/2006/metadata/properties"/>
    <ds:schemaRef ds:uri="http://schemas.microsoft.com/office/infopath/2007/PartnerControls"/>
    <ds:schemaRef ds:uri="e282516f-d866-4c5e-a3e2-3949f04534fb"/>
    <ds:schemaRef ds:uri="d330cc0f-4530-419c-bfd8-f63baa718a58"/>
  </ds:schemaRefs>
</ds:datastoreItem>
</file>

<file path=customXml/itemProps2.xml><?xml version="1.0" encoding="utf-8"?>
<ds:datastoreItem xmlns:ds="http://schemas.openxmlformats.org/officeDocument/2006/customXml" ds:itemID="{E3118BCF-5420-4CBB-9F62-93A58D6965D7}">
  <ds:schemaRefs>
    <ds:schemaRef ds:uri="http://schemas.microsoft.com/sharepoint/v3/contenttype/forms"/>
  </ds:schemaRefs>
</ds:datastoreItem>
</file>

<file path=customXml/itemProps3.xml><?xml version="1.0" encoding="utf-8"?>
<ds:datastoreItem xmlns:ds="http://schemas.openxmlformats.org/officeDocument/2006/customXml" ds:itemID="{27E6F8AC-8ECD-43F6-BD83-638A07579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30cc0f-4530-419c-bfd8-f63baa718a58"/>
    <ds:schemaRef ds:uri="e282516f-d866-4c5e-a3e2-3949f04534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1358</Words>
  <Characters>9675</Characters>
  <Application>Microsoft Office Word</Application>
  <DocSecurity>0</DocSecurity>
  <Lines>175</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Remigijus  Utmanas</dc:creator>
  <cp:keywords/>
  <dc:description/>
  <cp:lastModifiedBy>Skaidra Tunaitienė</cp:lastModifiedBy>
  <cp:revision>4</cp:revision>
  <dcterms:created xsi:type="dcterms:W3CDTF">2026-08-05T06:01:00Z</dcterms:created>
  <dcterms:modified xsi:type="dcterms:W3CDTF">2026-08-06T14:58:00Z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0x01010025BC7FB6EC781E48AA0DD0CD09143736</vt:lpwstr>
  </property>
  <property fmtid="{D5CDD505-2E9C-101B-9397-08002B2CF9AE}" pid="3" name="MediaServiceImageTags">
    <vt:lpwstr/>
  </property>
</Properties>
</file>