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47958" w14:textId="77777777" w:rsidR="00982698" w:rsidRPr="00982698" w:rsidRDefault="00982698" w:rsidP="00982698">
      <w:pPr>
        <w:pStyle w:val="paragrafesrasas2lygis"/>
        <w:jc w:val="right"/>
        <w:rPr>
          <w:rFonts w:eastAsia="Calibri"/>
          <w:sz w:val="24"/>
          <w:szCs w:val="24"/>
        </w:rPr>
      </w:pPr>
      <w:bookmarkStart w:id="0" w:name="_Ref38291223"/>
      <w:bookmarkStart w:id="1" w:name="_Ref38291334"/>
      <w:bookmarkStart w:id="2" w:name="_Ref38533412"/>
      <w:r w:rsidRPr="00982698">
        <w:rPr>
          <w:rFonts w:eastAsia="Calibri"/>
          <w:sz w:val="24"/>
          <w:szCs w:val="24"/>
        </w:rPr>
        <w:t>Pirkimo sąlygų 4 priedas „Tiekėjų kvalifikacijos reikalavimai ir reikalaujami kokybės bei aplinkos apsaugos vadybos sistemų standartai“</w:t>
      </w:r>
      <w:bookmarkEnd w:id="0"/>
      <w:bookmarkEnd w:id="1"/>
      <w:bookmarkEnd w:id="2"/>
    </w:p>
    <w:p w14:paraId="2E001BA8" w14:textId="77777777" w:rsidR="00982698" w:rsidRPr="00982698" w:rsidRDefault="00982698" w:rsidP="00982698">
      <w:pPr>
        <w:rPr>
          <w:rFonts w:ascii="Times New Roman" w:hAnsi="Times New Roman" w:cs="Times New Roman"/>
          <w:b/>
          <w:bCs/>
          <w:smallCaps/>
          <w:sz w:val="24"/>
          <w:szCs w:val="24"/>
        </w:rPr>
      </w:pPr>
    </w:p>
    <w:p w14:paraId="5531CB14" w14:textId="77777777" w:rsidR="00982698" w:rsidRPr="006A6E20" w:rsidRDefault="00982698" w:rsidP="00982698">
      <w:pPr>
        <w:pStyle w:val="Paantrat"/>
        <w:spacing w:line="240" w:lineRule="auto"/>
        <w:jc w:val="center"/>
        <w:rPr>
          <w:rFonts w:ascii="Times New Roman" w:hAnsi="Times New Roman" w:cs="Times New Roman"/>
          <w:b/>
          <w:bCs/>
          <w:smallCaps/>
          <w:sz w:val="24"/>
          <w:szCs w:val="24"/>
        </w:rPr>
      </w:pPr>
      <w:r w:rsidRPr="006A6E20">
        <w:rPr>
          <w:rFonts w:ascii="Times New Roman" w:hAnsi="Times New Roman" w:cs="Times New Roman"/>
          <w:b/>
          <w:bCs/>
          <w:smallCaps/>
          <w:sz w:val="24"/>
          <w:szCs w:val="24"/>
        </w:rPr>
        <w:t xml:space="preserve">TIEKĖJŲ KVALIFIKACIJOS REIKALAVIMAI IR REIKALAVIMAI LAIKYTIS </w:t>
      </w:r>
      <w:r w:rsidRPr="006A6E20">
        <w:rPr>
          <w:rFonts w:ascii="Times New Roman" w:hAnsi="Times New Roman" w:cs="Times New Roman"/>
          <w:b/>
          <w:bCs/>
          <w:sz w:val="24"/>
          <w:szCs w:val="24"/>
          <w:lang w:eastAsia="en-US"/>
        </w:rPr>
        <w:t>KOKYBĖS VADYBOS SISTEMOS IR (ARBA) APLINKOS APSAUGOS VADYBOS SISTEMOS STANDARTŲ</w:t>
      </w:r>
    </w:p>
    <w:p w14:paraId="4F1C83D5" w14:textId="7B28A0A9" w:rsidR="00982698" w:rsidRPr="00982698" w:rsidRDefault="00993BE4" w:rsidP="00993BE4">
      <w:pPr>
        <w:pStyle w:val="Sraopastraipa"/>
        <w:numPr>
          <w:ilvl w:val="0"/>
          <w:numId w:val="1"/>
        </w:numPr>
        <w:spacing w:after="0" w:line="20" w:lineRule="atLeast"/>
        <w:ind w:left="0" w:firstLine="0"/>
        <w:jc w:val="both"/>
        <w:rPr>
          <w:rFonts w:ascii="Times New Roman" w:hAnsi="Times New Roman" w:cs="Times New Roman"/>
          <w:sz w:val="24"/>
          <w:szCs w:val="24"/>
          <w:lang w:val="lt-LT"/>
        </w:rPr>
      </w:pPr>
      <w:r w:rsidRPr="00993BE4">
        <w:rPr>
          <w:rFonts w:ascii="Times New Roman" w:hAnsi="Times New Roman" w:cs="Times New Roman"/>
          <w:sz w:val="24"/>
          <w:szCs w:val="24"/>
          <w:lang w:val="lt-LT"/>
        </w:rPr>
        <w:t>Tiekėjo kvalifikacija turi atitikti šiame priede nustatytus reikalavimus kvalifikacijai.</w:t>
      </w:r>
    </w:p>
    <w:p w14:paraId="4CBB9C1C" w14:textId="77777777" w:rsidR="00B4187E" w:rsidRPr="007230DC" w:rsidRDefault="00B4187E" w:rsidP="00982698">
      <w:pPr>
        <w:spacing w:after="0" w:line="20" w:lineRule="atLeast"/>
        <w:jc w:val="both"/>
        <w:rPr>
          <w:rFonts w:ascii="Times New Roman" w:eastAsiaTheme="minorHAnsi" w:hAnsi="Times New Roman" w:cs="Times New Roman"/>
          <w:i/>
          <w:color w:val="000000" w:themeColor="text1"/>
          <w:sz w:val="24"/>
          <w:szCs w:val="24"/>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5"/>
        <w:gridCol w:w="3008"/>
        <w:gridCol w:w="2835"/>
        <w:gridCol w:w="3118"/>
      </w:tblGrid>
      <w:tr w:rsidR="009956D4" w:rsidRPr="00B04A1D" w14:paraId="59984A75" w14:textId="77777777" w:rsidTr="007A0C9E">
        <w:tc>
          <w:tcPr>
            <w:tcW w:w="815" w:type="dxa"/>
            <w:tcBorders>
              <w:top w:val="single" w:sz="4" w:space="0" w:color="000000"/>
              <w:left w:val="single" w:sz="4" w:space="0" w:color="000000"/>
              <w:bottom w:val="single" w:sz="4" w:space="0" w:color="000000"/>
              <w:right w:val="single" w:sz="4" w:space="0" w:color="000000"/>
            </w:tcBorders>
            <w:vAlign w:val="center"/>
          </w:tcPr>
          <w:p w14:paraId="2A574325" w14:textId="77777777" w:rsidR="009956D4" w:rsidRPr="00B04A1D" w:rsidRDefault="009956D4" w:rsidP="00B04A1D">
            <w:pPr>
              <w:pBdr>
                <w:top w:val="nil"/>
                <w:left w:val="nil"/>
                <w:bottom w:val="nil"/>
                <w:right w:val="nil"/>
                <w:between w:val="nil"/>
                <w:bar w:val="nil"/>
              </w:pBdr>
              <w:snapToGrid w:val="0"/>
              <w:spacing w:before="120" w:after="0" w:line="240" w:lineRule="auto"/>
              <w:ind w:left="-851" w:firstLine="851"/>
              <w:jc w:val="center"/>
              <w:rPr>
                <w:rFonts w:ascii="Times New Roman" w:eastAsia="Arial Unicode MS" w:hAnsi="Times New Roman" w:cs="Times New Roman"/>
                <w:b/>
                <w:sz w:val="24"/>
                <w:szCs w:val="24"/>
                <w:bdr w:val="nil"/>
                <w:lang w:eastAsia="en-US"/>
              </w:rPr>
            </w:pPr>
            <w:r w:rsidRPr="00B04A1D">
              <w:rPr>
                <w:rFonts w:ascii="Times New Roman" w:eastAsia="Arial Unicode MS" w:hAnsi="Times New Roman" w:cs="Times New Roman"/>
                <w:b/>
                <w:sz w:val="24"/>
                <w:szCs w:val="24"/>
                <w:bdr w:val="nil"/>
                <w:lang w:eastAsia="en-US"/>
              </w:rPr>
              <w:t>Eil.</w:t>
            </w:r>
          </w:p>
          <w:p w14:paraId="70B7B35C" w14:textId="77777777" w:rsidR="009956D4" w:rsidRPr="00B04A1D" w:rsidRDefault="009956D4" w:rsidP="00B04A1D">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sz w:val="24"/>
                <w:szCs w:val="24"/>
                <w:bdr w:val="nil"/>
                <w:lang w:eastAsia="en-US"/>
              </w:rPr>
            </w:pPr>
            <w:r w:rsidRPr="00B04A1D">
              <w:rPr>
                <w:rFonts w:ascii="Times New Roman" w:eastAsia="Arial Unicode MS" w:hAnsi="Times New Roman" w:cs="Times New Roman"/>
                <w:b/>
                <w:sz w:val="24"/>
                <w:szCs w:val="24"/>
                <w:bdr w:val="nil"/>
                <w:lang w:eastAsia="en-US"/>
              </w:rPr>
              <w:t>Nr.</w:t>
            </w:r>
          </w:p>
        </w:tc>
        <w:tc>
          <w:tcPr>
            <w:tcW w:w="3008" w:type="dxa"/>
            <w:tcBorders>
              <w:top w:val="single" w:sz="4" w:space="0" w:color="000000"/>
              <w:left w:val="single" w:sz="4" w:space="0" w:color="000000"/>
              <w:bottom w:val="single" w:sz="4" w:space="0" w:color="000000"/>
              <w:right w:val="single" w:sz="4" w:space="0" w:color="000000"/>
            </w:tcBorders>
            <w:vAlign w:val="center"/>
          </w:tcPr>
          <w:p w14:paraId="5268D738" w14:textId="77777777" w:rsidR="009956D4" w:rsidRPr="00B04A1D" w:rsidRDefault="009956D4" w:rsidP="00B04A1D">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bCs/>
                <w:color w:val="000000"/>
                <w:sz w:val="24"/>
                <w:szCs w:val="24"/>
                <w:bdr w:val="nil"/>
                <w:lang w:eastAsia="en-US"/>
              </w:rPr>
            </w:pPr>
            <w:r w:rsidRPr="00B04A1D">
              <w:rPr>
                <w:rFonts w:ascii="Times New Roman" w:eastAsia="Arial Unicode MS" w:hAnsi="Times New Roman" w:cs="Times New Roman"/>
                <w:b/>
                <w:sz w:val="24"/>
                <w:szCs w:val="24"/>
                <w:bdr w:val="nil"/>
                <w:lang w:eastAsia="en-US"/>
              </w:rPr>
              <w:t>Reikalavimai</w:t>
            </w:r>
          </w:p>
        </w:tc>
        <w:tc>
          <w:tcPr>
            <w:tcW w:w="2835" w:type="dxa"/>
            <w:tcBorders>
              <w:top w:val="single" w:sz="4" w:space="0" w:color="000000"/>
              <w:left w:val="single" w:sz="4" w:space="0" w:color="000000"/>
              <w:bottom w:val="single" w:sz="4" w:space="0" w:color="000000"/>
              <w:right w:val="single" w:sz="4" w:space="0" w:color="000000"/>
            </w:tcBorders>
            <w:vAlign w:val="center"/>
          </w:tcPr>
          <w:p w14:paraId="1B15507E" w14:textId="77777777" w:rsidR="009956D4" w:rsidRPr="00B04A1D" w:rsidRDefault="009956D4" w:rsidP="00B04A1D">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bCs/>
                <w:i/>
                <w:iCs/>
                <w:sz w:val="24"/>
                <w:szCs w:val="24"/>
                <w:bdr w:val="nil"/>
              </w:rPr>
            </w:pPr>
            <w:r w:rsidRPr="00B04A1D">
              <w:rPr>
                <w:rFonts w:ascii="Times New Roman" w:eastAsia="Arial Unicode MS" w:hAnsi="Times New Roman" w:cs="Times New Roman"/>
                <w:b/>
                <w:sz w:val="24"/>
                <w:szCs w:val="24"/>
                <w:bdr w:val="nil"/>
                <w:lang w:eastAsia="en-US"/>
              </w:rPr>
              <w:t>Reikalavimus įrodantys dokumentai</w:t>
            </w:r>
          </w:p>
        </w:tc>
        <w:tc>
          <w:tcPr>
            <w:tcW w:w="3118" w:type="dxa"/>
            <w:tcBorders>
              <w:top w:val="single" w:sz="4" w:space="0" w:color="000000"/>
              <w:left w:val="single" w:sz="4" w:space="0" w:color="000000"/>
              <w:bottom w:val="single" w:sz="4" w:space="0" w:color="000000"/>
              <w:right w:val="single" w:sz="4" w:space="0" w:color="000000"/>
            </w:tcBorders>
          </w:tcPr>
          <w:p w14:paraId="1BBDC0C0" w14:textId="77777777" w:rsidR="009956D4" w:rsidRPr="00B04A1D" w:rsidRDefault="009956D4" w:rsidP="00B04A1D">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b/>
                <w:sz w:val="24"/>
                <w:szCs w:val="24"/>
                <w:bdr w:val="nil"/>
                <w:lang w:eastAsia="en-US"/>
              </w:rPr>
            </w:pPr>
            <w:r w:rsidRPr="00B04A1D">
              <w:rPr>
                <w:rFonts w:ascii="Times New Roman" w:eastAsia="Arial Unicode MS" w:hAnsi="Times New Roman" w:cs="Times New Roman"/>
                <w:b/>
                <w:sz w:val="24"/>
                <w:szCs w:val="24"/>
                <w:bdr w:val="nil"/>
                <w:lang w:eastAsia="en-US"/>
              </w:rPr>
              <w:t>Subjektas, kuris turi atitikti reikalavimą</w:t>
            </w:r>
          </w:p>
        </w:tc>
      </w:tr>
      <w:tr w:rsidR="0003059D" w:rsidRPr="00B04A1D" w14:paraId="278A47D0" w14:textId="77777777" w:rsidTr="007A0C9E">
        <w:tc>
          <w:tcPr>
            <w:tcW w:w="815" w:type="dxa"/>
            <w:tcBorders>
              <w:top w:val="single" w:sz="4" w:space="0" w:color="000000"/>
              <w:left w:val="single" w:sz="4" w:space="0" w:color="000000"/>
              <w:bottom w:val="single" w:sz="4" w:space="0" w:color="000000"/>
              <w:right w:val="single" w:sz="4" w:space="0" w:color="000000"/>
            </w:tcBorders>
          </w:tcPr>
          <w:p w14:paraId="2BE9D828" w14:textId="6FC91F2C" w:rsidR="0003059D" w:rsidRPr="00B04A1D" w:rsidRDefault="00B04A1D" w:rsidP="00B04A1D">
            <w:pPr>
              <w:pBdr>
                <w:top w:val="nil"/>
                <w:left w:val="nil"/>
                <w:bottom w:val="nil"/>
                <w:right w:val="nil"/>
                <w:between w:val="nil"/>
                <w:bar w:val="nil"/>
              </w:pBdr>
              <w:snapToGrid w:val="0"/>
              <w:spacing w:before="120" w:after="0" w:line="240" w:lineRule="auto"/>
              <w:jc w:val="center"/>
              <w:rPr>
                <w:rFonts w:ascii="Times New Roman" w:eastAsia="Arial Unicode MS" w:hAnsi="Times New Roman" w:cs="Times New Roman"/>
                <w:sz w:val="24"/>
                <w:szCs w:val="24"/>
                <w:bdr w:val="nil"/>
                <w:lang w:eastAsia="en-US"/>
              </w:rPr>
            </w:pPr>
            <w:r w:rsidRPr="00B04A1D">
              <w:rPr>
                <w:rFonts w:ascii="Times New Roman" w:eastAsia="Arial Unicode MS" w:hAnsi="Times New Roman" w:cs="Times New Roman"/>
                <w:sz w:val="24"/>
                <w:szCs w:val="24"/>
                <w:bdr w:val="nil"/>
                <w:lang w:eastAsia="en-US"/>
              </w:rPr>
              <w:t>1</w:t>
            </w:r>
            <w:r w:rsidR="0003059D" w:rsidRPr="00B04A1D">
              <w:rPr>
                <w:rFonts w:ascii="Times New Roman" w:eastAsia="Arial Unicode MS" w:hAnsi="Times New Roman" w:cs="Times New Roman"/>
                <w:sz w:val="24"/>
                <w:szCs w:val="24"/>
                <w:bdr w:val="nil"/>
                <w:lang w:eastAsia="en-US"/>
              </w:rPr>
              <w:t>.</w:t>
            </w:r>
          </w:p>
        </w:tc>
        <w:tc>
          <w:tcPr>
            <w:tcW w:w="3008" w:type="dxa"/>
            <w:tcBorders>
              <w:top w:val="single" w:sz="4" w:space="0" w:color="000000"/>
              <w:left w:val="single" w:sz="4" w:space="0" w:color="000000"/>
              <w:bottom w:val="single" w:sz="4" w:space="0" w:color="000000"/>
              <w:right w:val="single" w:sz="4" w:space="0" w:color="000000"/>
            </w:tcBorders>
          </w:tcPr>
          <w:p w14:paraId="4FC23309" w14:textId="773C485A" w:rsidR="00E20C76" w:rsidRDefault="00E20C76" w:rsidP="00E20C76">
            <w:pPr>
              <w:spacing w:line="278" w:lineRule="auto"/>
              <w:jc w:val="both"/>
              <w:rPr>
                <w:rFonts w:ascii="Times New Roman" w:eastAsia="Aptos" w:hAnsi="Times New Roman" w:cs="Times New Roman"/>
                <w:kern w:val="2"/>
                <w:sz w:val="24"/>
                <w:szCs w:val="24"/>
                <w:lang w:eastAsia="en-US"/>
                <w14:ligatures w14:val="standardContextual"/>
              </w:rPr>
            </w:pPr>
            <w:r w:rsidRPr="00850F32">
              <w:rPr>
                <w:rFonts w:ascii="Times New Roman" w:eastAsia="Aptos" w:hAnsi="Times New Roman" w:cs="Times New Roman"/>
                <w:kern w:val="2"/>
                <w:sz w:val="24"/>
                <w:szCs w:val="24"/>
                <w:lang w:eastAsia="en-US"/>
                <w14:ligatures w14:val="standardContextual"/>
              </w:rPr>
              <w:t>Tiekėjas turi teisę verstis mokėjimo įstaigos veikla, t. y. turi turėti Lietuvos banko išduotą elektroninių pinigų ir (arba) mokėjimo įstaigos licenciją.</w:t>
            </w:r>
          </w:p>
          <w:p w14:paraId="45164030" w14:textId="6029203F" w:rsidR="00BD0CE6" w:rsidRPr="007A0C9E" w:rsidRDefault="00950278" w:rsidP="007A0C9E">
            <w:pPr>
              <w:jc w:val="both"/>
              <w:rPr>
                <w:rFonts w:ascii="Times New Roman" w:eastAsiaTheme="minorHAnsi" w:hAnsi="Times New Roman"/>
                <w:sz w:val="24"/>
                <w:szCs w:val="22"/>
                <w:lang w:eastAsia="en-US"/>
              </w:rPr>
            </w:pPr>
            <w:r>
              <w:rPr>
                <w:rFonts w:ascii="Times New Roman" w:eastAsia="Aptos" w:hAnsi="Times New Roman" w:cs="Times New Roman"/>
                <w:kern w:val="2"/>
                <w:sz w:val="24"/>
                <w:szCs w:val="24"/>
                <w:lang w:eastAsia="en-US"/>
                <w14:ligatures w14:val="standardContextual"/>
              </w:rPr>
              <w:t xml:space="preserve">Teisinis pagrindas: </w:t>
            </w:r>
            <w:r w:rsidR="007A0C9E" w:rsidRPr="007A0C9E">
              <w:rPr>
                <w:rFonts w:ascii="Times New Roman" w:eastAsiaTheme="minorHAnsi" w:hAnsi="Times New Roman"/>
                <w:sz w:val="24"/>
                <w:szCs w:val="22"/>
                <w:lang w:eastAsia="en-US"/>
              </w:rPr>
              <w:t>Lietuvos Respublikos mokėjimų įstatymas.</w:t>
            </w:r>
          </w:p>
        </w:tc>
        <w:tc>
          <w:tcPr>
            <w:tcW w:w="2835" w:type="dxa"/>
            <w:tcBorders>
              <w:top w:val="single" w:sz="4" w:space="0" w:color="000000"/>
              <w:left w:val="single" w:sz="4" w:space="0" w:color="000000"/>
              <w:bottom w:val="single" w:sz="4" w:space="0" w:color="000000"/>
              <w:right w:val="single" w:sz="4" w:space="0" w:color="000000"/>
            </w:tcBorders>
          </w:tcPr>
          <w:p w14:paraId="571EF3DB" w14:textId="6334719D" w:rsidR="00E20C76" w:rsidRPr="00850F32" w:rsidRDefault="00E20C76" w:rsidP="00E20C76">
            <w:pPr>
              <w:spacing w:line="278" w:lineRule="auto"/>
              <w:jc w:val="both"/>
              <w:rPr>
                <w:rFonts w:ascii="Times New Roman" w:eastAsia="Aptos" w:hAnsi="Times New Roman" w:cs="Times New Roman"/>
                <w:kern w:val="2"/>
                <w:sz w:val="24"/>
                <w:szCs w:val="24"/>
                <w:lang w:eastAsia="en-US"/>
                <w14:ligatures w14:val="standardContextual"/>
              </w:rPr>
            </w:pPr>
            <w:r w:rsidRPr="00850F32">
              <w:rPr>
                <w:rFonts w:ascii="Times New Roman" w:eastAsia="Aptos" w:hAnsi="Times New Roman" w:cs="Times New Roman"/>
                <w:kern w:val="2"/>
                <w:sz w:val="24"/>
                <w:szCs w:val="24"/>
                <w:lang w:eastAsia="en-US"/>
                <w14:ligatures w14:val="standardContextual"/>
              </w:rPr>
              <w:t xml:space="preserve">Perkančioji organizacija naudodamasi Lietuvos banko </w:t>
            </w:r>
            <w:hyperlink r:id="rId7" w:history="1">
              <w:r w:rsidR="0093524E" w:rsidRPr="0093524E">
                <w:rPr>
                  <w:rFonts w:ascii="Times New Roman" w:eastAsia="Times New Roman" w:hAnsi="Times New Roman" w:cs="Times New Roman"/>
                  <w:color w:val="0563C1"/>
                  <w:sz w:val="24"/>
                  <w:szCs w:val="24"/>
                  <w:u w:val="single"/>
                </w:rPr>
                <w:t>https://www.lb.lt/</w:t>
              </w:r>
            </w:hyperlink>
            <w:r w:rsidR="0093524E" w:rsidRPr="0093524E">
              <w:rPr>
                <w:rFonts w:ascii="Arial" w:eastAsia="Times New Roman" w:hAnsi="Arial" w:cs="Arial"/>
                <w:sz w:val="28"/>
                <w:szCs w:val="28"/>
              </w:rPr>
              <w:t xml:space="preserve"> </w:t>
            </w:r>
            <w:r w:rsidRPr="00850F32">
              <w:rPr>
                <w:rFonts w:ascii="Times New Roman" w:eastAsia="Aptos" w:hAnsi="Times New Roman" w:cs="Times New Roman"/>
                <w:kern w:val="2"/>
                <w:sz w:val="24"/>
                <w:szCs w:val="24"/>
                <w:lang w:eastAsia="en-US"/>
                <w14:ligatures w14:val="standardContextual"/>
              </w:rPr>
              <w:t xml:space="preserve"> registrais, patikrins atitiktį nustatytam reikalavimui.</w:t>
            </w:r>
          </w:p>
          <w:p w14:paraId="01A945A0" w14:textId="597DF924" w:rsidR="0003059D" w:rsidRPr="00850F32" w:rsidRDefault="00E20C76" w:rsidP="00E20C76">
            <w:pPr>
              <w:snapToGrid w:val="0"/>
              <w:spacing w:after="0" w:line="240" w:lineRule="auto"/>
              <w:jc w:val="both"/>
              <w:rPr>
                <w:rFonts w:ascii="Times New Roman" w:eastAsia="Arial Unicode MS" w:hAnsi="Times New Roman" w:cs="Times New Roman"/>
                <w:b/>
                <w:bCs/>
                <w:sz w:val="24"/>
                <w:szCs w:val="24"/>
                <w:bdr w:val="nil"/>
              </w:rPr>
            </w:pPr>
            <w:r w:rsidRPr="00850F32">
              <w:rPr>
                <w:rFonts w:ascii="Times New Roman" w:eastAsia="Aptos" w:hAnsi="Times New Roman" w:cs="Times New Roman"/>
                <w:kern w:val="2"/>
                <w:sz w:val="24"/>
                <w:szCs w:val="24"/>
                <w:lang w:eastAsia="en-US"/>
                <w14:ligatures w14:val="standardContextual"/>
              </w:rPr>
              <w:t>Iš tiekėjų, registruotų Europos Sąjungos valstybėje narėje, Europos ekonominės erdvės valstybėje narėje, Šveicarijos Konfederacijoje,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sudarymo dienos.</w:t>
            </w:r>
          </w:p>
        </w:tc>
        <w:tc>
          <w:tcPr>
            <w:tcW w:w="3118" w:type="dxa"/>
            <w:tcBorders>
              <w:top w:val="single" w:sz="4" w:space="0" w:color="000000"/>
              <w:left w:val="single" w:sz="4" w:space="0" w:color="000000"/>
              <w:bottom w:val="single" w:sz="4" w:space="0" w:color="000000"/>
              <w:right w:val="single" w:sz="4" w:space="0" w:color="000000"/>
            </w:tcBorders>
          </w:tcPr>
          <w:p w14:paraId="3A5C221C" w14:textId="77777777" w:rsidR="00E20C76" w:rsidRPr="00850F32" w:rsidRDefault="00E20C76" w:rsidP="00E20C76">
            <w:pPr>
              <w:spacing w:line="278" w:lineRule="auto"/>
              <w:jc w:val="both"/>
              <w:rPr>
                <w:rFonts w:ascii="Times New Roman" w:eastAsia="Aptos" w:hAnsi="Times New Roman" w:cs="Times New Roman"/>
                <w:kern w:val="2"/>
                <w:sz w:val="24"/>
                <w:szCs w:val="24"/>
                <w:lang w:eastAsia="en-US"/>
                <w14:ligatures w14:val="standardContextual"/>
              </w:rPr>
            </w:pPr>
            <w:r w:rsidRPr="00850F32">
              <w:rPr>
                <w:rFonts w:ascii="Times New Roman" w:eastAsia="Aptos" w:hAnsi="Times New Roman" w:cs="Times New Roman"/>
                <w:kern w:val="2"/>
                <w:sz w:val="24"/>
                <w:szCs w:val="24"/>
                <w:lang w:eastAsia="en-US"/>
                <w14:ligatures w14:val="standardContextual"/>
              </w:rPr>
              <w:t>Jeigu pasiūlymą teikia ūkio subjektų grupė – reikalavimą turi atitikti kiekvienas ūkio subjektų grupės narys (-</w:t>
            </w:r>
            <w:proofErr w:type="spellStart"/>
            <w:r w:rsidRPr="00850F32">
              <w:rPr>
                <w:rFonts w:ascii="Times New Roman" w:eastAsia="Aptos" w:hAnsi="Times New Roman" w:cs="Times New Roman"/>
                <w:kern w:val="2"/>
                <w:sz w:val="24"/>
                <w:szCs w:val="24"/>
                <w:lang w:eastAsia="en-US"/>
                <w14:ligatures w14:val="standardContextual"/>
              </w:rPr>
              <w:t>iai</w:t>
            </w:r>
            <w:proofErr w:type="spellEnd"/>
            <w:r w:rsidRPr="00850F32">
              <w:rPr>
                <w:rFonts w:ascii="Times New Roman" w:eastAsia="Aptos" w:hAnsi="Times New Roman" w:cs="Times New Roman"/>
                <w:kern w:val="2"/>
                <w:sz w:val="24"/>
                <w:szCs w:val="24"/>
                <w:lang w:eastAsia="en-US"/>
                <w14:ligatures w14:val="standardContextual"/>
              </w:rPr>
              <w:t>), pagal jų prisiimamus įsipareigojimus pirkimo sutarčiai vykdyti;</w:t>
            </w:r>
          </w:p>
          <w:p w14:paraId="7B9554D9" w14:textId="77777777" w:rsidR="00E20C76" w:rsidRPr="00850F32" w:rsidRDefault="00E20C76" w:rsidP="00E20C76">
            <w:pPr>
              <w:spacing w:line="278" w:lineRule="auto"/>
              <w:jc w:val="both"/>
              <w:rPr>
                <w:rFonts w:ascii="Times New Roman" w:eastAsia="Aptos" w:hAnsi="Times New Roman" w:cs="Times New Roman"/>
                <w:kern w:val="2"/>
                <w:sz w:val="24"/>
                <w:szCs w:val="24"/>
                <w:lang w:eastAsia="en-US"/>
                <w14:ligatures w14:val="standardContextual"/>
              </w:rPr>
            </w:pPr>
          </w:p>
          <w:p w14:paraId="55E0AE44" w14:textId="74874211" w:rsidR="0003059D" w:rsidRPr="00850F32" w:rsidRDefault="00E20C76" w:rsidP="00E20C76">
            <w:pPr>
              <w:pBdr>
                <w:top w:val="nil"/>
                <w:left w:val="nil"/>
                <w:bottom w:val="nil"/>
                <w:right w:val="nil"/>
                <w:between w:val="nil"/>
                <w:bar w:val="nil"/>
              </w:pBdr>
              <w:snapToGrid w:val="0"/>
              <w:spacing w:before="120" w:after="0" w:line="240" w:lineRule="auto"/>
              <w:jc w:val="both"/>
              <w:rPr>
                <w:rFonts w:ascii="Times New Roman" w:eastAsia="Arial Unicode MS" w:hAnsi="Times New Roman" w:cs="Times New Roman"/>
                <w:sz w:val="24"/>
                <w:szCs w:val="24"/>
                <w:bdr w:val="nil"/>
              </w:rPr>
            </w:pPr>
            <w:r w:rsidRPr="00850F32">
              <w:rPr>
                <w:rFonts w:ascii="Times New Roman" w:eastAsia="Aptos" w:hAnsi="Times New Roman" w:cs="Times New Roman"/>
                <w:kern w:val="2"/>
                <w:sz w:val="24"/>
                <w:szCs w:val="24"/>
                <w:lang w:eastAsia="en-US"/>
                <w14:ligatures w14:val="standardContextual"/>
              </w:rPr>
              <w:t>Tiekėjas gali remtis kitų ūkio subjektų pajėgumais tik tuomet, kai tie subjektai, kurių pajėgumais buvo pasiremta, patys suteiks paslaugas, kurioms reikia jų pajėgumų.</w:t>
            </w:r>
          </w:p>
        </w:tc>
      </w:tr>
    </w:tbl>
    <w:p w14:paraId="1FF5A071" w14:textId="77777777" w:rsidR="00B4187E" w:rsidRPr="007230DC" w:rsidRDefault="00B4187E" w:rsidP="00982698">
      <w:pPr>
        <w:spacing w:after="0" w:line="20" w:lineRule="atLeast"/>
        <w:jc w:val="both"/>
        <w:rPr>
          <w:rFonts w:ascii="Times New Roman" w:eastAsiaTheme="minorHAnsi" w:hAnsi="Times New Roman" w:cs="Times New Roman"/>
          <w:i/>
          <w:color w:val="000000" w:themeColor="text1"/>
          <w:sz w:val="24"/>
          <w:szCs w:val="24"/>
          <w:lang w:eastAsia="en-US"/>
        </w:rPr>
      </w:pPr>
    </w:p>
    <w:p w14:paraId="35420C4C" w14:textId="77777777" w:rsidR="007C4783" w:rsidRPr="007C4783" w:rsidRDefault="007C4783" w:rsidP="0000186A">
      <w:pPr>
        <w:pStyle w:val="Sraopastraipa"/>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7C4783">
        <w:rPr>
          <w:rFonts w:ascii="Times New Roman" w:hAnsi="Times New Roman" w:cs="Times New Roman"/>
          <w:sz w:val="24"/>
          <w:szCs w:val="24"/>
          <w:lang w:val="lt-LT"/>
        </w:rPr>
        <w:lastRenderedPageBreak/>
        <w:t>Jeigu tiekėjo kvalifikacija dėl teisės verstis atitinkama veikla nebuvo tikrinama arba tikrinama ne visa apimtimi, tiekėjas perkančiajai organizacijai įsipareigoja, kad pirkimo sutartį vykdys tik tokią teisę turintys asmenys.</w:t>
      </w:r>
    </w:p>
    <w:p w14:paraId="5040FF26" w14:textId="636C7959" w:rsidR="00D652A2" w:rsidRDefault="00D652A2" w:rsidP="007230DC">
      <w:pPr>
        <w:pStyle w:val="Sraopastraipa"/>
        <w:numPr>
          <w:ilvl w:val="0"/>
          <w:numId w:val="1"/>
        </w:numPr>
        <w:tabs>
          <w:tab w:val="left" w:pos="709"/>
          <w:tab w:val="left" w:pos="851"/>
        </w:tabs>
        <w:spacing w:after="0" w:line="240" w:lineRule="auto"/>
        <w:ind w:left="0" w:firstLine="0"/>
        <w:contextualSpacing w:val="0"/>
        <w:jc w:val="both"/>
        <w:rPr>
          <w:rFonts w:ascii="Times New Roman" w:hAnsi="Times New Roman" w:cs="Times New Roman"/>
          <w:sz w:val="24"/>
          <w:szCs w:val="24"/>
          <w:lang w:val="lt-LT"/>
        </w:rPr>
      </w:pPr>
      <w:r w:rsidRPr="000648B8">
        <w:rPr>
          <w:rFonts w:ascii="Times New Roman" w:hAnsi="Times New Roman" w:cs="Times New Roman"/>
          <w:sz w:val="24"/>
          <w:szCs w:val="24"/>
          <w:lang w:val="lt-LT"/>
        </w:rPr>
        <w:t>Tiekėjai turi atitikti šiame priede nustatytus reikalavimus dėl aplinkos apsaugos vadybos sistemos standartų laikymosi</w:t>
      </w:r>
      <w:r>
        <w:rPr>
          <w:rFonts w:ascii="Times New Roman" w:hAnsi="Times New Roman" w:cs="Times New Roman"/>
          <w:sz w:val="24"/>
          <w:szCs w:val="24"/>
          <w:lang w:val="lt-LT"/>
        </w:rPr>
        <w:t>:</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845"/>
        <w:gridCol w:w="3534"/>
        <w:gridCol w:w="2977"/>
      </w:tblGrid>
      <w:tr w:rsidR="00D652A2" w:rsidRPr="00D85B41" w14:paraId="1B441804" w14:textId="77777777" w:rsidTr="001D1E85">
        <w:tc>
          <w:tcPr>
            <w:tcW w:w="704" w:type="dxa"/>
            <w:tcBorders>
              <w:top w:val="single" w:sz="4" w:space="0" w:color="000000"/>
              <w:left w:val="single" w:sz="4" w:space="0" w:color="000000"/>
              <w:bottom w:val="single" w:sz="4" w:space="0" w:color="000000"/>
              <w:right w:val="single" w:sz="4" w:space="0" w:color="000000"/>
            </w:tcBorders>
            <w:vAlign w:val="center"/>
          </w:tcPr>
          <w:p w14:paraId="68893C0E" w14:textId="77777777" w:rsidR="00D652A2" w:rsidRPr="00D85B41" w:rsidRDefault="00D652A2" w:rsidP="0078000E">
            <w:pPr>
              <w:pBdr>
                <w:top w:val="nil"/>
                <w:left w:val="nil"/>
                <w:bottom w:val="nil"/>
                <w:right w:val="nil"/>
                <w:between w:val="nil"/>
                <w:bar w:val="nil"/>
              </w:pBdr>
              <w:spacing w:after="0" w:line="240" w:lineRule="auto"/>
              <w:ind w:left="-851" w:firstLine="851"/>
              <w:jc w:val="center"/>
              <w:rPr>
                <w:rFonts w:ascii="Times New Roman" w:eastAsia="Arial Unicode MS" w:hAnsi="Times New Roman" w:cs="Times New Roman"/>
                <w:b/>
                <w:sz w:val="24"/>
                <w:szCs w:val="24"/>
                <w:bdr w:val="nil"/>
                <w:lang w:eastAsia="en-US"/>
              </w:rPr>
            </w:pPr>
            <w:r w:rsidRPr="00D85B41">
              <w:rPr>
                <w:rFonts w:ascii="Times New Roman" w:eastAsia="Arial Unicode MS" w:hAnsi="Times New Roman" w:cs="Times New Roman"/>
                <w:b/>
                <w:sz w:val="24"/>
                <w:szCs w:val="24"/>
                <w:bdr w:val="nil"/>
                <w:lang w:eastAsia="en-US"/>
              </w:rPr>
              <w:t>Eil.</w:t>
            </w:r>
          </w:p>
          <w:p w14:paraId="73D1CA76"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lang w:eastAsia="en-US"/>
              </w:rPr>
            </w:pPr>
            <w:r w:rsidRPr="00D85B41">
              <w:rPr>
                <w:rFonts w:ascii="Times New Roman" w:eastAsia="Arial Unicode MS" w:hAnsi="Times New Roman" w:cs="Times New Roman"/>
                <w:b/>
                <w:sz w:val="24"/>
                <w:szCs w:val="24"/>
                <w:bdr w:val="nil"/>
                <w:lang w:eastAsia="en-US"/>
              </w:rPr>
              <w:t>Nr.</w:t>
            </w:r>
          </w:p>
        </w:tc>
        <w:tc>
          <w:tcPr>
            <w:tcW w:w="2845" w:type="dxa"/>
            <w:tcBorders>
              <w:top w:val="single" w:sz="4" w:space="0" w:color="000000"/>
              <w:left w:val="single" w:sz="4" w:space="0" w:color="000000"/>
              <w:bottom w:val="single" w:sz="4" w:space="0" w:color="000000"/>
              <w:right w:val="single" w:sz="4" w:space="0" w:color="000000"/>
            </w:tcBorders>
            <w:vAlign w:val="center"/>
          </w:tcPr>
          <w:p w14:paraId="525107DA"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r w:rsidRPr="00D85B41">
              <w:rPr>
                <w:rFonts w:ascii="Times New Roman" w:eastAsia="Arial Unicode MS" w:hAnsi="Times New Roman" w:cs="Times New Roman"/>
                <w:b/>
                <w:sz w:val="24"/>
                <w:szCs w:val="24"/>
                <w:bdr w:val="nil"/>
                <w:lang w:eastAsia="en-US"/>
              </w:rPr>
              <w:t>Reikalavimai</w:t>
            </w:r>
          </w:p>
        </w:tc>
        <w:tc>
          <w:tcPr>
            <w:tcW w:w="3534" w:type="dxa"/>
            <w:tcBorders>
              <w:top w:val="single" w:sz="4" w:space="0" w:color="000000"/>
              <w:left w:val="single" w:sz="4" w:space="0" w:color="000000"/>
              <w:bottom w:val="single" w:sz="4" w:space="0" w:color="000000"/>
              <w:right w:val="single" w:sz="4" w:space="0" w:color="000000"/>
            </w:tcBorders>
            <w:vAlign w:val="center"/>
          </w:tcPr>
          <w:p w14:paraId="09A7211F"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sz w:val="24"/>
                <w:szCs w:val="24"/>
                <w:bdr w:val="nil"/>
              </w:rPr>
            </w:pPr>
            <w:r w:rsidRPr="00D85B41">
              <w:rPr>
                <w:rFonts w:ascii="Times New Roman" w:eastAsia="Arial Unicode MS" w:hAnsi="Times New Roman" w:cs="Times New Roman"/>
                <w:b/>
                <w:sz w:val="24"/>
                <w:szCs w:val="24"/>
                <w:bdr w:val="nil"/>
                <w:lang w:eastAsia="en-US"/>
              </w:rPr>
              <w:t>Reikalavimus įrodantys dokumentai</w:t>
            </w:r>
          </w:p>
        </w:tc>
        <w:tc>
          <w:tcPr>
            <w:tcW w:w="2977" w:type="dxa"/>
            <w:tcBorders>
              <w:top w:val="single" w:sz="4" w:space="0" w:color="000000"/>
              <w:left w:val="single" w:sz="4" w:space="0" w:color="000000"/>
              <w:bottom w:val="single" w:sz="4" w:space="0" w:color="000000"/>
              <w:right w:val="single" w:sz="4" w:space="0" w:color="000000"/>
            </w:tcBorders>
          </w:tcPr>
          <w:p w14:paraId="6BAE5D74"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lang w:eastAsia="en-US"/>
              </w:rPr>
            </w:pPr>
            <w:r w:rsidRPr="00D85B41">
              <w:rPr>
                <w:rFonts w:ascii="Times New Roman" w:eastAsia="Arial Unicode MS" w:hAnsi="Times New Roman" w:cs="Times New Roman"/>
                <w:b/>
                <w:sz w:val="24"/>
                <w:szCs w:val="24"/>
                <w:bdr w:val="nil"/>
                <w:lang w:eastAsia="en-US"/>
              </w:rPr>
              <w:t>Subjektas, kuris turi atitikti reikalavimą</w:t>
            </w:r>
          </w:p>
        </w:tc>
      </w:tr>
      <w:tr w:rsidR="00D652A2" w:rsidRPr="00D85B41" w14:paraId="022E72FB" w14:textId="77777777" w:rsidTr="001D1E85">
        <w:tc>
          <w:tcPr>
            <w:tcW w:w="704" w:type="dxa"/>
            <w:tcBorders>
              <w:top w:val="single" w:sz="4" w:space="0" w:color="000000"/>
              <w:left w:val="single" w:sz="4" w:space="0" w:color="000000"/>
              <w:bottom w:val="single" w:sz="4" w:space="0" w:color="000000"/>
              <w:right w:val="single" w:sz="4" w:space="0" w:color="000000"/>
            </w:tcBorders>
          </w:tcPr>
          <w:p w14:paraId="1E5A0215" w14:textId="77777777" w:rsidR="00D652A2" w:rsidRPr="00D85B41" w:rsidRDefault="00D652A2" w:rsidP="0078000E">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r w:rsidRPr="00D85B41">
              <w:rPr>
                <w:rFonts w:ascii="Times New Roman" w:eastAsia="Arial Unicode MS" w:hAnsi="Times New Roman" w:cs="Times New Roman"/>
                <w:sz w:val="24"/>
                <w:szCs w:val="24"/>
                <w:bdr w:val="nil"/>
                <w:lang w:eastAsia="en-US"/>
              </w:rPr>
              <w:t>1.</w:t>
            </w:r>
          </w:p>
        </w:tc>
        <w:tc>
          <w:tcPr>
            <w:tcW w:w="2845" w:type="dxa"/>
            <w:tcBorders>
              <w:top w:val="single" w:sz="4" w:space="0" w:color="000000"/>
              <w:left w:val="single" w:sz="4" w:space="0" w:color="000000"/>
              <w:bottom w:val="single" w:sz="4" w:space="0" w:color="000000"/>
              <w:right w:val="single" w:sz="4" w:space="0" w:color="000000"/>
            </w:tcBorders>
          </w:tcPr>
          <w:p w14:paraId="7E0EB50B" w14:textId="47CD80F5"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D85B41">
              <w:rPr>
                <w:rFonts w:ascii="Times New Roman" w:eastAsia="Arial Unicode MS" w:hAnsi="Times New Roman" w:cs="Times New Roman"/>
                <w:sz w:val="24"/>
                <w:szCs w:val="24"/>
                <w:bdr w:val="nil"/>
                <w:lang w:eastAsia="en-US"/>
              </w:rPr>
              <w:t>Tiekėjas atliekam</w:t>
            </w:r>
            <w:r w:rsidR="00457AC8">
              <w:rPr>
                <w:rFonts w:ascii="Times New Roman" w:eastAsia="Arial Unicode MS" w:hAnsi="Times New Roman" w:cs="Times New Roman"/>
                <w:sz w:val="24"/>
                <w:szCs w:val="24"/>
                <w:bdr w:val="nil"/>
                <w:lang w:eastAsia="en-US"/>
              </w:rPr>
              <w:t>om</w:t>
            </w:r>
            <w:r w:rsidRPr="00D85B41">
              <w:rPr>
                <w:rFonts w:ascii="Times New Roman" w:eastAsia="Arial Unicode MS" w:hAnsi="Times New Roman" w:cs="Times New Roman"/>
                <w:sz w:val="24"/>
                <w:szCs w:val="24"/>
                <w:bdr w:val="nil"/>
                <w:lang w:eastAsia="en-US"/>
              </w:rPr>
              <w:t xml:space="preserve">s </w:t>
            </w:r>
            <w:r w:rsidR="00457AC8">
              <w:rPr>
                <w:rFonts w:ascii="Times New Roman" w:eastAsia="Arial Unicode MS" w:hAnsi="Times New Roman" w:cs="Times New Roman"/>
                <w:sz w:val="24"/>
                <w:szCs w:val="24"/>
                <w:bdr w:val="nil"/>
                <w:lang w:eastAsia="en-US"/>
              </w:rPr>
              <w:t>paslaugo</w:t>
            </w:r>
            <w:r w:rsidRPr="00D85B41">
              <w:rPr>
                <w:rFonts w:ascii="Times New Roman" w:eastAsia="Arial Unicode MS" w:hAnsi="Times New Roman" w:cs="Times New Roman"/>
                <w:sz w:val="24"/>
                <w:szCs w:val="24"/>
                <w:bdr w:val="nil"/>
                <w:lang w:eastAsia="en-US"/>
              </w:rPr>
              <w:t>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tc>
        <w:tc>
          <w:tcPr>
            <w:tcW w:w="3534" w:type="dxa"/>
            <w:tcBorders>
              <w:top w:val="single" w:sz="4" w:space="0" w:color="000000"/>
              <w:left w:val="single" w:sz="4" w:space="0" w:color="000000"/>
              <w:bottom w:val="single" w:sz="4" w:space="0" w:color="000000"/>
              <w:right w:val="single" w:sz="4" w:space="0" w:color="000000"/>
            </w:tcBorders>
          </w:tcPr>
          <w:p w14:paraId="154469E6"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b/>
                <w:bCs/>
                <w:i/>
                <w:iCs/>
                <w:sz w:val="24"/>
                <w:szCs w:val="24"/>
                <w:bdr w:val="nil"/>
              </w:rPr>
            </w:pPr>
            <w:r w:rsidRPr="00D85B41">
              <w:rPr>
                <w:rFonts w:ascii="Times New Roman" w:eastAsia="Arial Unicode MS" w:hAnsi="Times New Roman" w:cs="Times New Roman"/>
                <w:b/>
                <w:bCs/>
                <w:i/>
                <w:iCs/>
                <w:sz w:val="24"/>
                <w:szCs w:val="24"/>
                <w:bdr w:val="nil"/>
              </w:rPr>
              <w:t>Pateikiama su pasiūlymu: EBVPD</w:t>
            </w:r>
          </w:p>
          <w:p w14:paraId="7C9F5C9D"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b/>
                <w:bCs/>
                <w:i/>
                <w:iCs/>
                <w:sz w:val="24"/>
                <w:szCs w:val="24"/>
                <w:bdr w:val="nil"/>
              </w:rPr>
            </w:pPr>
            <w:r w:rsidRPr="00D85B41">
              <w:rPr>
                <w:rFonts w:ascii="Times New Roman" w:eastAsia="Arial Unicode MS" w:hAnsi="Times New Roman" w:cs="Times New Roman"/>
                <w:b/>
                <w:bCs/>
                <w:i/>
                <w:iCs/>
                <w:sz w:val="24"/>
                <w:szCs w:val="24"/>
                <w:bdr w:val="nil"/>
              </w:rPr>
              <w:t>Dokumentai, kuriuos turės pateikti galimas laimėtojas:</w:t>
            </w:r>
          </w:p>
          <w:p w14:paraId="08B0FEDB" w14:textId="12CFD5E0"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 xml:space="preserve">nepriklausomos įstaigos išduotas </w:t>
            </w:r>
            <w:r w:rsidR="00C9383D">
              <w:rPr>
                <w:rFonts w:ascii="Times New Roman" w:eastAsia="Arial Unicode MS" w:hAnsi="Times New Roman" w:cs="Times New Roman"/>
                <w:sz w:val="24"/>
                <w:szCs w:val="24"/>
                <w:bdr w:val="nil"/>
              </w:rPr>
              <w:t xml:space="preserve">galiojantis </w:t>
            </w:r>
            <w:bookmarkStart w:id="3" w:name="_GoBack"/>
            <w:bookmarkEnd w:id="3"/>
            <w:r w:rsidRPr="00D85B41">
              <w:rPr>
                <w:rFonts w:ascii="Times New Roman" w:eastAsia="Arial Unicode MS" w:hAnsi="Times New Roman" w:cs="Times New Roman"/>
                <w:sz w:val="24"/>
                <w:szCs w:val="24"/>
                <w:bdr w:val="nil"/>
              </w:rPr>
              <w:t>sertifikatas. Pirkimo vykdytojas pripažįsta lygiaverčius sertifikatus, išduotus kitose valstybėse narėse įsteigtų nepriklausomų akredituotų įstaigų.</w:t>
            </w:r>
            <w:r w:rsidRPr="00D85B41">
              <w:rPr>
                <w:sz w:val="24"/>
                <w:szCs w:val="24"/>
              </w:rPr>
              <w:t xml:space="preserve"> </w:t>
            </w:r>
            <w:r w:rsidRPr="00D85B41">
              <w:rPr>
                <w:rFonts w:ascii="Times New Roman" w:eastAsia="Arial Unicode MS" w:hAnsi="Times New Roman" w:cs="Times New Roman"/>
                <w:sz w:val="24"/>
                <w:szCs w:val="24"/>
                <w:bdr w:val="nil"/>
              </w:rPr>
              <w:t>Pirkimo vykdytojas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tc>
        <w:tc>
          <w:tcPr>
            <w:tcW w:w="2977" w:type="dxa"/>
            <w:tcBorders>
              <w:top w:val="single" w:sz="4" w:space="0" w:color="000000"/>
              <w:left w:val="single" w:sz="4" w:space="0" w:color="000000"/>
              <w:bottom w:val="single" w:sz="4" w:space="0" w:color="000000"/>
              <w:right w:val="single" w:sz="4" w:space="0" w:color="000000"/>
            </w:tcBorders>
          </w:tcPr>
          <w:p w14:paraId="092DC8CA"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 xml:space="preserve">Tiekėjas.  </w:t>
            </w:r>
          </w:p>
          <w:p w14:paraId="3C7CADD2"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Jeigu pasiūlymą teikia ūkio subjektų grupė – reikalavimą turi atitikti kiekvienas ūkio subjektų grupės narys (-</w:t>
            </w:r>
            <w:proofErr w:type="spellStart"/>
            <w:r w:rsidRPr="00D85B41">
              <w:rPr>
                <w:rFonts w:ascii="Times New Roman" w:eastAsia="Arial Unicode MS" w:hAnsi="Times New Roman" w:cs="Times New Roman"/>
                <w:sz w:val="24"/>
                <w:szCs w:val="24"/>
                <w:bdr w:val="nil"/>
              </w:rPr>
              <w:t>iai</w:t>
            </w:r>
            <w:proofErr w:type="spellEnd"/>
            <w:r w:rsidRPr="00D85B41">
              <w:rPr>
                <w:rFonts w:ascii="Times New Roman" w:eastAsia="Arial Unicode MS" w:hAnsi="Times New Roman" w:cs="Times New Roman"/>
                <w:sz w:val="24"/>
                <w:szCs w:val="24"/>
                <w:bdr w:val="nil"/>
              </w:rPr>
              <w:t xml:space="preserve">), pagal jų prisiimamus įsipareigojimus pirkimo sutarčiai vykdyti. </w:t>
            </w:r>
          </w:p>
          <w:p w14:paraId="16253339"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Tiekėjas gali remtis kitų ūkio subjektų pajėgumais tik tuo atveju, jeigu tie subjektai, kurių pajėgumais buvo pasiremta, patys vykdys tą pirkimo sutarties dalį, kuriai reikia jų turimų pajėgumų.</w:t>
            </w:r>
          </w:p>
          <w:p w14:paraId="2C2AD4B2" w14:textId="77777777" w:rsidR="00D652A2" w:rsidRPr="00D85B41" w:rsidRDefault="00D652A2" w:rsidP="0078000E">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D85B41">
              <w:rPr>
                <w:rFonts w:ascii="Times New Roman" w:eastAsia="Arial Unicode MS" w:hAnsi="Times New Roman" w:cs="Times New Roman"/>
                <w:sz w:val="24"/>
                <w:szCs w:val="24"/>
                <w:bdr w:val="nil"/>
              </w:rPr>
              <w:t>Subtiekėjai, kuriuos tiekėjas pasitelks pirkimo sutarties vykdymui, kurių pajėgumais tiekėjas nesiremia, kad atitiktų pirkimo dokumentuose nustatytus kvalifikacijos reikalavimus, privalo laikytis reikalaujamų aplinkos apsaugos vadybos priemonių, atsižvelgiant į jų prisiimamus įsipareigojimus pirkimo sutarčiai vykdyti.</w:t>
            </w:r>
          </w:p>
        </w:tc>
      </w:tr>
    </w:tbl>
    <w:p w14:paraId="3F85EBE3" w14:textId="702246E0" w:rsidR="00321E48" w:rsidRPr="001D6D3C" w:rsidRDefault="00D652A2" w:rsidP="001D6D3C">
      <w:pPr>
        <w:pStyle w:val="Sraopastraipa"/>
        <w:numPr>
          <w:ilvl w:val="0"/>
          <w:numId w:val="1"/>
        </w:numPr>
        <w:tabs>
          <w:tab w:val="left" w:pos="426"/>
          <w:tab w:val="left" w:pos="851"/>
        </w:tabs>
        <w:spacing w:before="120" w:after="0" w:line="240" w:lineRule="auto"/>
        <w:ind w:left="0" w:firstLine="0"/>
        <w:jc w:val="both"/>
        <w:rPr>
          <w:rFonts w:ascii="Times New Roman" w:hAnsi="Times New Roman"/>
          <w:sz w:val="24"/>
          <w:lang w:val="lt-LT"/>
        </w:rPr>
      </w:pPr>
      <w:r w:rsidRPr="00434F07">
        <w:rPr>
          <w:rFonts w:ascii="Times New Roman" w:hAnsi="Times New Roman" w:cs="Times New Roman"/>
          <w:sz w:val="24"/>
          <w:szCs w:val="24"/>
          <w:lang w:val="lt-LT"/>
        </w:rPr>
        <w:t>Perkančioji organizacija bet kuriuo pirkimo procedūros metu gali paprašyti kandidatų ar dalyvių pateikti visus ar dalį dokumentų, patvirtinančių jų atitikimą nustatytiems kvalifikacijos ir aplinkos apsaugos vadybos sistemos standartų reikalavimams, jeigu tai būtina siekiant užtikrinti tinkamą pirkimo procedūros atlikimą.</w:t>
      </w:r>
      <w:r w:rsidRPr="00434F07">
        <w:rPr>
          <w:lang w:val="lt-LT"/>
        </w:rPr>
        <w:t xml:space="preserve"> </w:t>
      </w:r>
      <w:r w:rsidRPr="00434F07">
        <w:rPr>
          <w:rFonts w:ascii="Times New Roman" w:hAnsi="Times New Roman" w:cs="Times New Roman"/>
          <w:sz w:val="24"/>
          <w:szCs w:val="24"/>
          <w:lang w:val="lt-LT"/>
        </w:rPr>
        <w:t xml:space="preserve">Kilus abejonių dėl tiekėjo pateiktų kvalifikaciją pagrindžiančių dokumentų, </w:t>
      </w:r>
      <w:r>
        <w:rPr>
          <w:rFonts w:ascii="Times New Roman" w:hAnsi="Times New Roman" w:cs="Times New Roman"/>
          <w:sz w:val="24"/>
          <w:szCs w:val="24"/>
          <w:lang w:val="lt-LT"/>
        </w:rPr>
        <w:t>p</w:t>
      </w:r>
      <w:r w:rsidRPr="00434F07">
        <w:rPr>
          <w:rFonts w:ascii="Times New Roman" w:hAnsi="Times New Roman" w:cs="Times New Roman"/>
          <w:sz w:val="24"/>
          <w:szCs w:val="24"/>
          <w:lang w:val="lt-LT"/>
        </w:rPr>
        <w:t>erkančioji organizacija turi teisę pareikalauti, kad tiekėjas per nustatytą terminą pateiktų tiekėjo kvalifikacijos dokumentus pagrindžiančius įrodymus.</w:t>
      </w:r>
    </w:p>
    <w:sectPr w:rsidR="00321E48" w:rsidRPr="001D6D3C" w:rsidSect="00462581">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4A3FD" w14:textId="77777777" w:rsidR="00B00D55" w:rsidRDefault="00B00D55" w:rsidP="00982698">
      <w:pPr>
        <w:spacing w:after="0" w:line="240" w:lineRule="auto"/>
      </w:pPr>
      <w:r>
        <w:separator/>
      </w:r>
    </w:p>
  </w:endnote>
  <w:endnote w:type="continuationSeparator" w:id="0">
    <w:p w14:paraId="294CE2B3" w14:textId="77777777" w:rsidR="00B00D55" w:rsidRDefault="00B00D55" w:rsidP="0098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2C63F" w14:textId="77777777" w:rsidR="00B00D55" w:rsidRDefault="00B00D55" w:rsidP="00982698">
      <w:pPr>
        <w:spacing w:after="0" w:line="240" w:lineRule="auto"/>
      </w:pPr>
      <w:r>
        <w:separator/>
      </w:r>
    </w:p>
  </w:footnote>
  <w:footnote w:type="continuationSeparator" w:id="0">
    <w:p w14:paraId="51AB0B50" w14:textId="77777777" w:rsidR="00B00D55" w:rsidRDefault="00B00D55" w:rsidP="00982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7D5085"/>
    <w:multiLevelType w:val="hybridMultilevel"/>
    <w:tmpl w:val="83000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AB349C6"/>
    <w:multiLevelType w:val="hybridMultilevel"/>
    <w:tmpl w:val="D85E2DFE"/>
    <w:lvl w:ilvl="0" w:tplc="BA4A4B3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04B83"/>
    <w:rsid w:val="000118FB"/>
    <w:rsid w:val="000212A6"/>
    <w:rsid w:val="00023277"/>
    <w:rsid w:val="0003059D"/>
    <w:rsid w:val="000416C7"/>
    <w:rsid w:val="00042CDF"/>
    <w:rsid w:val="00051784"/>
    <w:rsid w:val="000550AF"/>
    <w:rsid w:val="00062FE8"/>
    <w:rsid w:val="000648B8"/>
    <w:rsid w:val="00071503"/>
    <w:rsid w:val="00095B7F"/>
    <w:rsid w:val="000A219D"/>
    <w:rsid w:val="000C22FB"/>
    <w:rsid w:val="000D0AD1"/>
    <w:rsid w:val="000D1305"/>
    <w:rsid w:val="000F36C4"/>
    <w:rsid w:val="0011658C"/>
    <w:rsid w:val="00117ADB"/>
    <w:rsid w:val="001204DF"/>
    <w:rsid w:val="00130E86"/>
    <w:rsid w:val="001562FD"/>
    <w:rsid w:val="00176AE2"/>
    <w:rsid w:val="00186A6F"/>
    <w:rsid w:val="00186BB6"/>
    <w:rsid w:val="001A62A7"/>
    <w:rsid w:val="001C26B0"/>
    <w:rsid w:val="001D1E85"/>
    <w:rsid w:val="001D6D3C"/>
    <w:rsid w:val="001E3418"/>
    <w:rsid w:val="001F5C94"/>
    <w:rsid w:val="00205C53"/>
    <w:rsid w:val="002122D3"/>
    <w:rsid w:val="00225A5C"/>
    <w:rsid w:val="00225B7C"/>
    <w:rsid w:val="00240E19"/>
    <w:rsid w:val="00241CCD"/>
    <w:rsid w:val="002670A6"/>
    <w:rsid w:val="00272A72"/>
    <w:rsid w:val="002A5AD0"/>
    <w:rsid w:val="002B5275"/>
    <w:rsid w:val="002B7A5F"/>
    <w:rsid w:val="002C31FA"/>
    <w:rsid w:val="002E6429"/>
    <w:rsid w:val="002F27E4"/>
    <w:rsid w:val="002F365A"/>
    <w:rsid w:val="003119F1"/>
    <w:rsid w:val="00317FD5"/>
    <w:rsid w:val="00321E48"/>
    <w:rsid w:val="00376D2C"/>
    <w:rsid w:val="00385405"/>
    <w:rsid w:val="00390809"/>
    <w:rsid w:val="00396519"/>
    <w:rsid w:val="003A12CA"/>
    <w:rsid w:val="003A54D7"/>
    <w:rsid w:val="003D5D88"/>
    <w:rsid w:val="003D63EE"/>
    <w:rsid w:val="004353A3"/>
    <w:rsid w:val="00442792"/>
    <w:rsid w:val="00445EEE"/>
    <w:rsid w:val="00457AC8"/>
    <w:rsid w:val="00462581"/>
    <w:rsid w:val="004844E0"/>
    <w:rsid w:val="004A7051"/>
    <w:rsid w:val="004B4797"/>
    <w:rsid w:val="004B7B99"/>
    <w:rsid w:val="004C4724"/>
    <w:rsid w:val="004D17B8"/>
    <w:rsid w:val="004D50E6"/>
    <w:rsid w:val="004E76E5"/>
    <w:rsid w:val="005123D1"/>
    <w:rsid w:val="0052245F"/>
    <w:rsid w:val="00574DE8"/>
    <w:rsid w:val="005A73FD"/>
    <w:rsid w:val="005C3445"/>
    <w:rsid w:val="005D1FD7"/>
    <w:rsid w:val="005E41FA"/>
    <w:rsid w:val="005F0666"/>
    <w:rsid w:val="00613429"/>
    <w:rsid w:val="00621299"/>
    <w:rsid w:val="0062740D"/>
    <w:rsid w:val="006461E6"/>
    <w:rsid w:val="006872E9"/>
    <w:rsid w:val="006A3DCA"/>
    <w:rsid w:val="006A6E20"/>
    <w:rsid w:val="006B68A0"/>
    <w:rsid w:val="006C493A"/>
    <w:rsid w:val="006D6894"/>
    <w:rsid w:val="006E2EF5"/>
    <w:rsid w:val="006F27D1"/>
    <w:rsid w:val="006F7C0C"/>
    <w:rsid w:val="00707D39"/>
    <w:rsid w:val="00715B63"/>
    <w:rsid w:val="007230DC"/>
    <w:rsid w:val="007358D3"/>
    <w:rsid w:val="00757F9D"/>
    <w:rsid w:val="007868C7"/>
    <w:rsid w:val="007A0C9E"/>
    <w:rsid w:val="007A71EC"/>
    <w:rsid w:val="007C4783"/>
    <w:rsid w:val="007E215E"/>
    <w:rsid w:val="007F4197"/>
    <w:rsid w:val="008012A7"/>
    <w:rsid w:val="00830BCD"/>
    <w:rsid w:val="00833FD5"/>
    <w:rsid w:val="00836C81"/>
    <w:rsid w:val="00850F32"/>
    <w:rsid w:val="00852E95"/>
    <w:rsid w:val="00862F8E"/>
    <w:rsid w:val="0086507E"/>
    <w:rsid w:val="008719F5"/>
    <w:rsid w:val="008B4DE9"/>
    <w:rsid w:val="008F1683"/>
    <w:rsid w:val="008F3A77"/>
    <w:rsid w:val="00900225"/>
    <w:rsid w:val="009146BE"/>
    <w:rsid w:val="00917EBC"/>
    <w:rsid w:val="00925B07"/>
    <w:rsid w:val="00932DD0"/>
    <w:rsid w:val="0093524E"/>
    <w:rsid w:val="0094705C"/>
    <w:rsid w:val="00950278"/>
    <w:rsid w:val="00950514"/>
    <w:rsid w:val="00962957"/>
    <w:rsid w:val="00982698"/>
    <w:rsid w:val="0098554E"/>
    <w:rsid w:val="00993BE4"/>
    <w:rsid w:val="009956D4"/>
    <w:rsid w:val="00996B5E"/>
    <w:rsid w:val="009A1777"/>
    <w:rsid w:val="009B1D68"/>
    <w:rsid w:val="009C0729"/>
    <w:rsid w:val="009C1CD0"/>
    <w:rsid w:val="009C5530"/>
    <w:rsid w:val="009D0F3F"/>
    <w:rsid w:val="009D306D"/>
    <w:rsid w:val="009E61D8"/>
    <w:rsid w:val="009E722F"/>
    <w:rsid w:val="009F3C69"/>
    <w:rsid w:val="00A32291"/>
    <w:rsid w:val="00A66B82"/>
    <w:rsid w:val="00A77C55"/>
    <w:rsid w:val="00AB2285"/>
    <w:rsid w:val="00AC3CE9"/>
    <w:rsid w:val="00AC4912"/>
    <w:rsid w:val="00AC6641"/>
    <w:rsid w:val="00AD4655"/>
    <w:rsid w:val="00AD79B2"/>
    <w:rsid w:val="00AD7F8F"/>
    <w:rsid w:val="00AE360F"/>
    <w:rsid w:val="00AF209B"/>
    <w:rsid w:val="00B00D55"/>
    <w:rsid w:val="00B01C69"/>
    <w:rsid w:val="00B04A1D"/>
    <w:rsid w:val="00B179A4"/>
    <w:rsid w:val="00B21AD9"/>
    <w:rsid w:val="00B404A7"/>
    <w:rsid w:val="00B4187E"/>
    <w:rsid w:val="00B533C9"/>
    <w:rsid w:val="00BC12CC"/>
    <w:rsid w:val="00BD0CE6"/>
    <w:rsid w:val="00BE0B21"/>
    <w:rsid w:val="00BE0F29"/>
    <w:rsid w:val="00BE7850"/>
    <w:rsid w:val="00C05305"/>
    <w:rsid w:val="00C06649"/>
    <w:rsid w:val="00C12C88"/>
    <w:rsid w:val="00C40AAC"/>
    <w:rsid w:val="00C53E35"/>
    <w:rsid w:val="00C57AA8"/>
    <w:rsid w:val="00C6165F"/>
    <w:rsid w:val="00C619A8"/>
    <w:rsid w:val="00C83746"/>
    <w:rsid w:val="00C93404"/>
    <w:rsid w:val="00C9383D"/>
    <w:rsid w:val="00CA4FD8"/>
    <w:rsid w:val="00CB455B"/>
    <w:rsid w:val="00CC5723"/>
    <w:rsid w:val="00CD2F33"/>
    <w:rsid w:val="00CF14A7"/>
    <w:rsid w:val="00CF2A5B"/>
    <w:rsid w:val="00D02D51"/>
    <w:rsid w:val="00D157A0"/>
    <w:rsid w:val="00D17B95"/>
    <w:rsid w:val="00D269AF"/>
    <w:rsid w:val="00D33EB8"/>
    <w:rsid w:val="00D52D00"/>
    <w:rsid w:val="00D652A2"/>
    <w:rsid w:val="00D85B41"/>
    <w:rsid w:val="00D95073"/>
    <w:rsid w:val="00DA30B1"/>
    <w:rsid w:val="00DB70DE"/>
    <w:rsid w:val="00DB7465"/>
    <w:rsid w:val="00DC1053"/>
    <w:rsid w:val="00DC2626"/>
    <w:rsid w:val="00E20C76"/>
    <w:rsid w:val="00E30092"/>
    <w:rsid w:val="00E35121"/>
    <w:rsid w:val="00E436E0"/>
    <w:rsid w:val="00E6239C"/>
    <w:rsid w:val="00E673CC"/>
    <w:rsid w:val="00EB53FF"/>
    <w:rsid w:val="00EC5E96"/>
    <w:rsid w:val="00EE4433"/>
    <w:rsid w:val="00EE50B5"/>
    <w:rsid w:val="00EF07A1"/>
    <w:rsid w:val="00EF62D6"/>
    <w:rsid w:val="00F00FA3"/>
    <w:rsid w:val="00F24D31"/>
    <w:rsid w:val="00F328A4"/>
    <w:rsid w:val="00F5434A"/>
    <w:rsid w:val="00F55D2B"/>
    <w:rsid w:val="00F60D79"/>
    <w:rsid w:val="00F97A49"/>
    <w:rsid w:val="00FC4A07"/>
    <w:rsid w:val="00FD095A"/>
    <w:rsid w:val="00FD7069"/>
    <w:rsid w:val="00FE02E2"/>
    <w:rsid w:val="00FE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82698"/>
    <w:pPr>
      <w:spacing w:line="276" w:lineRule="auto"/>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82698"/>
    <w:rPr>
      <w:strike w:val="0"/>
      <w:dstrike w:val="0"/>
      <w:color w:val="auto"/>
      <w:u w:val="none"/>
      <w:effect w:val="none"/>
    </w:rPr>
  </w:style>
  <w:style w:type="paragraph" w:styleId="Puslapioinaostekstas">
    <w:name w:val="footnote text"/>
    <w:basedOn w:val="prastasis"/>
    <w:link w:val="PuslapioinaostekstasDiagrama"/>
    <w:uiPriority w:val="99"/>
    <w:unhideWhenUsed/>
    <w:rsid w:val="00982698"/>
    <w:rPr>
      <w:sz w:val="20"/>
      <w:szCs w:val="20"/>
    </w:rPr>
  </w:style>
  <w:style w:type="character" w:customStyle="1" w:styleId="PuslapioinaostekstasDiagrama">
    <w:name w:val="Puslapio išnašos tekstas Diagrama"/>
    <w:basedOn w:val="Numatytasispastraiposriftas"/>
    <w:link w:val="Puslapioinaostekstas"/>
    <w:uiPriority w:val="99"/>
    <w:rsid w:val="00982698"/>
    <w:rPr>
      <w:rFonts w:eastAsiaTheme="minorEastAsia"/>
      <w:sz w:val="20"/>
      <w:szCs w:val="20"/>
      <w:lang w:val="lt-LT" w:eastAsia="lt-LT"/>
    </w:rPr>
  </w:style>
  <w:style w:type="paragraph" w:styleId="Paantrat">
    <w:name w:val="Subtitle"/>
    <w:basedOn w:val="prastasis"/>
    <w:next w:val="prastasis"/>
    <w:link w:val="PaantratDiagrama"/>
    <w:uiPriority w:val="11"/>
    <w:qFormat/>
    <w:rsid w:val="00982698"/>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8269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269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982698"/>
    <w:pPr>
      <w:ind w:left="720"/>
      <w:contextualSpacing/>
    </w:pPr>
    <w:rPr>
      <w:rFonts w:eastAsiaTheme="minorHAnsi"/>
      <w:sz w:val="22"/>
      <w:szCs w:val="22"/>
      <w:lang w:val="en-US" w:eastAsia="en-US"/>
    </w:rPr>
  </w:style>
  <w:style w:type="character" w:styleId="Puslapioinaosnuoroda">
    <w:name w:val="footnote reference"/>
    <w:basedOn w:val="Numatytasispastraiposriftas"/>
    <w:uiPriority w:val="99"/>
    <w:unhideWhenUsed/>
    <w:rsid w:val="00982698"/>
    <w:rPr>
      <w:vertAlign w:val="superscript"/>
    </w:rPr>
  </w:style>
  <w:style w:type="table" w:customStyle="1" w:styleId="TableGrid3">
    <w:name w:val="Table Grid3"/>
    <w:basedOn w:val="prastojilentel"/>
    <w:next w:val="Lentelstinklelis"/>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82698"/>
    <w:rPr>
      <w:rFonts w:ascii="Times New Roman" w:eastAsia="Times New Roman" w:hAnsi="Times New Roman" w:cs="Times New Roman"/>
      <w:lang w:val="lt-LT"/>
    </w:rPr>
  </w:style>
  <w:style w:type="table" w:styleId="Lentelstinklelis">
    <w:name w:val="Table Grid"/>
    <w:basedOn w:val="prastojilente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98269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982698"/>
    <w:rPr>
      <w:rFonts w:eastAsiaTheme="minorEastAsia"/>
      <w:sz w:val="21"/>
      <w:szCs w:val="21"/>
      <w:lang w:val="lt-LT" w:eastAsia="lt-LT"/>
    </w:rPr>
  </w:style>
  <w:style w:type="paragraph" w:styleId="Pataisymai">
    <w:name w:val="Revision"/>
    <w:hidden/>
    <w:uiPriority w:val="99"/>
    <w:semiHidden/>
    <w:rsid w:val="0062740D"/>
    <w:pPr>
      <w:spacing w:after="0" w:line="240" w:lineRule="auto"/>
    </w:pPr>
    <w:rPr>
      <w:rFonts w:eastAsiaTheme="minorEastAsia"/>
      <w:sz w:val="21"/>
      <w:szCs w:val="21"/>
      <w:lang w:val="lt-LT" w:eastAsia="lt-LT"/>
    </w:rPr>
  </w:style>
  <w:style w:type="character" w:styleId="Komentaronuoroda">
    <w:name w:val="annotation reference"/>
    <w:basedOn w:val="Numatytasispastraiposriftas"/>
    <w:semiHidden/>
    <w:unhideWhenUsed/>
    <w:rsid w:val="00EE50B5"/>
    <w:rPr>
      <w:sz w:val="16"/>
      <w:szCs w:val="16"/>
    </w:rPr>
  </w:style>
  <w:style w:type="paragraph" w:styleId="Komentarotekstas">
    <w:name w:val="annotation text"/>
    <w:basedOn w:val="prastasis"/>
    <w:link w:val="KomentarotekstasDiagrama"/>
    <w:unhideWhenUsed/>
    <w:rsid w:val="00EE50B5"/>
    <w:pPr>
      <w:spacing w:line="240" w:lineRule="auto"/>
    </w:pPr>
    <w:rPr>
      <w:sz w:val="20"/>
      <w:szCs w:val="20"/>
    </w:rPr>
  </w:style>
  <w:style w:type="character" w:customStyle="1" w:styleId="KomentarotekstasDiagrama">
    <w:name w:val="Komentaro tekstas Diagrama"/>
    <w:basedOn w:val="Numatytasispastraiposriftas"/>
    <w:link w:val="Komentarotekstas"/>
    <w:rsid w:val="00EE50B5"/>
    <w:rPr>
      <w:rFonts w:eastAsiaTheme="minorEastAsia"/>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EE50B5"/>
    <w:rPr>
      <w:b/>
      <w:bCs/>
    </w:rPr>
  </w:style>
  <w:style w:type="character" w:customStyle="1" w:styleId="KomentarotemaDiagrama">
    <w:name w:val="Komentaro tema Diagrama"/>
    <w:basedOn w:val="KomentarotekstasDiagrama"/>
    <w:link w:val="Komentarotema"/>
    <w:uiPriority w:val="99"/>
    <w:semiHidden/>
    <w:rsid w:val="00EE50B5"/>
    <w:rPr>
      <w:rFonts w:eastAsiaTheme="minorEastAsia"/>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b.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2916</Words>
  <Characters>1663</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Jolanta Laurinaitiene</cp:lastModifiedBy>
  <cp:revision>48</cp:revision>
  <dcterms:created xsi:type="dcterms:W3CDTF">2025-08-28T09:49:00Z</dcterms:created>
  <dcterms:modified xsi:type="dcterms:W3CDTF">2026-09-11T08:22:00Z</dcterms:modified>
</cp:coreProperties>
</file>