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B5B" w:rsidRPr="00E02F05" w:rsidRDefault="007F0B5B" w:rsidP="007F0B5B">
      <w:pPr>
        <w:pStyle w:val="Patvirtinta"/>
        <w:spacing w:line="240" w:lineRule="auto"/>
        <w:ind w:left="0"/>
        <w:rPr>
          <w:color w:val="auto"/>
          <w:sz w:val="24"/>
          <w:szCs w:val="24"/>
          <w:lang w:val="lt-LT"/>
        </w:rPr>
      </w:pP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sidRPr="0063141E">
        <w:rPr>
          <w:caps/>
          <w:color w:val="auto"/>
          <w:sz w:val="24"/>
          <w:szCs w:val="24"/>
          <w:lang w:val="lt-LT"/>
        </w:rPr>
        <w:t>PATVIRTINT</w:t>
      </w:r>
      <w:r w:rsidR="00060477">
        <w:rPr>
          <w:color w:val="auto"/>
          <w:sz w:val="24"/>
          <w:szCs w:val="24"/>
          <w:lang w:val="lt-LT"/>
        </w:rPr>
        <w:t>A</w:t>
      </w:r>
    </w:p>
    <w:p w:rsidR="00092D4F" w:rsidRDefault="007B55F2" w:rsidP="007F0B5B">
      <w:pPr>
        <w:pStyle w:val="Patvirtinta"/>
        <w:spacing w:line="240" w:lineRule="auto"/>
        <w:ind w:left="0"/>
        <w:rPr>
          <w:color w:val="auto"/>
          <w:sz w:val="24"/>
          <w:szCs w:val="24"/>
          <w:lang w:val="lt-LT"/>
        </w:rPr>
      </w:pP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00E7485D">
        <w:rPr>
          <w:color w:val="auto"/>
          <w:sz w:val="24"/>
          <w:szCs w:val="24"/>
          <w:lang w:val="lt-LT"/>
        </w:rPr>
        <w:t>Lietuvos kariuomenės vado</w:t>
      </w:r>
    </w:p>
    <w:p w:rsidR="007F0B5B" w:rsidRPr="0007590E" w:rsidRDefault="00092D4F" w:rsidP="007F0B5B">
      <w:pPr>
        <w:pStyle w:val="Patvirtinta"/>
        <w:spacing w:line="240" w:lineRule="auto"/>
        <w:ind w:left="0"/>
        <w:rPr>
          <w:color w:val="auto"/>
          <w:sz w:val="24"/>
          <w:szCs w:val="24"/>
          <w:lang w:val="lt-LT"/>
        </w:rPr>
      </w:pPr>
      <w:r w:rsidRPr="00D30202">
        <w:rPr>
          <w:color w:val="FF0000"/>
          <w:sz w:val="24"/>
          <w:szCs w:val="24"/>
          <w:lang w:val="lt-LT"/>
        </w:rPr>
        <w:t xml:space="preserve">                                                                                                </w:t>
      </w:r>
      <w:r w:rsidR="00A05E17">
        <w:rPr>
          <w:color w:val="auto"/>
          <w:sz w:val="24"/>
          <w:szCs w:val="24"/>
          <w:lang w:val="lt-LT"/>
        </w:rPr>
        <w:t>2026</w:t>
      </w:r>
      <w:r w:rsidR="008B08B5" w:rsidRPr="0007590E">
        <w:rPr>
          <w:color w:val="auto"/>
          <w:sz w:val="24"/>
          <w:szCs w:val="24"/>
          <w:lang w:val="lt-LT"/>
        </w:rPr>
        <w:t xml:space="preserve"> m. </w:t>
      </w:r>
      <w:r w:rsidR="00A05E17">
        <w:rPr>
          <w:color w:val="auto"/>
          <w:sz w:val="24"/>
          <w:szCs w:val="24"/>
          <w:lang w:val="lt-LT"/>
        </w:rPr>
        <w:t>birželio 16</w:t>
      </w:r>
      <w:r w:rsidR="00422059" w:rsidRPr="0007590E">
        <w:rPr>
          <w:color w:val="auto"/>
          <w:sz w:val="24"/>
          <w:szCs w:val="24"/>
          <w:lang w:val="lt-LT"/>
        </w:rPr>
        <w:t xml:space="preserve"> </w:t>
      </w:r>
      <w:r w:rsidR="007F0B5B" w:rsidRPr="0007590E">
        <w:rPr>
          <w:color w:val="auto"/>
          <w:sz w:val="24"/>
          <w:szCs w:val="24"/>
          <w:lang w:val="lt-LT"/>
        </w:rPr>
        <w:t xml:space="preserve">d. </w:t>
      </w:r>
      <w:r w:rsidR="007F0B5B" w:rsidRPr="0007590E">
        <w:rPr>
          <w:color w:val="auto"/>
          <w:sz w:val="24"/>
          <w:szCs w:val="24"/>
          <w:lang w:val="lt-LT"/>
        </w:rPr>
        <w:tab/>
      </w:r>
    </w:p>
    <w:p w:rsidR="007F0B5B" w:rsidRPr="0007590E" w:rsidRDefault="007B55F2" w:rsidP="007F0B5B">
      <w:pPr>
        <w:pStyle w:val="Patvirtinta"/>
        <w:spacing w:line="240" w:lineRule="auto"/>
        <w:ind w:left="0"/>
        <w:rPr>
          <w:color w:val="auto"/>
          <w:sz w:val="24"/>
          <w:szCs w:val="24"/>
          <w:lang w:val="lt-LT"/>
        </w:rPr>
      </w:pP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t xml:space="preserve">įsakymu Nr. </w:t>
      </w:r>
      <w:r w:rsidR="00CB36F7" w:rsidRPr="0007590E">
        <w:rPr>
          <w:color w:val="auto"/>
          <w:sz w:val="24"/>
          <w:szCs w:val="24"/>
          <w:lang w:val="lt-LT"/>
        </w:rPr>
        <w:t xml:space="preserve"> </w:t>
      </w:r>
      <w:r w:rsidR="00E7485D" w:rsidRPr="0007590E">
        <w:rPr>
          <w:color w:val="auto"/>
          <w:sz w:val="24"/>
          <w:szCs w:val="24"/>
          <w:lang w:val="lt-LT"/>
        </w:rPr>
        <w:t>T</w:t>
      </w:r>
      <w:r w:rsidR="008B08B5" w:rsidRPr="0007590E">
        <w:rPr>
          <w:color w:val="auto"/>
          <w:sz w:val="24"/>
          <w:szCs w:val="24"/>
          <w:lang w:val="lt-LT"/>
        </w:rPr>
        <w:t>-</w:t>
      </w:r>
      <w:r w:rsidR="00A05E17">
        <w:rPr>
          <w:color w:val="auto"/>
          <w:sz w:val="24"/>
          <w:szCs w:val="24"/>
          <w:lang w:val="lt-LT"/>
        </w:rPr>
        <w:t>229</w:t>
      </w:r>
    </w:p>
    <w:p w:rsidR="007F0B5B" w:rsidRPr="0063141E" w:rsidRDefault="007F0B5B" w:rsidP="006A69DF">
      <w:pPr>
        <w:pStyle w:val="Patvirtinta"/>
        <w:spacing w:line="240" w:lineRule="auto"/>
        <w:ind w:left="0"/>
        <w:jc w:val="center"/>
        <w:rPr>
          <w:b/>
          <w:caps/>
          <w:color w:val="auto"/>
          <w:sz w:val="24"/>
          <w:szCs w:val="24"/>
          <w:lang w:val="lt-LT"/>
        </w:rPr>
      </w:pPr>
    </w:p>
    <w:p w:rsidR="00980660" w:rsidRPr="0063141E" w:rsidRDefault="00980660" w:rsidP="00980660">
      <w:pPr>
        <w:pStyle w:val="Patvirtinta"/>
        <w:spacing w:line="240" w:lineRule="auto"/>
        <w:ind w:left="0"/>
        <w:rPr>
          <w:b/>
          <w:caps/>
          <w:sz w:val="24"/>
          <w:szCs w:val="24"/>
          <w:lang w:val="lt-LT"/>
        </w:rPr>
      </w:pPr>
    </w:p>
    <w:p w:rsidR="00D30202" w:rsidRDefault="00562514" w:rsidP="00D30202">
      <w:pPr>
        <w:pStyle w:val="Heading1"/>
        <w:numPr>
          <w:ilvl w:val="0"/>
          <w:numId w:val="0"/>
        </w:numPr>
        <w:rPr>
          <w:b/>
        </w:rPr>
      </w:pPr>
      <w:r>
        <w:rPr>
          <w:b/>
          <w:u w:val="single"/>
        </w:rPr>
        <w:t xml:space="preserve">RANKINIŲ </w:t>
      </w:r>
      <w:r w:rsidR="00D30202" w:rsidRPr="00581FF4">
        <w:rPr>
          <w:b/>
          <w:u w:val="single"/>
        </w:rPr>
        <w:t>RADIJO STOTELIŲ (NE KARINĖS PASKIRTIES)</w:t>
      </w:r>
      <w:r w:rsidR="00D30202">
        <w:rPr>
          <w:b/>
          <w:iCs/>
          <w:u w:val="single"/>
        </w:rPr>
        <w:t xml:space="preserve"> </w:t>
      </w:r>
      <w:r w:rsidR="00D30202">
        <w:rPr>
          <w:b/>
          <w:iCs/>
          <w:caps/>
          <w:u w:val="single"/>
        </w:rPr>
        <w:t>supaprastintos mažos vertės pirkimo sąlygų aprašas</w:t>
      </w:r>
    </w:p>
    <w:p w:rsidR="001D7AFF" w:rsidRDefault="001D7AFF" w:rsidP="00E55945">
      <w:pPr>
        <w:pStyle w:val="Heading1"/>
        <w:numPr>
          <w:ilvl w:val="0"/>
          <w:numId w:val="2"/>
        </w:numPr>
        <w:ind w:left="0" w:firstLine="0"/>
        <w:rPr>
          <w:b/>
          <w:sz w:val="24"/>
          <w:szCs w:val="24"/>
        </w:rPr>
      </w:pPr>
      <w:r>
        <w:rPr>
          <w:b/>
          <w:sz w:val="24"/>
          <w:szCs w:val="24"/>
        </w:rPr>
        <w:t>BENDROSIOS NUOSTATOS</w:t>
      </w:r>
    </w:p>
    <w:p w:rsidR="001D7AFF" w:rsidRDefault="001D7AFF" w:rsidP="00E55945">
      <w:pPr>
        <w:pStyle w:val="Heading2"/>
        <w:numPr>
          <w:ilvl w:val="1"/>
          <w:numId w:val="2"/>
        </w:numPr>
        <w:ind w:left="0"/>
      </w:pPr>
      <w:r>
        <w:rPr>
          <w:spacing w:val="-1"/>
          <w:szCs w:val="24"/>
        </w:rPr>
        <w:t>Lietuvos kariuomenės Lietuvos didžiojo kunigaikščio Gedimino štabo batalionas</w:t>
      </w:r>
      <w:r>
        <w:rPr>
          <w:i/>
          <w:iCs/>
          <w:szCs w:val="24"/>
        </w:rPr>
        <w:t xml:space="preserve"> </w:t>
      </w:r>
      <w:r>
        <w:t>(toliau – perkančioji organizacija) numato įsigyti</w:t>
      </w:r>
      <w:r w:rsidR="00562514">
        <w:t xml:space="preserve"> rankines</w:t>
      </w:r>
      <w:r w:rsidR="00D30202">
        <w:t xml:space="preserve"> ne karinės paskirties radijo ryšio stoteles</w:t>
      </w:r>
      <w:r>
        <w:rPr>
          <w:szCs w:val="24"/>
        </w:rPr>
        <w:t xml:space="preserve">. </w:t>
      </w:r>
    </w:p>
    <w:p w:rsidR="001D7AFF" w:rsidRDefault="001D7AFF" w:rsidP="00E55945">
      <w:pPr>
        <w:pStyle w:val="Heading2"/>
        <w:numPr>
          <w:ilvl w:val="1"/>
          <w:numId w:val="2"/>
        </w:numPr>
        <w:ind w:left="0" w:firstLine="709"/>
      </w:pPr>
      <w:r>
        <w:t>Pirkimas vykdomas vadovaujantis Lietuvos Respublikos Viešųjų pirkimų įstatymu (toliau – viešųjų pirkimų įstatymas), Lietuvos Respublikos civiliniu kodeksu (toliau – civilinis kodeksas), kitais viešuosius pirkimus reglamentuojančiais teisės aktais bei šiomis mažos vertės pirkimo konkurso sąlygomis (toliau – pirkimo dokumentai).</w:t>
      </w:r>
    </w:p>
    <w:p w:rsidR="001D7AFF" w:rsidRDefault="001D7AFF" w:rsidP="00E55945">
      <w:pPr>
        <w:pStyle w:val="Heading2"/>
        <w:numPr>
          <w:ilvl w:val="1"/>
          <w:numId w:val="2"/>
        </w:numPr>
        <w:ind w:left="0"/>
      </w:pPr>
      <w:r>
        <w:rPr>
          <w:szCs w:val="24"/>
        </w:rPr>
        <w:t>Pirkimo dokumentus sudaro visas šis dokumentas su priedais. Klausimams, nesureguliuotiems pirkimo dokumentų nuostatuose, tiesiogiai taikomos Viešųjų pirkimų įstatymo nuostatos. Jeigu pirkimo dokumentų nuostata nenustato kitaip, pirkimo dokumentuose vartojamos sąvokos atitinka Viešųjų pirkimų įstatymo sąvokas, kitos sąvokos apibrėžtos Viešųjų pirkimų įstatyme.</w:t>
      </w:r>
    </w:p>
    <w:p w:rsidR="001D7AFF" w:rsidRDefault="004944EE" w:rsidP="00E55945">
      <w:pPr>
        <w:pStyle w:val="Heading2"/>
        <w:numPr>
          <w:ilvl w:val="1"/>
          <w:numId w:val="2"/>
        </w:numPr>
        <w:ind w:left="0"/>
      </w:pPr>
      <w:r>
        <w:t>Pirkimo procedūras vykdo perkančiosios organizacijos Viešojo pirkimo komisija (toliau – Komisija). Komisija veikia iki pirkimo sutarties pasirašymo su tiekėju arba iki sprendimo nutraukti viešąjį pirkimą priėmimo. Komisija sprendimus priima Viešųjų pirkimų įstatymo 19 straipsnio 5 dalyje nustatyta tvarka.</w:t>
      </w:r>
      <w:r w:rsidR="0008657C">
        <w:t xml:space="preserve">. </w:t>
      </w:r>
    </w:p>
    <w:p w:rsidR="001D7AFF" w:rsidRDefault="001D7AFF" w:rsidP="001D7AFF">
      <w:pPr>
        <w:jc w:val="both"/>
      </w:pPr>
      <w:r>
        <w:t xml:space="preserve">            1.5. Pirkimas atliekamas laikantis lygiateisiškumo, nediskriminavimo, abipusio pripažinimo, proporcingumo, skaidrumo principų ir konfidencialumo bei nešališkumo reikalavimų.</w:t>
      </w:r>
    </w:p>
    <w:p w:rsidR="001D7AFF" w:rsidRDefault="001D7AFF" w:rsidP="001D7AFF">
      <w:pPr>
        <w:jc w:val="both"/>
      </w:pPr>
      <w:r>
        <w:t xml:space="preserve">            1.6. Perkančioji organizacija laikys, kad visi Tiekėjai, teikiantys pasiūlymus, yra susipažinę su pirkimo dokumentais, Lietuvos Respublikos teisės aktais, reglamentuojančiais pirkimo procedūras, pirkimo sutarčių sudarymą ir vykdymą ir kitais teisės aktais, kurių nuostatos gali turėti įtakos bet kokiems tarp perkančiosios organizacijos ir Tiekėjų susiklostantiems santykiams, kylantiems iš (ar) susijusiems su šiuo pirkimu. </w:t>
      </w:r>
    </w:p>
    <w:p w:rsidR="001D7AFF" w:rsidRDefault="0008657C" w:rsidP="001D7AFF">
      <w:pPr>
        <w:jc w:val="both"/>
      </w:pPr>
      <w:r>
        <w:t xml:space="preserve">           1.7</w:t>
      </w:r>
      <w:r w:rsidR="001D7AFF">
        <w:t xml:space="preserve">. Apie pirkimą paskelbta Centrinėje viešųjų pirkimų informacinėje sistemoje (toliau – CVP IS) interneto adresu </w:t>
      </w:r>
      <w:hyperlink r:id="rId8" w:history="1">
        <w:r w:rsidR="00562514" w:rsidRPr="00122D7A">
          <w:rPr>
            <w:rStyle w:val="Hyperlink"/>
          </w:rPr>
          <w:t>https://viesiejipirkimai.lt</w:t>
        </w:r>
      </w:hyperlink>
      <w:r w:rsidR="001D7AFF">
        <w:t>. Pirkimas bus atliekamas elektroninėmis priemonėmis CVP IS. Pasiūlymų pateikimas ir visas kita</w:t>
      </w:r>
      <w:r w:rsidR="00562514">
        <w:t>s susirašinėjimas tarp perkančiosios organizacijos</w:t>
      </w:r>
      <w:r w:rsidR="001D7AFF">
        <w:t xml:space="preserve"> ir tiekėjų bus vykdomas tik elektroninėmis susirašinėjimo priemonėmis, naudojantis CVP IS.</w:t>
      </w:r>
    </w:p>
    <w:p w:rsidR="001D7AFF" w:rsidRDefault="0008657C" w:rsidP="001D7AFF">
      <w:pPr>
        <w:jc w:val="both"/>
      </w:pPr>
      <w:r>
        <w:t xml:space="preserve">           1.8</w:t>
      </w:r>
      <w:r w:rsidR="001D7AFF">
        <w:t>. Vadovaujantis Viešųjų pirkimų įstatymo 86 straipsnio 9 dalimi perkančioji organizacija per 15 dienų nuo pirkimo sutarties sudarymo ar jos pakeitimo, bet ne vėliau kaip iki pirmojo mokėjimo pagal ją pradžios, Viešųjų pirkimų tarnybos nustatyta tvarka per CVP IS paskelbs laimėjusio dalyvio pasiūlymą, sudarytą pirkimo sutartį ir pirkimo sutarties sąlygų pakeitimus, išskyrus informaciją, kurią laimėjęs dalyvis nurodys, kaip konfidencialią.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rsidR="004936F9" w:rsidRDefault="0008657C" w:rsidP="001D7AFF">
      <w:pPr>
        <w:jc w:val="both"/>
      </w:pPr>
      <w:r>
        <w:t xml:space="preserve">          1.9</w:t>
      </w:r>
      <w:r w:rsidR="004936F9">
        <w:t>.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Padniestrės teritorija, Sakartvelo vyriausybės nekontroliuojamos Abchazijos ir Pietų Osedijos teritorijos.</w:t>
      </w:r>
    </w:p>
    <w:p w:rsidR="001D7AFF" w:rsidRDefault="0008657C" w:rsidP="001D7AFF">
      <w:pPr>
        <w:pStyle w:val="Heading2"/>
        <w:numPr>
          <w:ilvl w:val="0"/>
          <w:numId w:val="0"/>
        </w:numPr>
        <w:ind w:left="720"/>
      </w:pPr>
      <w:r>
        <w:lastRenderedPageBreak/>
        <w:t>1.10</w:t>
      </w:r>
      <w:r w:rsidR="001D7AFF">
        <w:t>. Perkančioji organizacija yra pridėtinės vertės mokesčio (toliau – PVM) mokėtoja.</w:t>
      </w:r>
    </w:p>
    <w:p w:rsidR="001D7AFF" w:rsidRDefault="0008657C" w:rsidP="001D7AFF">
      <w:pPr>
        <w:pStyle w:val="Heading2"/>
        <w:numPr>
          <w:ilvl w:val="0"/>
          <w:numId w:val="0"/>
        </w:numPr>
        <w:tabs>
          <w:tab w:val="left" w:pos="1276"/>
        </w:tabs>
        <w:ind w:firstLine="709"/>
        <w:rPr>
          <w:szCs w:val="24"/>
        </w:rPr>
      </w:pPr>
      <w:r>
        <w:t>1.11</w:t>
      </w:r>
      <w:r w:rsidR="001D7AFF">
        <w:t xml:space="preserve">. </w:t>
      </w:r>
      <w:r w:rsidR="001D7AFF">
        <w:rPr>
          <w:szCs w:val="24"/>
        </w:rPr>
        <w:t>Perkančiosios organizacijos asmuo</w:t>
      </w:r>
      <w:r w:rsidR="00D30202">
        <w:rPr>
          <w:szCs w:val="24"/>
        </w:rPr>
        <w:t xml:space="preserve"> kontaktams: Aleksandras Konarskis, el. paštas aleksandras.konarskis</w:t>
      </w:r>
      <w:r w:rsidR="001D7AFF">
        <w:rPr>
          <w:szCs w:val="24"/>
        </w:rPr>
        <w:t xml:space="preserve">@mil.lt, J. Kairiūkščio g. 14, Vilnius, faksas 8 </w:t>
      </w:r>
      <w:r w:rsidR="00D30202">
        <w:rPr>
          <w:szCs w:val="24"/>
        </w:rPr>
        <w:t>706 80114, telefonas 8 706 80148</w:t>
      </w:r>
      <w:r w:rsidR="001D7AFF">
        <w:rPr>
          <w:szCs w:val="24"/>
        </w:rPr>
        <w:t>.</w:t>
      </w:r>
    </w:p>
    <w:p w:rsidR="001D7AFF" w:rsidRDefault="001D7AFF" w:rsidP="00E55945">
      <w:pPr>
        <w:pStyle w:val="Heading1"/>
        <w:numPr>
          <w:ilvl w:val="0"/>
          <w:numId w:val="2"/>
        </w:numPr>
        <w:spacing w:before="240" w:after="240"/>
        <w:ind w:left="0" w:firstLine="0"/>
        <w:rPr>
          <w:b/>
          <w:sz w:val="24"/>
          <w:szCs w:val="24"/>
        </w:rPr>
      </w:pPr>
      <w:r>
        <w:rPr>
          <w:b/>
          <w:sz w:val="24"/>
          <w:szCs w:val="24"/>
        </w:rPr>
        <w:t>PIRKIMO OBJEKTAS</w:t>
      </w:r>
    </w:p>
    <w:p w:rsidR="001D7AFF" w:rsidRDefault="00410C21" w:rsidP="00410C21">
      <w:pPr>
        <w:pStyle w:val="Heading2"/>
        <w:numPr>
          <w:ilvl w:val="1"/>
          <w:numId w:val="2"/>
        </w:numPr>
        <w:ind w:firstLine="1800"/>
      </w:pPr>
      <w:r>
        <w:t>Pirkimas nebus skirstomas į dalis</w:t>
      </w:r>
    </w:p>
    <w:p w:rsidR="001D7AFF" w:rsidRDefault="001D7AFF" w:rsidP="00E55945">
      <w:pPr>
        <w:pStyle w:val="Heading2"/>
        <w:numPr>
          <w:ilvl w:val="1"/>
          <w:numId w:val="2"/>
        </w:numPr>
        <w:ind w:left="0"/>
        <w:rPr>
          <w:b/>
        </w:rPr>
      </w:pPr>
      <w:r>
        <w:t xml:space="preserve">Perkančioji organizacija numato įsigyti šias prekes: </w:t>
      </w:r>
    </w:p>
    <w:p w:rsidR="001D7AFF" w:rsidRPr="00562514" w:rsidRDefault="00562514" w:rsidP="00562514">
      <w:pPr>
        <w:pStyle w:val="Heading3"/>
        <w:numPr>
          <w:ilvl w:val="2"/>
          <w:numId w:val="2"/>
        </w:numPr>
        <w:rPr>
          <w:b/>
        </w:rPr>
      </w:pPr>
      <w:r w:rsidRPr="00562514">
        <w:rPr>
          <w:b/>
        </w:rPr>
        <w:t>Rankines r</w:t>
      </w:r>
      <w:r w:rsidR="00D30202" w:rsidRPr="00562514">
        <w:rPr>
          <w:b/>
        </w:rPr>
        <w:t xml:space="preserve">adijo ryšio stoteles (ne karinės paskirties) (BVPŽ kodas – </w:t>
      </w:r>
      <w:r w:rsidRPr="00562514">
        <w:rPr>
          <w:b/>
        </w:rPr>
        <w:t>32344230-7</w:t>
      </w:r>
      <w:r w:rsidR="00D30202" w:rsidRPr="00562514">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853"/>
        <w:gridCol w:w="4630"/>
        <w:gridCol w:w="1281"/>
        <w:gridCol w:w="1496"/>
      </w:tblGrid>
      <w:tr w:rsidR="001D7AFF" w:rsidTr="006A69DF">
        <w:trPr>
          <w:jc w:val="center"/>
        </w:trPr>
        <w:tc>
          <w:tcPr>
            <w:tcW w:w="556" w:type="dxa"/>
            <w:tcBorders>
              <w:top w:val="single" w:sz="4" w:space="0" w:color="auto"/>
              <w:left w:val="single" w:sz="4" w:space="0" w:color="auto"/>
              <w:bottom w:val="single" w:sz="4" w:space="0" w:color="auto"/>
              <w:right w:val="single" w:sz="4" w:space="0" w:color="auto"/>
            </w:tcBorders>
            <w:hideMark/>
          </w:tcPr>
          <w:p w:rsidR="001D7AFF" w:rsidRDefault="001D7AFF">
            <w:pPr>
              <w:jc w:val="center"/>
            </w:pPr>
            <w:r>
              <w:t>Eil.</w:t>
            </w:r>
          </w:p>
          <w:p w:rsidR="001D7AFF" w:rsidRDefault="001D7AFF">
            <w:pPr>
              <w:jc w:val="center"/>
            </w:pPr>
            <w:r>
              <w:t>Nr.</w:t>
            </w:r>
          </w:p>
        </w:tc>
        <w:tc>
          <w:tcPr>
            <w:tcW w:w="1889" w:type="dxa"/>
            <w:tcBorders>
              <w:top w:val="single" w:sz="4" w:space="0" w:color="auto"/>
              <w:left w:val="single" w:sz="4" w:space="0" w:color="auto"/>
              <w:bottom w:val="single" w:sz="4" w:space="0" w:color="auto"/>
              <w:right w:val="single" w:sz="4" w:space="0" w:color="auto"/>
            </w:tcBorders>
            <w:vAlign w:val="center"/>
            <w:hideMark/>
          </w:tcPr>
          <w:p w:rsidR="001D7AFF" w:rsidRDefault="001D7AFF">
            <w:pPr>
              <w:jc w:val="center"/>
            </w:pPr>
            <w:r>
              <w:t>Pavadinimas</w:t>
            </w:r>
          </w:p>
        </w:tc>
        <w:tc>
          <w:tcPr>
            <w:tcW w:w="4740" w:type="dxa"/>
            <w:tcBorders>
              <w:top w:val="single" w:sz="4" w:space="0" w:color="auto"/>
              <w:left w:val="single" w:sz="4" w:space="0" w:color="auto"/>
              <w:bottom w:val="single" w:sz="4" w:space="0" w:color="auto"/>
              <w:right w:val="single" w:sz="4" w:space="0" w:color="auto"/>
            </w:tcBorders>
            <w:vAlign w:val="center"/>
            <w:hideMark/>
          </w:tcPr>
          <w:p w:rsidR="001D7AFF" w:rsidRDefault="001D7AFF">
            <w:pPr>
              <w:jc w:val="center"/>
            </w:pPr>
            <w:r>
              <w:t>Techniniai reikalavimai</w:t>
            </w:r>
          </w:p>
        </w:tc>
        <w:tc>
          <w:tcPr>
            <w:tcW w:w="1305" w:type="dxa"/>
            <w:tcBorders>
              <w:top w:val="single" w:sz="4" w:space="0" w:color="auto"/>
              <w:left w:val="single" w:sz="4" w:space="0" w:color="auto"/>
              <w:bottom w:val="single" w:sz="4" w:space="0" w:color="auto"/>
              <w:right w:val="single" w:sz="4" w:space="0" w:color="auto"/>
            </w:tcBorders>
            <w:vAlign w:val="center"/>
            <w:hideMark/>
          </w:tcPr>
          <w:p w:rsidR="001D7AFF" w:rsidRDefault="001D7AFF">
            <w:pPr>
              <w:jc w:val="center"/>
            </w:pPr>
            <w:r>
              <w:t>Mato</w:t>
            </w:r>
          </w:p>
          <w:p w:rsidR="001D7AFF" w:rsidRDefault="001D7AFF">
            <w:pPr>
              <w:jc w:val="center"/>
            </w:pPr>
            <w:r>
              <w:t>vienetas</w:t>
            </w:r>
          </w:p>
        </w:tc>
        <w:tc>
          <w:tcPr>
            <w:tcW w:w="1552" w:type="dxa"/>
            <w:tcBorders>
              <w:top w:val="single" w:sz="4" w:space="0" w:color="auto"/>
              <w:left w:val="single" w:sz="4" w:space="0" w:color="auto"/>
              <w:bottom w:val="single" w:sz="4" w:space="0" w:color="auto"/>
              <w:right w:val="single" w:sz="4" w:space="0" w:color="auto"/>
            </w:tcBorders>
            <w:vAlign w:val="center"/>
            <w:hideMark/>
          </w:tcPr>
          <w:p w:rsidR="001D7AFF" w:rsidRDefault="001D7AFF">
            <w:pPr>
              <w:jc w:val="center"/>
            </w:pPr>
            <w:r>
              <w:t>Kiekis</w:t>
            </w:r>
          </w:p>
        </w:tc>
      </w:tr>
      <w:tr w:rsidR="008B08B5" w:rsidTr="00956C89">
        <w:trPr>
          <w:trHeight w:val="413"/>
          <w:jc w:val="center"/>
        </w:trPr>
        <w:tc>
          <w:tcPr>
            <w:tcW w:w="556" w:type="dxa"/>
            <w:tcBorders>
              <w:top w:val="single" w:sz="4" w:space="0" w:color="auto"/>
              <w:left w:val="single" w:sz="4" w:space="0" w:color="auto"/>
              <w:bottom w:val="single" w:sz="4" w:space="0" w:color="auto"/>
              <w:right w:val="single" w:sz="4" w:space="0" w:color="auto"/>
            </w:tcBorders>
            <w:vAlign w:val="center"/>
          </w:tcPr>
          <w:p w:rsidR="008B08B5" w:rsidRDefault="008B08B5" w:rsidP="008B08B5">
            <w:pPr>
              <w:jc w:val="center"/>
            </w:pPr>
            <w:r>
              <w:t>1</w:t>
            </w:r>
          </w:p>
        </w:tc>
        <w:tc>
          <w:tcPr>
            <w:tcW w:w="1889" w:type="dxa"/>
            <w:vAlign w:val="center"/>
          </w:tcPr>
          <w:p w:rsidR="008B08B5" w:rsidRPr="005F52F5" w:rsidRDefault="00946115" w:rsidP="008B08B5">
            <w:pPr>
              <w:jc w:val="center"/>
              <w:rPr>
                <w:rFonts w:eastAsia="Calibri"/>
              </w:rPr>
            </w:pPr>
            <w:r>
              <w:rPr>
                <w:rFonts w:eastAsia="Calibri"/>
              </w:rPr>
              <w:t>UAD (350-400</w:t>
            </w:r>
            <w:r w:rsidR="00DA4AAA" w:rsidRPr="00DA4AAA">
              <w:rPr>
                <w:rFonts w:eastAsia="Calibri"/>
              </w:rPr>
              <w:t xml:space="preserve"> MHZ) ne karinės paskirties </w:t>
            </w:r>
            <w:r>
              <w:rPr>
                <w:rFonts w:eastAsia="Calibri"/>
              </w:rPr>
              <w:t xml:space="preserve">rankinės </w:t>
            </w:r>
            <w:r w:rsidR="00DA4AAA" w:rsidRPr="00DA4AAA">
              <w:rPr>
                <w:rFonts w:eastAsia="Calibri"/>
              </w:rPr>
              <w:t>radijo ryšio stotys</w:t>
            </w:r>
          </w:p>
        </w:tc>
        <w:tc>
          <w:tcPr>
            <w:tcW w:w="4740" w:type="dxa"/>
            <w:vAlign w:val="center"/>
          </w:tcPr>
          <w:p w:rsidR="00946115" w:rsidRPr="00946115" w:rsidRDefault="00946115" w:rsidP="00946115">
            <w:pPr>
              <w:rPr>
                <w:rFonts w:eastAsia="Calibri"/>
              </w:rPr>
            </w:pPr>
            <w:r w:rsidRPr="00946115">
              <w:rPr>
                <w:rFonts w:eastAsia="Calibri"/>
              </w:rPr>
              <w:t xml:space="preserve">1. </w:t>
            </w:r>
            <w:r w:rsidRPr="00946115">
              <w:rPr>
                <w:rFonts w:eastAsia="Calibri"/>
              </w:rPr>
              <w:tab/>
              <w:t>Bendrieji reikalavimai:</w:t>
            </w:r>
          </w:p>
          <w:p w:rsidR="00946115" w:rsidRPr="00946115" w:rsidRDefault="00946115" w:rsidP="00946115">
            <w:pPr>
              <w:rPr>
                <w:rFonts w:eastAsia="Calibri"/>
              </w:rPr>
            </w:pPr>
            <w:r w:rsidRPr="00946115">
              <w:rPr>
                <w:rFonts w:eastAsia="Calibri"/>
              </w:rPr>
              <w:t xml:space="preserve">1.1. </w:t>
            </w:r>
            <w:r w:rsidRPr="00946115">
              <w:rPr>
                <w:rFonts w:eastAsia="Calibri"/>
              </w:rPr>
              <w:tab/>
              <w:t>Visa pateikiama įranga privalo būti nauja ir nenaudota (negali būti atnaujinta, restauruota, angl. refurbished), pateikta nepažeistose gamintojo pakuotėse.</w:t>
            </w:r>
          </w:p>
          <w:p w:rsidR="00946115" w:rsidRPr="00946115" w:rsidRDefault="00946115" w:rsidP="00946115">
            <w:pPr>
              <w:rPr>
                <w:rFonts w:eastAsia="Calibri"/>
              </w:rPr>
            </w:pPr>
            <w:r w:rsidRPr="00946115">
              <w:rPr>
                <w:rFonts w:eastAsia="Calibri"/>
              </w:rPr>
              <w:t xml:space="preserve">1.2. </w:t>
            </w:r>
            <w:r w:rsidRPr="00946115">
              <w:rPr>
                <w:rFonts w:eastAsia="Calibri"/>
              </w:rPr>
              <w:tab/>
              <w:t>Tiekėjas turi užtikrinti, kad gamintojas nėra paskelbęs ži</w:t>
            </w:r>
            <w:r w:rsidR="00562514">
              <w:rPr>
                <w:rFonts w:eastAsia="Calibri"/>
              </w:rPr>
              <w:t>nios apie siūlomos įrangos gamy</w:t>
            </w:r>
            <w:r w:rsidRPr="00946115">
              <w:rPr>
                <w:rFonts w:eastAsia="Calibri"/>
              </w:rPr>
              <w:t>bos arba tobulinimo nutraukimą (pvz., angl. End of Life time ar Discontinued).</w:t>
            </w:r>
          </w:p>
          <w:p w:rsidR="00946115" w:rsidRPr="00946115" w:rsidRDefault="00946115" w:rsidP="00946115">
            <w:pPr>
              <w:rPr>
                <w:rFonts w:eastAsia="Calibri"/>
              </w:rPr>
            </w:pPr>
            <w:r w:rsidRPr="00946115">
              <w:rPr>
                <w:rFonts w:eastAsia="Calibri"/>
              </w:rPr>
              <w:t xml:space="preserve">1.3. </w:t>
            </w:r>
            <w:r w:rsidRPr="00946115">
              <w:rPr>
                <w:rFonts w:eastAsia="Calibri"/>
              </w:rPr>
              <w:tab/>
              <w:t>Radijo stotis turi būti licencijuota darbui Lietuvoje, turi turėti gamintojo sertifikatą, CE ženklinimą bei atitikti Radijo ryšio įrenginių ir telekomuni</w:t>
            </w:r>
            <w:r w:rsidR="00562514">
              <w:rPr>
                <w:rFonts w:eastAsia="Calibri"/>
              </w:rPr>
              <w:t>kacijų galinių įrenginių techni</w:t>
            </w:r>
            <w:r w:rsidRPr="00946115">
              <w:rPr>
                <w:rFonts w:eastAsia="Calibri"/>
              </w:rPr>
              <w:t>niame reglamente, patvirtintame Ryšių reguliavimo tarnybos prie Lietuvos Respu</w:t>
            </w:r>
            <w:r w:rsidR="00562514">
              <w:rPr>
                <w:rFonts w:eastAsia="Calibri"/>
              </w:rPr>
              <w:t>blikos Vy</w:t>
            </w:r>
            <w:r w:rsidRPr="00946115">
              <w:rPr>
                <w:rFonts w:eastAsia="Calibri"/>
              </w:rPr>
              <w:t>riausybės direktoriaus 2016 m. birželio 14 d. įsakymu Nr. 1V-670, nurodytus reikalavimus.</w:t>
            </w:r>
          </w:p>
          <w:p w:rsidR="00946115" w:rsidRPr="00946115" w:rsidRDefault="00946115" w:rsidP="00946115">
            <w:pPr>
              <w:rPr>
                <w:rFonts w:eastAsia="Calibri"/>
              </w:rPr>
            </w:pPr>
            <w:r w:rsidRPr="00946115">
              <w:rPr>
                <w:rFonts w:eastAsia="Calibri"/>
              </w:rPr>
              <w:t xml:space="preserve">1.4. </w:t>
            </w:r>
            <w:r w:rsidRPr="00946115">
              <w:rPr>
                <w:rFonts w:eastAsia="Calibri"/>
              </w:rPr>
              <w:tab/>
              <w:t>Tiekėjas turi pateikti nuorodą į gamintojo puslapį, kuriame</w:t>
            </w:r>
            <w:r w:rsidR="00562514">
              <w:rPr>
                <w:rFonts w:eastAsia="Calibri"/>
              </w:rPr>
              <w:t xml:space="preserve"> yra tiksli pasiūlymą atitinkan</w:t>
            </w:r>
            <w:r w:rsidRPr="00946115">
              <w:rPr>
                <w:rFonts w:eastAsia="Calibri"/>
              </w:rPr>
              <w:t>čios techninės ar programinės įrangos techninė specifikacija.</w:t>
            </w:r>
          </w:p>
          <w:p w:rsidR="00946115" w:rsidRPr="00946115" w:rsidRDefault="00946115" w:rsidP="00946115">
            <w:pPr>
              <w:rPr>
                <w:rFonts w:eastAsia="Calibri"/>
              </w:rPr>
            </w:pPr>
            <w:r w:rsidRPr="00946115">
              <w:rPr>
                <w:rFonts w:eastAsia="Calibri"/>
              </w:rPr>
              <w:t xml:space="preserve">1.5. </w:t>
            </w:r>
            <w:r w:rsidRPr="00946115">
              <w:rPr>
                <w:rFonts w:eastAsia="Calibri"/>
              </w:rPr>
              <w:tab/>
              <w:t>Tiekėjas turi užtikrinti, kad įrangos gamintojas turėtų sert</w:t>
            </w:r>
            <w:r w:rsidR="00562514">
              <w:rPr>
                <w:rFonts w:eastAsia="Calibri"/>
              </w:rPr>
              <w:t>ifikuotą atstovybę Lietuvos Res</w:t>
            </w:r>
            <w:r w:rsidRPr="00946115">
              <w:rPr>
                <w:rFonts w:eastAsia="Calibri"/>
              </w:rPr>
              <w:t>publikoje.</w:t>
            </w:r>
          </w:p>
          <w:p w:rsidR="00946115" w:rsidRPr="00946115" w:rsidRDefault="00946115" w:rsidP="00946115">
            <w:pPr>
              <w:rPr>
                <w:rFonts w:eastAsia="Calibri"/>
              </w:rPr>
            </w:pPr>
            <w:r w:rsidRPr="00946115">
              <w:rPr>
                <w:rFonts w:eastAsia="Calibri"/>
              </w:rPr>
              <w:t xml:space="preserve">1.6. </w:t>
            </w:r>
            <w:r w:rsidRPr="00946115">
              <w:rPr>
                <w:rFonts w:eastAsia="Calibri"/>
              </w:rPr>
              <w:tab/>
              <w:t>Įrangos dokumentai turi būti lietuvių arba anglų kalba. Užrašai ant įrenginio ir jo dalių turi būti anglų arba lietuvių kalba. Gamintojo interneto svetainėje tvarkyklių ir dokumentų paieška atliekama anglų arba lietuvių kalba.</w:t>
            </w:r>
          </w:p>
          <w:p w:rsidR="00946115" w:rsidRPr="00946115" w:rsidRDefault="00946115" w:rsidP="00946115">
            <w:pPr>
              <w:rPr>
                <w:rFonts w:eastAsia="Calibri"/>
              </w:rPr>
            </w:pPr>
            <w:r w:rsidRPr="00946115">
              <w:rPr>
                <w:rFonts w:eastAsia="Calibri"/>
              </w:rPr>
              <w:t xml:space="preserve">1.7. </w:t>
            </w:r>
            <w:r w:rsidRPr="00946115">
              <w:rPr>
                <w:rFonts w:eastAsia="Calibri"/>
              </w:rPr>
              <w:tab/>
              <w:t>Turi būti pateikta visa radijo stoties reikalaujamo funkcion</w:t>
            </w:r>
            <w:r w:rsidR="001F4188">
              <w:rPr>
                <w:rFonts w:eastAsia="Calibri"/>
              </w:rPr>
              <w:t>alumo užtikrinimui programinė į</w:t>
            </w:r>
            <w:r w:rsidRPr="00946115">
              <w:rPr>
                <w:rFonts w:eastAsia="Calibri"/>
              </w:rPr>
              <w:t>ranga ir jos licencijos, visos programinės įrangos licencijos turi būti suteikiamos neribotam laikui (jei nenurodyta kitaip).</w:t>
            </w:r>
          </w:p>
          <w:p w:rsidR="00946115" w:rsidRPr="00946115" w:rsidRDefault="00946115" w:rsidP="00946115">
            <w:pPr>
              <w:rPr>
                <w:rFonts w:eastAsia="Calibri"/>
              </w:rPr>
            </w:pPr>
            <w:r w:rsidRPr="00946115">
              <w:rPr>
                <w:rFonts w:eastAsia="Calibri"/>
              </w:rPr>
              <w:t xml:space="preserve">1.8. </w:t>
            </w:r>
            <w:r w:rsidRPr="00946115">
              <w:rPr>
                <w:rFonts w:eastAsia="Calibri"/>
              </w:rPr>
              <w:tab/>
              <w:t>Tiekėjas į savo pasiūlymą turi įtraukti mokymus apie įrangos paruošimą eksploatacijai, naudojimą ir programavimą.</w:t>
            </w:r>
          </w:p>
          <w:p w:rsidR="00946115" w:rsidRPr="00946115" w:rsidRDefault="00946115" w:rsidP="00946115">
            <w:pPr>
              <w:rPr>
                <w:rFonts w:eastAsia="Calibri"/>
              </w:rPr>
            </w:pPr>
            <w:r w:rsidRPr="00946115">
              <w:rPr>
                <w:rFonts w:eastAsia="Calibri"/>
              </w:rPr>
              <w:lastRenderedPageBreak/>
              <w:t xml:space="preserve">1.9. </w:t>
            </w:r>
            <w:r w:rsidRPr="00946115">
              <w:rPr>
                <w:rFonts w:eastAsia="Calibri"/>
              </w:rPr>
              <w:tab/>
              <w:t>Visos techninės įrangos maitinimo įtampa turi būti 230 V 50 Hz su Europos kontinentinėje dalyje naudojama jungtimi (CEE 7/7) (jei nenurodyta kitaip).</w:t>
            </w:r>
          </w:p>
          <w:p w:rsidR="00946115" w:rsidRPr="00946115" w:rsidRDefault="00946115" w:rsidP="00946115">
            <w:pPr>
              <w:rPr>
                <w:rFonts w:eastAsia="Calibri"/>
              </w:rPr>
            </w:pPr>
            <w:r w:rsidRPr="00946115">
              <w:rPr>
                <w:rFonts w:eastAsia="Calibri"/>
              </w:rPr>
              <w:t>1.10.</w:t>
            </w:r>
            <w:r w:rsidRPr="00946115">
              <w:rPr>
                <w:rFonts w:eastAsia="Calibri"/>
              </w:rPr>
              <w:tab/>
              <w:t>Tiekėjas turi užtikrinti, kad įsigyjamoje įrangoje nebūtų įdiegta jokia papildoma programinė įranga, kuri nėra būtina tokios įrangos funkcionalumui užtikrinti. Paaiškėjus, kad įrangoje yra įdiegta įtartina, šnipinėjimo ar kokia kita kenkimo prog</w:t>
            </w:r>
            <w:r w:rsidR="001F4188">
              <w:rPr>
                <w:rFonts w:eastAsia="Calibri"/>
              </w:rPr>
              <w:t>raminė įranga, tai būtų traktuo</w:t>
            </w:r>
            <w:r w:rsidRPr="00946115">
              <w:rPr>
                <w:rFonts w:eastAsia="Calibri"/>
              </w:rPr>
              <w:t>jama kaip reikalavimų neatitikimas ir sutarties sąlygų nesilaikymas. Tokiu atveju:</w:t>
            </w:r>
          </w:p>
          <w:p w:rsidR="00946115" w:rsidRPr="00946115" w:rsidRDefault="00946115" w:rsidP="00946115">
            <w:pPr>
              <w:rPr>
                <w:rFonts w:eastAsia="Calibri"/>
              </w:rPr>
            </w:pPr>
            <w:r w:rsidRPr="00946115">
              <w:rPr>
                <w:rFonts w:eastAsia="Calibri"/>
              </w:rPr>
              <w:t>1.10.1.</w:t>
            </w:r>
            <w:r w:rsidRPr="00946115">
              <w:rPr>
                <w:rFonts w:eastAsia="Calibri"/>
              </w:rPr>
              <w:tab/>
              <w:t>įranga grąžinama tiekėjui arba keičiama nauja lygiaverte ar g</w:t>
            </w:r>
            <w:r w:rsidR="001F4188">
              <w:rPr>
                <w:rFonts w:eastAsia="Calibri"/>
              </w:rPr>
              <w:t>eresne, tačiau saugumo reikala</w:t>
            </w:r>
            <w:r w:rsidRPr="00946115">
              <w:rPr>
                <w:rFonts w:eastAsia="Calibri"/>
              </w:rPr>
              <w:t>vimus atitinkančia įranga;</w:t>
            </w:r>
          </w:p>
          <w:p w:rsidR="00946115" w:rsidRPr="00946115" w:rsidRDefault="00946115" w:rsidP="00946115">
            <w:pPr>
              <w:rPr>
                <w:rFonts w:eastAsia="Calibri"/>
              </w:rPr>
            </w:pPr>
            <w:r w:rsidRPr="00946115">
              <w:rPr>
                <w:rFonts w:eastAsia="Calibri"/>
              </w:rPr>
              <w:t>1.10.2.</w:t>
            </w:r>
            <w:r w:rsidRPr="00946115">
              <w:rPr>
                <w:rFonts w:eastAsia="Calibri"/>
              </w:rPr>
              <w:tab/>
              <w:t>tiekėjas padengia Perkančiosios organizacijos patirtą materialinę žalą.</w:t>
            </w:r>
          </w:p>
          <w:p w:rsidR="00946115" w:rsidRPr="00946115" w:rsidRDefault="00946115" w:rsidP="00946115">
            <w:pPr>
              <w:rPr>
                <w:rFonts w:eastAsia="Calibri"/>
              </w:rPr>
            </w:pPr>
            <w:r w:rsidRPr="00946115">
              <w:rPr>
                <w:rFonts w:eastAsia="Calibri"/>
              </w:rPr>
              <w:t>1.11.</w:t>
            </w:r>
            <w:r w:rsidRPr="00946115">
              <w:rPr>
                <w:rFonts w:eastAsia="Calibri"/>
              </w:rPr>
              <w:tab/>
              <w:t xml:space="preserve">Reikalavimai nacionaliniam saugumui: </w:t>
            </w:r>
          </w:p>
          <w:p w:rsidR="00946115" w:rsidRPr="00946115" w:rsidRDefault="00946115" w:rsidP="00946115">
            <w:pPr>
              <w:rPr>
                <w:rFonts w:eastAsia="Calibri"/>
              </w:rPr>
            </w:pPr>
            <w:r w:rsidRPr="00946115">
              <w:rPr>
                <w:rFonts w:eastAsia="Calibri"/>
              </w:rPr>
              <w:t>1.11.1.</w:t>
            </w:r>
            <w:r w:rsidRPr="00946115">
              <w:rPr>
                <w:rFonts w:eastAsia="Calibri"/>
              </w:rPr>
              <w:tab/>
              <w:t>pirkimo objektas, vadovaujantis Lietuvos Respublikos viešųjų pirki</w:t>
            </w:r>
            <w:r w:rsidR="001F4188">
              <w:rPr>
                <w:rFonts w:eastAsia="Calibri"/>
              </w:rPr>
              <w:t>mų įstatymo 37 straips</w:t>
            </w:r>
            <w:r w:rsidRPr="00946115">
              <w:rPr>
                <w:rFonts w:eastAsia="Calibri"/>
              </w:rPr>
              <w:t xml:space="preserve">nio 8 dalimi, turi nekelti grėsmės nacionaliniam saugumui. </w:t>
            </w:r>
            <w:r w:rsidR="001F4188">
              <w:rPr>
                <w:rFonts w:eastAsia="Calibri"/>
              </w:rPr>
              <w:t>Tiekėjas, teikdamas ir pasirašy</w:t>
            </w:r>
            <w:r w:rsidRPr="00946115">
              <w:rPr>
                <w:rFonts w:eastAsia="Calibri"/>
              </w:rPr>
              <w:t>damas pasiūlymą, patvirtina, kad siūlomos prekės nekelia grėsmės nacionaliniam saugumui;</w:t>
            </w:r>
          </w:p>
          <w:p w:rsidR="00946115" w:rsidRPr="00946115" w:rsidRDefault="00946115" w:rsidP="00946115">
            <w:pPr>
              <w:rPr>
                <w:rFonts w:eastAsia="Calibri"/>
              </w:rPr>
            </w:pPr>
            <w:r w:rsidRPr="00946115">
              <w:rPr>
                <w:rFonts w:eastAsia="Calibri"/>
              </w:rPr>
              <w:t>1.11.2.</w:t>
            </w:r>
            <w:r w:rsidRPr="00946115">
              <w:rPr>
                <w:rFonts w:eastAsia="Calibri"/>
              </w:rPr>
              <w:tab/>
              <w:t>Perkančioji organizacija visais atvejais laikys, kad tiekėjas nėra patikimas ir kelia pavojų nacionaliniam ar kitos valstybės narės saugumui, jeigu ji ga</w:t>
            </w:r>
            <w:r w:rsidR="001F4188">
              <w:rPr>
                <w:rFonts w:eastAsia="Calibri"/>
              </w:rPr>
              <w:t>us kompetentingų institucijų pa</w:t>
            </w:r>
            <w:r w:rsidRPr="00946115">
              <w:rPr>
                <w:rFonts w:eastAsia="Calibri"/>
              </w:rPr>
              <w:t>teiktą tai patvirtinančią informaciją;</w:t>
            </w:r>
          </w:p>
          <w:p w:rsidR="00946115" w:rsidRPr="00946115" w:rsidRDefault="00946115" w:rsidP="00946115">
            <w:pPr>
              <w:rPr>
                <w:rFonts w:eastAsia="Calibri"/>
              </w:rPr>
            </w:pPr>
            <w:r w:rsidRPr="00946115">
              <w:rPr>
                <w:rFonts w:eastAsia="Calibri"/>
              </w:rPr>
              <w:t>1.11.3.</w:t>
            </w:r>
            <w:r w:rsidRPr="00946115">
              <w:rPr>
                <w:rFonts w:eastAsia="Calibri"/>
              </w:rPr>
              <w:tab/>
              <w:t>Perkančioji organizacija, vadovaudamasi Viešųjų pirkimų įstatymo 17 straipsnio 5 dalimi pirkime neleidžia dalyvauti tiekėjams (juridiniams asmenim</w:t>
            </w:r>
            <w:r w:rsidR="001F4188">
              <w:rPr>
                <w:rFonts w:eastAsia="Calibri"/>
              </w:rPr>
              <w:t>s)/subtiekėjams (juridiniams as</w:t>
            </w:r>
            <w:r w:rsidRPr="00946115">
              <w:rPr>
                <w:rFonts w:eastAsia="Calibri"/>
              </w:rPr>
              <w:t>menims), kurie nėra registruoti Europos Sąjungos valstybėje narėje, Šiaurės Atlanto sutarties organizacijos valstybėje narėje ar trečiojoje šalyje, pasiraši</w:t>
            </w:r>
            <w:r w:rsidR="001F4188">
              <w:rPr>
                <w:rFonts w:eastAsia="Calibri"/>
              </w:rPr>
              <w:t>usioje Pasaulio prekybos organi</w:t>
            </w:r>
            <w:r w:rsidRPr="00946115">
              <w:rPr>
                <w:rFonts w:eastAsia="Calibri"/>
              </w:rPr>
              <w:t>zacijos sutartį dėl viešųjų pirkimų ir kitus tarptautinius susi</w:t>
            </w:r>
            <w:r w:rsidR="001F4188">
              <w:rPr>
                <w:rFonts w:eastAsia="Calibri"/>
              </w:rPr>
              <w:t>tarimus. Taip pat pirkime nelei</w:t>
            </w:r>
            <w:r w:rsidRPr="00946115">
              <w:rPr>
                <w:rFonts w:eastAsia="Calibri"/>
              </w:rPr>
              <w:t xml:space="preserve">džiama dalyvauti tiekėjams (fiziniams asmenims)/subtiekėjams (fiziniams asmenims), kurie nėra deklaravę gyvenamosios vietos Europos Sąjungos valstybėje narėje, Šiaurės Atlanto su-tarties organizacijos valstybėje narėje ar trečiojoje šalyje, pasirašiusioje Pasaulio prekybos </w:t>
            </w:r>
            <w:r w:rsidRPr="00946115">
              <w:rPr>
                <w:rFonts w:eastAsia="Calibri"/>
              </w:rPr>
              <w:lastRenderedPageBreak/>
              <w:t>organizacijos sutartį dėl viešųjų pirkimų ir kitus tarptautinius susitarimus.</w:t>
            </w:r>
          </w:p>
          <w:p w:rsidR="00946115" w:rsidRPr="00946115" w:rsidRDefault="00946115" w:rsidP="00946115">
            <w:pPr>
              <w:rPr>
                <w:rFonts w:eastAsia="Calibri"/>
              </w:rPr>
            </w:pPr>
            <w:r w:rsidRPr="00946115">
              <w:rPr>
                <w:rFonts w:eastAsia="Calibri"/>
              </w:rPr>
              <w:t>1.12.</w:t>
            </w:r>
            <w:r w:rsidRPr="00946115">
              <w:rPr>
                <w:rFonts w:eastAsia="Calibri"/>
              </w:rPr>
              <w:tab/>
              <w:t>Garantija ir remontas:</w:t>
            </w:r>
          </w:p>
          <w:p w:rsidR="00946115" w:rsidRPr="00946115" w:rsidRDefault="00946115" w:rsidP="00946115">
            <w:pPr>
              <w:rPr>
                <w:rFonts w:eastAsia="Calibri"/>
              </w:rPr>
            </w:pPr>
            <w:r w:rsidRPr="00946115">
              <w:rPr>
                <w:rFonts w:eastAsia="Calibri"/>
              </w:rPr>
              <w:t>1.12.1.</w:t>
            </w:r>
            <w:r w:rsidRPr="00946115">
              <w:rPr>
                <w:rFonts w:eastAsia="Calibri"/>
              </w:rPr>
              <w:tab/>
              <w:t>radijo stočiai turi būti suteikta garantija ne trumpesniam kai</w:t>
            </w:r>
            <w:r w:rsidR="001F4188">
              <w:rPr>
                <w:rFonts w:eastAsia="Calibri"/>
              </w:rPr>
              <w:t>p 36 mėn., baterijoms ir aksesu</w:t>
            </w:r>
            <w:r w:rsidRPr="00946115">
              <w:rPr>
                <w:rFonts w:eastAsia="Calibri"/>
              </w:rPr>
              <w:t>arams ne trumpesniam kaip 12 mėn. laikotarpiui;</w:t>
            </w:r>
          </w:p>
          <w:p w:rsidR="00946115" w:rsidRPr="00946115" w:rsidRDefault="00946115" w:rsidP="00946115">
            <w:pPr>
              <w:rPr>
                <w:rFonts w:eastAsia="Calibri"/>
              </w:rPr>
            </w:pPr>
            <w:r w:rsidRPr="00946115">
              <w:rPr>
                <w:rFonts w:eastAsia="Calibri"/>
              </w:rPr>
              <w:t>1.12.2.</w:t>
            </w:r>
            <w:r w:rsidRPr="00946115">
              <w:rPr>
                <w:rFonts w:eastAsia="Calibri"/>
              </w:rPr>
              <w:tab/>
              <w:t>garantinio remonto trukmė – ne ilgiau kaip 30 kalendorinių dienų. Jei sugedusios įrangos  per šį laikotarpį pataisyti neįmanoma, ji pakeičiama ekvivalentiška nauja;</w:t>
            </w:r>
          </w:p>
          <w:p w:rsidR="00946115" w:rsidRPr="00946115" w:rsidRDefault="00946115" w:rsidP="00946115">
            <w:pPr>
              <w:rPr>
                <w:rFonts w:eastAsia="Calibri"/>
              </w:rPr>
            </w:pPr>
            <w:r w:rsidRPr="00946115">
              <w:rPr>
                <w:rFonts w:eastAsia="Calibri"/>
              </w:rPr>
              <w:t>1.12.3.</w:t>
            </w:r>
            <w:r w:rsidRPr="00946115">
              <w:rPr>
                <w:rFonts w:eastAsia="Calibri"/>
              </w:rPr>
              <w:tab/>
              <w:t>siūlomos įrangos techninė priežiūra turi būti atliekama t</w:t>
            </w:r>
            <w:r w:rsidR="001F4188">
              <w:rPr>
                <w:rFonts w:eastAsia="Calibri"/>
              </w:rPr>
              <w:t>ik įrangos gamintojo sertifikuo</w:t>
            </w:r>
            <w:r w:rsidRPr="00946115">
              <w:rPr>
                <w:rFonts w:eastAsia="Calibri"/>
              </w:rPr>
              <w:t>tuose techninės priežiūros centruose;</w:t>
            </w:r>
          </w:p>
          <w:p w:rsidR="00946115" w:rsidRPr="00946115" w:rsidRDefault="00946115" w:rsidP="00946115">
            <w:pPr>
              <w:rPr>
                <w:rFonts w:eastAsia="Calibri"/>
              </w:rPr>
            </w:pPr>
            <w:r w:rsidRPr="00946115">
              <w:rPr>
                <w:rFonts w:eastAsia="Calibri"/>
              </w:rPr>
              <w:t>1.12.4.</w:t>
            </w:r>
            <w:r w:rsidRPr="00946115">
              <w:rPr>
                <w:rFonts w:eastAsia="Calibri"/>
              </w:rPr>
              <w:tab/>
              <w:t>garantinis laikotarpis skaičiuojamas nuo priėmimo – perdavimo akto pasirašymo dienos;</w:t>
            </w:r>
          </w:p>
          <w:p w:rsidR="00946115" w:rsidRPr="00946115" w:rsidRDefault="00946115" w:rsidP="00946115">
            <w:pPr>
              <w:rPr>
                <w:rFonts w:eastAsia="Calibri"/>
              </w:rPr>
            </w:pPr>
            <w:r w:rsidRPr="00946115">
              <w:rPr>
                <w:rFonts w:eastAsia="Calibri"/>
              </w:rPr>
              <w:t>1.12.5.</w:t>
            </w:r>
            <w:r w:rsidRPr="00946115">
              <w:rPr>
                <w:rFonts w:eastAsia="Calibri"/>
              </w:rPr>
              <w:tab/>
              <w:t>visus gedimus, atsiradusius garantinio laikotarpio metu eksp</w:t>
            </w:r>
            <w:r w:rsidR="001F4188">
              <w:rPr>
                <w:rFonts w:eastAsia="Calibri"/>
              </w:rPr>
              <w:t>loatuojant įrenginį ne dėl eksp</w:t>
            </w:r>
            <w:r w:rsidRPr="00946115">
              <w:rPr>
                <w:rFonts w:eastAsia="Calibri"/>
              </w:rPr>
              <w:t>loatuotojo kaltės, tiekėjas privalo pašalinti savo lėšomis (įskaitant transportavimo išlaidas), o nesant galimybės juos pašalinti, gaminį pakeisti nauju, ati</w:t>
            </w:r>
            <w:r w:rsidR="001F4188">
              <w:rPr>
                <w:rFonts w:eastAsia="Calibri"/>
              </w:rPr>
              <w:t>tinkančiu techninės specifikaci</w:t>
            </w:r>
            <w:r w:rsidRPr="00946115">
              <w:rPr>
                <w:rFonts w:eastAsia="Calibri"/>
              </w:rPr>
              <w:t>jos reikalavimus.</w:t>
            </w:r>
          </w:p>
          <w:p w:rsidR="00946115" w:rsidRPr="00946115" w:rsidRDefault="00946115" w:rsidP="00946115">
            <w:pPr>
              <w:rPr>
                <w:rFonts w:eastAsia="Calibri"/>
              </w:rPr>
            </w:pPr>
            <w:r w:rsidRPr="00946115">
              <w:rPr>
                <w:rFonts w:eastAsia="Calibri"/>
              </w:rPr>
              <w:tab/>
            </w:r>
          </w:p>
          <w:p w:rsidR="00946115" w:rsidRPr="00946115" w:rsidRDefault="00946115" w:rsidP="00946115">
            <w:pPr>
              <w:rPr>
                <w:rFonts w:eastAsia="Calibri"/>
              </w:rPr>
            </w:pPr>
            <w:r w:rsidRPr="00946115">
              <w:rPr>
                <w:rFonts w:eastAsia="Calibri"/>
              </w:rPr>
              <w:t xml:space="preserve">2. </w:t>
            </w:r>
            <w:r w:rsidRPr="00946115">
              <w:rPr>
                <w:rFonts w:eastAsia="Calibri"/>
              </w:rPr>
              <w:tab/>
              <w:t>RANKINĖS RADIJO STOTIES (BVPŽ kodas 32344230-7) SPECIFIKACIJA:</w:t>
            </w:r>
          </w:p>
          <w:p w:rsidR="00946115" w:rsidRPr="00946115" w:rsidRDefault="00946115" w:rsidP="00946115">
            <w:pPr>
              <w:rPr>
                <w:rFonts w:eastAsia="Calibri"/>
              </w:rPr>
            </w:pPr>
            <w:r w:rsidRPr="00946115">
              <w:rPr>
                <w:rFonts w:eastAsia="Calibri"/>
              </w:rPr>
              <w:t>2.1.</w:t>
            </w:r>
            <w:r w:rsidRPr="00946115">
              <w:rPr>
                <w:rFonts w:eastAsia="Calibri"/>
              </w:rPr>
              <w:tab/>
              <w:t xml:space="preserve">Radijo stotis turi būti </w:t>
            </w:r>
            <w:r w:rsidRPr="00BD7328">
              <w:rPr>
                <w:rFonts w:eastAsia="Calibri"/>
              </w:rPr>
              <w:t>nešiojama</w:t>
            </w:r>
            <w:r w:rsidRPr="00946115">
              <w:rPr>
                <w:rFonts w:eastAsia="Calibri"/>
              </w:rPr>
              <w:t xml:space="preserve"> ir pritaikyta darbui analoginiu (FM) ir skaitmeniniu (DMR II, III standarto) ryšio režimu.</w:t>
            </w:r>
          </w:p>
          <w:p w:rsidR="00946115" w:rsidRPr="00946115" w:rsidRDefault="00946115" w:rsidP="00946115">
            <w:pPr>
              <w:rPr>
                <w:rFonts w:eastAsia="Calibri"/>
              </w:rPr>
            </w:pPr>
            <w:r w:rsidRPr="00946115">
              <w:rPr>
                <w:rFonts w:eastAsia="Calibri"/>
              </w:rPr>
              <w:t>2.2.</w:t>
            </w:r>
            <w:r w:rsidRPr="00946115">
              <w:rPr>
                <w:rFonts w:eastAsia="Calibri"/>
              </w:rPr>
              <w:tab/>
              <w:t>Radijo stotis turi būti suderinta darbui radijo dažniais (kanalais) ne didesniame kaip 350–400 MHz dažnių ruože, diapazonas turi dengti vientisą 30 MHz dažnių juostą:</w:t>
            </w:r>
          </w:p>
          <w:p w:rsidR="00946115" w:rsidRPr="00946115" w:rsidRDefault="00946115" w:rsidP="00946115">
            <w:pPr>
              <w:rPr>
                <w:rFonts w:eastAsia="Calibri"/>
              </w:rPr>
            </w:pPr>
            <w:r w:rsidRPr="00946115">
              <w:rPr>
                <w:rFonts w:eastAsia="Calibri"/>
              </w:rPr>
              <w:t>2.2.1.</w:t>
            </w:r>
            <w:r w:rsidRPr="00946115">
              <w:rPr>
                <w:rFonts w:eastAsia="Calibri"/>
              </w:rPr>
              <w:tab/>
              <w:t>radijo stotis turi turėti galimybę suprogramuoti – paruošti ne mažiau kaip 64 dažnių kanalus;</w:t>
            </w:r>
          </w:p>
          <w:p w:rsidR="00946115" w:rsidRPr="00946115" w:rsidRDefault="00946115" w:rsidP="00946115">
            <w:pPr>
              <w:rPr>
                <w:rFonts w:eastAsia="Calibri"/>
              </w:rPr>
            </w:pPr>
            <w:r w:rsidRPr="00946115">
              <w:rPr>
                <w:rFonts w:eastAsia="Calibri"/>
              </w:rPr>
              <w:t>2.2.2.</w:t>
            </w:r>
            <w:r w:rsidRPr="00946115">
              <w:rPr>
                <w:rFonts w:eastAsia="Calibri"/>
              </w:rPr>
              <w:tab/>
              <w:t>radijo stoties radijo dažnio keitimo – reguliavimo žingsnis turi būti ne mažesnis nei 12,5Khz.</w:t>
            </w:r>
          </w:p>
          <w:p w:rsidR="00946115" w:rsidRPr="00946115" w:rsidRDefault="00946115" w:rsidP="00946115">
            <w:pPr>
              <w:rPr>
                <w:rFonts w:eastAsia="Calibri"/>
              </w:rPr>
            </w:pPr>
            <w:r w:rsidRPr="00946115">
              <w:rPr>
                <w:rFonts w:eastAsia="Calibri"/>
              </w:rPr>
              <w:t>2.3.</w:t>
            </w:r>
            <w:r w:rsidRPr="00946115">
              <w:rPr>
                <w:rFonts w:eastAsia="Calibri"/>
              </w:rPr>
              <w:tab/>
              <w:t>Radijo stotis turi turėti skaitmeninio šifratoriaus (skaitmeniniame režime) funkciją.</w:t>
            </w:r>
          </w:p>
          <w:p w:rsidR="00946115" w:rsidRPr="00946115" w:rsidRDefault="00946115" w:rsidP="00946115">
            <w:pPr>
              <w:rPr>
                <w:rFonts w:eastAsia="Calibri"/>
              </w:rPr>
            </w:pPr>
            <w:r w:rsidRPr="00946115">
              <w:rPr>
                <w:rFonts w:eastAsia="Calibri"/>
              </w:rPr>
              <w:t>2.4.</w:t>
            </w:r>
            <w:r w:rsidRPr="00946115">
              <w:rPr>
                <w:rFonts w:eastAsia="Calibri"/>
              </w:rPr>
              <w:tab/>
              <w:t>Radijo stoties siųstuvo maksimalus galingumas turi būti ne mažesnis nei 4 W.</w:t>
            </w:r>
          </w:p>
          <w:p w:rsidR="00946115" w:rsidRPr="00946115" w:rsidRDefault="00946115" w:rsidP="00946115">
            <w:pPr>
              <w:rPr>
                <w:rFonts w:eastAsia="Calibri"/>
              </w:rPr>
            </w:pPr>
            <w:r w:rsidRPr="00946115">
              <w:rPr>
                <w:rFonts w:eastAsia="Calibri"/>
              </w:rPr>
              <w:t>2.5</w:t>
            </w:r>
            <w:r w:rsidRPr="00946115">
              <w:rPr>
                <w:rFonts w:eastAsia="Calibri"/>
              </w:rPr>
              <w:tab/>
              <w:t xml:space="preserve">Radijo stoties imtuvo jautrumas turi būti: </w:t>
            </w:r>
          </w:p>
          <w:p w:rsidR="00946115" w:rsidRPr="00946115" w:rsidRDefault="00946115" w:rsidP="00946115">
            <w:pPr>
              <w:rPr>
                <w:rFonts w:eastAsia="Calibri"/>
              </w:rPr>
            </w:pPr>
            <w:r w:rsidRPr="00946115">
              <w:rPr>
                <w:rFonts w:eastAsia="Calibri"/>
              </w:rPr>
              <w:lastRenderedPageBreak/>
              <w:t>2.5.1.</w:t>
            </w:r>
            <w:r w:rsidRPr="00946115">
              <w:rPr>
                <w:rFonts w:eastAsia="Calibri"/>
              </w:rPr>
              <w:tab/>
              <w:t>skaitmeniniu režimu ne daugiau nei 0.20 mikroV;</w:t>
            </w:r>
          </w:p>
          <w:p w:rsidR="00946115" w:rsidRPr="00946115" w:rsidRDefault="00946115" w:rsidP="00946115">
            <w:pPr>
              <w:rPr>
                <w:rFonts w:eastAsia="Calibri"/>
              </w:rPr>
            </w:pPr>
            <w:r w:rsidRPr="00946115">
              <w:rPr>
                <w:rFonts w:eastAsia="Calibri"/>
              </w:rPr>
              <w:t>2.5.2.</w:t>
            </w:r>
            <w:r w:rsidRPr="00946115">
              <w:rPr>
                <w:rFonts w:eastAsia="Calibri"/>
              </w:rPr>
              <w:tab/>
              <w:t>analoginiu režimu ne daugiau nei 0.25 mikroV.</w:t>
            </w:r>
          </w:p>
          <w:p w:rsidR="00946115" w:rsidRPr="00946115" w:rsidRDefault="00946115" w:rsidP="00946115">
            <w:pPr>
              <w:rPr>
                <w:rFonts w:eastAsia="Calibri"/>
              </w:rPr>
            </w:pPr>
            <w:r w:rsidRPr="00946115">
              <w:rPr>
                <w:rFonts w:eastAsia="Calibri"/>
              </w:rPr>
              <w:t>2.6.</w:t>
            </w:r>
            <w:r w:rsidRPr="00946115">
              <w:rPr>
                <w:rFonts w:eastAsia="Calibri"/>
              </w:rPr>
              <w:tab/>
              <w:t>Radijo stotis turi turėti triukšmų slopinimo funkciją.</w:t>
            </w:r>
          </w:p>
          <w:p w:rsidR="00946115" w:rsidRPr="00946115" w:rsidRDefault="00946115" w:rsidP="00946115">
            <w:pPr>
              <w:rPr>
                <w:rFonts w:eastAsia="Calibri"/>
              </w:rPr>
            </w:pPr>
            <w:r w:rsidRPr="00946115">
              <w:rPr>
                <w:rFonts w:eastAsia="Calibri"/>
              </w:rPr>
              <w:t>2.7.</w:t>
            </w:r>
            <w:r w:rsidRPr="00946115">
              <w:rPr>
                <w:rFonts w:eastAsia="Calibri"/>
              </w:rPr>
              <w:tab/>
              <w:t>Radijo stotis turi turėti jungtį kabeliui, skirtą programuoti radijo stotį kompiuteriu.</w:t>
            </w:r>
          </w:p>
          <w:p w:rsidR="00946115" w:rsidRPr="00946115" w:rsidRDefault="00946115" w:rsidP="00946115">
            <w:pPr>
              <w:rPr>
                <w:rFonts w:eastAsia="Calibri"/>
              </w:rPr>
            </w:pPr>
            <w:r w:rsidRPr="00946115">
              <w:rPr>
                <w:rFonts w:eastAsia="Calibri"/>
              </w:rPr>
              <w:t>2.8.</w:t>
            </w:r>
            <w:r w:rsidRPr="00946115">
              <w:rPr>
                <w:rFonts w:eastAsia="Calibri"/>
              </w:rPr>
              <w:tab/>
              <w:t>Radijo stotis turi turėti ne žemesnę nei IP68 apsaugą nuo dulkių ir vandens prasiskverbimo.</w:t>
            </w:r>
          </w:p>
          <w:p w:rsidR="00946115" w:rsidRPr="00946115" w:rsidRDefault="00946115" w:rsidP="00946115">
            <w:pPr>
              <w:rPr>
                <w:rFonts w:eastAsia="Calibri"/>
              </w:rPr>
            </w:pPr>
            <w:r w:rsidRPr="00946115">
              <w:rPr>
                <w:rFonts w:eastAsia="Calibri"/>
              </w:rPr>
              <w:t>2.9.</w:t>
            </w:r>
            <w:r w:rsidRPr="00946115">
              <w:rPr>
                <w:rFonts w:eastAsia="Calibri"/>
              </w:rPr>
              <w:tab/>
              <w:t>Radijo stoties aplinkos poveikio temperatūros:</w:t>
            </w:r>
          </w:p>
          <w:p w:rsidR="00946115" w:rsidRPr="00946115" w:rsidRDefault="00946115" w:rsidP="00946115">
            <w:pPr>
              <w:rPr>
                <w:rFonts w:eastAsia="Calibri"/>
              </w:rPr>
            </w:pPr>
            <w:r w:rsidRPr="00946115">
              <w:rPr>
                <w:rFonts w:eastAsia="Calibri"/>
              </w:rPr>
              <w:t>2.9.1.</w:t>
            </w:r>
            <w:r w:rsidRPr="00946115">
              <w:rPr>
                <w:rFonts w:eastAsia="Calibri"/>
              </w:rPr>
              <w:tab/>
              <w:t>radijo stotis turi būti tinkama eksploatuoti ne siauresniam</w:t>
            </w:r>
            <w:r w:rsidR="001F4188">
              <w:rPr>
                <w:rFonts w:eastAsia="Calibri"/>
              </w:rPr>
              <w:t>e nei nuo –30 °C iki + 60 °C ap</w:t>
            </w:r>
            <w:r w:rsidRPr="00946115">
              <w:rPr>
                <w:rFonts w:eastAsia="Calibri"/>
              </w:rPr>
              <w:t>linkos temperatūros diapazone, radijo stoties komplektas turi būti tinkamas eksploatuoti ne siauresniame nei nuo –20 °C iki + 60 °C aplinkos temperatūros diapazone;</w:t>
            </w:r>
          </w:p>
          <w:p w:rsidR="00946115" w:rsidRPr="00946115" w:rsidRDefault="00946115" w:rsidP="00946115">
            <w:pPr>
              <w:rPr>
                <w:rFonts w:eastAsia="Calibri"/>
              </w:rPr>
            </w:pPr>
            <w:r w:rsidRPr="00946115">
              <w:rPr>
                <w:rFonts w:eastAsia="Calibri"/>
              </w:rPr>
              <w:t>2.9.2.</w:t>
            </w:r>
            <w:r w:rsidRPr="00946115">
              <w:rPr>
                <w:rFonts w:eastAsia="Calibri"/>
              </w:rPr>
              <w:tab/>
              <w:t>radijo stotis turi būti tinkama eksploatuoti ne siauresniame nei nuo  –40 °C iki + 80 °C saugojimo aplinkos temperatūros diapazone.</w:t>
            </w:r>
          </w:p>
          <w:p w:rsidR="00946115" w:rsidRPr="00946115" w:rsidRDefault="00946115" w:rsidP="00946115">
            <w:pPr>
              <w:rPr>
                <w:rFonts w:eastAsia="Calibri"/>
              </w:rPr>
            </w:pPr>
            <w:r w:rsidRPr="00946115">
              <w:rPr>
                <w:rFonts w:eastAsia="Calibri"/>
              </w:rPr>
              <w:t>2.10.</w:t>
            </w:r>
            <w:r w:rsidRPr="00946115">
              <w:rPr>
                <w:rFonts w:eastAsia="Calibri"/>
              </w:rPr>
              <w:tab/>
              <w:t>Radijo stotis turi būti testuota ir sertifikuota, kad išlaikė bent po vieną standarto MIL-STD 810 atsparumo vibracijoms ir smūgiams testą.</w:t>
            </w:r>
          </w:p>
          <w:p w:rsidR="00946115" w:rsidRPr="00946115" w:rsidRDefault="00946115" w:rsidP="00946115">
            <w:pPr>
              <w:rPr>
                <w:rFonts w:eastAsia="Calibri"/>
              </w:rPr>
            </w:pPr>
            <w:r w:rsidRPr="00946115">
              <w:rPr>
                <w:rFonts w:eastAsia="Calibri"/>
              </w:rPr>
              <w:t>2.11.</w:t>
            </w:r>
            <w:r w:rsidRPr="00946115">
              <w:rPr>
                <w:rFonts w:eastAsia="Calibri"/>
              </w:rPr>
              <w:tab/>
              <w:t>Radijo stoties išmatavimai, svoris:</w:t>
            </w:r>
          </w:p>
          <w:p w:rsidR="00946115" w:rsidRPr="00946115" w:rsidRDefault="00946115" w:rsidP="00946115">
            <w:pPr>
              <w:rPr>
                <w:rFonts w:eastAsia="Calibri"/>
              </w:rPr>
            </w:pPr>
            <w:r w:rsidRPr="00946115">
              <w:rPr>
                <w:rFonts w:eastAsia="Calibri"/>
              </w:rPr>
              <w:t>2.11.1.</w:t>
            </w:r>
            <w:r w:rsidRPr="00946115">
              <w:rPr>
                <w:rFonts w:eastAsia="Calibri"/>
              </w:rPr>
              <w:tab/>
              <w:t>radijo stoties aukščio su prijungta baterija intervalas 120 mm – 132 mm;</w:t>
            </w:r>
          </w:p>
          <w:p w:rsidR="00946115" w:rsidRPr="00946115" w:rsidRDefault="00946115" w:rsidP="00946115">
            <w:pPr>
              <w:rPr>
                <w:rFonts w:eastAsia="Calibri"/>
              </w:rPr>
            </w:pPr>
            <w:r w:rsidRPr="00946115">
              <w:rPr>
                <w:rFonts w:eastAsia="Calibri"/>
              </w:rPr>
              <w:t>2.11.2.</w:t>
            </w:r>
            <w:r w:rsidRPr="00946115">
              <w:rPr>
                <w:rFonts w:eastAsia="Calibri"/>
              </w:rPr>
              <w:tab/>
              <w:t>radijo stoties pločio su prijungta baterija intervalas 52 mm – 56 mm;</w:t>
            </w:r>
          </w:p>
          <w:p w:rsidR="00946115" w:rsidRPr="00946115" w:rsidRDefault="00946115" w:rsidP="00946115">
            <w:pPr>
              <w:rPr>
                <w:rFonts w:eastAsia="Calibri"/>
              </w:rPr>
            </w:pPr>
            <w:r w:rsidRPr="00946115">
              <w:rPr>
                <w:rFonts w:eastAsia="Calibri"/>
              </w:rPr>
              <w:t>2.11.3.</w:t>
            </w:r>
            <w:r w:rsidRPr="00946115">
              <w:rPr>
                <w:rFonts w:eastAsia="Calibri"/>
              </w:rPr>
              <w:tab/>
              <w:t>radijo stoties gylio su prijungta baterija intervalas 30 mm – 41 mm;</w:t>
            </w:r>
          </w:p>
          <w:p w:rsidR="00946115" w:rsidRPr="00946115" w:rsidRDefault="00946115" w:rsidP="00946115">
            <w:pPr>
              <w:rPr>
                <w:rFonts w:eastAsia="Calibri"/>
              </w:rPr>
            </w:pPr>
            <w:r w:rsidRPr="00946115">
              <w:rPr>
                <w:rFonts w:eastAsia="Calibri"/>
              </w:rPr>
              <w:t>2.11.4.</w:t>
            </w:r>
            <w:r w:rsidRPr="00946115">
              <w:rPr>
                <w:rFonts w:eastAsia="Calibri"/>
              </w:rPr>
              <w:tab/>
              <w:t xml:space="preserve">radijo stoties svorio su prijungta baterija intervalas turi būti 280–370 g. </w:t>
            </w:r>
          </w:p>
          <w:p w:rsidR="00946115" w:rsidRPr="00946115" w:rsidRDefault="00946115" w:rsidP="00946115">
            <w:pPr>
              <w:rPr>
                <w:rFonts w:eastAsia="Calibri"/>
              </w:rPr>
            </w:pPr>
            <w:r w:rsidRPr="00946115">
              <w:rPr>
                <w:rFonts w:eastAsia="Calibri"/>
              </w:rPr>
              <w:t>2.12.</w:t>
            </w:r>
            <w:r w:rsidRPr="00946115">
              <w:rPr>
                <w:rFonts w:eastAsia="Calibri"/>
              </w:rPr>
              <w:tab/>
              <w:t xml:space="preserve">Radijo stoties spalva turi būti juoda arba tamsiai žalia. </w:t>
            </w:r>
          </w:p>
          <w:p w:rsidR="00946115" w:rsidRPr="00946115" w:rsidRDefault="00946115" w:rsidP="00946115">
            <w:pPr>
              <w:rPr>
                <w:rFonts w:eastAsia="Calibri"/>
              </w:rPr>
            </w:pPr>
            <w:r w:rsidRPr="00946115">
              <w:rPr>
                <w:rFonts w:eastAsia="Calibri"/>
              </w:rPr>
              <w:t>2.13.</w:t>
            </w:r>
            <w:r w:rsidRPr="00946115">
              <w:rPr>
                <w:rFonts w:eastAsia="Calibri"/>
              </w:rPr>
              <w:tab/>
              <w:t>Radijo stoties programinės įrangos (angl. software) atnaujinimui ne mažiau nei 60 mėn.</w:t>
            </w:r>
          </w:p>
          <w:p w:rsidR="00946115" w:rsidRPr="00946115" w:rsidRDefault="00946115" w:rsidP="00946115">
            <w:pPr>
              <w:rPr>
                <w:rFonts w:eastAsia="Calibri"/>
              </w:rPr>
            </w:pPr>
            <w:r w:rsidRPr="00946115">
              <w:rPr>
                <w:rFonts w:eastAsia="Calibri"/>
              </w:rPr>
              <w:t>2.14.</w:t>
            </w:r>
            <w:r w:rsidRPr="00946115">
              <w:rPr>
                <w:rFonts w:eastAsia="Calibri"/>
              </w:rPr>
              <w:tab/>
              <w:t>REIKALAVIMAI RANKINĖS RADIJO STOTIES KOMPLEKTACIJAI:</w:t>
            </w:r>
          </w:p>
          <w:p w:rsidR="00946115" w:rsidRPr="00946115" w:rsidRDefault="00946115" w:rsidP="00946115">
            <w:pPr>
              <w:rPr>
                <w:rFonts w:eastAsia="Calibri"/>
              </w:rPr>
            </w:pPr>
            <w:r w:rsidRPr="00946115">
              <w:rPr>
                <w:rFonts w:eastAsia="Calibri"/>
              </w:rPr>
              <w:t>2.14.1.</w:t>
            </w:r>
            <w:r w:rsidRPr="00946115">
              <w:rPr>
                <w:rFonts w:eastAsia="Calibri"/>
              </w:rPr>
              <w:tab/>
              <w:t>rankinės radijo stoties mikrofonas, garsiakalbis ir kanalų perjungiklis turi būti įmontuoti korpuse;</w:t>
            </w:r>
          </w:p>
          <w:p w:rsidR="00946115" w:rsidRPr="00946115" w:rsidRDefault="00946115" w:rsidP="00946115">
            <w:pPr>
              <w:rPr>
                <w:rFonts w:eastAsia="Calibri"/>
              </w:rPr>
            </w:pPr>
            <w:r w:rsidRPr="00946115">
              <w:rPr>
                <w:rFonts w:eastAsia="Calibri"/>
              </w:rPr>
              <w:t>2.14.2.</w:t>
            </w:r>
            <w:r w:rsidRPr="00946115">
              <w:rPr>
                <w:rFonts w:eastAsia="Calibri"/>
              </w:rPr>
              <w:tab/>
              <w:t>kartu tur</w:t>
            </w:r>
            <w:r w:rsidR="000736F0">
              <w:rPr>
                <w:rFonts w:eastAsia="Calibri"/>
              </w:rPr>
              <w:t>i būti komplektuojamos dvi</w:t>
            </w:r>
            <w:r w:rsidRPr="00946115">
              <w:rPr>
                <w:rFonts w:eastAsia="Calibri"/>
              </w:rPr>
              <w:t xml:space="preserve"> to paties gamintojo, kaip ir </w:t>
            </w:r>
            <w:r w:rsidR="002A3A17">
              <w:rPr>
                <w:rFonts w:eastAsia="Calibri"/>
              </w:rPr>
              <w:t>radijo stotelė, ne mažesnės tal</w:t>
            </w:r>
            <w:r w:rsidRPr="00946115">
              <w:rPr>
                <w:rFonts w:eastAsia="Calibri"/>
              </w:rPr>
              <w:t>pos k</w:t>
            </w:r>
            <w:r w:rsidR="00505474">
              <w:rPr>
                <w:rFonts w:eastAsia="Calibri"/>
              </w:rPr>
              <w:t>aip 2200 mAh ličio jonų baterijos</w:t>
            </w:r>
            <w:r w:rsidRPr="00946115">
              <w:rPr>
                <w:rFonts w:eastAsia="Calibri"/>
              </w:rPr>
              <w:t xml:space="preserve">, kurios (įkrautos) skaitmeninis darbinis ciklas, esant nurodytam darbiniam temperatūrų intervalui, yra ne mažiau nei 12 </w:t>
            </w:r>
            <w:r w:rsidRPr="00946115">
              <w:rPr>
                <w:rFonts w:eastAsia="Calibri"/>
              </w:rPr>
              <w:lastRenderedPageBreak/>
              <w:t>valandų, esant darbo režimui – 5/5/90 % (siuntimas/priėmimas/budėjimas – (T</w:t>
            </w:r>
            <w:r w:rsidR="002A3A17">
              <w:rPr>
                <w:rFonts w:eastAsia="Calibri"/>
              </w:rPr>
              <w:t>x)/(Rx)/watch). Baterijos apsau</w:t>
            </w:r>
            <w:r w:rsidRPr="00946115">
              <w:rPr>
                <w:rFonts w:eastAsia="Calibri"/>
              </w:rPr>
              <w:t>gos klasė turi būti ne prastesnė nei IP 68, baterija turi veikti  aplinkos temperatūros nuo –20 ℃ iki +60 ℃ intervale. Garantija ne trumpesnė nei 12 mėn.;</w:t>
            </w:r>
          </w:p>
          <w:p w:rsidR="00946115" w:rsidRPr="00946115" w:rsidRDefault="00946115" w:rsidP="00946115">
            <w:pPr>
              <w:rPr>
                <w:rFonts w:eastAsia="Calibri"/>
              </w:rPr>
            </w:pPr>
            <w:r w:rsidRPr="00946115">
              <w:rPr>
                <w:rFonts w:eastAsia="Calibri"/>
              </w:rPr>
              <w:t>2.14.3.</w:t>
            </w:r>
            <w:r w:rsidRPr="00946115">
              <w:rPr>
                <w:rFonts w:eastAsia="Calibri"/>
              </w:rPr>
              <w:tab/>
              <w:t>rankinės radijo stotelės antena turi būti lanksti, guminė ar pusiau plastikinė, spyruoklinė, prisukama, atspari šalčiui, daugiakryptės spinduliavimo di</w:t>
            </w:r>
            <w:r w:rsidR="002A3A17">
              <w:rPr>
                <w:rFonts w:eastAsia="Calibri"/>
              </w:rPr>
              <w:t>agramos ir suderinta radijo daž</w:t>
            </w:r>
            <w:r w:rsidRPr="00946115">
              <w:rPr>
                <w:rFonts w:eastAsia="Calibri"/>
              </w:rPr>
              <w:t>nio diapazono ruože 350–400 Mhz. Antena turi būti atjungiama ir prijungiama prie radijo stoties korpuso be įrankių;</w:t>
            </w:r>
          </w:p>
          <w:p w:rsidR="00946115" w:rsidRPr="00946115" w:rsidRDefault="00946115" w:rsidP="00946115">
            <w:pPr>
              <w:rPr>
                <w:rFonts w:eastAsia="Calibri"/>
              </w:rPr>
            </w:pPr>
            <w:r w:rsidRPr="00946115">
              <w:rPr>
                <w:rFonts w:eastAsia="Calibri"/>
              </w:rPr>
              <w:t>2.14.4.</w:t>
            </w:r>
            <w:r w:rsidRPr="00946115">
              <w:rPr>
                <w:rFonts w:eastAsia="Calibri"/>
              </w:rPr>
              <w:tab/>
              <w:t>rankinės radijo stoties kodavimo algoritmas „AES 256“ turi</w:t>
            </w:r>
            <w:r w:rsidR="002A3A17">
              <w:rPr>
                <w:rFonts w:eastAsia="Calibri"/>
              </w:rPr>
              <w:t xml:space="preserve"> būti įdiegtas su bazine progra</w:t>
            </w:r>
            <w:r w:rsidRPr="00946115">
              <w:rPr>
                <w:rFonts w:eastAsia="Calibri"/>
              </w:rPr>
              <w:t xml:space="preserve">mine įranga; </w:t>
            </w:r>
          </w:p>
          <w:p w:rsidR="00946115" w:rsidRPr="00946115" w:rsidRDefault="00946115" w:rsidP="00946115">
            <w:pPr>
              <w:rPr>
                <w:rFonts w:eastAsia="Calibri"/>
              </w:rPr>
            </w:pPr>
            <w:r w:rsidRPr="00946115">
              <w:rPr>
                <w:rFonts w:eastAsia="Calibri"/>
              </w:rPr>
              <w:t>2.14.5.</w:t>
            </w:r>
            <w:r w:rsidRPr="00946115">
              <w:rPr>
                <w:rFonts w:eastAsia="Calibri"/>
              </w:rPr>
              <w:tab/>
              <w:t>rankinė radijo stotis turi turėti laikiklį / fiksatorių, skirtą  pr</w:t>
            </w:r>
            <w:r w:rsidR="002A3A17">
              <w:rPr>
                <w:rFonts w:eastAsia="Calibri"/>
              </w:rPr>
              <w:t>itvirtinti ją prie aprangos ele</w:t>
            </w:r>
            <w:r w:rsidRPr="00946115">
              <w:rPr>
                <w:rFonts w:eastAsia="Calibri"/>
              </w:rPr>
              <w:t>mentų ir nešioti, laikiklis turi turėti prijungiamą prie radijo stoties korpuso spyną;</w:t>
            </w:r>
          </w:p>
          <w:p w:rsidR="00946115" w:rsidRPr="00946115" w:rsidRDefault="00946115" w:rsidP="00946115">
            <w:pPr>
              <w:rPr>
                <w:rFonts w:eastAsia="Calibri"/>
              </w:rPr>
            </w:pPr>
            <w:r w:rsidRPr="00946115">
              <w:rPr>
                <w:rFonts w:eastAsia="Calibri"/>
              </w:rPr>
              <w:t>2.14.6.</w:t>
            </w:r>
            <w:r w:rsidRPr="00946115">
              <w:rPr>
                <w:rFonts w:eastAsia="Calibri"/>
              </w:rPr>
              <w:tab/>
              <w:t>rankinės radijo stoties komplekte turi būti pritaikytas radijo stoties modeliui odinis dėklas, kurį būtų galima tvirtinti prie aprangos elemento. Dėklas turėtų būti juodos spalvos;</w:t>
            </w:r>
          </w:p>
          <w:p w:rsidR="00946115" w:rsidRPr="00946115" w:rsidRDefault="00946115" w:rsidP="00946115">
            <w:pPr>
              <w:rPr>
                <w:rFonts w:eastAsia="Calibri"/>
              </w:rPr>
            </w:pPr>
            <w:r w:rsidRPr="00946115">
              <w:rPr>
                <w:rFonts w:eastAsia="Calibri"/>
              </w:rPr>
              <w:t>2.14.7.</w:t>
            </w:r>
            <w:r w:rsidRPr="00946115">
              <w:rPr>
                <w:rFonts w:eastAsia="Calibri"/>
              </w:rPr>
              <w:tab/>
              <w:t>laisvų rankų įranga – kiekvienai stotelei vienas delninis</w:t>
            </w:r>
            <w:r w:rsidR="002A3A17">
              <w:rPr>
                <w:rFonts w:eastAsia="Calibri"/>
              </w:rPr>
              <w:t xml:space="preserve"> manipuliatorius su PTT, prijun</w:t>
            </w:r>
            <w:r w:rsidRPr="00946115">
              <w:rPr>
                <w:rFonts w:eastAsia="Calibri"/>
              </w:rPr>
              <w:t>giamas per stotelės garsinio (audio) priedo jungtį; ausinė su akustiniu vamzdeliu ir dviem papildomais silikoniniais kištukais į ausį. Manipuliatorius turi turėti 3.5 mm lizdą ausinei prijungti. Manipuliatoriaus spalva – juoda;</w:t>
            </w:r>
          </w:p>
          <w:p w:rsidR="008B08B5" w:rsidRPr="005F52F5" w:rsidRDefault="00946115" w:rsidP="00946115">
            <w:pPr>
              <w:rPr>
                <w:rFonts w:eastAsia="Calibri"/>
              </w:rPr>
            </w:pPr>
            <w:r w:rsidRPr="00946115">
              <w:rPr>
                <w:rFonts w:eastAsia="Calibri"/>
              </w:rPr>
              <w:t>2.14.8.</w:t>
            </w:r>
            <w:r w:rsidRPr="00946115">
              <w:rPr>
                <w:rFonts w:eastAsia="Calibri"/>
              </w:rPr>
              <w:tab/>
              <w:t>apmokymas dirbti su įranga.</w:t>
            </w:r>
          </w:p>
        </w:tc>
        <w:tc>
          <w:tcPr>
            <w:tcW w:w="1305" w:type="dxa"/>
            <w:tcBorders>
              <w:top w:val="single" w:sz="4" w:space="0" w:color="auto"/>
              <w:left w:val="single" w:sz="4" w:space="0" w:color="auto"/>
              <w:bottom w:val="single" w:sz="4" w:space="0" w:color="auto"/>
              <w:right w:val="single" w:sz="4" w:space="0" w:color="auto"/>
            </w:tcBorders>
            <w:vAlign w:val="center"/>
          </w:tcPr>
          <w:p w:rsidR="008B08B5" w:rsidRDefault="008B08B5" w:rsidP="008B08B5">
            <w:pPr>
              <w:jc w:val="center"/>
            </w:pPr>
            <w:r>
              <w:lastRenderedPageBreak/>
              <w:t>Vnt.</w:t>
            </w:r>
          </w:p>
        </w:tc>
        <w:tc>
          <w:tcPr>
            <w:tcW w:w="1552" w:type="dxa"/>
            <w:tcBorders>
              <w:top w:val="single" w:sz="4" w:space="0" w:color="auto"/>
              <w:left w:val="single" w:sz="4" w:space="0" w:color="auto"/>
              <w:bottom w:val="single" w:sz="4" w:space="0" w:color="auto"/>
              <w:right w:val="single" w:sz="4" w:space="0" w:color="auto"/>
            </w:tcBorders>
            <w:vAlign w:val="center"/>
          </w:tcPr>
          <w:p w:rsidR="008B08B5" w:rsidRDefault="00A05E17" w:rsidP="008B08B5">
            <w:pPr>
              <w:jc w:val="center"/>
            </w:pPr>
            <w:r>
              <w:t>43</w:t>
            </w:r>
          </w:p>
        </w:tc>
      </w:tr>
    </w:tbl>
    <w:p w:rsidR="006A69DF" w:rsidRPr="008F67BD" w:rsidRDefault="006A69DF" w:rsidP="008F67BD">
      <w:pPr>
        <w:pStyle w:val="Heading2"/>
        <w:numPr>
          <w:ilvl w:val="0"/>
          <w:numId w:val="0"/>
        </w:numPr>
        <w:tabs>
          <w:tab w:val="left" w:pos="1080"/>
        </w:tabs>
        <w:rPr>
          <w:b/>
          <w:szCs w:val="24"/>
        </w:rPr>
      </w:pPr>
    </w:p>
    <w:p w:rsidR="0099575B" w:rsidRDefault="000F645F" w:rsidP="006A69DF">
      <w:r>
        <w:t xml:space="preserve">     </w:t>
      </w:r>
    </w:p>
    <w:p w:rsidR="00190381" w:rsidRDefault="00C441C8" w:rsidP="00190381">
      <w:pPr>
        <w:pStyle w:val="Heading2"/>
        <w:numPr>
          <w:ilvl w:val="0"/>
          <w:numId w:val="0"/>
        </w:numPr>
        <w:tabs>
          <w:tab w:val="left" w:pos="1080"/>
        </w:tabs>
        <w:rPr>
          <w:b/>
          <w:szCs w:val="24"/>
        </w:rPr>
      </w:pPr>
      <w:r>
        <w:rPr>
          <w:szCs w:val="24"/>
        </w:rPr>
        <w:t xml:space="preserve">           </w:t>
      </w:r>
      <w:r w:rsidR="00190381">
        <w:rPr>
          <w:szCs w:val="24"/>
        </w:rPr>
        <w:t xml:space="preserve">2.3. </w:t>
      </w:r>
      <w:r w:rsidR="00190381">
        <w:rPr>
          <w:b/>
          <w:szCs w:val="24"/>
        </w:rPr>
        <w:t>Bendrieji reikalavimai:</w:t>
      </w:r>
    </w:p>
    <w:p w:rsidR="00D30202" w:rsidRDefault="00190381" w:rsidP="00D30202">
      <w:pPr>
        <w:pStyle w:val="Heading2"/>
        <w:numPr>
          <w:ilvl w:val="0"/>
          <w:numId w:val="0"/>
        </w:numPr>
        <w:tabs>
          <w:tab w:val="left" w:pos="1080"/>
        </w:tabs>
      </w:pPr>
      <w:r>
        <w:rPr>
          <w:b/>
          <w:szCs w:val="24"/>
        </w:rPr>
        <w:t xml:space="preserve">           </w:t>
      </w:r>
      <w:r w:rsidR="00D30202" w:rsidRPr="00D30202">
        <w:t>2.3.1. Prekei privaloma pateikti techninėje specifikacijoje nurodytų reikalavimų atitikimą patvirtinančius prekės gamintojo dokumentus (visą techninę dokumentaciją ir kitą informacinę medžiagą).</w:t>
      </w:r>
    </w:p>
    <w:p w:rsidR="00D30202" w:rsidRPr="00D30202" w:rsidRDefault="00D30202" w:rsidP="00D30202">
      <w:pPr>
        <w:pStyle w:val="Heading2"/>
        <w:numPr>
          <w:ilvl w:val="0"/>
          <w:numId w:val="0"/>
        </w:numPr>
        <w:tabs>
          <w:tab w:val="left" w:pos="1080"/>
        </w:tabs>
      </w:pPr>
      <w:r>
        <w:t xml:space="preserve">            2.3.2. </w:t>
      </w:r>
      <w:r w:rsidRPr="00D30202">
        <w:t xml:space="preserve">Prekė turi atitikti bent vieną iš aplinkos apsaugos kriterijų nustatytų Lietuvos Respublikos aplinkos ministro 2022 m. gruodžio 13 d. įsakymo Nr. D1-401 redakcijoje 4.4.4. papunkčiuose. Pateikiant gamintojo deklaraciją / patvirtinimą </w:t>
      </w:r>
    </w:p>
    <w:p w:rsidR="00D30202" w:rsidRPr="00D30202" w:rsidRDefault="00D30202" w:rsidP="00D30202">
      <w:r w:rsidRPr="00D30202">
        <w:t xml:space="preserve">            </w:t>
      </w:r>
      <w:r>
        <w:t>2.3.3</w:t>
      </w:r>
      <w:r w:rsidRPr="00D30202">
        <w:t xml:space="preserve">. Prekių garantija nuo priėmimo-perdavimo akto pasirašymo dienos turi būti ne mažiau </w:t>
      </w:r>
      <w:r w:rsidR="002A3A17">
        <w:t>kaip 36</w:t>
      </w:r>
      <w:r w:rsidRPr="00D30202">
        <w:t xml:space="preserve"> mėnesių.</w:t>
      </w:r>
    </w:p>
    <w:p w:rsidR="00D30202" w:rsidRPr="00D30202" w:rsidRDefault="00D30202" w:rsidP="00D30202">
      <w:r w:rsidRPr="00D30202">
        <w:rPr>
          <w:b/>
        </w:rPr>
        <w:t xml:space="preserve">            </w:t>
      </w:r>
      <w:r>
        <w:t>2.3.4</w:t>
      </w:r>
      <w:r w:rsidRPr="00D30202">
        <w:t>. Prekės turi būti naujos.</w:t>
      </w:r>
    </w:p>
    <w:p w:rsidR="00D30202" w:rsidRPr="00D30202" w:rsidRDefault="00D30202" w:rsidP="00D30202">
      <w:pPr>
        <w:ind w:firstLine="709"/>
        <w:jc w:val="both"/>
        <w:outlineLvl w:val="1"/>
        <w:rPr>
          <w:szCs w:val="20"/>
        </w:rPr>
      </w:pPr>
      <w:r w:rsidRPr="00D30202">
        <w:rPr>
          <w:szCs w:val="20"/>
        </w:rPr>
        <w:t xml:space="preserve">2.4. Prekė turi būti pristatytą iki 60 (šešiasdešimt) dienų nuo Sutarties pasirašymo dienos </w:t>
      </w:r>
      <w:r w:rsidRPr="00D30202">
        <w:rPr>
          <w:szCs w:val="20"/>
          <w:shd w:val="clear" w:color="auto" w:fill="FFFFFF"/>
        </w:rPr>
        <w:t xml:space="preserve">adresu: </w:t>
      </w:r>
      <w:r w:rsidRPr="00D30202">
        <w:rPr>
          <w:b/>
          <w:szCs w:val="20"/>
          <w:shd w:val="clear" w:color="auto" w:fill="FFFFFF"/>
        </w:rPr>
        <w:t>J. Kairiūkščio g. 14, Vilnius, Lietuvos didžiojo kunigaikščio Gedimino štabo batalionas.</w:t>
      </w:r>
    </w:p>
    <w:p w:rsidR="00D30202" w:rsidRPr="00D30202" w:rsidRDefault="00D30202" w:rsidP="00D30202">
      <w:pPr>
        <w:ind w:firstLine="709"/>
        <w:jc w:val="both"/>
        <w:outlineLvl w:val="1"/>
        <w:rPr>
          <w:szCs w:val="20"/>
        </w:rPr>
      </w:pPr>
      <w:r w:rsidRPr="00D30202">
        <w:rPr>
          <w:szCs w:val="20"/>
        </w:rPr>
        <w:t>2.5. Su laimėtoju numatoma sudaryti rašytinę sutartį (pirkimo sąlygų 2 priedas).</w:t>
      </w:r>
    </w:p>
    <w:p w:rsidR="001D7AFF" w:rsidRPr="00190381" w:rsidRDefault="001D7AFF" w:rsidP="00D30202">
      <w:pPr>
        <w:pStyle w:val="Heading2"/>
        <w:numPr>
          <w:ilvl w:val="0"/>
          <w:numId w:val="0"/>
        </w:numPr>
        <w:tabs>
          <w:tab w:val="left" w:pos="1080"/>
        </w:tabs>
      </w:pPr>
    </w:p>
    <w:p w:rsidR="001D7AFF" w:rsidRDefault="001D7AFF" w:rsidP="001D7AFF"/>
    <w:p w:rsidR="001D7AFF" w:rsidRDefault="001D7AFF" w:rsidP="00E55945">
      <w:pPr>
        <w:pStyle w:val="Heading1"/>
        <w:numPr>
          <w:ilvl w:val="0"/>
          <w:numId w:val="2"/>
        </w:numPr>
        <w:spacing w:before="240" w:after="240"/>
        <w:ind w:left="0" w:firstLine="0"/>
        <w:rPr>
          <w:b/>
          <w:sz w:val="24"/>
          <w:szCs w:val="24"/>
        </w:rPr>
      </w:pPr>
      <w:r>
        <w:rPr>
          <w:b/>
          <w:sz w:val="24"/>
          <w:szCs w:val="24"/>
        </w:rPr>
        <w:t>TIEKĖJŲ KVALIFIKACINIAI REIKALAVIMAI</w:t>
      </w:r>
    </w:p>
    <w:p w:rsidR="001D7AFF" w:rsidRDefault="001D7AFF" w:rsidP="00E55945">
      <w:pPr>
        <w:pStyle w:val="Heading2"/>
        <w:numPr>
          <w:ilvl w:val="1"/>
          <w:numId w:val="2"/>
        </w:numPr>
        <w:ind w:left="0"/>
      </w:pPr>
      <w:r>
        <w:t>Tiekėjas, pageidaujantis dalyvauti pirkime, turi atitikti šiuos minimalius kvalifikacijos reikalavimus:</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320"/>
        <w:gridCol w:w="4500"/>
      </w:tblGrid>
      <w:tr w:rsidR="001D7AFF"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rsidR="001D7AFF" w:rsidRDefault="001D7AFF">
            <w:pPr>
              <w:pStyle w:val="Point1"/>
              <w:ind w:left="-136" w:firstLine="28"/>
              <w:jc w:val="center"/>
              <w:rPr>
                <w:lang w:val="lt-LT"/>
              </w:rPr>
            </w:pPr>
            <w:r>
              <w:rPr>
                <w:lang w:val="lt-LT"/>
              </w:rPr>
              <w:t>Eil. Nr.</w:t>
            </w:r>
          </w:p>
        </w:tc>
        <w:tc>
          <w:tcPr>
            <w:tcW w:w="4320" w:type="dxa"/>
            <w:tcBorders>
              <w:top w:val="single" w:sz="4" w:space="0" w:color="auto"/>
              <w:left w:val="single" w:sz="4" w:space="0" w:color="auto"/>
              <w:bottom w:val="single" w:sz="4" w:space="0" w:color="auto"/>
              <w:right w:val="single" w:sz="4" w:space="0" w:color="auto"/>
            </w:tcBorders>
            <w:hideMark/>
          </w:tcPr>
          <w:p w:rsidR="001D7AFF" w:rsidRDefault="001D7AFF">
            <w:pPr>
              <w:rPr>
                <w:bCs/>
                <w:color w:val="000000"/>
              </w:rPr>
            </w:pPr>
            <w:r>
              <w:rPr>
                <w:bCs/>
                <w:color w:val="000000"/>
              </w:rPr>
              <w:t>Kvalifikaciniai reikalavimai, jų reikšmė</w:t>
            </w:r>
          </w:p>
        </w:tc>
        <w:tc>
          <w:tcPr>
            <w:tcW w:w="4500" w:type="dxa"/>
            <w:tcBorders>
              <w:top w:val="single" w:sz="4" w:space="0" w:color="auto"/>
              <w:left w:val="single" w:sz="4" w:space="0" w:color="auto"/>
              <w:bottom w:val="single" w:sz="4" w:space="0" w:color="auto"/>
              <w:right w:val="single" w:sz="4" w:space="0" w:color="auto"/>
            </w:tcBorders>
            <w:hideMark/>
          </w:tcPr>
          <w:p w:rsidR="001D7AFF" w:rsidRDefault="001D7AFF">
            <w:r>
              <w:t>Kvalifikacinius reikalavimus įrodantys dokumentai</w:t>
            </w:r>
          </w:p>
        </w:tc>
      </w:tr>
      <w:tr w:rsidR="001D7AFF"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rsidR="001D7AFF" w:rsidRDefault="001D7AFF">
            <w:pPr>
              <w:pStyle w:val="Point1"/>
              <w:spacing w:before="0" w:after="0"/>
              <w:ind w:left="-361" w:firstLine="346"/>
              <w:jc w:val="center"/>
              <w:rPr>
                <w:szCs w:val="24"/>
                <w:lang w:val="lt-LT"/>
              </w:rPr>
            </w:pPr>
            <w:r>
              <w:rPr>
                <w:szCs w:val="24"/>
                <w:lang w:val="lt-LT"/>
              </w:rPr>
              <w:t>1.</w:t>
            </w:r>
          </w:p>
        </w:tc>
        <w:tc>
          <w:tcPr>
            <w:tcW w:w="4320" w:type="dxa"/>
            <w:tcBorders>
              <w:top w:val="single" w:sz="4" w:space="0" w:color="auto"/>
              <w:left w:val="single" w:sz="4" w:space="0" w:color="auto"/>
              <w:bottom w:val="single" w:sz="4" w:space="0" w:color="auto"/>
              <w:right w:val="single" w:sz="4" w:space="0" w:color="auto"/>
            </w:tcBorders>
            <w:hideMark/>
          </w:tcPr>
          <w:p w:rsidR="001D7AFF" w:rsidRDefault="001D7AFF">
            <w:pPr>
              <w:pStyle w:val="Point1"/>
              <w:spacing w:before="0" w:after="0" w:line="276" w:lineRule="auto"/>
              <w:ind w:left="0" w:firstLine="0"/>
              <w:jc w:val="left"/>
              <w:rPr>
                <w:szCs w:val="24"/>
                <w:lang w:val="lt-LT"/>
              </w:rPr>
            </w:pPr>
            <w:r>
              <w:rPr>
                <w:color w:val="000000"/>
                <w:szCs w:val="24"/>
              </w:rPr>
              <w:t>Tiekėjo veiklos pobūdis atitinka pirkimo objekto specifiką. Tiekėjas yra įregistruotas įstatymų nustatyta tvarka (jei reikia) ir turi šiai pirkimo sutarčiai vykdyti privalomus dokumentus</w:t>
            </w:r>
          </w:p>
        </w:tc>
        <w:tc>
          <w:tcPr>
            <w:tcW w:w="4500" w:type="dxa"/>
            <w:tcBorders>
              <w:top w:val="single" w:sz="4" w:space="0" w:color="auto"/>
              <w:left w:val="single" w:sz="4" w:space="0" w:color="auto"/>
              <w:bottom w:val="single" w:sz="4" w:space="0" w:color="auto"/>
              <w:right w:val="single" w:sz="4" w:space="0" w:color="auto"/>
            </w:tcBorders>
          </w:tcPr>
          <w:p w:rsidR="001D7AFF" w:rsidRDefault="001D7AFF">
            <w:pPr>
              <w:pStyle w:val="Point1"/>
              <w:spacing w:before="0" w:after="0" w:line="276" w:lineRule="auto"/>
              <w:ind w:left="0" w:firstLine="0"/>
              <w:jc w:val="left"/>
              <w:rPr>
                <w:szCs w:val="24"/>
                <w:lang w:val="lt-LT"/>
              </w:rPr>
            </w:pPr>
            <w:r>
              <w:rPr>
                <w:lang w:val="lt-LT"/>
              </w:rPr>
              <w:t>Pateikti įmonės įregistravimo pažymėjimo kopiją. Kopija turi būti patvirtinta įmonės vadovo ar jo įgalioto asmens parašu taip pat turi būti nurodytas vadovo ar įgaliojimus turinčio asmens pareigų pavadinimas, vardas (vardo raidė) ir pavardė, data, antspaudas.</w:t>
            </w:r>
          </w:p>
          <w:p w:rsidR="001D7AFF" w:rsidRDefault="001D7AFF">
            <w:pPr>
              <w:spacing w:line="276" w:lineRule="auto"/>
              <w:rPr>
                <w:u w:val="single"/>
              </w:rPr>
            </w:pPr>
            <w:r>
              <w:rPr>
                <w:u w:val="single"/>
              </w:rPr>
              <w:t>Pateikiamas skenuotas dokumentas elektroninėje formoje</w:t>
            </w:r>
            <w:r>
              <w:t>.</w:t>
            </w:r>
          </w:p>
          <w:p w:rsidR="001D7AFF" w:rsidRDefault="001D7AFF">
            <w:pPr>
              <w:pStyle w:val="Point1"/>
              <w:spacing w:before="0" w:after="0" w:line="276" w:lineRule="auto"/>
              <w:ind w:left="0" w:firstLine="0"/>
              <w:jc w:val="left"/>
              <w:rPr>
                <w:szCs w:val="24"/>
                <w:lang w:val="lt-LT"/>
              </w:rPr>
            </w:pPr>
          </w:p>
        </w:tc>
      </w:tr>
      <w:tr w:rsidR="001D7AFF"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rsidR="001D7AFF" w:rsidRDefault="001D7AFF">
            <w:pPr>
              <w:pStyle w:val="ListParagraph"/>
              <w:ind w:left="0"/>
              <w:jc w:val="both"/>
            </w:pPr>
            <w:r>
              <w:lastRenderedPageBreak/>
              <w:t xml:space="preserve">    2.</w:t>
            </w:r>
          </w:p>
        </w:tc>
        <w:tc>
          <w:tcPr>
            <w:tcW w:w="4320" w:type="dxa"/>
            <w:tcBorders>
              <w:top w:val="single" w:sz="4" w:space="0" w:color="auto"/>
              <w:left w:val="single" w:sz="4" w:space="0" w:color="auto"/>
              <w:bottom w:val="single" w:sz="4" w:space="0" w:color="auto"/>
              <w:right w:val="single" w:sz="4" w:space="0" w:color="auto"/>
            </w:tcBorders>
            <w:hideMark/>
          </w:tcPr>
          <w:p w:rsidR="001D7AFF" w:rsidRDefault="001D7AFF">
            <w:pPr>
              <w:rPr>
                <w:bCs/>
                <w:color w:val="000000"/>
              </w:rPr>
            </w:pPr>
            <w:r>
              <w:rPr>
                <w:bCs/>
                <w:color w:val="000000"/>
              </w:rPr>
              <w:t>Tiekėjas, kuris yra fizinis asmuo, arba tiekėjo, kuris yra juridinis asmuo, vadovas ar ūkinės bendrijos tikrasis narys (nariai), turintis (turintys) teisę juridinio asmens vardu sudaryti sandorį, ir buhalteris (buhalteriai) ar kitas (kiti) asmuo (asmenys), turintis (turintys) teisę surašyti ir pasirašyti tiekėjo apskaitos dokumentus, neturi teistumo (arba teistumas yra išnykęs ar panaikintas), dėl tiekėjo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Dėl tiekėjo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tc>
        <w:tc>
          <w:tcPr>
            <w:tcW w:w="4500" w:type="dxa"/>
            <w:tcBorders>
              <w:top w:val="single" w:sz="4" w:space="0" w:color="auto"/>
              <w:left w:val="single" w:sz="4" w:space="0" w:color="auto"/>
              <w:bottom w:val="single" w:sz="4" w:space="0" w:color="auto"/>
              <w:right w:val="single" w:sz="4" w:space="0" w:color="auto"/>
            </w:tcBorders>
          </w:tcPr>
          <w:p w:rsidR="001D7AFF" w:rsidRDefault="001D7AFF">
            <w:r>
              <w:t>Išrašas iš teismo sprendimo arba Informatikos ir ryšių departamento prie Vidaus reikalų ministerijos ar valstybės įmonės Registrų centro Lietuvos Respublikos Vyriausybės nustatyta tvarka išduotas dokumentas, patvirtinantis jungtinius kompetentingų institucijų tvarkomus duomenis, arba atitinkamos užsienio šalies institucijos dokumentas (originalas arba tinkamai patvirtinta kopija), išduotas ne anksčiau kaip 60 dienų iki pasiūlymų pateikimo termino pabaigos. Jei dokumentas išduotas anksčiau, tačiau jo galiojimo terminas ilgesnis nei pasiūlymų pateikimo terminas, toks dokumentas yra priimtinas.</w:t>
            </w:r>
          </w:p>
          <w:p w:rsidR="001D7AFF" w:rsidRDefault="001D7AFF">
            <w:r>
              <w:rPr>
                <w:u w:val="single"/>
              </w:rPr>
              <w:t>Pateikiamas skenuotas dokumentas elektroninėje formoje</w:t>
            </w:r>
            <w:r>
              <w:t>.</w:t>
            </w:r>
          </w:p>
          <w:p w:rsidR="001D7AFF" w:rsidRDefault="001D7AFF"/>
        </w:tc>
      </w:tr>
      <w:tr w:rsidR="001D7AFF"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rsidR="001D7AFF" w:rsidRDefault="001D7AFF">
            <w:pPr>
              <w:pStyle w:val="ListParagraph"/>
              <w:ind w:left="0"/>
              <w:jc w:val="center"/>
            </w:pPr>
            <w:r>
              <w:lastRenderedPageBreak/>
              <w:t>3.</w:t>
            </w:r>
          </w:p>
        </w:tc>
        <w:tc>
          <w:tcPr>
            <w:tcW w:w="4320" w:type="dxa"/>
            <w:tcBorders>
              <w:top w:val="single" w:sz="4" w:space="0" w:color="auto"/>
              <w:left w:val="single" w:sz="4" w:space="0" w:color="auto"/>
              <w:bottom w:val="single" w:sz="4" w:space="0" w:color="auto"/>
              <w:right w:val="single" w:sz="4" w:space="0" w:color="auto"/>
            </w:tcBorders>
            <w:hideMark/>
          </w:tcPr>
          <w:p w:rsidR="001D7AFF" w:rsidRDefault="001D7AFF">
            <w:pPr>
              <w:rPr>
                <w:bCs/>
              </w:rPr>
            </w:pPr>
            <w:r>
              <w:rPr>
                <w:bCs/>
              </w:rPr>
              <w:t>Tiekėjas yra įvykdęs įsipareigojimų, susijusių su socialinio draudimo įmokų mokėjimu pagal šalies, kurioje jis registruotas, ar šalies, kurioje yra perkančioji organizacija, reikalavimus.</w:t>
            </w:r>
          </w:p>
        </w:tc>
        <w:tc>
          <w:tcPr>
            <w:tcW w:w="4500" w:type="dxa"/>
            <w:tcBorders>
              <w:top w:val="single" w:sz="4" w:space="0" w:color="auto"/>
              <w:left w:val="single" w:sz="4" w:space="0" w:color="auto"/>
              <w:bottom w:val="single" w:sz="4" w:space="0" w:color="auto"/>
              <w:right w:val="single" w:sz="4" w:space="0" w:color="auto"/>
            </w:tcBorders>
            <w:hideMark/>
          </w:tcPr>
          <w:p w:rsidR="001D7AFF" w:rsidRDefault="001D7AFF">
            <w:r>
              <w:t>Patvirtinantys dokumentai – Valstybinio socialinio draudimo fondo valdybos teritorinių skyrių ir kitų Valstybinio socialinio draudimo fondo įstaigų, susijusių su Valstybinio socialinio draudimo fondo administravimu, arba valstybės įmonės Registrų centro Lietuvos Respublikos Vyriausybės nustatyta tvarka išduotas dokumentas, patvirtinantis jungtinius kompetentingų institucijų tvarkomus duomenis, ar šalies, kurioje yra registruotas tiekėjas, kompetentingos valstybės institucijos išduota pažyma ne anksčiau kaip 60 dienų iki pasiūlymų pateikimo termino pabaigos. Jei dokumentas išduotas anksčiau, tačiau jo galiojimo terminas ilgesnis nei pasiūlymų pateikimo terminas, toks dokumentas yra priimtinas.</w:t>
            </w:r>
          </w:p>
          <w:p w:rsidR="001D7AFF" w:rsidRDefault="001D7AFF">
            <w:r>
              <w:rPr>
                <w:u w:val="single"/>
              </w:rPr>
              <w:t>Pateikiamas skenuotas dokumentas elektroninėje formoje</w:t>
            </w:r>
            <w:r>
              <w:t>.</w:t>
            </w:r>
          </w:p>
        </w:tc>
      </w:tr>
      <w:tr w:rsidR="001D7AFF"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rsidR="001D7AFF" w:rsidRDefault="001D7AFF">
            <w:pPr>
              <w:pStyle w:val="ListParagraph"/>
              <w:ind w:left="0"/>
              <w:jc w:val="center"/>
            </w:pPr>
            <w:r>
              <w:t>4.</w:t>
            </w:r>
          </w:p>
        </w:tc>
        <w:tc>
          <w:tcPr>
            <w:tcW w:w="4320" w:type="dxa"/>
            <w:tcBorders>
              <w:top w:val="single" w:sz="4" w:space="0" w:color="auto"/>
              <w:left w:val="single" w:sz="4" w:space="0" w:color="auto"/>
              <w:bottom w:val="single" w:sz="4" w:space="0" w:color="auto"/>
              <w:right w:val="single" w:sz="4" w:space="0" w:color="auto"/>
            </w:tcBorders>
            <w:hideMark/>
          </w:tcPr>
          <w:p w:rsidR="001F2FCE" w:rsidRPr="001F2FCE" w:rsidRDefault="001F2FCE" w:rsidP="001F2FCE">
            <w:pPr>
              <w:rPr>
                <w:bCs/>
              </w:rPr>
            </w:pPr>
            <w:r w:rsidRPr="001F2FCE">
              <w:rPr>
                <w:bCs/>
              </w:rPr>
              <w:t>„Tiekėjas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 Pateikiama laisvos formos tiekėjo deklaracija“</w:t>
            </w:r>
          </w:p>
          <w:p w:rsidR="001D7AFF" w:rsidRDefault="001F2FCE" w:rsidP="001F2FCE">
            <w:pPr>
              <w:rPr>
                <w:bCs/>
              </w:rPr>
            </w:pPr>
            <w:r w:rsidRPr="001F2FCE">
              <w:rPr>
                <w:bCs/>
              </w:rPr>
              <w:t>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Padniestrės teritorija, Sakartvelo vyriausybės nekontroliuojamos Abchazijos ir Pietų Osedijos teritorijos.</w:t>
            </w:r>
          </w:p>
        </w:tc>
        <w:tc>
          <w:tcPr>
            <w:tcW w:w="4500" w:type="dxa"/>
            <w:tcBorders>
              <w:top w:val="single" w:sz="4" w:space="0" w:color="auto"/>
              <w:left w:val="single" w:sz="4" w:space="0" w:color="auto"/>
              <w:bottom w:val="single" w:sz="4" w:space="0" w:color="auto"/>
              <w:right w:val="single" w:sz="4" w:space="0" w:color="auto"/>
            </w:tcBorders>
            <w:hideMark/>
          </w:tcPr>
          <w:p w:rsidR="001D7AFF" w:rsidRDefault="001D7AFF">
            <w:r>
              <w:rPr>
                <w:bCs/>
              </w:rPr>
              <w:t>Pateikiama laisvos formos tiekėjo deklaracija.</w:t>
            </w:r>
          </w:p>
        </w:tc>
      </w:tr>
    </w:tbl>
    <w:p w:rsidR="001D7AFF" w:rsidRDefault="001D7AFF" w:rsidP="001D7AFF">
      <w:pPr>
        <w:pStyle w:val="Heading2"/>
        <w:numPr>
          <w:ilvl w:val="0"/>
          <w:numId w:val="0"/>
        </w:numPr>
      </w:pPr>
    </w:p>
    <w:p w:rsidR="001D7AFF" w:rsidRDefault="001D7AFF" w:rsidP="00E55945">
      <w:pPr>
        <w:pStyle w:val="Heading2"/>
        <w:numPr>
          <w:ilvl w:val="1"/>
          <w:numId w:val="2"/>
        </w:numPr>
        <w:ind w:left="0"/>
      </w:pPr>
      <w:r>
        <w:t>Jeigu tiekėjas (tiekėjų grupė), pateikdamas atitikimą aukščiau nurodytiems kvalifikaciniams reikalavimams patvirtinančius dokumentus, pateikia suklastotus dokumentus arba tiekėjo pateikta melaginga informacija įrodoma priemonėmis, kurias perkančioji organizacija gali pagrįsti, arba iš viso nepateikia tokių dokumentų, šio tiekėjo pasiūlymas atmetamas ir toliau nenagrinėjamas.</w:t>
      </w:r>
    </w:p>
    <w:p w:rsidR="001D7AFF" w:rsidRDefault="001D7AFF" w:rsidP="001D7AFF">
      <w:pPr>
        <w:pStyle w:val="Heading2"/>
        <w:numPr>
          <w:ilvl w:val="0"/>
          <w:numId w:val="0"/>
        </w:numPr>
        <w:ind w:firstLine="709"/>
        <w:rPr>
          <w:color w:val="000000"/>
        </w:rPr>
      </w:pPr>
      <w:r>
        <w:rPr>
          <w:color w:val="000000"/>
        </w:rPr>
        <w:lastRenderedPageBreak/>
        <w:t>3.3. Vietoje 3 p. nurodytų dokumentų tiekėjas gali pateikti Viešųjų pirkimų tarnybos ar kompetentingos užsienio institucijos, nei jos išduoda pažyma patvirtina atitiktį pirmiau nustatytiems reikalavimams, išduotą pažymą. Perkančioji organizacija turi teisę paprašyti tiekėjo, kad jis pristatytų pažymos originalą. Pateikiamas skenuotas dokumentas elektroninėje formoje.</w:t>
      </w:r>
    </w:p>
    <w:p w:rsidR="001D7AFF" w:rsidRDefault="001D7AFF" w:rsidP="001D7AFF">
      <w:pPr>
        <w:pStyle w:val="Heading2"/>
        <w:numPr>
          <w:ilvl w:val="0"/>
          <w:numId w:val="0"/>
        </w:numPr>
        <w:ind w:firstLine="709"/>
      </w:pPr>
      <w:r>
        <w:t>3.4. Jei bendrą pasiūlymą pateikia ūkio subjektų grupė, šių konkurso sąlygų 3 punkte nustatytus kvalifikacijos reikalavimus turi atitikti ir pateikti nurodytus dokumentus kiekvienas ūkio subjektų grupės narys atskirai. Pateikiamas skenuotas dokumentas elektroninėje formoje.</w:t>
      </w:r>
    </w:p>
    <w:p w:rsidR="001D7AFF" w:rsidRDefault="001D7AFF" w:rsidP="001D7AFF">
      <w:pPr>
        <w:pStyle w:val="CommentText"/>
        <w:ind w:firstLine="709"/>
        <w:jc w:val="both"/>
        <w:rPr>
          <w:sz w:val="24"/>
          <w:szCs w:val="24"/>
        </w:rPr>
      </w:pPr>
      <w:r>
        <w:rPr>
          <w:sz w:val="24"/>
          <w:szCs w:val="24"/>
        </w:rPr>
        <w:t xml:space="preserve">3.5. Perkančioji organizacija, vadovaudamasi Viešųjų pirkimų įstatymo 47 straipsnio  nuostatomis, prašo </w:t>
      </w:r>
      <w:r>
        <w:rPr>
          <w:b/>
          <w:sz w:val="24"/>
          <w:szCs w:val="24"/>
        </w:rPr>
        <w:t>tiekėjų pateikti minimalių kvalifikacinių reikalavimų atitikties deklaraciją pagal pirkimo dokumentų 3 priedą</w:t>
      </w:r>
      <w:r>
        <w:rPr>
          <w:sz w:val="24"/>
          <w:szCs w:val="24"/>
        </w:rPr>
        <w:t>.</w:t>
      </w:r>
      <w:r>
        <w:rPr>
          <w:color w:val="FF0000"/>
          <w:sz w:val="24"/>
          <w:szCs w:val="24"/>
        </w:rPr>
        <w:t xml:space="preserve"> </w:t>
      </w:r>
      <w:r>
        <w:rPr>
          <w:sz w:val="24"/>
          <w:szCs w:val="24"/>
        </w:rPr>
        <w:t xml:space="preserve">Perkančioji organizacija  pirkimo dokumentuose nurodytų minimalių kvalifikacijos reikalavimų atitinkančių dokumentų prašys pateikti tik to tiekėjo, kurio pasiūlymas pagal vertinimo rezultatus gali būti pripažintas laimėjusiu. </w:t>
      </w:r>
    </w:p>
    <w:p w:rsidR="001D7AFF" w:rsidRDefault="001D7AFF" w:rsidP="001D7AFF">
      <w:pPr>
        <w:pStyle w:val="CommentText"/>
        <w:ind w:firstLine="709"/>
        <w:jc w:val="both"/>
        <w:rPr>
          <w:sz w:val="24"/>
          <w:szCs w:val="24"/>
        </w:rPr>
      </w:pPr>
    </w:p>
    <w:p w:rsidR="001D7AFF" w:rsidRDefault="001D7AFF" w:rsidP="001D7AFF"/>
    <w:p w:rsidR="001D7AFF" w:rsidRDefault="001D7AFF" w:rsidP="00E55945">
      <w:pPr>
        <w:pStyle w:val="Heading1"/>
        <w:numPr>
          <w:ilvl w:val="0"/>
          <w:numId w:val="3"/>
        </w:numPr>
        <w:ind w:left="0" w:firstLine="0"/>
        <w:rPr>
          <w:b/>
          <w:sz w:val="24"/>
          <w:szCs w:val="24"/>
        </w:rPr>
      </w:pPr>
      <w:r>
        <w:rPr>
          <w:b/>
          <w:sz w:val="24"/>
          <w:szCs w:val="24"/>
        </w:rPr>
        <w:t>PASIŪLYMŲ RENGIMAS, PATEIKIMAS, KEITIMAS</w:t>
      </w:r>
    </w:p>
    <w:p w:rsidR="001D7AFF" w:rsidRDefault="001D7AFF" w:rsidP="00E55945">
      <w:pPr>
        <w:pStyle w:val="Heading2"/>
        <w:numPr>
          <w:ilvl w:val="1"/>
          <w:numId w:val="2"/>
        </w:numPr>
        <w:ind w:left="0"/>
      </w:pPr>
      <w:r>
        <w:t xml:space="preserve">Tiekėjas gali pateikti tik vieną pasiūlymą (pasiūlymo pavyzdys žr. </w:t>
      </w:r>
      <w:r>
        <w:rPr>
          <w:b/>
        </w:rPr>
        <w:t>1</w:t>
      </w:r>
      <w:r>
        <w:rPr>
          <w:b/>
          <w:bCs/>
        </w:rPr>
        <w:t xml:space="preserve"> priedas</w:t>
      </w:r>
      <w:r>
        <w:t xml:space="preserve">), pateikiant pasiūlymą privaloma užpildyti visus pasiūlymo priedėlius išvardintus pirkimo dalyje, kurių bendra suma ir bus vertinama. Jei tiekėjas pateikia daugiau kaip vieną pasiūlymą arba ūkio subjektų grupės dalyvis dalyvauja teikiant kelis pasiūlymus, visi tokie pasiūlymai bus atmesti. </w:t>
      </w:r>
    </w:p>
    <w:p w:rsidR="001D7AFF" w:rsidRDefault="001D7AFF" w:rsidP="00E55945">
      <w:pPr>
        <w:pStyle w:val="Heading2"/>
        <w:numPr>
          <w:ilvl w:val="1"/>
          <w:numId w:val="2"/>
        </w:numPr>
        <w:ind w:left="0"/>
      </w:pPr>
      <w:r>
        <w:t xml:space="preserve"> Pateikdamas pasiūlymą tiekėjas sutinka su šiomis pirkimo sąlygomis ir patvirtina, kad jo pasiūlyme ir pasiūlymo priedėliuose pateikta informacija yra teisinga ir apima viską, ko reikia tinkamam pirkimo sutarties įvykdymui.</w:t>
      </w:r>
    </w:p>
    <w:p w:rsidR="001D7AFF" w:rsidRDefault="001D7AFF" w:rsidP="00E55945">
      <w:pPr>
        <w:pStyle w:val="Heading2"/>
        <w:numPr>
          <w:ilvl w:val="1"/>
          <w:numId w:val="2"/>
        </w:numPr>
        <w:ind w:left="0"/>
      </w:pPr>
      <w:r>
        <w:t xml:space="preserve">Perkančioji organizacija reikalauja pasiūlymus teikti tik elektroninėmis priemonėmis naudojant CVP IS. Pasiūlymai teikiami vokuose nebus priimami ir vertinami. </w:t>
      </w:r>
    </w:p>
    <w:p w:rsidR="001D7AFF" w:rsidRDefault="001D7AFF" w:rsidP="00E55945">
      <w:pPr>
        <w:pStyle w:val="Heading2"/>
        <w:numPr>
          <w:ilvl w:val="1"/>
          <w:numId w:val="2"/>
        </w:numPr>
        <w:ind w:left="0"/>
      </w:pPr>
      <w:r>
        <w:t xml:space="preserve">Elektroninėmis priemonėmis pasiūlymus gali teikti tiktai tiekėjai registruoti CVP IS pasiekiamoje adresu: </w:t>
      </w:r>
      <w:hyperlink r:id="rId9" w:history="1">
        <w:r w:rsidR="002A3A17" w:rsidRPr="00122D7A">
          <w:rPr>
            <w:rStyle w:val="Hyperlink"/>
            <w:i/>
          </w:rPr>
          <w:t>https://viesiejipirkimai.lt</w:t>
        </w:r>
      </w:hyperlink>
      <w:r>
        <w:t xml:space="preserve">. </w:t>
      </w:r>
    </w:p>
    <w:p w:rsidR="001D7AFF" w:rsidRDefault="001D7AFF" w:rsidP="00E55945">
      <w:pPr>
        <w:pStyle w:val="Heading2"/>
        <w:numPr>
          <w:ilvl w:val="1"/>
          <w:numId w:val="2"/>
        </w:numPr>
        <w:ind w:left="0"/>
      </w:pPr>
      <w:r>
        <w:t>Perkančioji organizacija reikalauja, kad tiekėjų kvalifikacijos reikalavimus įrodantys bei visi kiti pasiūlyme pateikiami dokumentai būtų pateikti elektroninėje formoje, t.y. tiesiogiai suformuoti elektroninėmis priemonėmis arba pateikiant nuskenuotus dokumentų originalus.</w:t>
      </w:r>
    </w:p>
    <w:p w:rsidR="001D7AFF" w:rsidRDefault="001D7AFF" w:rsidP="00E55945">
      <w:pPr>
        <w:pStyle w:val="Heading2"/>
        <w:numPr>
          <w:ilvl w:val="1"/>
          <w:numId w:val="2"/>
        </w:numPr>
        <w:ind w:left="0"/>
      </w:pPr>
      <w:r>
        <w:t xml:space="preserve">Tiekėjo pasiūlymas bei kita korespondencija pateikiama lietuvių kalba. Jei atitinkami dokumentai yra išduoti kita kalba, turi būti pateiktas tinkamai patvirtintas vertimas į lietuvių kalbą. Vertimas turi būti patvirtintas tiekėjo arba vertėjo parašu ir tiekėjo ar vertimo biuro antspaudu. Pateikiamas skenuotas dokumentas elektroninėje formoje. </w:t>
      </w:r>
    </w:p>
    <w:p w:rsidR="001D7AFF" w:rsidRDefault="001D7AFF" w:rsidP="00E55945">
      <w:pPr>
        <w:pStyle w:val="Heading2"/>
        <w:numPr>
          <w:ilvl w:val="1"/>
          <w:numId w:val="2"/>
        </w:numPr>
        <w:ind w:left="0"/>
      </w:pPr>
      <w:r>
        <w:t>Tiekėjas savo pasiūlymą privalo parengti CVP IS elektroninėmis priemonėmis užpildydamas tiekėjo atitikimo minimaliems kvalifikacijos reikalavimams klausimyną.</w:t>
      </w:r>
    </w:p>
    <w:p w:rsidR="001D7AFF" w:rsidRDefault="001D7AFF" w:rsidP="00E55945">
      <w:pPr>
        <w:pStyle w:val="Heading2"/>
        <w:numPr>
          <w:ilvl w:val="1"/>
          <w:numId w:val="2"/>
        </w:numPr>
        <w:ind w:left="0"/>
      </w:pPr>
      <w:r>
        <w:t>Galutinė pasiūlymo kaina turi būti pateikiama elektroniniu būdu: suformuojama pasiūlymo kaina betarpiškai nurodant CVP IS lange „Mano pasiūlymas“ lentelės dalyje (nuorodoje) „Siūloma kaina“ prieš pateikiant pasiūlymą CVP IS priemonėmis perkančiajai organizacijai.</w:t>
      </w:r>
    </w:p>
    <w:p w:rsidR="001D7AFF" w:rsidRDefault="001D7AFF" w:rsidP="00E55945">
      <w:pPr>
        <w:pStyle w:val="Heading2"/>
        <w:numPr>
          <w:ilvl w:val="1"/>
          <w:numId w:val="2"/>
        </w:numPr>
        <w:ind w:left="0"/>
        <w:rPr>
          <w:i/>
          <w:vanish/>
          <w:szCs w:val="24"/>
        </w:rPr>
      </w:pPr>
      <w:r>
        <w:t xml:space="preserve">Prekės kaina pateikiama eurais. Į prekės kainą įskaičiuojami visi mokesčiai ir visos tiekėjo išlaidos susijusios su paslaugos teikimu. </w:t>
      </w:r>
    </w:p>
    <w:p w:rsidR="001D7AFF" w:rsidRDefault="001D7AFF" w:rsidP="00E55945">
      <w:pPr>
        <w:pStyle w:val="Heading2"/>
        <w:numPr>
          <w:ilvl w:val="1"/>
          <w:numId w:val="2"/>
        </w:numPr>
        <w:ind w:left="0"/>
        <w:rPr>
          <w:i/>
          <w:vanish/>
          <w:szCs w:val="24"/>
        </w:rPr>
      </w:pPr>
      <w:r>
        <w:t xml:space="preserve">Pasiūlymą sudaro tiekėjo pateiktų dokumentų elektroninėje formoje ir atsakymų CVP IS priemonėmis visuma: </w:t>
      </w:r>
    </w:p>
    <w:p w:rsidR="001D7AFF" w:rsidRDefault="001D7AFF" w:rsidP="001D7AFF">
      <w:pPr>
        <w:pStyle w:val="Heading3"/>
        <w:numPr>
          <w:ilvl w:val="0"/>
          <w:numId w:val="0"/>
        </w:numPr>
        <w:ind w:left="710"/>
      </w:pPr>
      <w:r>
        <w:t>4.10.1 užpildyta pasiūlymo forma, parengta pagal šių pirkimo sąlygų 1 priedą ir jo priedėlius;</w:t>
      </w:r>
    </w:p>
    <w:p w:rsidR="001D7AFF" w:rsidRDefault="001D7AFF" w:rsidP="00E55945">
      <w:pPr>
        <w:pStyle w:val="Heading3"/>
        <w:numPr>
          <w:ilvl w:val="2"/>
          <w:numId w:val="2"/>
        </w:numPr>
        <w:ind w:left="0"/>
      </w:pPr>
      <w:r>
        <w:t>užpildytas CVP IS priemonėmis atsakymų atitikimo pirkimo sąlygose nurodytiems minimaliems kvalifikacijos reikalavimams klausimynas, prijungiant („prisegant“) Minimalių kvalifikacinių  reikalavimų atitikties deklaraciją elektroninėje formoje;</w:t>
      </w:r>
    </w:p>
    <w:p w:rsidR="001D7AFF" w:rsidRDefault="001D7AFF" w:rsidP="00E55945">
      <w:pPr>
        <w:pStyle w:val="Heading3"/>
        <w:numPr>
          <w:ilvl w:val="2"/>
          <w:numId w:val="2"/>
        </w:numPr>
        <w:ind w:left="0"/>
      </w:pPr>
      <w:r>
        <w:t>CVP IS lange „Mano pasiūlymas“ lentelės dalyje (nuorodoje) „Siūloma kaina“ nurodyta visų pirkimo dalies priedėlių suma t. y. galutinė pasiūlymo kaina su PVM ir visais kitais mokesčiais.</w:t>
      </w:r>
    </w:p>
    <w:p w:rsidR="001D7AFF" w:rsidRDefault="001D7AFF" w:rsidP="00E55945">
      <w:pPr>
        <w:pStyle w:val="Heading2"/>
        <w:numPr>
          <w:ilvl w:val="1"/>
          <w:numId w:val="2"/>
        </w:numPr>
        <w:ind w:left="0"/>
      </w:pPr>
      <w:r>
        <w:t xml:space="preserve">Pasiūlymas turi būti pateiktas iki </w:t>
      </w:r>
      <w:r w:rsidR="006C160D">
        <w:rPr>
          <w:b/>
        </w:rPr>
        <w:t>2026 m. rugsėjo 17</w:t>
      </w:r>
      <w:r w:rsidR="00A05E17">
        <w:rPr>
          <w:b/>
        </w:rPr>
        <w:t xml:space="preserve"> </w:t>
      </w:r>
      <w:r w:rsidR="00F85B96" w:rsidRPr="00F85B96">
        <w:rPr>
          <w:b/>
        </w:rPr>
        <w:t>d.</w:t>
      </w:r>
      <w:r w:rsidR="004B33C7">
        <w:rPr>
          <w:b/>
        </w:rPr>
        <w:t xml:space="preserve"> 08:</w:t>
      </w:r>
      <w:r w:rsidRPr="00F85B96">
        <w:rPr>
          <w:b/>
        </w:rPr>
        <w:t>00  val.</w:t>
      </w:r>
      <w:r>
        <w:t xml:space="preserve"> (Lietuvos Respublikos laiku) CVP IS priemonėmis.</w:t>
      </w:r>
    </w:p>
    <w:p w:rsidR="001D7AFF" w:rsidRDefault="001D7AFF" w:rsidP="00E55945">
      <w:pPr>
        <w:pStyle w:val="Heading2"/>
        <w:numPr>
          <w:ilvl w:val="1"/>
          <w:numId w:val="2"/>
        </w:numPr>
        <w:ind w:left="0"/>
      </w:pPr>
      <w:r>
        <w:lastRenderedPageBreak/>
        <w:t>Tiekėjai pasiūlyme turi nurodyti, kokia pasiūlyme pateikta informacija yra konfidenciali. Perkančioji organizacija, pirkimo organizatorius ar ekspertai ir kiti asmenys negali atskleisti tiekėjo pateiktos informacijos, kurią tiekėjas nurodė kaip konfidencialią. Informacija, kurią viešai skelbti įpareigoja Lietuvos Respublikos teisės aktai negali būti tiekėjo nurodoma kaip konfidenciali.</w:t>
      </w:r>
    </w:p>
    <w:p w:rsidR="001D7AFF" w:rsidRDefault="001D7AFF" w:rsidP="00E55945">
      <w:pPr>
        <w:pStyle w:val="Heading2"/>
        <w:numPr>
          <w:ilvl w:val="1"/>
          <w:numId w:val="2"/>
        </w:numPr>
        <w:ind w:left="0"/>
      </w:pPr>
      <w:r>
        <w:t xml:space="preserve">Pasiūlymas galioja jame tiekėjo nurodytą laiką. Pasiūlymas turi galioti </w:t>
      </w:r>
      <w:r w:rsidR="002A3A17">
        <w:rPr>
          <w:b/>
        </w:rPr>
        <w:t>9</w:t>
      </w:r>
      <w:r>
        <w:rPr>
          <w:b/>
        </w:rPr>
        <w:t>0</w:t>
      </w:r>
      <w:r>
        <w:t xml:space="preserve"> kalendorinių dienų nuo pasiūlymų pateikimo galutinio termino dienos. Jeigu pasiūlyme nenurodytas jo galiojimo laikas, laikoma, kad pasiūlymas galioja tiek, kiek numatyta pirkimo dokumentuose.</w:t>
      </w:r>
    </w:p>
    <w:p w:rsidR="001D7AFF" w:rsidRDefault="001D7AFF" w:rsidP="00E55945">
      <w:pPr>
        <w:pStyle w:val="Heading2"/>
        <w:numPr>
          <w:ilvl w:val="1"/>
          <w:numId w:val="2"/>
        </w:numPr>
        <w:ind w:left="0"/>
      </w:pPr>
      <w:r>
        <w:t>Kol nesibaigė pasiūlymų galiojimo laikas, perkančioji organizacija turi teisę prašyti CVP IS priemonėmis, kad tiekėjai pratęstų jų galiojimą iki konkrečiai nurodyto laiko. Tiekėjas CVP IS priemonėmis tokį prašymą gali atmesti.</w:t>
      </w:r>
    </w:p>
    <w:p w:rsidR="001D7AFF" w:rsidRDefault="001D7AFF" w:rsidP="00E55945">
      <w:pPr>
        <w:pStyle w:val="Heading2"/>
        <w:numPr>
          <w:ilvl w:val="1"/>
          <w:numId w:val="2"/>
        </w:numPr>
        <w:ind w:left="0"/>
      </w:pPr>
      <w:r>
        <w:t>Perkančioji organizacija turi teisę pratęsti pasiūlymo pateikimo terminą. Apie naują pasiūlymų pateikimo terminą perkančioji organizacija paskelbia CVP IS.</w:t>
      </w:r>
    </w:p>
    <w:p w:rsidR="001D7AFF" w:rsidRDefault="001D7AFF" w:rsidP="00E55945">
      <w:pPr>
        <w:pStyle w:val="Heading2"/>
        <w:numPr>
          <w:ilvl w:val="1"/>
          <w:numId w:val="2"/>
        </w:numPr>
        <w:ind w:left="0"/>
      </w:pPr>
      <w:r>
        <w:t>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rsidR="001D7AFF" w:rsidRDefault="001D7AFF" w:rsidP="001D7AFF">
      <w:pPr>
        <w:pStyle w:val="Heading2"/>
        <w:numPr>
          <w:ilvl w:val="0"/>
          <w:numId w:val="0"/>
        </w:numPr>
        <w:ind w:left="709"/>
      </w:pPr>
    </w:p>
    <w:p w:rsidR="001D7AFF" w:rsidRDefault="001D7AFF" w:rsidP="001D7AFF"/>
    <w:p w:rsidR="001D7AFF" w:rsidRDefault="001D7AFF" w:rsidP="001D7AFF">
      <w:pPr>
        <w:jc w:val="center"/>
        <w:rPr>
          <w:b/>
        </w:rPr>
      </w:pPr>
      <w:r>
        <w:rPr>
          <w:b/>
        </w:rPr>
        <w:t>5. PASIŪLYMŲ GALIOJIMO UŽTIKRINIMAS</w:t>
      </w:r>
    </w:p>
    <w:p w:rsidR="001D7AFF" w:rsidRDefault="001D7AFF" w:rsidP="001D7AFF">
      <w:pPr>
        <w:tabs>
          <w:tab w:val="left" w:pos="1134"/>
        </w:tabs>
        <w:ind w:firstLine="900"/>
        <w:jc w:val="center"/>
      </w:pPr>
    </w:p>
    <w:p w:rsidR="001D7AFF" w:rsidRDefault="001D7AFF" w:rsidP="00E55945">
      <w:pPr>
        <w:numPr>
          <w:ilvl w:val="1"/>
          <w:numId w:val="4"/>
        </w:numPr>
        <w:tabs>
          <w:tab w:val="left" w:pos="1134"/>
        </w:tabs>
        <w:ind w:left="0" w:firstLine="720"/>
        <w:jc w:val="both"/>
      </w:pPr>
      <w:r>
        <w:t xml:space="preserve"> Perkančioji organizacija nereikalauja pasiūlymo galiojimo užtikrinimo Lietuvos Respublikos civilinio kodekso nustatytais prievolių įvykdymo užtikrinimo būdais.</w:t>
      </w:r>
    </w:p>
    <w:p w:rsidR="001D7AFF" w:rsidRDefault="001D7AFF" w:rsidP="001D7AFF">
      <w:pPr>
        <w:ind w:firstLine="720"/>
        <w:jc w:val="both"/>
      </w:pPr>
    </w:p>
    <w:p w:rsidR="001D7AFF" w:rsidRDefault="001D7AFF" w:rsidP="00E55945">
      <w:pPr>
        <w:pStyle w:val="ListParagraph"/>
        <w:numPr>
          <w:ilvl w:val="0"/>
          <w:numId w:val="9"/>
        </w:numPr>
        <w:tabs>
          <w:tab w:val="left" w:pos="426"/>
        </w:tabs>
        <w:ind w:left="0" w:firstLine="142"/>
        <w:jc w:val="center"/>
        <w:rPr>
          <w:b/>
          <w:szCs w:val="24"/>
        </w:rPr>
      </w:pPr>
      <w:r>
        <w:rPr>
          <w:b/>
          <w:szCs w:val="24"/>
        </w:rPr>
        <w:t>PIRKIMO DOKUMENTŲ PAAIŠKINIMAS IR PATIKSLINIMAS</w:t>
      </w:r>
    </w:p>
    <w:p w:rsidR="001D7AFF" w:rsidRDefault="001D7AFF" w:rsidP="001D7AFF">
      <w:pPr>
        <w:pStyle w:val="ListParagraph"/>
        <w:tabs>
          <w:tab w:val="left" w:pos="993"/>
        </w:tabs>
        <w:ind w:left="502"/>
        <w:rPr>
          <w:b/>
          <w:szCs w:val="24"/>
        </w:rPr>
      </w:pPr>
    </w:p>
    <w:p w:rsidR="001D7AFF" w:rsidRDefault="001D7AFF" w:rsidP="00E55945">
      <w:pPr>
        <w:pStyle w:val="ListParagraph"/>
        <w:numPr>
          <w:ilvl w:val="1"/>
          <w:numId w:val="9"/>
        </w:numPr>
        <w:tabs>
          <w:tab w:val="left" w:pos="1134"/>
        </w:tabs>
        <w:ind w:left="0" w:firstLine="720"/>
        <w:jc w:val="both"/>
        <w:rPr>
          <w:szCs w:val="24"/>
        </w:rPr>
      </w:pPr>
      <w:r>
        <w:rPr>
          <w:iCs/>
          <w:szCs w:val="24"/>
        </w:rPr>
        <w:t xml:space="preserve"> Pirkimo dokumentai gali būti paaiškinami, patikslinami tiekėjų iniciatyva</w:t>
      </w:r>
      <w:r>
        <w:rPr>
          <w:b/>
          <w:iCs/>
          <w:szCs w:val="24"/>
        </w:rPr>
        <w:t xml:space="preserve">, </w:t>
      </w:r>
      <w:r>
        <w:rPr>
          <w:iCs/>
          <w:szCs w:val="24"/>
        </w:rPr>
        <w:t>kreipiantis į perkančiąją organizaciją</w:t>
      </w:r>
      <w:r>
        <w:rPr>
          <w:b/>
          <w:iCs/>
          <w:szCs w:val="24"/>
        </w:rPr>
        <w:t xml:space="preserve"> </w:t>
      </w:r>
      <w:r>
        <w:rPr>
          <w:b/>
          <w:iCs/>
          <w:szCs w:val="24"/>
          <w:u w:val="single"/>
        </w:rPr>
        <w:t>tik CVP IS susirašinėjimo priemonėmis</w:t>
      </w:r>
      <w:r>
        <w:rPr>
          <w:iCs/>
          <w:szCs w:val="24"/>
        </w:rPr>
        <w:t xml:space="preserve">. Prašymai paaiškinti pirkimo dokumentus gali būti pateikiami perkančiajai organizacijai ne vėliau kaip likus </w:t>
      </w:r>
      <w:r w:rsidR="002A3A17">
        <w:rPr>
          <w:iCs/>
          <w:color w:val="000000"/>
          <w:szCs w:val="24"/>
        </w:rPr>
        <w:t>4</w:t>
      </w:r>
      <w:r>
        <w:rPr>
          <w:iCs/>
          <w:color w:val="000000"/>
          <w:szCs w:val="24"/>
        </w:rPr>
        <w:t xml:space="preserve"> darbo dienoms</w:t>
      </w:r>
      <w:r>
        <w:rPr>
          <w:iCs/>
          <w:color w:val="FF0000"/>
          <w:szCs w:val="24"/>
        </w:rPr>
        <w:t xml:space="preserve"> </w:t>
      </w:r>
      <w:r>
        <w:rPr>
          <w:iCs/>
          <w:szCs w:val="24"/>
        </w:rPr>
        <w:t>iki pasiūlymų pateikimo termino pabaigos. Tiekėjai turėtų būti aktyvūs ir pateikti klausimus ar paprašyti paaiškinti pirkimo dokumentus iš karto juos išanalizavę, atsižvelgdami į tai, kad, pasibaigus pasiūlymų pateikimo terminui, pasiūlymo turinio keisti nebus galima.</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Nesibaigus pasiūlymų pateikimo terminui perkančioji organizacija turi teisę savo iniciatyva paaiškinti, patikslinti pirkimo dokumentus CVP IS priemonėmis.</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Atsakydama į kiekvieną tiekėjo CVP IS priemonėmis pateiktą prašymą paaiškinti pirkimo dokumentus, jeigu jis buvo pateiktas nepasibaigus šių pirkimo sąlygų 6.1 punkte nurodytam terminui, arba aiškindama, tikslindama pirkimo dokumentus savo iniciatyva, perkančioji organizacija turi paaiškinimus, patikslinimus paskelbti CVP IS priemonėmis ne vėliau kaip likus 1 darbo dienai iki pasiūlymų pateikimo termino pabaigos. Į laiku gautą tiekėjo prašymą paaiškinti pirkimo dokumentus perkančioji organizacija atsako ne vėliau kaip per </w:t>
      </w:r>
      <w:r>
        <w:rPr>
          <w:b/>
          <w:iCs/>
          <w:szCs w:val="24"/>
        </w:rPr>
        <w:t>3</w:t>
      </w:r>
      <w:r>
        <w:rPr>
          <w:iCs/>
          <w:szCs w:val="24"/>
        </w:rPr>
        <w:t xml:space="preserve"> darbo dienas nuo jo gavimo dienos.</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paaiškindama ar patikslindama pirkimo dokumentus, privalo užtikrinti tiekėjų anonimiškumą, t. y. privalo užtikrinti, kad tiekėjas nesužinotų kitų tiekėjų, dalyvaujančių pirkimo procedūrose, pavadinimų ir kitų rekvizitų.</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nerengs susitikimų su tiekėjais dėl pirkimo dokumentų paaiškinimų.</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Bet kokia informacija, pirkimo dokumentų paaiškinimai, pranešimai ar kitas perkančiosios organizacijos ir tiekėjo susirašinėjimas yra vykdomas tik CVP IS susirašinėjimo priemonėmis. Tiesioginį ryšį su tiekėjais CVP IS priemonėmis įgaliotas </w:t>
      </w:r>
      <w:r>
        <w:rPr>
          <w:iCs/>
          <w:color w:val="000000"/>
          <w:szCs w:val="24"/>
        </w:rPr>
        <w:t xml:space="preserve">palaikyti </w:t>
      </w:r>
      <w:r w:rsidR="002A3A17">
        <w:rPr>
          <w:iCs/>
          <w:szCs w:val="24"/>
        </w:rPr>
        <w:t>Aleksandras Konarskis</w:t>
      </w:r>
      <w:r w:rsidR="00092C76">
        <w:rPr>
          <w:iCs/>
          <w:szCs w:val="24"/>
        </w:rPr>
        <w:t>, tel. 8 706 80148</w:t>
      </w:r>
      <w:r>
        <w:rPr>
          <w:iCs/>
          <w:szCs w:val="24"/>
        </w:rPr>
        <w:t xml:space="preserve">, </w:t>
      </w:r>
      <w:r>
        <w:rPr>
          <w:i/>
          <w:iCs/>
          <w:szCs w:val="24"/>
          <w:u w:val="single"/>
        </w:rPr>
        <w:t>el. paštas</w:t>
      </w:r>
      <w:r>
        <w:rPr>
          <w:i/>
          <w:u w:val="single"/>
        </w:rPr>
        <w:t xml:space="preserve"> </w:t>
      </w:r>
      <w:hyperlink r:id="rId10" w:history="1">
        <w:r w:rsidR="006B7968" w:rsidRPr="00B23506">
          <w:rPr>
            <w:rStyle w:val="Hyperlink"/>
            <w:i/>
          </w:rPr>
          <w:t>aleksandras.konarskis@mil.lt</w:t>
        </w:r>
      </w:hyperlink>
      <w:r>
        <w:rPr>
          <w:i/>
          <w:u w:val="single"/>
        </w:rPr>
        <w:t xml:space="preserve"> </w:t>
      </w:r>
    </w:p>
    <w:p w:rsidR="001D7AFF" w:rsidRDefault="001D7AFF" w:rsidP="00E55945">
      <w:pPr>
        <w:pStyle w:val="ListParagraph"/>
        <w:numPr>
          <w:ilvl w:val="1"/>
          <w:numId w:val="9"/>
        </w:numPr>
        <w:tabs>
          <w:tab w:val="left" w:pos="1134"/>
        </w:tabs>
        <w:ind w:left="0" w:firstLine="720"/>
        <w:jc w:val="both"/>
      </w:pPr>
      <w:r>
        <w:t xml:space="preserve">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tų paaiškinimų </w:t>
      </w:r>
      <w:r>
        <w:lastRenderedPageBreak/>
        <w:t xml:space="preserve">(patikslinimų) pateikti taip, kad visi kandidatai juos gautų ne vėliau kaip likus 1 darbo dienai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CVP IS. </w:t>
      </w:r>
    </w:p>
    <w:p w:rsidR="001D7AFF" w:rsidRDefault="001D7AFF" w:rsidP="001D7AFF">
      <w:pPr>
        <w:pStyle w:val="ListParagraph"/>
        <w:ind w:left="0"/>
        <w:jc w:val="both"/>
      </w:pPr>
    </w:p>
    <w:p w:rsidR="001D7AFF" w:rsidRDefault="001D7AFF" w:rsidP="00E55945">
      <w:pPr>
        <w:pStyle w:val="ListParagraph"/>
        <w:numPr>
          <w:ilvl w:val="0"/>
          <w:numId w:val="9"/>
        </w:numPr>
        <w:tabs>
          <w:tab w:val="left" w:pos="540"/>
          <w:tab w:val="left" w:pos="993"/>
          <w:tab w:val="left" w:pos="1560"/>
        </w:tabs>
        <w:ind w:hanging="218"/>
        <w:jc w:val="center"/>
        <w:rPr>
          <w:szCs w:val="24"/>
        </w:rPr>
      </w:pPr>
      <w:r>
        <w:rPr>
          <w:b/>
          <w:szCs w:val="24"/>
        </w:rPr>
        <w:t>VOKŲ SU PASIŪLYMAIS ATPLĖŠIMO – PIRMINIO</w:t>
      </w:r>
    </w:p>
    <w:p w:rsidR="001D7AFF" w:rsidRDefault="001D7AFF" w:rsidP="001D7AFF">
      <w:pPr>
        <w:pStyle w:val="ListParagraph"/>
        <w:tabs>
          <w:tab w:val="left" w:pos="540"/>
          <w:tab w:val="left" w:pos="993"/>
        </w:tabs>
        <w:ind w:left="0"/>
        <w:jc w:val="center"/>
        <w:rPr>
          <w:szCs w:val="24"/>
        </w:rPr>
      </w:pPr>
      <w:r>
        <w:rPr>
          <w:b/>
          <w:szCs w:val="24"/>
        </w:rPr>
        <w:t>SUSIPAŽINIMO SU CVP IS PRIEMONĖMIS GAUTAIS PASIŪLYMAIS PROCEDŪROS</w:t>
      </w:r>
    </w:p>
    <w:p w:rsidR="001D7AFF" w:rsidRDefault="001D7AFF" w:rsidP="001D7AFF">
      <w:pPr>
        <w:pStyle w:val="ListParagraph"/>
        <w:tabs>
          <w:tab w:val="left" w:pos="993"/>
        </w:tabs>
        <w:ind w:left="993"/>
        <w:rPr>
          <w:b/>
          <w:szCs w:val="24"/>
        </w:rPr>
      </w:pP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Su CVP IS priemonėmis teiktais tiekėjų pasiūlymais pirminis susipažinimas (toliau vadinamas Elektroninių vokų atplėšimo procedūra) vyks elektroniniu būdu adresu: J. Kairiūkščio g. 14, Vilnius, administracinio pastato IV a. 453 kab. Elektroninių vokų atplėšimo procedūra įvyks </w:t>
      </w:r>
      <w:r w:rsidR="006C160D">
        <w:rPr>
          <w:b/>
        </w:rPr>
        <w:t>2026 m. rugsėjo 17</w:t>
      </w:r>
      <w:bookmarkStart w:id="0" w:name="_GoBack"/>
      <w:bookmarkEnd w:id="0"/>
      <w:r w:rsidR="00D36E1C">
        <w:rPr>
          <w:b/>
        </w:rPr>
        <w:t xml:space="preserve"> </w:t>
      </w:r>
      <w:r w:rsidRPr="00F85B96">
        <w:rPr>
          <w:b/>
        </w:rPr>
        <w:t xml:space="preserve">d. </w:t>
      </w:r>
      <w:r w:rsidR="004B33C7">
        <w:rPr>
          <w:b/>
        </w:rPr>
        <w:t>09</w:t>
      </w:r>
      <w:r w:rsidR="00D30202">
        <w:rPr>
          <w:b/>
        </w:rPr>
        <w:t>.</w:t>
      </w:r>
      <w:r w:rsidR="00E51BD0">
        <w:rPr>
          <w:b/>
        </w:rPr>
        <w:t>00</w:t>
      </w:r>
      <w:r w:rsidRPr="00F85B96">
        <w:rPr>
          <w:b/>
        </w:rPr>
        <w:t xml:space="preserve"> val.</w:t>
      </w:r>
      <w:r>
        <w:t xml:space="preserve"> </w:t>
      </w:r>
      <w:r>
        <w:rPr>
          <w:iCs/>
          <w:szCs w:val="24"/>
        </w:rPr>
        <w:t>Į pirminio susipažinimo su CVP IS priemonėmis teiktais pasiūlymais procedūrą tiekėjai nekviečiami.</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Pasiūlymus CVP IS priemonėmis pateikusiems tiekėjams perkančioji organizacija nedelsiant,</w:t>
      </w:r>
      <w:r w:rsidR="00954854">
        <w:rPr>
          <w:iCs/>
          <w:szCs w:val="24"/>
        </w:rPr>
        <w:t xml:space="preserve"> po protokolo pasirašymo,</w:t>
      </w:r>
      <w:r>
        <w:rPr>
          <w:iCs/>
          <w:szCs w:val="24"/>
        </w:rPr>
        <w:t xml:space="preserve"> bet ne vėliau kaip per 3 darbo dienas, praneša informaciją apie visus pateiktus pasiūlymus. Pranešime pateikiama ši informacija:</w:t>
      </w:r>
    </w:p>
    <w:p w:rsidR="001D7AFF" w:rsidRDefault="001D7AFF" w:rsidP="00E55945">
      <w:pPr>
        <w:pStyle w:val="ListParagraph"/>
        <w:numPr>
          <w:ilvl w:val="2"/>
          <w:numId w:val="9"/>
        </w:numPr>
        <w:tabs>
          <w:tab w:val="left" w:pos="1134"/>
          <w:tab w:val="left" w:pos="1418"/>
        </w:tabs>
        <w:ind w:left="0" w:firstLine="720"/>
        <w:jc w:val="both"/>
        <w:rPr>
          <w:iCs/>
          <w:szCs w:val="24"/>
        </w:rPr>
      </w:pPr>
      <w:r>
        <w:rPr>
          <w:iCs/>
          <w:szCs w:val="24"/>
        </w:rPr>
        <w:t>pasiūlymą pateikusio tiekėjo pavadinimas;</w:t>
      </w:r>
    </w:p>
    <w:p w:rsidR="001D7AFF" w:rsidRDefault="001D7AFF" w:rsidP="00E55945">
      <w:pPr>
        <w:pStyle w:val="ListParagraph"/>
        <w:numPr>
          <w:ilvl w:val="2"/>
          <w:numId w:val="9"/>
        </w:numPr>
        <w:tabs>
          <w:tab w:val="left" w:pos="1134"/>
          <w:tab w:val="left" w:pos="1418"/>
        </w:tabs>
        <w:ind w:left="0" w:firstLine="720"/>
        <w:jc w:val="both"/>
        <w:rPr>
          <w:iCs/>
          <w:szCs w:val="24"/>
        </w:rPr>
      </w:pPr>
      <w:r>
        <w:rPr>
          <w:iCs/>
          <w:szCs w:val="24"/>
        </w:rPr>
        <w:t>pasiūlyme pateikta kaina.</w:t>
      </w:r>
    </w:p>
    <w:p w:rsidR="001D7AFF" w:rsidRDefault="001D7AFF" w:rsidP="00E55945">
      <w:pPr>
        <w:pStyle w:val="ListParagraph"/>
        <w:numPr>
          <w:ilvl w:val="1"/>
          <w:numId w:val="9"/>
        </w:numPr>
        <w:tabs>
          <w:tab w:val="left" w:pos="1134"/>
        </w:tabs>
        <w:ind w:left="0" w:firstLine="720"/>
        <w:jc w:val="both"/>
        <w:rPr>
          <w:iCs/>
          <w:szCs w:val="24"/>
        </w:rPr>
      </w:pPr>
      <w:r>
        <w:rPr>
          <w:iCs/>
          <w:szCs w:val="24"/>
        </w:rPr>
        <w:t>Pasiūlymo kaina yra laikoma tik ta kaina, kurią tiekėjas nurodė CVP IS lange „Mano pasiūlymas“ lentelės dalyje (nuorodoje) „Siūloma kaina“.</w:t>
      </w:r>
    </w:p>
    <w:p w:rsidR="001D7AFF" w:rsidRDefault="001D7AFF" w:rsidP="001D7AFF">
      <w:pPr>
        <w:pStyle w:val="ListParagraph"/>
        <w:ind w:left="0" w:firstLine="720"/>
        <w:jc w:val="both"/>
        <w:rPr>
          <w:iCs/>
          <w:szCs w:val="24"/>
        </w:rPr>
      </w:pPr>
    </w:p>
    <w:p w:rsidR="001D7AFF" w:rsidRDefault="001D7AFF" w:rsidP="00E55945">
      <w:pPr>
        <w:pStyle w:val="ListParagraph"/>
        <w:numPr>
          <w:ilvl w:val="0"/>
          <w:numId w:val="9"/>
        </w:numPr>
        <w:tabs>
          <w:tab w:val="left" w:pos="993"/>
        </w:tabs>
        <w:ind w:left="0" w:firstLine="720"/>
        <w:jc w:val="center"/>
        <w:rPr>
          <w:b/>
          <w:szCs w:val="24"/>
        </w:rPr>
      </w:pPr>
      <w:r>
        <w:rPr>
          <w:b/>
          <w:szCs w:val="24"/>
        </w:rPr>
        <w:t>PASIŪLYMŲ NAGRINĖJIMAS</w:t>
      </w:r>
    </w:p>
    <w:p w:rsidR="001D7AFF" w:rsidRDefault="001D7AFF" w:rsidP="001D7AFF">
      <w:pPr>
        <w:pStyle w:val="ListParagraph"/>
        <w:tabs>
          <w:tab w:val="left" w:pos="993"/>
        </w:tabs>
        <w:ind w:left="0" w:firstLine="720"/>
        <w:rPr>
          <w:b/>
          <w:szCs w:val="24"/>
        </w:rPr>
      </w:pP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tikrina tiekėjų pasiūlymuose pateiktas </w:t>
      </w:r>
      <w:r>
        <w:t xml:space="preserve">minimalių kvalifikacinių reikalavimų atitikties deklaracijas </w:t>
      </w:r>
      <w:r>
        <w:rPr>
          <w:iCs/>
          <w:szCs w:val="24"/>
        </w:rPr>
        <w:t>(3.5 punktas).</w:t>
      </w:r>
      <w:r>
        <w:t xml:space="preserve"> </w:t>
      </w:r>
    </w:p>
    <w:p w:rsidR="001D7AFF" w:rsidRDefault="001D7AFF" w:rsidP="00E55945">
      <w:pPr>
        <w:pStyle w:val="ListParagraph"/>
        <w:numPr>
          <w:ilvl w:val="1"/>
          <w:numId w:val="9"/>
        </w:numPr>
        <w:tabs>
          <w:tab w:val="left" w:pos="1134"/>
        </w:tabs>
        <w:ind w:left="0" w:firstLine="720"/>
        <w:jc w:val="both"/>
        <w:rPr>
          <w:iCs/>
          <w:szCs w:val="24"/>
        </w:rPr>
      </w:pPr>
      <w:r>
        <w:t xml:space="preserve">Jeigu tiekėjas minimalių kvalifikacinių reikalavimų atitikties deklaracijoje nepažymėjo, ar atitinka keliamą (-us) reikalavimą (-us), tuomet perkančioji organizacija prašo tiekėjo patikslinti deklaraciją per protingą terminą. </w:t>
      </w:r>
      <w:r>
        <w:rPr>
          <w:color w:val="000000"/>
        </w:rPr>
        <w:t>Tokiu atveju perkančioji organizacija vertina tiekėjo pasiūlymą tik jam patikslinus deklaraciją.</w:t>
      </w:r>
      <w:r>
        <w:t xml:space="preserve"> Pasiūlymas atmetamas tais atvejais, kai tiekėjas, perkančiajai organizacijai paprašius, nepatikslino kvalifikacinių reikalavimų atitikties deklaracijos arba, </w:t>
      </w:r>
      <w:r>
        <w:rPr>
          <w:color w:val="000000"/>
        </w:rPr>
        <w:t xml:space="preserve">patikslinęs minimalių kvalifikacinių reikalavimų atitikties deklaraciją, joje nurodė, kad neatitinka kvalifikacijos reikalavimų. </w:t>
      </w:r>
    </w:p>
    <w:p w:rsidR="001D7AFF" w:rsidRDefault="001D7AFF" w:rsidP="00E55945">
      <w:pPr>
        <w:pStyle w:val="Heading3"/>
        <w:numPr>
          <w:ilvl w:val="1"/>
          <w:numId w:val="9"/>
        </w:numPr>
        <w:ind w:left="0" w:firstLine="709"/>
      </w:pPr>
      <w:r>
        <w:rPr>
          <w:iCs/>
          <w:szCs w:val="24"/>
        </w:rPr>
        <w:t xml:space="preserve">Perkančioji organizacija raštu CVP IS priemonėmis prašo </w:t>
      </w:r>
      <w:r>
        <w:rPr>
          <w:szCs w:val="24"/>
        </w:rPr>
        <w:t>pateikti minimalius kvalifikacijos reikalavimus atitinkančius dokumentus tik to tiekėjo, kurio pasiūlymas pagal vertinimo rezultatus gali būti pripažintas laimėjusiu.</w:t>
      </w:r>
      <w:r>
        <w:rPr>
          <w:iCs/>
          <w:szCs w:val="24"/>
        </w:rPr>
        <w:t xml:space="preserve"> Tiekėjas dokumentus pateikia CVP IS priemonėmis siųsdamas perkančiajai organizacijai adresuotą žinutę, </w:t>
      </w:r>
      <w:r>
        <w:t>prijungiant („prisegant“)</w:t>
      </w:r>
      <w:r>
        <w:rPr>
          <w:szCs w:val="24"/>
        </w:rPr>
        <w:t xml:space="preserve"> minimalius kvalifikacijos reikalavimus atitinkančius</w:t>
      </w:r>
      <w:r>
        <w:t xml:space="preserve"> dokumentus elektroninėje formoje ne vėliau kaip </w:t>
      </w:r>
      <w:r>
        <w:rPr>
          <w:b/>
          <w:iCs/>
          <w:szCs w:val="24"/>
        </w:rPr>
        <w:t>tą pačią ar sekančią dieną nuo užklausos gavimo</w:t>
      </w:r>
      <w:r>
        <w:rPr>
          <w:iCs/>
          <w:szCs w:val="24"/>
        </w:rPr>
        <w:t xml:space="preserve">. </w:t>
      </w:r>
    </w:p>
    <w:p w:rsidR="001D7AFF" w:rsidRDefault="001D7AFF" w:rsidP="00E55945">
      <w:pPr>
        <w:pStyle w:val="ListParagraph"/>
        <w:numPr>
          <w:ilvl w:val="1"/>
          <w:numId w:val="9"/>
        </w:numPr>
        <w:tabs>
          <w:tab w:val="left" w:pos="1134"/>
        </w:tabs>
        <w:ind w:left="0" w:firstLine="720"/>
        <w:jc w:val="both"/>
        <w:rPr>
          <w:iCs/>
          <w:szCs w:val="24"/>
        </w:rPr>
      </w:pPr>
      <w:r>
        <w:rPr>
          <w:iCs/>
          <w:szCs w:val="24"/>
        </w:rPr>
        <w:t>Jeigu yra nustatyta, kad tiekėjo pateikti kvalifikacijos duomenys yra neišsamūs arba netikslūs, perkančioji organizacija kreipiasi raštu CVP IS priemonėmis, kad tiekėjas juos papildytų arba paaiškintų per perkančiosios organizacijos nurodytą terminą. Jeigu perkančiosios organizacijos prašymu tiekėjas CVP IS priemonėmis nepatikslino pateiktų netikslių ir neišsamių duomenų apie savo kvalifikaciją, perkančioji organizacija atmeta tokį pasiūlymą.</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priima sprendimą dėl dokumentų pateikusio tiekėjo minimalių kvalifikacijos duomenų atitikties pirkimo sąlygose nustatytiems reikalavimams. </w:t>
      </w:r>
    </w:p>
    <w:p w:rsidR="001D7AFF" w:rsidRDefault="001D7AFF" w:rsidP="00E55945">
      <w:pPr>
        <w:pStyle w:val="ListParagraph"/>
        <w:numPr>
          <w:ilvl w:val="1"/>
          <w:numId w:val="9"/>
        </w:numPr>
        <w:tabs>
          <w:tab w:val="left" w:pos="1134"/>
        </w:tabs>
        <w:ind w:left="0" w:firstLine="720"/>
        <w:jc w:val="both"/>
        <w:rPr>
          <w:iCs/>
          <w:szCs w:val="24"/>
        </w:rPr>
      </w:pPr>
      <w:r>
        <w:rPr>
          <w:iCs/>
          <w:szCs w:val="24"/>
        </w:rPr>
        <w:t>Iškilus klausimams dėl pasiūlymų turinio ir perkančiajai organizacijai raštu (CVP IS priemonėmis) paprašius, tiekėjai privalo per perkančiosios organizacijos nurodytą terminą pateikti raštu (CVP IS priemonėmis) papildomus paaiškinimus nekeisdami pasiūlymo esmės.</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Jeigu pateiktame pasiūlyme perkančioji organizacija randa nurodytos kainos apskaičiavimo klaidų, ji privalo raštu CVP IS priemonėmis paprašyti tiekėjų per jos nurodytą terminą ištaisyti pasiūlyme pastebėtas aritmetines klaidas, nekeičiant pirminio susipažinimo su CVP IS priemonėmis gautais pasiūlymais paskelbtos kainos. Taisydamas pasiūlyme nurodytas aritmetines klaidas, tiekėjas neturi teisės atsisakyti kainos sudedamųjų dalių arba papildyti kainą naujomis dalimis.</w:t>
      </w:r>
    </w:p>
    <w:p w:rsidR="001D7AFF" w:rsidRDefault="001D7AFF" w:rsidP="00E55945">
      <w:pPr>
        <w:pStyle w:val="ListParagraph"/>
        <w:numPr>
          <w:ilvl w:val="1"/>
          <w:numId w:val="9"/>
        </w:numPr>
        <w:tabs>
          <w:tab w:val="left" w:pos="1134"/>
        </w:tabs>
        <w:ind w:left="0" w:firstLine="720"/>
        <w:jc w:val="both"/>
        <w:rPr>
          <w:iCs/>
          <w:szCs w:val="24"/>
        </w:rPr>
      </w:pPr>
      <w:r>
        <w:rPr>
          <w:iCs/>
          <w:szCs w:val="24"/>
        </w:rPr>
        <w:lastRenderedPageBreak/>
        <w:t>Kai pateiktame pasiūlyme nurodoma neįprastai maža kaina, turi teisę, o ketindama atmesti pasiūlymą – privalo tiekėjo raštu CVP IS priemonėmis paprašyti nurodytą terminą pateikti neįprastai mažos pasiūlymo kainos pagrindimą,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visų tiekėjų, kurių pasiūlymai neatmesti dėl kitų priežasčių, pasiūlytų kainų aritmetinį vidurkį. Jeigu pasiūlymo kaina yra 15 ir daugiau procentų mažesnė už pasiūlytų kainų aritmetinį vidurkį, vertinama kaip neįprastai maža. Jei tiekėjas kainos nepagrindžia, jo pasiūlymas atmetamas.</w:t>
      </w:r>
    </w:p>
    <w:p w:rsidR="001D7AFF" w:rsidRDefault="001D7AFF" w:rsidP="00E55945">
      <w:pPr>
        <w:pStyle w:val="ListParagraph"/>
        <w:numPr>
          <w:ilvl w:val="1"/>
          <w:numId w:val="9"/>
        </w:numPr>
        <w:tabs>
          <w:tab w:val="left" w:pos="1134"/>
        </w:tabs>
        <w:ind w:left="0" w:firstLine="720"/>
        <w:jc w:val="both"/>
        <w:rPr>
          <w:iCs/>
          <w:szCs w:val="24"/>
        </w:rPr>
      </w:pPr>
      <w:r>
        <w:rPr>
          <w:iCs/>
          <w:szCs w:val="24"/>
        </w:rPr>
        <w:t>Tiekėjo pateiktų kvalifikacijos duomenų patikslinimai, pasiūlymo turinio paaiškinimai, pasiūlyme nurodytų aritmetinių klaidų pataisymai siunčiami perkančiajai organizacijai raštu CVP IS priemonėmis.</w:t>
      </w:r>
    </w:p>
    <w:p w:rsidR="001D7AFF" w:rsidRDefault="001D7AFF" w:rsidP="00E55945">
      <w:pPr>
        <w:pStyle w:val="ListParagraph"/>
        <w:numPr>
          <w:ilvl w:val="1"/>
          <w:numId w:val="9"/>
        </w:numPr>
        <w:tabs>
          <w:tab w:val="left" w:pos="1134"/>
          <w:tab w:val="left" w:pos="1276"/>
          <w:tab w:val="left" w:pos="1418"/>
        </w:tabs>
        <w:ind w:left="0" w:firstLine="720"/>
        <w:jc w:val="both"/>
        <w:rPr>
          <w:iCs/>
          <w:szCs w:val="24"/>
        </w:rPr>
      </w:pPr>
      <w:r>
        <w:rPr>
          <w:iCs/>
          <w:szCs w:val="24"/>
        </w:rPr>
        <w:t>Pasiūlymai bus atmetami, jeigu:</w:t>
      </w:r>
    </w:p>
    <w:p w:rsidR="001D7AFF" w:rsidRDefault="001D7AFF" w:rsidP="00E55945">
      <w:pPr>
        <w:pStyle w:val="ListParagraph"/>
        <w:numPr>
          <w:ilvl w:val="2"/>
          <w:numId w:val="9"/>
        </w:numPr>
        <w:tabs>
          <w:tab w:val="left" w:pos="1418"/>
        </w:tabs>
        <w:ind w:left="0" w:firstLine="720"/>
        <w:jc w:val="both"/>
        <w:rPr>
          <w:iCs/>
          <w:szCs w:val="24"/>
        </w:rPr>
      </w:pPr>
      <w:r>
        <w:rPr>
          <w:iCs/>
          <w:szCs w:val="24"/>
        </w:rPr>
        <w:t>tiekėjas pasiūlymą ar jo dalį pateikė ne CVP IS priemonėmis;</w:t>
      </w:r>
    </w:p>
    <w:p w:rsidR="001D7AFF" w:rsidRDefault="001D7AFF" w:rsidP="00E55945">
      <w:pPr>
        <w:pStyle w:val="ListParagraph"/>
        <w:numPr>
          <w:ilvl w:val="2"/>
          <w:numId w:val="9"/>
        </w:numPr>
        <w:tabs>
          <w:tab w:val="left" w:pos="1418"/>
        </w:tabs>
        <w:ind w:left="0" w:firstLine="720"/>
        <w:jc w:val="both"/>
        <w:rPr>
          <w:iCs/>
          <w:szCs w:val="24"/>
        </w:rPr>
      </w:pPr>
      <w:r>
        <w:rPr>
          <w:iCs/>
          <w:szCs w:val="24"/>
        </w:rPr>
        <w:t xml:space="preserve">tiekėjas pasiūlyme pateikė netikslią ar neišsamią </w:t>
      </w:r>
      <w:r>
        <w:t>minimalių kvalifikacinių reikalavimų atitikties deklaraciją</w:t>
      </w:r>
      <w:r>
        <w:rPr>
          <w:iCs/>
          <w:szCs w:val="24"/>
        </w:rPr>
        <w:t xml:space="preserve"> apie savo kvalifikaciją ir, perkančiajai organizacijai prašant, per jos nurodytą terminą, nepatikslino jų raštu CVP IS priemonėmis;</w:t>
      </w:r>
    </w:p>
    <w:p w:rsidR="001D7AFF" w:rsidRDefault="001D7AFF" w:rsidP="00E55945">
      <w:pPr>
        <w:pStyle w:val="ListParagraph"/>
        <w:numPr>
          <w:ilvl w:val="2"/>
          <w:numId w:val="9"/>
        </w:numPr>
        <w:tabs>
          <w:tab w:val="left" w:pos="1418"/>
        </w:tabs>
        <w:ind w:hanging="788"/>
        <w:jc w:val="both"/>
        <w:rPr>
          <w:iCs/>
          <w:szCs w:val="24"/>
        </w:rPr>
      </w:pPr>
      <w:r>
        <w:rPr>
          <w:iCs/>
          <w:szCs w:val="24"/>
        </w:rPr>
        <w:t>tiekėjas neatitiko minimalių kvalifikacijos reikalavimų;</w:t>
      </w:r>
    </w:p>
    <w:p w:rsidR="001D7AFF" w:rsidRDefault="001D7AFF" w:rsidP="00E55945">
      <w:pPr>
        <w:pStyle w:val="ListParagraph"/>
        <w:numPr>
          <w:ilvl w:val="2"/>
          <w:numId w:val="9"/>
        </w:numPr>
        <w:ind w:left="0" w:firstLine="709"/>
        <w:jc w:val="both"/>
        <w:rPr>
          <w:iCs/>
          <w:szCs w:val="24"/>
        </w:rPr>
      </w:pPr>
      <w:r>
        <w:rPr>
          <w:iCs/>
          <w:szCs w:val="24"/>
        </w:rPr>
        <w:t xml:space="preserve">tiekėjas, perkančiajai organizacijai prašant, per jos nurodytą terminą, nepateikė raštu CVP IS priemonėmis </w:t>
      </w:r>
      <w:r>
        <w:rPr>
          <w:szCs w:val="24"/>
        </w:rPr>
        <w:t>pirkimo dokumentuose nurodytų minimalių kvalifikacijos reikalavimų atitinkančių dokumentų</w:t>
      </w:r>
      <w:r>
        <w:rPr>
          <w:iCs/>
          <w:szCs w:val="24"/>
        </w:rPr>
        <w:t>;</w:t>
      </w:r>
    </w:p>
    <w:p w:rsidR="001D7AFF" w:rsidRDefault="001D7AFF" w:rsidP="00E55945">
      <w:pPr>
        <w:pStyle w:val="ListParagraph"/>
        <w:numPr>
          <w:ilvl w:val="2"/>
          <w:numId w:val="9"/>
        </w:numPr>
        <w:tabs>
          <w:tab w:val="left" w:pos="1418"/>
        </w:tabs>
        <w:ind w:left="0" w:firstLine="720"/>
        <w:jc w:val="both"/>
        <w:rPr>
          <w:iCs/>
          <w:szCs w:val="24"/>
        </w:rPr>
      </w:pPr>
      <w:r>
        <w:rPr>
          <w:iCs/>
          <w:szCs w:val="24"/>
        </w:rPr>
        <w:t>pasiūlymas neatitiko pirkimo sąlygose nustatytų reikalavimų (tiekėjo pasiūlyme nurodytas pirkimo objektas ar pateikta techninė specifikacija neatitinka pirkimo dokumentuose nustatytų reikalavimų ir pan.);</w:t>
      </w:r>
    </w:p>
    <w:p w:rsidR="001D7AFF" w:rsidRDefault="001D7AFF" w:rsidP="00E55945">
      <w:pPr>
        <w:pStyle w:val="ListParagraph"/>
        <w:numPr>
          <w:ilvl w:val="2"/>
          <w:numId w:val="9"/>
        </w:numPr>
        <w:tabs>
          <w:tab w:val="left" w:pos="1418"/>
        </w:tabs>
        <w:ind w:left="0" w:firstLine="720"/>
        <w:jc w:val="both"/>
        <w:rPr>
          <w:iCs/>
          <w:szCs w:val="24"/>
        </w:rPr>
      </w:pPr>
      <w:r>
        <w:rPr>
          <w:iCs/>
          <w:szCs w:val="24"/>
        </w:rPr>
        <w:t>tiekėjas per perkančiosios organizacijos nurodytą terminą neištaisė aritmetinių klaidų ir (ar) nepaaiškino pasiūlymo;</w:t>
      </w:r>
    </w:p>
    <w:p w:rsidR="001D7AFF" w:rsidRDefault="001D7AFF" w:rsidP="00E55945">
      <w:pPr>
        <w:pStyle w:val="ListParagraph"/>
        <w:numPr>
          <w:ilvl w:val="2"/>
          <w:numId w:val="9"/>
        </w:numPr>
        <w:tabs>
          <w:tab w:val="left" w:pos="1418"/>
        </w:tabs>
        <w:ind w:left="0" w:firstLine="720"/>
        <w:jc w:val="both"/>
        <w:rPr>
          <w:iCs/>
          <w:szCs w:val="24"/>
        </w:rPr>
      </w:pPr>
      <w:r>
        <w:rPr>
          <w:iCs/>
          <w:szCs w:val="24"/>
        </w:rPr>
        <w:t>visų tiekėjų, kurių pasiūlymai neatmesti dėl kitų priežasčių, buvo pasiūlytos per didelės, perkančiajai organizacijai nepriimtinos kainos.</w:t>
      </w:r>
    </w:p>
    <w:p w:rsidR="001D7AFF" w:rsidRDefault="001D7AFF" w:rsidP="00E55945">
      <w:pPr>
        <w:pStyle w:val="ListParagraph"/>
        <w:numPr>
          <w:ilvl w:val="2"/>
          <w:numId w:val="9"/>
        </w:numPr>
        <w:tabs>
          <w:tab w:val="left" w:pos="1418"/>
        </w:tabs>
        <w:ind w:left="0" w:firstLine="720"/>
        <w:jc w:val="both"/>
        <w:rPr>
          <w:iCs/>
          <w:szCs w:val="24"/>
        </w:rPr>
      </w:pPr>
      <w:r>
        <w:rPr>
          <w:iCs/>
          <w:szCs w:val="24"/>
        </w:rPr>
        <w:t>buvo pasiūlyta neįprastai maža kaina, ir tiekėjas Pirkimo organizatoriaus prašymu per nurodytą terminą nepateikė raštiško CVP IS priemonėmis kainos sudėtinių dalių pagrindimo arba kitaip nepagrindė neįprastai mažos kainos.</w:t>
      </w:r>
    </w:p>
    <w:p w:rsidR="001D7AFF" w:rsidRDefault="001D7AFF" w:rsidP="001D7AFF">
      <w:pPr>
        <w:tabs>
          <w:tab w:val="left" w:pos="993"/>
        </w:tabs>
        <w:ind w:firstLine="720"/>
        <w:jc w:val="both"/>
      </w:pPr>
    </w:p>
    <w:p w:rsidR="001D7AFF" w:rsidRDefault="001D7AFF" w:rsidP="00E55945">
      <w:pPr>
        <w:pStyle w:val="ListParagraph"/>
        <w:numPr>
          <w:ilvl w:val="0"/>
          <w:numId w:val="9"/>
        </w:numPr>
        <w:tabs>
          <w:tab w:val="left" w:pos="993"/>
        </w:tabs>
        <w:ind w:left="0" w:firstLine="720"/>
        <w:jc w:val="center"/>
        <w:rPr>
          <w:b/>
          <w:szCs w:val="24"/>
        </w:rPr>
      </w:pPr>
      <w:r>
        <w:rPr>
          <w:b/>
          <w:szCs w:val="24"/>
        </w:rPr>
        <w:t>PASIŪLYMŲ VERTINIMAS</w:t>
      </w:r>
    </w:p>
    <w:p w:rsidR="001D7AFF" w:rsidRDefault="001D7AFF" w:rsidP="001D7AFF">
      <w:pPr>
        <w:tabs>
          <w:tab w:val="left" w:pos="993"/>
        </w:tabs>
        <w:ind w:firstLine="720"/>
        <w:jc w:val="center"/>
        <w:rPr>
          <w:b/>
        </w:rPr>
      </w:pP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Pasiūlymuose bus vertinamos kainos nurodytos eurais su PVM.</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Neatmesti pasiūlymai vertinami vadovaujantis </w:t>
      </w:r>
      <w:r>
        <w:rPr>
          <w:b/>
          <w:iCs/>
          <w:szCs w:val="24"/>
        </w:rPr>
        <w:t>mažiausios kainos kriterijumi</w:t>
      </w:r>
      <w:r>
        <w:rPr>
          <w:iCs/>
          <w:szCs w:val="24"/>
        </w:rPr>
        <w:t>.</w:t>
      </w:r>
    </w:p>
    <w:p w:rsidR="001D7AFF" w:rsidRDefault="001D7AFF" w:rsidP="00E55945">
      <w:pPr>
        <w:pStyle w:val="ListParagraph"/>
        <w:numPr>
          <w:ilvl w:val="1"/>
          <w:numId w:val="9"/>
        </w:numPr>
        <w:tabs>
          <w:tab w:val="left" w:pos="1134"/>
        </w:tabs>
        <w:ind w:left="0" w:firstLine="720"/>
        <w:jc w:val="both"/>
        <w:rPr>
          <w:b/>
          <w:iCs/>
          <w:szCs w:val="24"/>
        </w:rPr>
      </w:pPr>
      <w:r>
        <w:rPr>
          <w:iCs/>
          <w:szCs w:val="24"/>
        </w:rPr>
        <w:t xml:space="preserve"> Pi</w:t>
      </w:r>
      <w:r w:rsidR="00E4218F">
        <w:rPr>
          <w:iCs/>
          <w:szCs w:val="24"/>
        </w:rPr>
        <w:t>rkimo laimėtojų bus pripažintas</w:t>
      </w:r>
      <w:r w:rsidR="000F38E9">
        <w:rPr>
          <w:iCs/>
          <w:szCs w:val="24"/>
        </w:rPr>
        <w:t xml:space="preserve"> </w:t>
      </w:r>
      <w:r w:rsidR="00D56D46">
        <w:rPr>
          <w:b/>
          <w:iCs/>
          <w:szCs w:val="24"/>
        </w:rPr>
        <w:t>mažiausią</w:t>
      </w:r>
      <w:r w:rsidR="00E4218F">
        <w:rPr>
          <w:b/>
          <w:iCs/>
          <w:szCs w:val="24"/>
        </w:rPr>
        <w:t xml:space="preserve"> </w:t>
      </w:r>
      <w:r w:rsidR="00A848B2">
        <w:rPr>
          <w:b/>
          <w:iCs/>
          <w:szCs w:val="24"/>
        </w:rPr>
        <w:t>pasiūlymo sumą</w:t>
      </w:r>
      <w:r>
        <w:rPr>
          <w:b/>
          <w:iCs/>
          <w:szCs w:val="24"/>
        </w:rPr>
        <w:t xml:space="preserve"> su PVM pasiūlęs tiekėjas.</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Pasiūlymai bus lyginami pagal šimtąsias kainos dalis, apvalinant reikšmes pagal aritmetines taisykles (t. y. teisiškai reikšmingi bus ne daugiau kaip du skaičiai po kablelio).</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Vadovaujantis šių pirkimo sąlygų 9.2 ir 9.3 punktuose nurodytais pasiūlymo vertinimo kriterijais perkančioji organizacija nustato pasiūlymų eilę. Pasiūlymai šioje eilėje surašomi kainos didėjimo tvarka. Jeigu kelių pateiktų pasiūlymų kainos yra vienodos, nustatant pasiūlymų eilę pirmesnis į šią eilę įrašomas tiekėjas, kurio pasiūlymas CVP IS priemonėmis pateiktas anksčiausiai.</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Apie pasiūlymų eilę nedelsiant, bet ne vėliau kaip per </w:t>
      </w:r>
      <w:r>
        <w:rPr>
          <w:b/>
          <w:iCs/>
          <w:szCs w:val="24"/>
        </w:rPr>
        <w:t>3 darbo dienas</w:t>
      </w:r>
      <w:r>
        <w:rPr>
          <w:iCs/>
          <w:szCs w:val="24"/>
        </w:rPr>
        <w:t xml:space="preserve"> nuo jos sudarymo, raštu CPV IS priemonėmis pranešama pasiūlymus pateikusiems tiekėjams. Tiekėjams, kurių pasiūlymai neįrašyti į šią eilę, kartu su pranešimu apie pasiūlymų eilę raštu CVP IS priemonėmis pranešama ir apie jų pasiūlymų atmetimo priežastis.</w:t>
      </w:r>
    </w:p>
    <w:p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Tais atvejais, kai pasiūlymą pateikė tik vienas tiekėjas, pasiūlymų eilė nenustatoma ir jo pasiūlymas laikomas laimėjusiu, jeigu nebuvo atmestas pagal šių pirkimo sąlygų </w:t>
      </w:r>
      <w:r>
        <w:rPr>
          <w:iCs/>
          <w:color w:val="000000"/>
          <w:szCs w:val="24"/>
        </w:rPr>
        <w:t xml:space="preserve">3.2. </w:t>
      </w:r>
      <w:r>
        <w:rPr>
          <w:iCs/>
          <w:szCs w:val="24"/>
        </w:rPr>
        <w:t xml:space="preserve">punkto nuostatas. </w:t>
      </w:r>
    </w:p>
    <w:p w:rsidR="001D7AFF" w:rsidRDefault="001D7AFF" w:rsidP="001D7AFF">
      <w:pPr>
        <w:pStyle w:val="ListParagraph"/>
        <w:ind w:left="0" w:firstLine="720"/>
        <w:jc w:val="both"/>
        <w:rPr>
          <w:iCs/>
          <w:szCs w:val="24"/>
        </w:rPr>
      </w:pPr>
    </w:p>
    <w:p w:rsidR="001D7AFF" w:rsidRDefault="001D7AFF" w:rsidP="00E55945">
      <w:pPr>
        <w:pStyle w:val="ListParagraph"/>
        <w:numPr>
          <w:ilvl w:val="0"/>
          <w:numId w:val="5"/>
        </w:numPr>
        <w:tabs>
          <w:tab w:val="left" w:pos="1134"/>
        </w:tabs>
        <w:ind w:firstLine="207"/>
        <w:jc w:val="center"/>
        <w:rPr>
          <w:b/>
          <w:szCs w:val="24"/>
        </w:rPr>
      </w:pPr>
      <w:r>
        <w:rPr>
          <w:b/>
          <w:szCs w:val="24"/>
        </w:rPr>
        <w:t>SPRENDIMAS DĖL KONKURSĄ LAIMĖJUSIO PASIŪLYMO</w:t>
      </w:r>
    </w:p>
    <w:p w:rsidR="001D7AFF" w:rsidRDefault="001D7AFF" w:rsidP="001D7AFF">
      <w:pPr>
        <w:pStyle w:val="ListParagraph"/>
        <w:jc w:val="both"/>
        <w:rPr>
          <w:iCs/>
          <w:szCs w:val="24"/>
        </w:rPr>
      </w:pPr>
    </w:p>
    <w:p w:rsidR="001D7AFF" w:rsidRDefault="001D7AFF" w:rsidP="00E55945">
      <w:pPr>
        <w:pStyle w:val="Sraopastraipa1"/>
        <w:numPr>
          <w:ilvl w:val="1"/>
          <w:numId w:val="7"/>
        </w:numPr>
        <w:tabs>
          <w:tab w:val="clear" w:pos="0"/>
          <w:tab w:val="num" w:pos="426"/>
          <w:tab w:val="left" w:pos="1276"/>
        </w:tabs>
        <w:ind w:left="0" w:firstLine="720"/>
        <w:jc w:val="both"/>
        <w:rPr>
          <w:color w:val="000000"/>
          <w:szCs w:val="24"/>
        </w:rPr>
      </w:pPr>
      <w:r>
        <w:t xml:space="preserve"> </w:t>
      </w:r>
      <w:r>
        <w:rPr>
          <w:color w:val="000000"/>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r>
        <w:rPr>
          <w:color w:val="000000"/>
          <w:szCs w:val="24"/>
        </w:rPr>
        <w:t xml:space="preserve"> Ši nuostata netaikoma, jei pasiūlymą pateikia vienas dalyvis. Tokiu atveju sutartis gali būti pasirašoma iš karto, kai baigiamas pasiūlymo nagrinėjimas ir vertinimas, ir jį pateikęs dalyvis atitiko visus pirkimo dokumentuose nustatytus reikalavimus. </w:t>
      </w:r>
    </w:p>
    <w:p w:rsidR="001D7AFF" w:rsidRDefault="001D7AFF" w:rsidP="001D7AFF">
      <w:pPr>
        <w:tabs>
          <w:tab w:val="left" w:pos="1276"/>
        </w:tabs>
        <w:ind w:firstLine="709"/>
        <w:jc w:val="both"/>
        <w:rPr>
          <w:color w:val="000000"/>
        </w:rPr>
      </w:pPr>
      <w:r>
        <w:rPr>
          <w:color w:val="000000"/>
        </w:rPr>
        <w:t xml:space="preserve">10.2. Pretenzija pateikiama perkančiajai organizacijai raštu per 5 dienas nuo tos dienos, kurią tiekėjas sužinojo arba turėjo sužinoti apie tariamą teisėtų interesų pažeidimą. Perkančioji organizacija nagrinėja tik tas tiekėjų pretenzijas, kurios gautos iki pirkimo sutarties sudarymo. Sutarties atidėjimo terminas nenumatytas. </w:t>
      </w:r>
    </w:p>
    <w:p w:rsidR="001D7AFF" w:rsidRDefault="001D7AFF" w:rsidP="001D7AFF">
      <w:pPr>
        <w:pStyle w:val="Heading2"/>
        <w:numPr>
          <w:ilvl w:val="0"/>
          <w:numId w:val="0"/>
        </w:numPr>
        <w:tabs>
          <w:tab w:val="num" w:pos="426"/>
          <w:tab w:val="left" w:pos="1276"/>
        </w:tabs>
        <w:ind w:firstLine="709"/>
        <w:rPr>
          <w:color w:val="000000"/>
        </w:rPr>
      </w:pPr>
      <w:r>
        <w:rPr>
          <w:color w:val="000000"/>
        </w:rPr>
        <w:t>10.3. Perkančioji organizacija privalo išnagrinėti pretenziją ir priimti motyvuotą sprendimą ne vėliau kaip per 5 dienas nuo pretenzijos gavimo dienos, o apie priimtą sprendimą – ne vėliau kaip kitą darbo dieną pranešti pretenziją pateikusiam tiekėjui.</w:t>
      </w:r>
    </w:p>
    <w:p w:rsidR="001D7AFF" w:rsidRDefault="001D7AFF" w:rsidP="001D7AFF">
      <w:pPr>
        <w:pStyle w:val="Heading2"/>
        <w:numPr>
          <w:ilvl w:val="0"/>
          <w:numId w:val="0"/>
        </w:numPr>
        <w:tabs>
          <w:tab w:val="num" w:pos="426"/>
          <w:tab w:val="left" w:pos="1276"/>
        </w:tabs>
        <w:ind w:firstLine="709"/>
        <w:rPr>
          <w:color w:val="000000"/>
        </w:rPr>
      </w:pPr>
      <w:r>
        <w:rPr>
          <w:color w:val="000000"/>
        </w:rPr>
        <w:t>10.4. Jeigu išnagrinėjus pretenziją nebuvo patenkinti tiekėjo reikalavimai ar reikalavimai buvo patenkinti tik iš dalies, ar pretenzija nebuvo išnagrinėta Viešųjų pirkimų įstatymo nustatyta tvarka ir terminais, tiekėjas turi teisę kreiptis į teismą.</w:t>
      </w:r>
    </w:p>
    <w:p w:rsidR="001D7AFF" w:rsidRDefault="001D7AFF" w:rsidP="001D7AFF">
      <w:pPr>
        <w:tabs>
          <w:tab w:val="left" w:pos="1276"/>
        </w:tabs>
        <w:ind w:firstLine="709"/>
        <w:jc w:val="both"/>
        <w:rPr>
          <w:iCs/>
          <w:color w:val="000000"/>
        </w:rPr>
      </w:pPr>
      <w:r>
        <w:rPr>
          <w:color w:val="000000"/>
        </w:rPr>
        <w:t>10.6. Informuojant tiekėjus apie priimtą sprendimą sudaryti pirkimo</w:t>
      </w:r>
      <w:r>
        <w:rPr>
          <w:b/>
          <w:bCs/>
          <w:color w:val="000000"/>
        </w:rPr>
        <w:t xml:space="preserve"> </w:t>
      </w:r>
      <w:r>
        <w:rPr>
          <w:color w:val="000000"/>
        </w:rPr>
        <w:t xml:space="preserve">sutartį, kartu jiems pateikiama konkurso sąlygų 7.2 punkte nurodyta informacija ir nurodoma nustatyta pasiūlymų eilė, laimėjęs pasiūlymas, sutarties pasirašymo data ir vieta. Jei bus nuspręsta nesudaryti pirkimo sutarties (pradėti pirkimą iš naujo) minėtame pranešime nurodomos tokio sprendimo priežastys. </w:t>
      </w:r>
    </w:p>
    <w:p w:rsidR="001D7AFF" w:rsidRDefault="001D7AFF" w:rsidP="001D7AFF">
      <w:pPr>
        <w:tabs>
          <w:tab w:val="left" w:pos="1276"/>
        </w:tabs>
        <w:ind w:firstLine="709"/>
        <w:jc w:val="both"/>
        <w:rPr>
          <w:color w:val="000000"/>
        </w:rPr>
      </w:pPr>
      <w:r>
        <w:rPr>
          <w:color w:val="000000"/>
        </w:rPr>
        <w:t xml:space="preserve">10.7. Nedelsdamas išnagrinėjus, įvertinus ir palyginus pateiktus pasiūlymus, </w:t>
      </w:r>
      <w:r>
        <w:rPr>
          <w:iCs/>
          <w:color w:val="000000"/>
        </w:rPr>
        <w:t>perkančioji organizacija</w:t>
      </w:r>
      <w:r>
        <w:rPr>
          <w:color w:val="000000"/>
        </w:rPr>
        <w:t xml:space="preserve"> nustato pasiūlymų eilę bei laimėjusį pasiūlymą ir priima sprendimą sudaryti pirkimo sutartį. Pasiūlymai eilėje surašomi kainos didėjimo tvarka. Jeigu kelių pateiktų pasiūlymų yra vienodos kainos, nustatant pasiūlymų eilę pirmesnis į šią eilę įrašomas dalyvis, kurio pasiūlymas </w:t>
      </w:r>
      <w:r>
        <w:rPr>
          <w:color w:val="000000"/>
          <w:spacing w:val="-4"/>
        </w:rPr>
        <w:t xml:space="preserve">CVP IS priemonėmis pateiktas </w:t>
      </w:r>
      <w:r>
        <w:rPr>
          <w:color w:val="000000"/>
        </w:rPr>
        <w:t>anksčiausiai. Pasiūlymų eilė nenustatoma, jei buvo gautas tik vienas pasiūlymas.</w:t>
      </w:r>
      <w:r>
        <w:rPr>
          <w:iCs/>
          <w:color w:val="000000"/>
        </w:rPr>
        <w:t xml:space="preserve"> Pasiūlymas laikomas laimėjusiu, jeigu nebuvo atmestas pagal šių konkurso sąlygų 3.2. punkto nuostatas.</w:t>
      </w:r>
    </w:p>
    <w:p w:rsidR="001D7AFF" w:rsidRDefault="001D7AFF" w:rsidP="001D7AFF">
      <w:pPr>
        <w:tabs>
          <w:tab w:val="left" w:pos="1276"/>
        </w:tabs>
        <w:ind w:firstLine="709"/>
        <w:jc w:val="both"/>
        <w:rPr>
          <w:iCs/>
          <w:color w:val="000000"/>
        </w:rPr>
      </w:pPr>
      <w:r>
        <w:rPr>
          <w:iCs/>
          <w:color w:val="000000"/>
        </w:rPr>
        <w:t xml:space="preserve">10.8 Konkursą laimėjęs tiekėjas </w:t>
      </w:r>
      <w:r>
        <w:rPr>
          <w:color w:val="000000"/>
        </w:rPr>
        <w:t>kviečiamas</w:t>
      </w:r>
      <w:r>
        <w:rPr>
          <w:iCs/>
          <w:color w:val="000000"/>
        </w:rPr>
        <w:t xml:space="preserve"> pasirašyti pirkimo sutartį per perkančiosios organizacijos nurodytą terminą. Laikas pirkimo sutarčiai pasirašyti nurodomas pranešime apie laimėjusį pasiūlymą.</w:t>
      </w:r>
    </w:p>
    <w:p w:rsidR="001D7AFF" w:rsidRDefault="001D7AFF" w:rsidP="001D7AFF">
      <w:pPr>
        <w:tabs>
          <w:tab w:val="left" w:pos="1276"/>
        </w:tabs>
        <w:ind w:firstLine="709"/>
        <w:jc w:val="both"/>
        <w:rPr>
          <w:iCs/>
          <w:color w:val="000000"/>
        </w:rPr>
      </w:pPr>
      <w:r>
        <w:rPr>
          <w:iCs/>
          <w:color w:val="000000"/>
        </w:rPr>
        <w:t xml:space="preserve">10.9. Jeigu tiekėjas, </w:t>
      </w:r>
      <w:r>
        <w:rPr>
          <w:color w:val="000000"/>
        </w:rPr>
        <w:t>kuriam buvo pasiūlyta sudaryti pirkimo sutartį</w:t>
      </w:r>
      <w:r>
        <w:rPr>
          <w:iCs/>
          <w:color w:val="000000"/>
        </w:rPr>
        <w:t>, raštu arba CVP IS priemonėmis atsisako sudaryti pirkimo sutartį arba nepateikia konkurso sąlygose nustatyto pirkimo sutarties įvykdymo užtikrinimo, arba tiekėjas iki perkančiosios organizacijos nurodyto laiko neatvyksta sudaryti pirkimo sutarties, arba atsisako pirkimo sutartį sudaryti pirkimo dokumentuose nustatytomis sąlygomis, laikoma, kad jis atsisakė sudaryti pirkimo sutartį. Tuo atveju perkančioji organizacija siūlo sudaryti pirkimo sutartį tiekėjui, kurio pasiūlymas pagal patvirtintą pasiūlymų eilę yra pirmas po tiekėjo, atsisakiusio sudaryti pirkimo sutartį.</w:t>
      </w:r>
    </w:p>
    <w:p w:rsidR="001D7AFF" w:rsidRDefault="001D7AFF" w:rsidP="001D7AFF">
      <w:pPr>
        <w:tabs>
          <w:tab w:val="left" w:pos="1260"/>
        </w:tabs>
        <w:ind w:left="720"/>
        <w:jc w:val="both"/>
        <w:rPr>
          <w:iCs/>
        </w:rPr>
      </w:pPr>
    </w:p>
    <w:p w:rsidR="001D7AFF" w:rsidRDefault="001D7AFF" w:rsidP="00E55945">
      <w:pPr>
        <w:numPr>
          <w:ilvl w:val="0"/>
          <w:numId w:val="6"/>
        </w:numPr>
        <w:jc w:val="center"/>
        <w:rPr>
          <w:b/>
        </w:rPr>
      </w:pPr>
      <w:r>
        <w:rPr>
          <w:b/>
        </w:rPr>
        <w:t>PIRKIMO SUTARTIS</w:t>
      </w:r>
    </w:p>
    <w:p w:rsidR="001D7AFF" w:rsidRDefault="001D7AFF" w:rsidP="001D7AFF">
      <w:pPr>
        <w:ind w:left="142"/>
        <w:rPr>
          <w:b/>
        </w:rPr>
      </w:pPr>
    </w:p>
    <w:p w:rsidR="001D7AFF" w:rsidRDefault="001D7AFF" w:rsidP="00E55945">
      <w:pPr>
        <w:pStyle w:val="Pagrindinistekstas1"/>
        <w:numPr>
          <w:ilvl w:val="1"/>
          <w:numId w:val="6"/>
        </w:numPr>
        <w:tabs>
          <w:tab w:val="clear" w:pos="938"/>
          <w:tab w:val="num"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 xml:space="preserve">Perkančioji organizacija sudaryti pirkimo sutartį siūlo tam dalyviui (dalyviams), kurio pasiūlymas </w:t>
      </w:r>
      <w:r>
        <w:rPr>
          <w:rFonts w:ascii="Times New Roman" w:hAnsi="Times New Roman"/>
          <w:iCs/>
          <w:color w:val="000000"/>
          <w:sz w:val="24"/>
          <w:szCs w:val="24"/>
          <w:lang w:val="lt-LT"/>
        </w:rPr>
        <w:t>Viešųjų pirkimų įstatymo nustatyta tvarka pripažintas laimėjusiu.</w:t>
      </w:r>
      <w:r>
        <w:rPr>
          <w:rFonts w:ascii="Times New Roman" w:hAnsi="Times New Roman"/>
          <w:color w:val="000000"/>
          <w:sz w:val="24"/>
          <w:szCs w:val="24"/>
          <w:lang w:val="lt-LT"/>
        </w:rPr>
        <w:t xml:space="preserve"> Jeigu dalyvis, kuriam buvo pasiūlyta sudaryti pirkimo sutartį, raštu atsisako ją sudaryti, </w:t>
      </w:r>
      <w:r>
        <w:rPr>
          <w:rFonts w:ascii="Times New Roman" w:hAnsi="Times New Roman"/>
          <w:color w:val="000000"/>
          <w:spacing w:val="-4"/>
          <w:sz w:val="24"/>
          <w:szCs w:val="24"/>
          <w:lang w:val="lt-LT"/>
        </w:rPr>
        <w:t>iki nurodyto laiko neatvyksta sudaryti pirkimo sutarties, laikoma, kad jis atsisakė sudaryti pirkimo sutartį. Tuo atveju perkančioji organizacija siūlo sudaryti pirkimo sutartį tiekėjui, kurio pasiūlymas pagal patvirtintą pasiūlymų eilę yra pirmas po tiekėjo, atsisakiusio sudaryti pirkimo sutartį.</w:t>
      </w:r>
    </w:p>
    <w:p w:rsidR="001D7AFF" w:rsidRDefault="001D7AFF" w:rsidP="00E55945">
      <w:pPr>
        <w:pStyle w:val="ListParagraph"/>
        <w:numPr>
          <w:ilvl w:val="1"/>
          <w:numId w:val="6"/>
        </w:numPr>
        <w:tabs>
          <w:tab w:val="clear" w:pos="938"/>
          <w:tab w:val="num" w:pos="710"/>
          <w:tab w:val="left" w:pos="1276"/>
        </w:tabs>
        <w:ind w:left="0" w:firstLine="720"/>
        <w:jc w:val="both"/>
        <w:rPr>
          <w:iCs/>
          <w:color w:val="000000"/>
        </w:rPr>
      </w:pPr>
      <w:r>
        <w:rPr>
          <w:iCs/>
          <w:color w:val="000000"/>
        </w:rPr>
        <w:t>Sudarant pirkimo sutartį negali būti keičiama laimėjusio tiekėjo pasiūlymo kaina ir pirkimo dokumentuose bei pasiūlyme nustatytos pirkimo sąlygos. Tiekėjo pateiktas pasiūlymas ir šio pirkimo sąlygos yra neatskiriama būsimos pirkimo sutarties dalis.</w:t>
      </w:r>
    </w:p>
    <w:p w:rsidR="001D7AFF" w:rsidRDefault="001D7AFF" w:rsidP="00E55945">
      <w:pPr>
        <w:pStyle w:val="ListParagraph"/>
        <w:numPr>
          <w:ilvl w:val="1"/>
          <w:numId w:val="6"/>
        </w:numPr>
        <w:tabs>
          <w:tab w:val="clear" w:pos="938"/>
          <w:tab w:val="num" w:pos="710"/>
          <w:tab w:val="left" w:pos="1276"/>
        </w:tabs>
        <w:ind w:left="0" w:firstLine="720"/>
        <w:jc w:val="both"/>
        <w:rPr>
          <w:iCs/>
          <w:color w:val="000000"/>
        </w:rPr>
      </w:pPr>
      <w:r>
        <w:rPr>
          <w:iCs/>
          <w:color w:val="000000"/>
        </w:rPr>
        <w:lastRenderedPageBreak/>
        <w:t>Pirkimo sutarties sąlygų keitimu nebus laikomas pirkimo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rsidR="001D7AFF" w:rsidRDefault="001D7AFF" w:rsidP="00E55945">
      <w:pPr>
        <w:numPr>
          <w:ilvl w:val="1"/>
          <w:numId w:val="6"/>
        </w:numPr>
        <w:tabs>
          <w:tab w:val="clear" w:pos="938"/>
          <w:tab w:val="num" w:pos="710"/>
          <w:tab w:val="left" w:pos="1276"/>
        </w:tabs>
        <w:ind w:left="0" w:firstLine="720"/>
        <w:jc w:val="both"/>
        <w:rPr>
          <w:color w:val="000000"/>
        </w:rPr>
      </w:pPr>
      <w:r>
        <w:rPr>
          <w:color w:val="000000"/>
        </w:rPr>
        <w:t>Pirkimo sutarties sąlygos sutarties galiojimo laikotarpiu negali būti keičiamos, išskyrus tokias pirkimo sutarties sąlygas, kurias pakeitus nebūtų pažeisti Viešųjų pirkimų įstatyme nustatyti principai ir tikslai bei</w:t>
      </w:r>
      <w:r>
        <w:rPr>
          <w:b/>
          <w:bCs/>
          <w:color w:val="000000"/>
        </w:rPr>
        <w:t xml:space="preserve"> </w:t>
      </w:r>
      <w:r>
        <w:rPr>
          <w:color w:val="000000"/>
        </w:rPr>
        <w:t xml:space="preserve">tokiems pirkimo sutarties sąlygų pakeitimams yra gautas Viešųjų pirkimų tarnybos sutikimas. </w:t>
      </w:r>
    </w:p>
    <w:p w:rsidR="001D7AFF" w:rsidRDefault="001D7AFF" w:rsidP="00E55945">
      <w:pPr>
        <w:pStyle w:val="Pagrindinistekstas1"/>
        <w:numPr>
          <w:ilvl w:val="1"/>
          <w:numId w:val="6"/>
        </w:numPr>
        <w:tabs>
          <w:tab w:val="clear" w:pos="938"/>
          <w:tab w:val="num" w:pos="0"/>
          <w:tab w:val="num"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Prekės turi būti pristatytos</w:t>
      </w:r>
      <w:r w:rsidR="00A56AA2" w:rsidRPr="00A56AA2">
        <w:rPr>
          <w:sz w:val="24"/>
          <w:szCs w:val="24"/>
        </w:rPr>
        <w:t xml:space="preserve"> per 60 (šešiasdešimt) dienų nuo Sutarties pasirašymo dienos</w:t>
      </w:r>
      <w:r w:rsidR="00A56AA2">
        <w:rPr>
          <w:sz w:val="24"/>
          <w:szCs w:val="24"/>
        </w:rPr>
        <w:t>.</w:t>
      </w:r>
      <w:r>
        <w:rPr>
          <w:rFonts w:ascii="Times New Roman" w:hAnsi="Times New Roman"/>
          <w:color w:val="000000"/>
          <w:sz w:val="24"/>
          <w:szCs w:val="24"/>
          <w:lang w:val="lt-LT"/>
        </w:rPr>
        <w:t xml:space="preserve"> Tiekėjas prekes įsipareigoja pristatyti savo rizika ir be papildomo apmokėjimo. </w:t>
      </w:r>
    </w:p>
    <w:p w:rsidR="001D7AFF" w:rsidRDefault="001D7AFF" w:rsidP="00E55945">
      <w:pPr>
        <w:pStyle w:val="BodyText"/>
        <w:numPr>
          <w:ilvl w:val="1"/>
          <w:numId w:val="6"/>
        </w:numPr>
        <w:tabs>
          <w:tab w:val="clear" w:pos="938"/>
          <w:tab w:val="num" w:pos="710"/>
          <w:tab w:val="left" w:pos="1276"/>
        </w:tabs>
        <w:spacing w:after="0"/>
        <w:ind w:left="0" w:firstLine="720"/>
        <w:jc w:val="both"/>
        <w:rPr>
          <w:color w:val="000000"/>
          <w:szCs w:val="24"/>
        </w:rPr>
      </w:pPr>
      <w:r>
        <w:rPr>
          <w:color w:val="000000"/>
          <w:szCs w:val="24"/>
        </w:rPr>
        <w:t>Tiekėjas suteikia prekėms g</w:t>
      </w:r>
      <w:r w:rsidR="0058750E">
        <w:rPr>
          <w:color w:val="000000"/>
          <w:szCs w:val="24"/>
        </w:rPr>
        <w:t xml:space="preserve">arantinį terminą – ne mažiau 36 </w:t>
      </w:r>
      <w:r>
        <w:rPr>
          <w:color w:val="000000"/>
          <w:szCs w:val="24"/>
        </w:rPr>
        <w:t>mėnesių (arba kaip nurodyta techninėje specifikacijoje), kuris pradedamas skaičiuoti nuo prekių pristatymo perkančiajai organizacijai momento. Garantinio laikotarpio metu atsiradusius prekių defektus Tiekėjas pašalina savo sąskaita per prekių pirkimo-pardavimo sutartyje numatytą terminą nuo pranešimo apie prekių defektus gavimo dienos.</w:t>
      </w:r>
    </w:p>
    <w:p w:rsidR="001D7AFF" w:rsidRDefault="001D7AFF" w:rsidP="001D7AFF">
      <w:pPr>
        <w:pStyle w:val="BodyText"/>
        <w:tabs>
          <w:tab w:val="left" w:pos="1440"/>
        </w:tabs>
        <w:spacing w:after="0"/>
        <w:ind w:firstLine="720"/>
        <w:jc w:val="both"/>
        <w:rPr>
          <w:color w:val="000000"/>
          <w:szCs w:val="24"/>
        </w:rPr>
      </w:pPr>
      <w:r>
        <w:rPr>
          <w:color w:val="000000"/>
          <w:szCs w:val="24"/>
        </w:rPr>
        <w:t>11.7. Tiekėjas pateiktas nekokybiškas prekes privalo pakeisti kokybiškomis savo sąskaita per 7 darbo dienas nuo pranešimo apie nekokybiškas prekes gavimo laiko.</w:t>
      </w:r>
    </w:p>
    <w:p w:rsidR="001D7AFF" w:rsidRDefault="001D7AFF" w:rsidP="001D7AFF">
      <w:pPr>
        <w:pStyle w:val="BodyText"/>
        <w:tabs>
          <w:tab w:val="left" w:pos="1560"/>
        </w:tabs>
        <w:spacing w:after="0"/>
        <w:ind w:firstLine="720"/>
        <w:jc w:val="both"/>
        <w:rPr>
          <w:color w:val="000000"/>
          <w:szCs w:val="24"/>
        </w:rPr>
      </w:pPr>
      <w:r>
        <w:rPr>
          <w:color w:val="000000"/>
          <w:szCs w:val="24"/>
        </w:rPr>
        <w:t xml:space="preserve">11.8. Už pristatytas prekes su tiekėju atsiskaitoma per </w:t>
      </w:r>
      <w:r>
        <w:rPr>
          <w:b/>
          <w:color w:val="000000"/>
          <w:szCs w:val="24"/>
        </w:rPr>
        <w:t>30</w:t>
      </w:r>
      <w:r>
        <w:rPr>
          <w:color w:val="000000"/>
          <w:szCs w:val="24"/>
        </w:rPr>
        <w:t xml:space="preserve"> (trisdešimt) dienų nuo sąskaitos faktūros gavimo dienos.</w:t>
      </w:r>
    </w:p>
    <w:p w:rsidR="001D7AFF" w:rsidRDefault="001D7AFF" w:rsidP="00E55945">
      <w:pPr>
        <w:pStyle w:val="Sraopastraipa1"/>
        <w:numPr>
          <w:ilvl w:val="1"/>
          <w:numId w:val="8"/>
        </w:numPr>
        <w:tabs>
          <w:tab w:val="left" w:pos="993"/>
          <w:tab w:val="left" w:pos="1276"/>
        </w:tabs>
        <w:ind w:left="0" w:firstLine="720"/>
        <w:jc w:val="both"/>
        <w:rPr>
          <w:color w:val="000000"/>
          <w:szCs w:val="24"/>
        </w:rPr>
      </w:pPr>
      <w:r>
        <w:rPr>
          <w:iCs/>
          <w:color w:val="000000"/>
          <w:szCs w:val="24"/>
        </w:rPr>
        <w:t>Tiekėjas įsipareigoja sutartyje nustatytais terminais ir sąlygomis tiekti kokybiškas, techninėje specifikacijoje (sutarties priede) nustatytus reikalavimus, atitinkančias prekes.</w:t>
      </w:r>
    </w:p>
    <w:p w:rsidR="001D7AFF" w:rsidRDefault="001D7AFF" w:rsidP="00E55945">
      <w:pPr>
        <w:pStyle w:val="BodyTextIndent"/>
        <w:numPr>
          <w:ilvl w:val="1"/>
          <w:numId w:val="8"/>
        </w:numPr>
        <w:tabs>
          <w:tab w:val="left" w:pos="1418"/>
        </w:tabs>
        <w:spacing w:after="0"/>
        <w:ind w:left="0" w:firstLine="720"/>
        <w:jc w:val="both"/>
        <w:rPr>
          <w:color w:val="000000"/>
        </w:rPr>
      </w:pPr>
      <w:r>
        <w:rPr>
          <w:color w:val="000000"/>
        </w:rPr>
        <w:t>Prekių kainos nurodytos su visais mokesčiais, pristatymo ir kitomis išlaidomis, susijusiomis su paslaugų teikimu, yra pastovios ir nekintamos. Pasikeitus pridėtinės vertės mokesčio dydžiui, paslaugų kaina keičiama atsižvelgiant į pasikeitusį pridėtinės vertės mokesčio dydį. Perskaičiuota kaina taikoma toms paslaugoms, kurios bus tiekiamos po įstatymo, keičiančio PVM dydį, įsigaliojimo, jeigu tame įstatyme nenumatyta kitaip. Kainos perskaičiavimas įforminamas protokolu. Perskaičiuota kaina įsigalioja nuo Perkančiosios organizacijos ir Tiekėjo protokolo pasirašymo momento.</w:t>
      </w:r>
    </w:p>
    <w:p w:rsidR="001D7AFF" w:rsidRDefault="001D7AFF" w:rsidP="00E55945">
      <w:pPr>
        <w:pStyle w:val="Sraopastraipa1"/>
        <w:numPr>
          <w:ilvl w:val="1"/>
          <w:numId w:val="8"/>
        </w:numPr>
        <w:tabs>
          <w:tab w:val="left" w:pos="0"/>
          <w:tab w:val="left" w:pos="1418"/>
        </w:tabs>
        <w:ind w:left="0" w:firstLine="720"/>
        <w:jc w:val="both"/>
        <w:rPr>
          <w:color w:val="000000"/>
          <w:szCs w:val="24"/>
        </w:rPr>
      </w:pPr>
      <w:r>
        <w:rPr>
          <w:color w:val="000000"/>
          <w:szCs w:val="24"/>
        </w:rPr>
        <w:t xml:space="preserve">Sutartyje turi būti nustatyta </w:t>
      </w:r>
      <w:r>
        <w:rPr>
          <w:b/>
          <w:color w:val="000000"/>
          <w:szCs w:val="24"/>
        </w:rPr>
        <w:t>fiksuota prekių kaina</w:t>
      </w:r>
      <w:r>
        <w:rPr>
          <w:color w:val="000000"/>
          <w:szCs w:val="24"/>
        </w:rPr>
        <w:t xml:space="preserve">, kurią tiekėjas nurodė pasiūlyme. </w:t>
      </w:r>
    </w:p>
    <w:p w:rsidR="001D7AFF" w:rsidRDefault="001D7AFF" w:rsidP="00E55945">
      <w:pPr>
        <w:pStyle w:val="BodyText"/>
        <w:numPr>
          <w:ilvl w:val="1"/>
          <w:numId w:val="8"/>
        </w:numPr>
        <w:tabs>
          <w:tab w:val="left" w:pos="1418"/>
        </w:tabs>
        <w:spacing w:after="0"/>
        <w:ind w:left="0" w:firstLine="720"/>
        <w:jc w:val="both"/>
        <w:rPr>
          <w:color w:val="000000"/>
          <w:szCs w:val="24"/>
        </w:rPr>
      </w:pPr>
      <w:r>
        <w:rPr>
          <w:color w:val="000000"/>
        </w:rPr>
        <w:t xml:space="preserve">Sutartis įsigalioja nuo jos pasirašymo dienos ir galioja </w:t>
      </w:r>
      <w:r w:rsidR="00362374">
        <w:rPr>
          <w:szCs w:val="24"/>
        </w:rPr>
        <w:t>iki sutarties įvykdymo.</w:t>
      </w:r>
    </w:p>
    <w:p w:rsidR="001D7AFF" w:rsidRDefault="001D7AFF" w:rsidP="00E55945">
      <w:pPr>
        <w:pStyle w:val="BodyText"/>
        <w:numPr>
          <w:ilvl w:val="1"/>
          <w:numId w:val="8"/>
        </w:numPr>
        <w:tabs>
          <w:tab w:val="left" w:pos="1418"/>
        </w:tabs>
        <w:spacing w:after="0"/>
        <w:ind w:left="0" w:firstLine="720"/>
        <w:jc w:val="both"/>
        <w:rPr>
          <w:color w:val="000000"/>
          <w:szCs w:val="24"/>
        </w:rPr>
      </w:pPr>
      <w:r>
        <w:rPr>
          <w:color w:val="000000"/>
          <w:szCs w:val="24"/>
        </w:rPr>
        <w:t>Finansavimo vėlavimas iš biudžeto yra sąlyga visiškai atleidžianti perkančiąją organizaciją nuo civilinės atsakomybės ir palūkanų mokėjimą už pavėluotą atsiskaitymą.</w:t>
      </w:r>
    </w:p>
    <w:p w:rsidR="001D7AFF" w:rsidRDefault="001D7AFF" w:rsidP="001D7AFF">
      <w:pPr>
        <w:jc w:val="both"/>
      </w:pPr>
    </w:p>
    <w:p w:rsidR="00984376" w:rsidRDefault="00064C9C" w:rsidP="001D7AFF">
      <w:pPr>
        <w:jc w:val="both"/>
      </w:pPr>
      <w:r>
        <w:t>Komisijos pirmininkas                                                                            kpt. Vilius Jarulaitis</w:t>
      </w:r>
    </w:p>
    <w:p w:rsidR="00064C9C" w:rsidRDefault="00064C9C" w:rsidP="001D7AFF">
      <w:pPr>
        <w:jc w:val="both"/>
      </w:pPr>
    </w:p>
    <w:p w:rsidR="001D7AFF" w:rsidRDefault="001D7AFF" w:rsidP="001D7AFF">
      <w:pPr>
        <w:tabs>
          <w:tab w:val="left" w:pos="6480"/>
          <w:tab w:val="left" w:pos="7230"/>
        </w:tabs>
        <w:jc w:val="both"/>
      </w:pPr>
      <w:r>
        <w:t>S</w:t>
      </w:r>
      <w:r w:rsidR="00D30202">
        <w:t>4 įsigijimų vyresnysis specialistas</w:t>
      </w:r>
      <w:r>
        <w:t xml:space="preserve">                 </w:t>
      </w:r>
      <w:r w:rsidR="00E51BD0">
        <w:t xml:space="preserve">               </w:t>
      </w:r>
      <w:r>
        <w:t xml:space="preserve">              </w:t>
      </w:r>
      <w:r w:rsidR="00D30202">
        <w:t xml:space="preserve">          vyr. srž. Aleksandras Konarskis</w:t>
      </w:r>
    </w:p>
    <w:p w:rsidR="001D7AFF" w:rsidRDefault="001D7AFF" w:rsidP="001D7AFF">
      <w:pPr>
        <w:jc w:val="both"/>
      </w:pPr>
    </w:p>
    <w:p w:rsidR="0007590E" w:rsidRDefault="0007590E" w:rsidP="0007590E">
      <w:pPr>
        <w:ind w:left="6480" w:right="45" w:firstLine="720"/>
      </w:pPr>
    </w:p>
    <w:p w:rsidR="0007590E" w:rsidRDefault="0007590E" w:rsidP="0007590E">
      <w:pPr>
        <w:ind w:left="6480" w:right="45" w:firstLine="720"/>
      </w:pPr>
    </w:p>
    <w:p w:rsidR="0007590E" w:rsidRDefault="0007590E" w:rsidP="0007590E">
      <w:pPr>
        <w:ind w:left="6480" w:right="45" w:firstLine="720"/>
      </w:pPr>
    </w:p>
    <w:p w:rsidR="0007590E" w:rsidRDefault="0007590E" w:rsidP="0007590E">
      <w:pPr>
        <w:ind w:left="6480" w:right="45" w:firstLine="720"/>
      </w:pPr>
    </w:p>
    <w:p w:rsidR="0007590E" w:rsidRDefault="0007590E" w:rsidP="0007590E">
      <w:pPr>
        <w:ind w:left="6480" w:right="45" w:firstLine="720"/>
      </w:pPr>
    </w:p>
    <w:p w:rsidR="0007590E" w:rsidRDefault="0007590E" w:rsidP="0007590E">
      <w:pPr>
        <w:ind w:left="6480" w:right="45" w:firstLine="720"/>
      </w:pPr>
    </w:p>
    <w:p w:rsidR="0007590E" w:rsidRDefault="0007590E" w:rsidP="0007590E">
      <w:pPr>
        <w:ind w:left="6480" w:right="45" w:firstLine="720"/>
      </w:pPr>
    </w:p>
    <w:p w:rsidR="0007590E" w:rsidRDefault="0007590E" w:rsidP="0007590E">
      <w:pPr>
        <w:ind w:left="6480" w:right="45" w:firstLine="720"/>
      </w:pPr>
    </w:p>
    <w:p w:rsidR="00064C9C" w:rsidRDefault="00064C9C" w:rsidP="0007590E">
      <w:pPr>
        <w:ind w:left="6480" w:right="45" w:firstLine="720"/>
      </w:pPr>
    </w:p>
    <w:p w:rsidR="00064C9C" w:rsidRDefault="00064C9C" w:rsidP="0007590E">
      <w:pPr>
        <w:ind w:left="6480" w:right="45" w:firstLine="720"/>
      </w:pPr>
    </w:p>
    <w:p w:rsidR="00064C9C" w:rsidRDefault="00064C9C" w:rsidP="0007590E">
      <w:pPr>
        <w:ind w:left="6480" w:right="45" w:firstLine="720"/>
      </w:pPr>
    </w:p>
    <w:p w:rsidR="00064C9C" w:rsidRDefault="00064C9C" w:rsidP="0007590E">
      <w:pPr>
        <w:ind w:left="6480" w:right="45" w:firstLine="720"/>
      </w:pPr>
    </w:p>
    <w:p w:rsidR="00064C9C" w:rsidRDefault="00064C9C" w:rsidP="0007590E">
      <w:pPr>
        <w:ind w:left="6480" w:right="45" w:firstLine="720"/>
      </w:pPr>
    </w:p>
    <w:p w:rsidR="0007590E" w:rsidRDefault="0007590E" w:rsidP="0007590E">
      <w:pPr>
        <w:ind w:left="6480" w:right="45" w:firstLine="720"/>
      </w:pPr>
    </w:p>
    <w:p w:rsidR="0007590E" w:rsidRDefault="0007590E" w:rsidP="0007590E">
      <w:pPr>
        <w:ind w:left="6480" w:right="45" w:firstLine="720"/>
      </w:pPr>
    </w:p>
    <w:p w:rsidR="0007590E" w:rsidRDefault="0007590E" w:rsidP="0007590E">
      <w:pPr>
        <w:ind w:left="6480" w:right="130" w:firstLine="750"/>
      </w:pPr>
      <w:r>
        <w:t>1 priedas</w:t>
      </w:r>
    </w:p>
    <w:p w:rsidR="0007590E" w:rsidRDefault="0007590E" w:rsidP="0007590E">
      <w:pPr>
        <w:jc w:val="center"/>
        <w:rPr>
          <w:b/>
        </w:rPr>
      </w:pPr>
    </w:p>
    <w:p w:rsidR="0007590E" w:rsidRDefault="0007590E" w:rsidP="0007590E">
      <w:pPr>
        <w:jc w:val="center"/>
        <w:rPr>
          <w:b/>
        </w:rPr>
      </w:pPr>
      <w:r>
        <w:rPr>
          <w:b/>
        </w:rPr>
        <w:t>PASIŪLYMAS</w:t>
      </w:r>
    </w:p>
    <w:p w:rsidR="0007590E" w:rsidRDefault="0058750E" w:rsidP="0007590E">
      <w:pPr>
        <w:pBdr>
          <w:bottom w:val="single" w:sz="12" w:space="0" w:color="auto"/>
        </w:pBdr>
        <w:jc w:val="center"/>
        <w:rPr>
          <w:b/>
          <w:iCs/>
          <w:caps/>
          <w:u w:val="single"/>
        </w:rPr>
      </w:pPr>
      <w:r>
        <w:rPr>
          <w:b/>
          <w:iCs/>
          <w:caps/>
          <w:u w:val="single"/>
        </w:rPr>
        <w:t xml:space="preserve">RANKINĖS </w:t>
      </w:r>
      <w:r w:rsidR="0007590E">
        <w:rPr>
          <w:b/>
          <w:iCs/>
          <w:caps/>
          <w:u w:val="single"/>
        </w:rPr>
        <w:t>radijo ryšio stotelės (ne karinės paskirties)</w:t>
      </w:r>
    </w:p>
    <w:p w:rsidR="0007590E" w:rsidRDefault="0007590E" w:rsidP="0007590E">
      <w:pPr>
        <w:pBdr>
          <w:bottom w:val="single" w:sz="12" w:space="0" w:color="auto"/>
        </w:pBdr>
        <w:jc w:val="center"/>
        <w:rPr>
          <w:b/>
          <w:iCs/>
          <w:caps/>
          <w:u w:val="single"/>
        </w:rPr>
      </w:pPr>
    </w:p>
    <w:p w:rsidR="0007590E" w:rsidRDefault="00A05E17" w:rsidP="0007590E">
      <w:pPr>
        <w:pBdr>
          <w:bottom w:val="single" w:sz="12" w:space="0" w:color="auto"/>
        </w:pBdr>
        <w:jc w:val="center"/>
        <w:rPr>
          <w:b/>
          <w:u w:val="single"/>
        </w:rPr>
      </w:pPr>
      <w:r>
        <w:rPr>
          <w:b/>
          <w:u w:val="single"/>
        </w:rPr>
        <w:t>2026</w:t>
      </w:r>
      <w:r w:rsidR="0007590E">
        <w:rPr>
          <w:b/>
          <w:u w:val="single"/>
        </w:rPr>
        <w:t xml:space="preserve">  m.                            d.</w:t>
      </w:r>
    </w:p>
    <w:p w:rsidR="0007590E" w:rsidRDefault="0007590E" w:rsidP="0007590E">
      <w:pPr>
        <w:pBdr>
          <w:bottom w:val="single" w:sz="12" w:space="0" w:color="auto"/>
        </w:pBdr>
        <w:jc w:val="center"/>
      </w:pPr>
      <w:r>
        <w:t>(Data)</w:t>
      </w:r>
    </w:p>
    <w:p w:rsidR="0007590E" w:rsidRDefault="0007590E" w:rsidP="0007590E">
      <w:pPr>
        <w:pBdr>
          <w:bottom w:val="single" w:sz="12" w:space="0" w:color="auto"/>
        </w:pBdr>
        <w:jc w:val="center"/>
      </w:pPr>
    </w:p>
    <w:p w:rsidR="0007590E" w:rsidRPr="00EA3A31" w:rsidRDefault="0007590E" w:rsidP="0007590E">
      <w:pPr>
        <w:rPr>
          <w:lang w:val="en-US"/>
        </w:rPr>
      </w:pPr>
    </w:p>
    <w:p w:rsidR="0007590E" w:rsidRDefault="0007590E" w:rsidP="0007590E">
      <w:pPr>
        <w:jc w:val="center"/>
      </w:pPr>
      <w:r>
        <w:t>(Vieta)</w:t>
      </w:r>
    </w:p>
    <w:p w:rsidR="0007590E" w:rsidRDefault="0007590E" w:rsidP="0007590E">
      <w:pPr>
        <w:jc w:val="cent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11"/>
      </w:tblGrid>
      <w:tr w:rsidR="0007590E" w:rsidTr="000944C6">
        <w:tc>
          <w:tcPr>
            <w:tcW w:w="4644"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both"/>
            </w:pPr>
            <w:r>
              <w:t>Tiekėjo pavadinimas</w:t>
            </w:r>
          </w:p>
        </w:tc>
        <w:tc>
          <w:tcPr>
            <w:tcW w:w="5211" w:type="dxa"/>
            <w:tcBorders>
              <w:top w:val="single" w:sz="4" w:space="0" w:color="auto"/>
              <w:left w:val="single" w:sz="4" w:space="0" w:color="auto"/>
              <w:bottom w:val="single" w:sz="4" w:space="0" w:color="auto"/>
              <w:right w:val="single" w:sz="4" w:space="0" w:color="auto"/>
            </w:tcBorders>
          </w:tcPr>
          <w:p w:rsidR="0007590E" w:rsidRDefault="0007590E" w:rsidP="000944C6">
            <w:pPr>
              <w:jc w:val="both"/>
            </w:pPr>
          </w:p>
        </w:tc>
      </w:tr>
      <w:tr w:rsidR="0007590E" w:rsidTr="000944C6">
        <w:tc>
          <w:tcPr>
            <w:tcW w:w="4644"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both"/>
            </w:pPr>
            <w:r>
              <w:t>Tiekėjo įmonės kodas</w:t>
            </w:r>
          </w:p>
        </w:tc>
        <w:tc>
          <w:tcPr>
            <w:tcW w:w="5211" w:type="dxa"/>
            <w:tcBorders>
              <w:top w:val="single" w:sz="4" w:space="0" w:color="auto"/>
              <w:left w:val="single" w:sz="4" w:space="0" w:color="auto"/>
              <w:bottom w:val="single" w:sz="4" w:space="0" w:color="auto"/>
              <w:right w:val="single" w:sz="4" w:space="0" w:color="auto"/>
            </w:tcBorders>
          </w:tcPr>
          <w:p w:rsidR="0007590E" w:rsidRDefault="0007590E" w:rsidP="000944C6">
            <w:pPr>
              <w:jc w:val="both"/>
            </w:pPr>
          </w:p>
        </w:tc>
      </w:tr>
      <w:tr w:rsidR="0007590E" w:rsidTr="000944C6">
        <w:tc>
          <w:tcPr>
            <w:tcW w:w="4644"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both"/>
            </w:pPr>
            <w:r>
              <w:t>Tiekėjo adresas</w:t>
            </w:r>
          </w:p>
        </w:tc>
        <w:tc>
          <w:tcPr>
            <w:tcW w:w="5211" w:type="dxa"/>
            <w:tcBorders>
              <w:top w:val="single" w:sz="4" w:space="0" w:color="auto"/>
              <w:left w:val="single" w:sz="4" w:space="0" w:color="auto"/>
              <w:bottom w:val="single" w:sz="4" w:space="0" w:color="auto"/>
              <w:right w:val="single" w:sz="4" w:space="0" w:color="auto"/>
            </w:tcBorders>
          </w:tcPr>
          <w:p w:rsidR="0007590E" w:rsidRDefault="0007590E" w:rsidP="000944C6">
            <w:pPr>
              <w:jc w:val="both"/>
            </w:pPr>
          </w:p>
        </w:tc>
      </w:tr>
      <w:tr w:rsidR="0007590E" w:rsidTr="000944C6">
        <w:tc>
          <w:tcPr>
            <w:tcW w:w="4644"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both"/>
              <w:rPr>
                <w:noProof/>
              </w:rPr>
            </w:pPr>
            <w:r>
              <w:rPr>
                <w:noProof/>
              </w:rPr>
              <w:t>Tiekėjo PVM mokėtojo kodas</w:t>
            </w:r>
          </w:p>
        </w:tc>
        <w:tc>
          <w:tcPr>
            <w:tcW w:w="5211" w:type="dxa"/>
            <w:tcBorders>
              <w:top w:val="single" w:sz="4" w:space="0" w:color="auto"/>
              <w:left w:val="single" w:sz="4" w:space="0" w:color="auto"/>
              <w:bottom w:val="single" w:sz="4" w:space="0" w:color="auto"/>
              <w:right w:val="single" w:sz="4" w:space="0" w:color="auto"/>
            </w:tcBorders>
          </w:tcPr>
          <w:p w:rsidR="0007590E" w:rsidRDefault="0007590E" w:rsidP="000944C6">
            <w:pPr>
              <w:jc w:val="both"/>
            </w:pPr>
          </w:p>
        </w:tc>
      </w:tr>
      <w:tr w:rsidR="0007590E" w:rsidTr="000944C6">
        <w:tc>
          <w:tcPr>
            <w:tcW w:w="4644" w:type="dxa"/>
            <w:tcBorders>
              <w:top w:val="single" w:sz="4" w:space="0" w:color="auto"/>
              <w:left w:val="single" w:sz="4" w:space="0" w:color="auto"/>
              <w:bottom w:val="single" w:sz="4" w:space="0" w:color="auto"/>
              <w:right w:val="single" w:sz="4" w:space="0" w:color="auto"/>
            </w:tcBorders>
            <w:hideMark/>
          </w:tcPr>
          <w:p w:rsidR="0007590E" w:rsidRDefault="003906DA" w:rsidP="000944C6">
            <w:pPr>
              <w:jc w:val="both"/>
            </w:pPr>
            <w:r>
              <w:rPr>
                <w:noProof/>
                <w:lang w:val="en-US"/>
              </w:rPr>
              <mc:AlternateContent>
                <mc:Choice Requires="wps">
                  <w:drawing>
                    <wp:anchor distT="0" distB="0" distL="114300" distR="114300" simplePos="0" relativeHeight="251657728" behindDoc="0" locked="0" layoutInCell="0" allowOverlap="1">
                      <wp:simplePos x="0" y="0"/>
                      <wp:positionH relativeFrom="column">
                        <wp:posOffset>-506730</wp:posOffset>
                      </wp:positionH>
                      <wp:positionV relativeFrom="paragraph">
                        <wp:posOffset>53340</wp:posOffset>
                      </wp:positionV>
                      <wp:extent cx="217170" cy="3048000"/>
                      <wp:effectExtent l="0" t="381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590E" w:rsidRDefault="0007590E" w:rsidP="0007590E"/>
                                <w:p w:rsidR="0007590E" w:rsidRDefault="0007590E" w:rsidP="0007590E"/>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9.9pt;margin-top:4.2pt;width:17.1pt;height:2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" o:allowincell="f" filled="f" stroked="f">
                      <v:textbox style="layout-flow:vertical;mso-layout-flow-alt:bottom-to-top" inset="0,0,0,0">
                        <w:txbxContent>
                          <w:p w:rsidR="0007590E" w:rsidRDefault="0007590E" w:rsidP="0007590E"/>
                          <w:p w:rsidR="0007590E" w:rsidRDefault="0007590E" w:rsidP="0007590E"/>
                        </w:txbxContent>
                      </v:textbox>
                    </v:shape>
                  </w:pict>
                </mc:Fallback>
              </mc:AlternateContent>
            </w:r>
            <w:r w:rsidR="0007590E">
              <w:t>Už pasiūlymą atsakingo asmens vardas, pavardė</w:t>
            </w:r>
          </w:p>
        </w:tc>
        <w:tc>
          <w:tcPr>
            <w:tcW w:w="5211" w:type="dxa"/>
            <w:tcBorders>
              <w:top w:val="single" w:sz="4" w:space="0" w:color="auto"/>
              <w:left w:val="single" w:sz="4" w:space="0" w:color="auto"/>
              <w:bottom w:val="single" w:sz="4" w:space="0" w:color="auto"/>
              <w:right w:val="single" w:sz="4" w:space="0" w:color="auto"/>
            </w:tcBorders>
          </w:tcPr>
          <w:p w:rsidR="0007590E" w:rsidRDefault="0007590E" w:rsidP="000944C6">
            <w:pPr>
              <w:jc w:val="both"/>
            </w:pPr>
          </w:p>
        </w:tc>
      </w:tr>
      <w:tr w:rsidR="0007590E" w:rsidTr="000944C6">
        <w:tc>
          <w:tcPr>
            <w:tcW w:w="4644"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both"/>
            </w:pPr>
            <w:r>
              <w:t>Telefono numeris</w:t>
            </w:r>
          </w:p>
        </w:tc>
        <w:tc>
          <w:tcPr>
            <w:tcW w:w="5211" w:type="dxa"/>
            <w:tcBorders>
              <w:top w:val="single" w:sz="4" w:space="0" w:color="auto"/>
              <w:left w:val="single" w:sz="4" w:space="0" w:color="auto"/>
              <w:bottom w:val="single" w:sz="4" w:space="0" w:color="auto"/>
              <w:right w:val="single" w:sz="4" w:space="0" w:color="auto"/>
            </w:tcBorders>
          </w:tcPr>
          <w:p w:rsidR="0007590E" w:rsidRDefault="0007590E" w:rsidP="000944C6">
            <w:pPr>
              <w:jc w:val="both"/>
            </w:pPr>
          </w:p>
        </w:tc>
      </w:tr>
      <w:tr w:rsidR="0007590E" w:rsidTr="000944C6">
        <w:tc>
          <w:tcPr>
            <w:tcW w:w="4644"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both"/>
            </w:pPr>
            <w:r>
              <w:t>Fakso numeris</w:t>
            </w:r>
          </w:p>
        </w:tc>
        <w:tc>
          <w:tcPr>
            <w:tcW w:w="5211" w:type="dxa"/>
            <w:tcBorders>
              <w:top w:val="single" w:sz="4" w:space="0" w:color="auto"/>
              <w:left w:val="single" w:sz="4" w:space="0" w:color="auto"/>
              <w:bottom w:val="single" w:sz="4" w:space="0" w:color="auto"/>
              <w:right w:val="single" w:sz="4" w:space="0" w:color="auto"/>
            </w:tcBorders>
          </w:tcPr>
          <w:p w:rsidR="0007590E" w:rsidRDefault="0007590E" w:rsidP="000944C6">
            <w:pPr>
              <w:jc w:val="both"/>
            </w:pPr>
          </w:p>
        </w:tc>
      </w:tr>
      <w:tr w:rsidR="0007590E" w:rsidTr="000944C6">
        <w:tc>
          <w:tcPr>
            <w:tcW w:w="4644"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both"/>
            </w:pPr>
            <w:r>
              <w:t>Bankas, banko kodas</w:t>
            </w:r>
          </w:p>
        </w:tc>
        <w:tc>
          <w:tcPr>
            <w:tcW w:w="5211" w:type="dxa"/>
            <w:tcBorders>
              <w:top w:val="single" w:sz="4" w:space="0" w:color="auto"/>
              <w:left w:val="single" w:sz="4" w:space="0" w:color="auto"/>
              <w:bottom w:val="single" w:sz="4" w:space="0" w:color="auto"/>
              <w:right w:val="single" w:sz="4" w:space="0" w:color="auto"/>
            </w:tcBorders>
          </w:tcPr>
          <w:p w:rsidR="0007590E" w:rsidRDefault="0007590E" w:rsidP="000944C6">
            <w:pPr>
              <w:jc w:val="both"/>
            </w:pPr>
          </w:p>
        </w:tc>
      </w:tr>
      <w:tr w:rsidR="0007590E" w:rsidTr="000944C6">
        <w:tc>
          <w:tcPr>
            <w:tcW w:w="4644"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both"/>
            </w:pPr>
            <w:r>
              <w:t>Atsiskaitomoji sąskaita</w:t>
            </w:r>
          </w:p>
        </w:tc>
        <w:tc>
          <w:tcPr>
            <w:tcW w:w="5211" w:type="dxa"/>
            <w:tcBorders>
              <w:top w:val="single" w:sz="4" w:space="0" w:color="auto"/>
              <w:left w:val="single" w:sz="4" w:space="0" w:color="auto"/>
              <w:bottom w:val="single" w:sz="4" w:space="0" w:color="auto"/>
              <w:right w:val="single" w:sz="4" w:space="0" w:color="auto"/>
            </w:tcBorders>
          </w:tcPr>
          <w:p w:rsidR="0007590E" w:rsidRDefault="0007590E" w:rsidP="000944C6">
            <w:pPr>
              <w:jc w:val="both"/>
            </w:pPr>
          </w:p>
        </w:tc>
      </w:tr>
    </w:tbl>
    <w:p w:rsidR="0007590E" w:rsidRPr="00322767" w:rsidRDefault="0007590E" w:rsidP="0007590E">
      <w:pPr>
        <w:jc w:val="both"/>
        <w:rPr>
          <w:sz w:val="22"/>
          <w:szCs w:val="22"/>
        </w:rPr>
      </w:pPr>
      <w:r w:rsidRPr="00322767">
        <w:rPr>
          <w:sz w:val="22"/>
          <w:szCs w:val="22"/>
        </w:rPr>
        <w:t xml:space="preserve">            Šiuo pasiūlymu pažymime, kad sutinkame su visomis pirkimo sąlygomis, nustatytomis:</w:t>
      </w:r>
    </w:p>
    <w:p w:rsidR="0007590E" w:rsidRPr="00322767" w:rsidRDefault="0007590E" w:rsidP="0007590E">
      <w:pPr>
        <w:ind w:left="720"/>
        <w:jc w:val="both"/>
        <w:rPr>
          <w:sz w:val="22"/>
          <w:szCs w:val="22"/>
        </w:rPr>
      </w:pPr>
      <w:r w:rsidRPr="00322767">
        <w:rPr>
          <w:sz w:val="22"/>
          <w:szCs w:val="22"/>
        </w:rPr>
        <w:t>1) pirkimo dokumentuose;</w:t>
      </w:r>
    </w:p>
    <w:p w:rsidR="0007590E" w:rsidRPr="00322767" w:rsidRDefault="0007590E" w:rsidP="0007590E">
      <w:pPr>
        <w:ind w:left="720"/>
        <w:jc w:val="both"/>
        <w:rPr>
          <w:sz w:val="22"/>
          <w:szCs w:val="22"/>
        </w:rPr>
      </w:pPr>
      <w:r w:rsidRPr="00322767">
        <w:rPr>
          <w:sz w:val="22"/>
          <w:szCs w:val="22"/>
        </w:rPr>
        <w:t>2) pirkimo dokumentų prieduose.</w:t>
      </w:r>
    </w:p>
    <w:p w:rsidR="0007590E" w:rsidRPr="00322767" w:rsidRDefault="0007590E" w:rsidP="0007590E">
      <w:pPr>
        <w:ind w:firstLine="720"/>
        <w:jc w:val="both"/>
        <w:rPr>
          <w:sz w:val="22"/>
          <w:szCs w:val="22"/>
        </w:rPr>
      </w:pPr>
      <w:r w:rsidRPr="00322767">
        <w:rPr>
          <w:sz w:val="22"/>
          <w:szCs w:val="22"/>
        </w:rPr>
        <w:t>Taip pat patvirtiname, kad visa mūsų pasiūlyme pateikta informacija yra teisinga ir, kad mes nenuslėpėme jokios informacijos, kurią buvo prašoma pateikti pirkimo dokumentuose. Taip pat patvirtiname, kad nesame susiję su jokia kita šiame konkurse dalyvaujančia įmone ar kita suinteresuota šalimi.</w:t>
      </w:r>
    </w:p>
    <w:p w:rsidR="0007590E" w:rsidRPr="00322767" w:rsidRDefault="0007590E" w:rsidP="0007590E">
      <w:pPr>
        <w:ind w:firstLine="720"/>
        <w:jc w:val="both"/>
        <w:rPr>
          <w:sz w:val="22"/>
          <w:szCs w:val="22"/>
        </w:rPr>
      </w:pPr>
      <w:r w:rsidRPr="00322767">
        <w:rPr>
          <w:sz w:val="22"/>
          <w:szCs w:val="22"/>
        </w:rPr>
        <w:t>Suprantame, kad išaiškėjus aukščiau nurodytoms aplinkybėms būsime pašalinti iš šio konkurso ir mūsų pateiktas pasiūlymas bus atmestas.</w:t>
      </w:r>
    </w:p>
    <w:p w:rsidR="0007590E" w:rsidRPr="00322767" w:rsidRDefault="0007590E" w:rsidP="0007590E">
      <w:pPr>
        <w:ind w:firstLine="720"/>
        <w:jc w:val="both"/>
        <w:rPr>
          <w:sz w:val="22"/>
          <w:szCs w:val="22"/>
        </w:rPr>
      </w:pPr>
      <w:r w:rsidRPr="00322767">
        <w:rPr>
          <w:sz w:val="22"/>
          <w:szCs w:val="22"/>
        </w:rPr>
        <w:t xml:space="preserve">Siūlomos prekės visiškai atitinka pirkimo dokumentuose nurodytus techninius reikalavimus. </w:t>
      </w:r>
    </w:p>
    <w:p w:rsidR="0007590E" w:rsidRPr="00AB71C8" w:rsidRDefault="0007590E" w:rsidP="0007590E">
      <w:pPr>
        <w:ind w:firstLine="720"/>
        <w:jc w:val="both"/>
        <w:rPr>
          <w:b/>
        </w:rPr>
      </w:pPr>
      <w:r w:rsidRPr="00322767">
        <w:rPr>
          <w:sz w:val="22"/>
          <w:szCs w:val="22"/>
        </w:rPr>
        <w:t>Mes siūlome šias prekes:</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4200"/>
        <w:gridCol w:w="1339"/>
        <w:gridCol w:w="1411"/>
        <w:gridCol w:w="1514"/>
      </w:tblGrid>
      <w:tr w:rsidR="0007590E" w:rsidTr="000944C6">
        <w:trPr>
          <w:trHeight w:val="534"/>
          <w:jc w:val="center"/>
        </w:trPr>
        <w:tc>
          <w:tcPr>
            <w:tcW w:w="906"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center"/>
            </w:pPr>
            <w:r>
              <w:t xml:space="preserve">Eil. </w:t>
            </w:r>
          </w:p>
          <w:p w:rsidR="0007590E" w:rsidRDefault="0007590E" w:rsidP="000944C6">
            <w:pPr>
              <w:jc w:val="center"/>
            </w:pPr>
            <w:r>
              <w:t xml:space="preserve"> Nr.</w:t>
            </w:r>
          </w:p>
        </w:tc>
        <w:tc>
          <w:tcPr>
            <w:tcW w:w="4200"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center"/>
            </w:pPr>
            <w:r>
              <w:t>Prekės pavadinimas</w:t>
            </w:r>
          </w:p>
        </w:tc>
        <w:tc>
          <w:tcPr>
            <w:tcW w:w="1339" w:type="dxa"/>
            <w:tcBorders>
              <w:top w:val="single" w:sz="4" w:space="0" w:color="auto"/>
              <w:left w:val="single" w:sz="4" w:space="0" w:color="auto"/>
              <w:bottom w:val="single" w:sz="4" w:space="0" w:color="auto"/>
              <w:right w:val="single" w:sz="4" w:space="0" w:color="auto"/>
            </w:tcBorders>
            <w:hideMark/>
          </w:tcPr>
          <w:p w:rsidR="0007590E" w:rsidRDefault="0007590E" w:rsidP="000944C6">
            <w:pPr>
              <w:jc w:val="center"/>
            </w:pPr>
            <w:r>
              <w:t>Kiekis</w:t>
            </w:r>
          </w:p>
        </w:tc>
        <w:tc>
          <w:tcPr>
            <w:tcW w:w="1411" w:type="dxa"/>
            <w:tcBorders>
              <w:top w:val="single" w:sz="4" w:space="0" w:color="auto"/>
              <w:left w:val="single" w:sz="4" w:space="0" w:color="auto"/>
              <w:bottom w:val="single" w:sz="4" w:space="0" w:color="auto"/>
              <w:right w:val="single" w:sz="4" w:space="0" w:color="auto"/>
            </w:tcBorders>
            <w:vAlign w:val="center"/>
            <w:hideMark/>
          </w:tcPr>
          <w:p w:rsidR="0007590E" w:rsidRDefault="0007590E" w:rsidP="000944C6">
            <w:pPr>
              <w:jc w:val="center"/>
            </w:pPr>
            <w:r>
              <w:t>Vieneto kaina eurais su PVM</w:t>
            </w:r>
          </w:p>
        </w:tc>
        <w:tc>
          <w:tcPr>
            <w:tcW w:w="1514" w:type="dxa"/>
            <w:tcBorders>
              <w:top w:val="single" w:sz="4" w:space="0" w:color="auto"/>
              <w:left w:val="single" w:sz="4" w:space="0" w:color="auto"/>
              <w:bottom w:val="single" w:sz="4" w:space="0" w:color="auto"/>
              <w:right w:val="single" w:sz="4" w:space="0" w:color="auto"/>
            </w:tcBorders>
            <w:vAlign w:val="center"/>
            <w:hideMark/>
          </w:tcPr>
          <w:p w:rsidR="0007590E" w:rsidRDefault="0007590E" w:rsidP="000944C6">
            <w:pPr>
              <w:jc w:val="center"/>
            </w:pPr>
            <w:r>
              <w:t>Pasiūlymo suma eurais</w:t>
            </w:r>
          </w:p>
          <w:p w:rsidR="0007590E" w:rsidRDefault="0007590E" w:rsidP="000944C6">
            <w:pPr>
              <w:jc w:val="center"/>
            </w:pPr>
            <w:r>
              <w:t>su PVM</w:t>
            </w:r>
          </w:p>
        </w:tc>
      </w:tr>
      <w:tr w:rsidR="0007590E" w:rsidTr="000944C6">
        <w:trPr>
          <w:trHeight w:val="211"/>
          <w:jc w:val="center"/>
        </w:trPr>
        <w:tc>
          <w:tcPr>
            <w:tcW w:w="906" w:type="dxa"/>
            <w:tcBorders>
              <w:top w:val="single" w:sz="4" w:space="0" w:color="auto"/>
              <w:left w:val="single" w:sz="4" w:space="0" w:color="auto"/>
              <w:bottom w:val="single" w:sz="4" w:space="0" w:color="auto"/>
              <w:right w:val="single" w:sz="4" w:space="0" w:color="auto"/>
            </w:tcBorders>
            <w:vAlign w:val="center"/>
            <w:hideMark/>
          </w:tcPr>
          <w:p w:rsidR="0007590E" w:rsidRDefault="0007590E" w:rsidP="000944C6">
            <w:pPr>
              <w:jc w:val="center"/>
            </w:pPr>
            <w:r>
              <w:t>1</w:t>
            </w:r>
          </w:p>
        </w:tc>
        <w:tc>
          <w:tcPr>
            <w:tcW w:w="4200" w:type="dxa"/>
            <w:tcBorders>
              <w:top w:val="single" w:sz="4" w:space="0" w:color="auto"/>
              <w:left w:val="single" w:sz="4" w:space="0" w:color="auto"/>
              <w:bottom w:val="single" w:sz="4" w:space="0" w:color="auto"/>
              <w:right w:val="single" w:sz="4" w:space="0" w:color="auto"/>
            </w:tcBorders>
            <w:vAlign w:val="center"/>
            <w:hideMark/>
          </w:tcPr>
          <w:p w:rsidR="0007590E" w:rsidRDefault="0058750E" w:rsidP="000944C6">
            <w:r>
              <w:t>Rankinės r</w:t>
            </w:r>
            <w:r w:rsidR="0007590E">
              <w:t>adijo ryšio stotelės (ne karinės paskirties)</w:t>
            </w:r>
          </w:p>
        </w:tc>
        <w:tc>
          <w:tcPr>
            <w:tcW w:w="1339" w:type="dxa"/>
            <w:tcBorders>
              <w:top w:val="single" w:sz="4" w:space="0" w:color="auto"/>
              <w:left w:val="single" w:sz="4" w:space="0" w:color="auto"/>
              <w:bottom w:val="single" w:sz="4" w:space="0" w:color="auto"/>
              <w:right w:val="single" w:sz="4" w:space="0" w:color="auto"/>
            </w:tcBorders>
            <w:vAlign w:val="center"/>
            <w:hideMark/>
          </w:tcPr>
          <w:p w:rsidR="0007590E" w:rsidRDefault="00A05E17" w:rsidP="000944C6">
            <w:pPr>
              <w:jc w:val="center"/>
            </w:pPr>
            <w:r>
              <w:t>43</w:t>
            </w:r>
            <w:r w:rsidR="0007590E">
              <w:t xml:space="preserve"> vnt.</w:t>
            </w:r>
          </w:p>
        </w:tc>
        <w:tc>
          <w:tcPr>
            <w:tcW w:w="1411" w:type="dxa"/>
            <w:tcBorders>
              <w:top w:val="single" w:sz="4" w:space="0" w:color="auto"/>
              <w:left w:val="single" w:sz="4" w:space="0" w:color="auto"/>
              <w:bottom w:val="single" w:sz="4" w:space="0" w:color="auto"/>
              <w:right w:val="single" w:sz="4" w:space="0" w:color="auto"/>
            </w:tcBorders>
            <w:vAlign w:val="center"/>
          </w:tcPr>
          <w:p w:rsidR="0007590E" w:rsidRDefault="0007590E" w:rsidP="000944C6">
            <w:pPr>
              <w:jc w:val="center"/>
            </w:pPr>
          </w:p>
        </w:tc>
        <w:tc>
          <w:tcPr>
            <w:tcW w:w="1514" w:type="dxa"/>
            <w:tcBorders>
              <w:top w:val="single" w:sz="4" w:space="0" w:color="auto"/>
              <w:left w:val="single" w:sz="4" w:space="0" w:color="auto"/>
              <w:bottom w:val="single" w:sz="4" w:space="0" w:color="auto"/>
              <w:right w:val="single" w:sz="4" w:space="0" w:color="auto"/>
            </w:tcBorders>
            <w:vAlign w:val="center"/>
          </w:tcPr>
          <w:p w:rsidR="0007590E" w:rsidRDefault="0007590E" w:rsidP="000944C6">
            <w:pPr>
              <w:jc w:val="center"/>
            </w:pPr>
          </w:p>
        </w:tc>
      </w:tr>
      <w:tr w:rsidR="0007590E" w:rsidTr="000944C6">
        <w:trPr>
          <w:trHeight w:val="258"/>
          <w:jc w:val="center"/>
        </w:trPr>
        <w:tc>
          <w:tcPr>
            <w:tcW w:w="7856" w:type="dxa"/>
            <w:gridSpan w:val="4"/>
            <w:tcBorders>
              <w:top w:val="single" w:sz="4" w:space="0" w:color="auto"/>
              <w:left w:val="single" w:sz="4" w:space="0" w:color="auto"/>
              <w:bottom w:val="single" w:sz="4" w:space="0" w:color="auto"/>
              <w:right w:val="single" w:sz="4" w:space="0" w:color="auto"/>
            </w:tcBorders>
            <w:vAlign w:val="center"/>
            <w:hideMark/>
          </w:tcPr>
          <w:p w:rsidR="0007590E" w:rsidRPr="006302B3" w:rsidRDefault="0007590E" w:rsidP="000944C6">
            <w:pPr>
              <w:jc w:val="right"/>
              <w:rPr>
                <w:b/>
              </w:rPr>
            </w:pPr>
            <w:r w:rsidRPr="006302B3">
              <w:rPr>
                <w:b/>
              </w:rPr>
              <w:t>Bendra pasiūlymo suma</w:t>
            </w:r>
            <w:r>
              <w:rPr>
                <w:b/>
              </w:rPr>
              <w:t>:</w:t>
            </w:r>
          </w:p>
        </w:tc>
        <w:tc>
          <w:tcPr>
            <w:tcW w:w="1514" w:type="dxa"/>
            <w:tcBorders>
              <w:top w:val="single" w:sz="4" w:space="0" w:color="auto"/>
              <w:left w:val="single" w:sz="4" w:space="0" w:color="auto"/>
              <w:bottom w:val="single" w:sz="4" w:space="0" w:color="auto"/>
              <w:right w:val="single" w:sz="4" w:space="0" w:color="auto"/>
            </w:tcBorders>
            <w:vAlign w:val="center"/>
          </w:tcPr>
          <w:p w:rsidR="0007590E" w:rsidRDefault="0007590E" w:rsidP="000944C6">
            <w:pPr>
              <w:jc w:val="center"/>
            </w:pPr>
          </w:p>
        </w:tc>
      </w:tr>
    </w:tbl>
    <w:p w:rsidR="0007590E" w:rsidRPr="00AB71C8" w:rsidRDefault="0007590E" w:rsidP="0007590E">
      <w:pPr>
        <w:jc w:val="both"/>
        <w:rPr>
          <w:b/>
        </w:rPr>
      </w:pPr>
      <w:r>
        <w:rPr>
          <w:b/>
        </w:rPr>
        <w:t xml:space="preserve">      </w:t>
      </w:r>
    </w:p>
    <w:tbl>
      <w:tblPr>
        <w:tblW w:w="0" w:type="dxa"/>
        <w:tblBorders>
          <w:insideH w:val="single" w:sz="4" w:space="0" w:color="auto"/>
          <w:insideV w:val="single" w:sz="4" w:space="0" w:color="auto"/>
        </w:tblBorders>
        <w:tblLayout w:type="fixed"/>
        <w:tblLook w:val="04A0" w:firstRow="1" w:lastRow="0" w:firstColumn="1" w:lastColumn="0" w:noHBand="0" w:noVBand="1"/>
      </w:tblPr>
      <w:tblGrid>
        <w:gridCol w:w="9606"/>
      </w:tblGrid>
      <w:tr w:rsidR="0007590E" w:rsidTr="000944C6">
        <w:tc>
          <w:tcPr>
            <w:tcW w:w="9606" w:type="dxa"/>
            <w:hideMark/>
          </w:tcPr>
          <w:p w:rsidR="0007590E" w:rsidRDefault="0007590E" w:rsidP="000944C6">
            <w:pPr>
              <w:jc w:val="both"/>
            </w:pPr>
            <w:r>
              <w:t>Pastaba: Kainos pasiūlyme nurodomos suapvalintos, paliekant du skaitmenis po kablelio.</w:t>
            </w:r>
          </w:p>
          <w:p w:rsidR="0007590E" w:rsidRDefault="0007590E" w:rsidP="000944C6">
            <w:pPr>
              <w:jc w:val="both"/>
            </w:pPr>
            <w:r>
              <w:t xml:space="preserve">Bendra pasiūlymo kaina su PVM (žodžiais) – _____________________eurai. </w:t>
            </w:r>
          </w:p>
          <w:p w:rsidR="0007590E" w:rsidRDefault="0007590E" w:rsidP="000944C6">
            <w:pPr>
              <w:jc w:val="both"/>
            </w:pPr>
            <w:r>
              <w:t>Į šią sumą įeina visos išlaidos ir visi mokesčiai, taip pat ir PVM, kuris sudaro ___________eurai.</w:t>
            </w:r>
          </w:p>
        </w:tc>
      </w:tr>
    </w:tbl>
    <w:p w:rsidR="0007590E" w:rsidRPr="00E51BD0" w:rsidRDefault="0007590E" w:rsidP="0007590E">
      <w:pPr>
        <w:jc w:val="both"/>
        <w:rPr>
          <w:b/>
        </w:rPr>
      </w:pPr>
    </w:p>
    <w:p w:rsidR="0007590E" w:rsidRDefault="0007590E" w:rsidP="0007590E">
      <w:pPr>
        <w:ind w:right="282"/>
        <w:jc w:val="both"/>
      </w:pPr>
      <w:r>
        <w:t>Kartu su pasiūlymu pateikiami šie dokumentai:</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520"/>
        <w:gridCol w:w="2127"/>
      </w:tblGrid>
      <w:tr w:rsidR="0007590E" w:rsidTr="000944C6">
        <w:tc>
          <w:tcPr>
            <w:tcW w:w="993" w:type="dxa"/>
            <w:tcBorders>
              <w:top w:val="single" w:sz="4" w:space="0" w:color="auto"/>
              <w:left w:val="single" w:sz="4" w:space="0" w:color="auto"/>
              <w:bottom w:val="single" w:sz="4" w:space="0" w:color="auto"/>
              <w:right w:val="single" w:sz="4" w:space="0" w:color="auto"/>
            </w:tcBorders>
            <w:hideMark/>
          </w:tcPr>
          <w:p w:rsidR="0007590E" w:rsidRDefault="0007590E" w:rsidP="000944C6">
            <w:pPr>
              <w:ind w:left="-11" w:right="282" w:firstLine="11"/>
              <w:jc w:val="both"/>
            </w:pPr>
            <w:r>
              <w:t>Eil.Nr.</w:t>
            </w:r>
          </w:p>
        </w:tc>
        <w:tc>
          <w:tcPr>
            <w:tcW w:w="6520" w:type="dxa"/>
            <w:tcBorders>
              <w:top w:val="single" w:sz="4" w:space="0" w:color="auto"/>
              <w:left w:val="single" w:sz="4" w:space="0" w:color="auto"/>
              <w:bottom w:val="single" w:sz="4" w:space="0" w:color="auto"/>
              <w:right w:val="single" w:sz="4" w:space="0" w:color="auto"/>
            </w:tcBorders>
            <w:hideMark/>
          </w:tcPr>
          <w:p w:rsidR="0007590E" w:rsidRDefault="0007590E" w:rsidP="000944C6">
            <w:pPr>
              <w:ind w:right="282"/>
              <w:jc w:val="both"/>
            </w:pPr>
            <w:r>
              <w:t>Pateiktų dokumentų pavadinimas</w:t>
            </w:r>
          </w:p>
        </w:tc>
        <w:tc>
          <w:tcPr>
            <w:tcW w:w="2127" w:type="dxa"/>
            <w:tcBorders>
              <w:top w:val="single" w:sz="4" w:space="0" w:color="auto"/>
              <w:left w:val="single" w:sz="4" w:space="0" w:color="auto"/>
              <w:bottom w:val="single" w:sz="4" w:space="0" w:color="auto"/>
              <w:right w:val="single" w:sz="4" w:space="0" w:color="auto"/>
            </w:tcBorders>
            <w:hideMark/>
          </w:tcPr>
          <w:p w:rsidR="0007590E" w:rsidRDefault="0007590E" w:rsidP="000944C6">
            <w:pPr>
              <w:ind w:right="282"/>
              <w:jc w:val="both"/>
            </w:pPr>
            <w:r>
              <w:t>Dokumento puslapių skaičius</w:t>
            </w:r>
          </w:p>
        </w:tc>
      </w:tr>
      <w:tr w:rsidR="0007590E" w:rsidTr="000944C6">
        <w:tc>
          <w:tcPr>
            <w:tcW w:w="993" w:type="dxa"/>
            <w:tcBorders>
              <w:top w:val="single" w:sz="4" w:space="0" w:color="auto"/>
              <w:left w:val="single" w:sz="4" w:space="0" w:color="auto"/>
              <w:bottom w:val="single" w:sz="4" w:space="0" w:color="auto"/>
              <w:right w:val="single" w:sz="4" w:space="0" w:color="auto"/>
            </w:tcBorders>
          </w:tcPr>
          <w:p w:rsidR="0007590E" w:rsidRDefault="0007590E" w:rsidP="000944C6">
            <w:pPr>
              <w:ind w:right="282"/>
              <w:jc w:val="both"/>
            </w:pPr>
          </w:p>
        </w:tc>
        <w:tc>
          <w:tcPr>
            <w:tcW w:w="6520" w:type="dxa"/>
            <w:tcBorders>
              <w:top w:val="single" w:sz="4" w:space="0" w:color="auto"/>
              <w:left w:val="single" w:sz="4" w:space="0" w:color="auto"/>
              <w:bottom w:val="single" w:sz="4" w:space="0" w:color="auto"/>
              <w:right w:val="single" w:sz="4" w:space="0" w:color="auto"/>
            </w:tcBorders>
          </w:tcPr>
          <w:p w:rsidR="0007590E" w:rsidRDefault="0007590E" w:rsidP="000944C6">
            <w:pPr>
              <w:ind w:right="282"/>
              <w:jc w:val="both"/>
            </w:pPr>
          </w:p>
        </w:tc>
        <w:tc>
          <w:tcPr>
            <w:tcW w:w="2127" w:type="dxa"/>
            <w:tcBorders>
              <w:top w:val="single" w:sz="4" w:space="0" w:color="auto"/>
              <w:left w:val="single" w:sz="4" w:space="0" w:color="auto"/>
              <w:bottom w:val="single" w:sz="4" w:space="0" w:color="auto"/>
              <w:right w:val="single" w:sz="4" w:space="0" w:color="auto"/>
            </w:tcBorders>
          </w:tcPr>
          <w:p w:rsidR="0007590E" w:rsidRDefault="0007590E" w:rsidP="000944C6">
            <w:pPr>
              <w:ind w:right="282"/>
              <w:jc w:val="both"/>
            </w:pPr>
          </w:p>
        </w:tc>
      </w:tr>
      <w:tr w:rsidR="0007590E" w:rsidTr="000944C6">
        <w:tc>
          <w:tcPr>
            <w:tcW w:w="993" w:type="dxa"/>
            <w:tcBorders>
              <w:top w:val="single" w:sz="4" w:space="0" w:color="auto"/>
              <w:left w:val="single" w:sz="4" w:space="0" w:color="auto"/>
              <w:bottom w:val="single" w:sz="4" w:space="0" w:color="auto"/>
              <w:right w:val="single" w:sz="4" w:space="0" w:color="auto"/>
            </w:tcBorders>
          </w:tcPr>
          <w:p w:rsidR="0007590E" w:rsidRDefault="0007590E" w:rsidP="000944C6">
            <w:pPr>
              <w:ind w:right="282"/>
              <w:jc w:val="both"/>
            </w:pPr>
          </w:p>
        </w:tc>
        <w:tc>
          <w:tcPr>
            <w:tcW w:w="6520" w:type="dxa"/>
            <w:tcBorders>
              <w:top w:val="single" w:sz="4" w:space="0" w:color="auto"/>
              <w:left w:val="single" w:sz="4" w:space="0" w:color="auto"/>
              <w:bottom w:val="single" w:sz="4" w:space="0" w:color="auto"/>
              <w:right w:val="single" w:sz="4" w:space="0" w:color="auto"/>
            </w:tcBorders>
          </w:tcPr>
          <w:p w:rsidR="0007590E" w:rsidRDefault="0007590E" w:rsidP="000944C6">
            <w:pPr>
              <w:ind w:right="282"/>
              <w:jc w:val="both"/>
            </w:pPr>
          </w:p>
        </w:tc>
        <w:tc>
          <w:tcPr>
            <w:tcW w:w="2127" w:type="dxa"/>
            <w:tcBorders>
              <w:top w:val="single" w:sz="4" w:space="0" w:color="auto"/>
              <w:left w:val="single" w:sz="4" w:space="0" w:color="auto"/>
              <w:bottom w:val="single" w:sz="4" w:space="0" w:color="auto"/>
              <w:right w:val="single" w:sz="4" w:space="0" w:color="auto"/>
            </w:tcBorders>
          </w:tcPr>
          <w:p w:rsidR="0007590E" w:rsidRDefault="0007590E" w:rsidP="000944C6">
            <w:pPr>
              <w:ind w:right="282"/>
              <w:jc w:val="both"/>
            </w:pPr>
          </w:p>
        </w:tc>
      </w:tr>
    </w:tbl>
    <w:p w:rsidR="0007590E" w:rsidRDefault="0007590E" w:rsidP="0007590E">
      <w:pPr>
        <w:ind w:right="282"/>
        <w:jc w:val="both"/>
      </w:pPr>
      <w:r>
        <w:t>Sutarties įvykdymo užtikrinimui pateiksime_____________________________________</w:t>
      </w:r>
    </w:p>
    <w:p w:rsidR="0007590E" w:rsidRDefault="0007590E" w:rsidP="0007590E">
      <w:pPr>
        <w:ind w:right="282"/>
        <w:jc w:val="both"/>
      </w:pPr>
      <w:r>
        <w:t>______________________________________________________</w:t>
      </w:r>
    </w:p>
    <w:p w:rsidR="0007590E" w:rsidRDefault="0007590E" w:rsidP="0007590E">
      <w:pPr>
        <w:ind w:right="282"/>
        <w:jc w:val="both"/>
      </w:pPr>
      <w:r>
        <w:t xml:space="preserve">                      (Tiekėjo arba jo įgalioto asmens vardas, pavardė, parašas)</w:t>
      </w:r>
    </w:p>
    <w:p w:rsidR="001D7AFF" w:rsidRDefault="001D7AFF" w:rsidP="0007590E">
      <w:pPr>
        <w:ind w:right="45"/>
      </w:pPr>
    </w:p>
    <w:p w:rsidR="00F06480" w:rsidRDefault="00F06480" w:rsidP="0007590E">
      <w:pPr>
        <w:ind w:right="45"/>
      </w:pPr>
    </w:p>
    <w:p w:rsidR="001D7AFF" w:rsidRDefault="001D7AFF" w:rsidP="001D7AFF">
      <w:pPr>
        <w:ind w:left="6480" w:right="45" w:firstLine="720"/>
      </w:pPr>
      <w:r>
        <w:t>Pirkimo sąlygų</w:t>
      </w:r>
    </w:p>
    <w:p w:rsidR="001D7AFF" w:rsidRDefault="001D7AFF" w:rsidP="001D7AFF">
      <w:pPr>
        <w:ind w:left="6480" w:right="1462" w:firstLine="720"/>
      </w:pPr>
      <w:r>
        <w:t>2 priedas</w:t>
      </w:r>
    </w:p>
    <w:p w:rsidR="001D7AFF" w:rsidRDefault="001D7AFF" w:rsidP="001D7AFF">
      <w:pPr>
        <w:jc w:val="center"/>
        <w:rPr>
          <w:b/>
        </w:rPr>
      </w:pPr>
    </w:p>
    <w:p w:rsidR="001D7AFF" w:rsidRDefault="001D7AFF" w:rsidP="001D7AFF">
      <w:pPr>
        <w:jc w:val="center"/>
        <w:rPr>
          <w:b/>
        </w:rPr>
      </w:pPr>
    </w:p>
    <w:p w:rsidR="006D1775" w:rsidRPr="006D1775" w:rsidRDefault="006D1775" w:rsidP="006D1775">
      <w:pPr>
        <w:jc w:val="center"/>
        <w:rPr>
          <w:b/>
          <w:lang w:eastAsia="lt-LT"/>
        </w:rPr>
      </w:pPr>
      <w:r w:rsidRPr="006D1775">
        <w:rPr>
          <w:b/>
          <w:lang w:eastAsia="lt-LT"/>
        </w:rPr>
        <w:t>PREKIŲ VIEŠOJO PIRKIMO-PARDAVIMO SUTARTIES PROJEKTAS</w:t>
      </w:r>
    </w:p>
    <w:p w:rsidR="006D1775" w:rsidRPr="006D1775" w:rsidRDefault="006D1775" w:rsidP="006D1775">
      <w:pPr>
        <w:jc w:val="center"/>
        <w:rPr>
          <w:b/>
          <w:lang w:eastAsia="lt-LT"/>
        </w:rPr>
      </w:pPr>
    </w:p>
    <w:p w:rsidR="006D1775" w:rsidRPr="006D1775" w:rsidRDefault="006D1775" w:rsidP="006D1775">
      <w:pPr>
        <w:jc w:val="center"/>
        <w:rPr>
          <w:b/>
          <w:lang w:eastAsia="lt-LT"/>
        </w:rPr>
      </w:pPr>
      <w:r w:rsidRPr="006D1775">
        <w:rPr>
          <w:b/>
          <w:lang w:eastAsia="lt-LT"/>
        </w:rPr>
        <w:t>I. SPECIALIOJI DALIS</w:t>
      </w:r>
    </w:p>
    <w:p w:rsidR="006D1775" w:rsidRPr="006D1775" w:rsidRDefault="006D1775" w:rsidP="006D1775">
      <w:pPr>
        <w:rPr>
          <w:sz w:val="22"/>
          <w:szCs w:val="22"/>
          <w:lang w:eastAsia="lt-LT"/>
        </w:rPr>
      </w:pPr>
    </w:p>
    <w:p w:rsidR="006D1775" w:rsidRPr="006D1775" w:rsidRDefault="006D1775" w:rsidP="006D1775">
      <w:pPr>
        <w:ind w:left="2880" w:firstLine="720"/>
        <w:jc w:val="both"/>
        <w:rPr>
          <w:lang w:eastAsia="lt-LT"/>
        </w:rPr>
      </w:pPr>
      <w:r w:rsidRPr="006D1775">
        <w:rPr>
          <w:lang w:eastAsia="lt-LT"/>
        </w:rPr>
        <w:t>20............................ Nr.</w:t>
      </w:r>
    </w:p>
    <w:p w:rsidR="006D1775" w:rsidRPr="006D1775" w:rsidRDefault="006D1775" w:rsidP="006D1775">
      <w:pPr>
        <w:ind w:left="3600"/>
        <w:jc w:val="both"/>
        <w:rPr>
          <w:i/>
          <w:sz w:val="20"/>
          <w:szCs w:val="20"/>
          <w:lang w:eastAsia="lt-LT"/>
        </w:rPr>
      </w:pPr>
      <w:r w:rsidRPr="006D1775">
        <w:rPr>
          <w:sz w:val="22"/>
          <w:szCs w:val="22"/>
          <w:lang w:eastAsia="lt-LT"/>
        </w:rPr>
        <w:t xml:space="preserve">             </w:t>
      </w:r>
      <w:r w:rsidRPr="006D1775">
        <w:rPr>
          <w:i/>
          <w:sz w:val="20"/>
          <w:szCs w:val="20"/>
          <w:lang w:eastAsia="lt-LT"/>
        </w:rPr>
        <w:t>Vilnius</w:t>
      </w:r>
    </w:p>
    <w:p w:rsidR="006D1775" w:rsidRPr="006D1775" w:rsidRDefault="006D1775" w:rsidP="006D1775">
      <w:pPr>
        <w:jc w:val="both"/>
        <w:rPr>
          <w:b/>
          <w:sz w:val="22"/>
          <w:szCs w:val="22"/>
          <w:lang w:eastAsia="lt-LT"/>
        </w:rPr>
      </w:pPr>
    </w:p>
    <w:p w:rsidR="006D1775" w:rsidRPr="006D1775" w:rsidRDefault="006D1775" w:rsidP="006D1775">
      <w:pPr>
        <w:ind w:left="-284" w:firstLine="284"/>
        <w:jc w:val="both"/>
        <w:rPr>
          <w:color w:val="000000"/>
        </w:rPr>
      </w:pPr>
      <w:r w:rsidRPr="006D1775">
        <w:t xml:space="preserve">         Lietuvos kariuomenės Lietuvos didžiojo kunigaikščio Gedimino štabo batalionas, juridinio asmens kodas 193086724, J. Kairiūkščio g. 14, Vilnius, atstovaujamas Lietuvos didžiojo kunigaikščio Gedimino štabo batalion</w:t>
      </w:r>
      <w:r w:rsidR="00E51BD0">
        <w:t>o vado plk. ltn</w:t>
      </w:r>
      <w:r w:rsidR="00B6297C">
        <w:t xml:space="preserve">.            </w:t>
      </w:r>
      <w:r w:rsidRPr="006D1775">
        <w:t xml:space="preserve">, veikiančio pagal bataliono nuostatus, patvirtintus Lietuvos Respublikos krašto apsaugos ministro </w:t>
      </w:r>
      <w:r w:rsidRPr="006D1775">
        <w:rPr>
          <w:caps/>
        </w:rPr>
        <w:t xml:space="preserve">2011 </w:t>
      </w:r>
      <w:r w:rsidRPr="006D1775">
        <w:t>m. rugsėjo 29 d. įsakymu Nr. V-1109 (toliau – Pirkėjas), ir UAB“  „ juridinio asmens kodas       , g      ,atstovaujama direktoriaus      ,</w:t>
      </w:r>
      <w:r w:rsidRPr="006D1775">
        <w:rPr>
          <w:color w:val="000000"/>
        </w:rPr>
        <w:t xml:space="preserve"> toliau kartu šioje prekių pirkimo-pardavimo sutartyje vadinami „Šalimis“, o kiekvienas atskirai – „Šalimi“, vadovaudamiesi Lietuvos Respublikos viešųjų pirkimų įstatymu, sudarė šią prekių pirkimo-pardavimo sutartį, toliau vadinamą „Sutartimi“, ir susitarė dėl toliau išvardintų sąlygų.</w:t>
      </w:r>
    </w:p>
    <w:p w:rsidR="006D1775" w:rsidRDefault="006D1775" w:rsidP="006D1775">
      <w:pPr>
        <w:rPr>
          <w:lang w:eastAsia="lt-LT"/>
        </w:rPr>
      </w:pPr>
    </w:p>
    <w:p w:rsidR="00064C9C" w:rsidRDefault="00064C9C" w:rsidP="006D1775">
      <w:pPr>
        <w:rPr>
          <w:lang w:eastAsia="lt-LT"/>
        </w:rPr>
      </w:pPr>
    </w:p>
    <w:p w:rsidR="00064C9C" w:rsidRPr="006D1775" w:rsidRDefault="00064C9C" w:rsidP="006D1775">
      <w:pPr>
        <w:rPr>
          <w:lang w:eastAsia="lt-LT"/>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8"/>
      </w:tblGrid>
      <w:tr w:rsidR="00111149" w:rsidRPr="006D1775" w:rsidTr="00111149">
        <w:trPr>
          <w:trHeight w:val="702"/>
        </w:trPr>
        <w:tc>
          <w:tcPr>
            <w:tcW w:w="10294" w:type="dxa"/>
          </w:tcPr>
          <w:p w:rsidR="00111149" w:rsidRPr="006D1775" w:rsidRDefault="00111149" w:rsidP="00111149">
            <w:pPr>
              <w:jc w:val="both"/>
              <w:rPr>
                <w:b/>
                <w:lang w:eastAsia="lt-LT"/>
              </w:rPr>
            </w:pPr>
            <w:r w:rsidRPr="006D1775">
              <w:rPr>
                <w:b/>
                <w:lang w:eastAsia="lt-LT"/>
              </w:rPr>
              <w:t>1. Sutarties objektas.</w:t>
            </w:r>
          </w:p>
          <w:p w:rsidR="00111149" w:rsidRPr="006D1775" w:rsidRDefault="00111149" w:rsidP="00111149">
            <w:pPr>
              <w:jc w:val="both"/>
              <w:rPr>
                <w:lang w:eastAsia="lt-LT"/>
              </w:rPr>
            </w:pPr>
            <w:r w:rsidRPr="006D1775">
              <w:rPr>
                <w:b/>
                <w:lang w:eastAsia="lt-LT"/>
              </w:rPr>
              <w:t>1.1.</w:t>
            </w:r>
            <w:r w:rsidRPr="006D1775">
              <w:rPr>
                <w:lang w:eastAsia="lt-LT"/>
              </w:rPr>
              <w:t xml:space="preserve"> Pardavėjas įsipareigoja parduoti ir</w:t>
            </w:r>
            <w:r>
              <w:rPr>
                <w:lang w:eastAsia="lt-LT"/>
              </w:rPr>
              <w:t xml:space="preserve"> pristatyti</w:t>
            </w:r>
            <w:r w:rsidR="0058750E">
              <w:rPr>
                <w:lang w:eastAsia="lt-LT"/>
              </w:rPr>
              <w:t xml:space="preserve"> rankines</w:t>
            </w:r>
            <w:r>
              <w:rPr>
                <w:lang w:eastAsia="lt-LT"/>
              </w:rPr>
              <w:t xml:space="preserve"> radijo ryšio stoteles (ne karinės paskirties)</w:t>
            </w:r>
            <w:r w:rsidRPr="006D1775">
              <w:rPr>
                <w:lang w:eastAsia="lt-LT"/>
              </w:rPr>
              <w:t xml:space="preserve"> (toliau – prekės) atitinkančius Sutartie</w:t>
            </w:r>
            <w:r>
              <w:rPr>
                <w:lang w:eastAsia="lt-LT"/>
              </w:rPr>
              <w:t>s 1 priede „R</w:t>
            </w:r>
            <w:r w:rsidR="0058750E">
              <w:rPr>
                <w:lang w:eastAsia="lt-LT"/>
              </w:rPr>
              <w:t>ankinės r</w:t>
            </w:r>
            <w:r>
              <w:rPr>
                <w:lang w:eastAsia="lt-LT"/>
              </w:rPr>
              <w:t>adijo ryšio stotelės (ne karinės paskirties)</w:t>
            </w:r>
            <w:r w:rsidRPr="006D1775">
              <w:rPr>
                <w:lang w:eastAsia="lt-LT"/>
              </w:rPr>
              <w:t>“ (toliau - 1 priedas) pateiktas technines specifikacijas</w:t>
            </w:r>
            <w:r w:rsidRPr="008541A5">
              <w:rPr>
                <w:lang w:eastAsia="lt-LT"/>
              </w:rPr>
              <w:t xml:space="preserve"> ir kitus Sutartyje nurodytus reikalavimus</w:t>
            </w:r>
            <w:r>
              <w:rPr>
                <w:lang w:eastAsia="lt-LT"/>
              </w:rPr>
              <w:t xml:space="preserve"> </w:t>
            </w:r>
            <w:r w:rsidRPr="006D1775">
              <w:rPr>
                <w:lang w:eastAsia="lt-LT"/>
              </w:rPr>
              <w:t xml:space="preserve"> </w:t>
            </w:r>
          </w:p>
          <w:p w:rsidR="00111149" w:rsidRDefault="00111149" w:rsidP="00111149">
            <w:r w:rsidRPr="006D1775">
              <w:rPr>
                <w:b/>
                <w:lang w:eastAsia="lt-LT"/>
              </w:rPr>
              <w:t>1.2.</w:t>
            </w:r>
            <w:r w:rsidRPr="006D1775">
              <w:rPr>
                <w:lang w:eastAsia="lt-LT"/>
              </w:rPr>
              <w:t xml:space="preserve"> </w:t>
            </w:r>
            <w:r>
              <w:rPr>
                <w:b/>
              </w:rPr>
              <w:t>Pirkėjas</w:t>
            </w:r>
            <w:r w:rsidRPr="002F3E03">
              <w:t xml:space="preserve"> įs</w:t>
            </w:r>
            <w:r>
              <w:t>ipareigoja priimti Sutarties 1</w:t>
            </w:r>
            <w:r w:rsidRPr="002F3E03">
              <w:t xml:space="preserve"> priede pa</w:t>
            </w:r>
            <w:r>
              <w:t>teiktas Sutarties reikalavimus</w:t>
            </w:r>
            <w:r w:rsidRPr="002F3E03">
              <w:t xml:space="preserve"> atitinkančias prekes</w:t>
            </w:r>
            <w:r>
              <w:t xml:space="preserve"> ir už jas sumokėti</w:t>
            </w:r>
            <w:r w:rsidRPr="002F3E03">
              <w:t xml:space="preserve"> Sutartyje nustatyta tvarka.</w:t>
            </w:r>
          </w:p>
          <w:p w:rsidR="00064C9C" w:rsidRPr="006D1775" w:rsidRDefault="00064C9C" w:rsidP="00111149">
            <w:pPr>
              <w:rPr>
                <w:lang w:eastAsia="lt-LT"/>
              </w:rPr>
            </w:pPr>
          </w:p>
        </w:tc>
      </w:tr>
      <w:tr w:rsidR="00111149" w:rsidRPr="006D1775" w:rsidTr="00111149">
        <w:trPr>
          <w:trHeight w:val="702"/>
        </w:trPr>
        <w:tc>
          <w:tcPr>
            <w:tcW w:w="10294" w:type="dxa"/>
          </w:tcPr>
          <w:p w:rsidR="00111149" w:rsidRPr="006D1775" w:rsidRDefault="00111149" w:rsidP="00111149">
            <w:pPr>
              <w:rPr>
                <w:b/>
                <w:lang w:eastAsia="lt-LT"/>
              </w:rPr>
            </w:pPr>
            <w:r w:rsidRPr="006D1775">
              <w:rPr>
                <w:b/>
                <w:lang w:eastAsia="lt-LT"/>
              </w:rPr>
              <w:t>2. Sutarties kaina/prekių įkainiai/kainodaros taisyklės</w:t>
            </w:r>
          </w:p>
          <w:p w:rsidR="00111149" w:rsidRPr="006D1775" w:rsidRDefault="00111149" w:rsidP="00111149">
            <w:pPr>
              <w:jc w:val="both"/>
              <w:rPr>
                <w:lang w:eastAsia="lt-LT"/>
              </w:rPr>
            </w:pPr>
            <w:r>
              <w:rPr>
                <w:lang w:eastAsia="lt-LT"/>
              </w:rPr>
              <w:t>2.1. Sutarties bendra</w:t>
            </w:r>
            <w:r w:rsidRPr="006D1775">
              <w:rPr>
                <w:lang w:eastAsia="lt-LT"/>
              </w:rPr>
              <w:t xml:space="preserve"> kaina </w:t>
            </w:r>
            <w:r w:rsidRPr="006D1775">
              <w:rPr>
                <w:b/>
                <w:lang w:eastAsia="lt-LT"/>
              </w:rPr>
              <w:t xml:space="preserve">                                 </w:t>
            </w:r>
            <w:r w:rsidRPr="006D1775">
              <w:rPr>
                <w:lang w:eastAsia="lt-LT"/>
              </w:rPr>
              <w:t xml:space="preserve"> su PVM.</w:t>
            </w:r>
          </w:p>
          <w:p w:rsidR="00111149" w:rsidRPr="006D1775" w:rsidRDefault="00111149" w:rsidP="00111149">
            <w:pPr>
              <w:jc w:val="both"/>
              <w:rPr>
                <w:lang w:eastAsia="lt-LT"/>
              </w:rPr>
            </w:pPr>
            <w:r w:rsidRPr="006D1775">
              <w:rPr>
                <w:lang w:eastAsia="lt-LT"/>
              </w:rPr>
              <w:t>2.2. Prekių  įkainiai pateikiami Sutarties 1 priede.</w:t>
            </w:r>
          </w:p>
          <w:p w:rsidR="00111149" w:rsidRPr="006D1775" w:rsidRDefault="00111149" w:rsidP="00111149">
            <w:pPr>
              <w:jc w:val="both"/>
              <w:rPr>
                <w:lang w:eastAsia="lt-LT"/>
              </w:rPr>
            </w:pPr>
            <w:r w:rsidRPr="006D1775">
              <w:rPr>
                <w:lang w:eastAsia="lt-LT"/>
              </w:rPr>
              <w:t xml:space="preserve">2.3. Prekių kaina nurodoma su visais mokesčiais bei išlaidomis, susijusiomis su perkamomis </w:t>
            </w:r>
            <w:r w:rsidRPr="006D1775">
              <w:rPr>
                <w:b/>
                <w:lang w:eastAsia="lt-LT"/>
              </w:rPr>
              <w:t>Prekėmis</w:t>
            </w:r>
            <w:r w:rsidRPr="006D1775">
              <w:rPr>
                <w:lang w:eastAsia="lt-LT"/>
              </w:rPr>
              <w:t xml:space="preserve"> ir šios Sutarties vykdymu. </w:t>
            </w:r>
          </w:p>
          <w:p w:rsidR="00111149" w:rsidRPr="006F35FC" w:rsidRDefault="00111149" w:rsidP="00111149">
            <w:pPr>
              <w:jc w:val="both"/>
              <w:rPr>
                <w:color w:val="000000"/>
              </w:rPr>
            </w:pPr>
            <w:r w:rsidRPr="006F35FC">
              <w:rPr>
                <w:lang w:eastAsia="lt-LT"/>
              </w:rPr>
              <w:t>2.4.</w:t>
            </w:r>
            <w:r w:rsidRPr="006F35FC">
              <w:t xml:space="preserve"> </w:t>
            </w:r>
            <w:r w:rsidRPr="006F35FC">
              <w:rPr>
                <w:color w:val="000000"/>
              </w:rPr>
              <w:t xml:space="preserve">Po Sutarties pasirašymo pasikeitus teisės aktų nustatyta tvarka PVM tarifui, Sutarties kaina ir įkainiai bus pakeisti proporcingai, atsižvelgiant į pasikeitusį PVM dydį (sumažinta sumažėjus PVM dydžiui ar padidinta padidėjus PVM dydžiui). </w:t>
            </w:r>
          </w:p>
          <w:p w:rsidR="00111149" w:rsidRPr="006F35FC" w:rsidRDefault="00111149" w:rsidP="00111149">
            <w:pPr>
              <w:jc w:val="both"/>
              <w:rPr>
                <w:color w:val="000000"/>
              </w:rPr>
            </w:pPr>
            <w:r w:rsidRPr="006F35FC">
              <w:rPr>
                <w:color w:val="000000"/>
              </w:rPr>
              <w:t>2.5. Sutarčiai taikoma fiksuoto įkainio kainodara.</w:t>
            </w:r>
          </w:p>
          <w:p w:rsidR="00111149" w:rsidRPr="006F35FC" w:rsidRDefault="00111149" w:rsidP="00111149">
            <w:pPr>
              <w:jc w:val="both"/>
              <w:rPr>
                <w:color w:val="000000"/>
              </w:rPr>
            </w:pPr>
            <w:r w:rsidRPr="006F35FC">
              <w:rPr>
                <w:color w:val="000000"/>
              </w:rPr>
              <w:t>2.6.</w:t>
            </w:r>
            <w:r w:rsidRPr="006F35FC">
              <w:t xml:space="preserve"> </w:t>
            </w:r>
            <w:r w:rsidRPr="006F35FC">
              <w:rPr>
                <w:color w:val="000000"/>
              </w:rPr>
              <w:t>Peržiūros atvejis numatytas Sutarties bendrosios dalies 2.2</w:t>
            </w:r>
            <w:r>
              <w:rPr>
                <w:color w:val="000000"/>
              </w:rPr>
              <w:t xml:space="preserve"> ir 2.3 papunkčiuose</w:t>
            </w:r>
            <w:r w:rsidRPr="006F35FC">
              <w:rPr>
                <w:color w:val="000000"/>
              </w:rPr>
              <w:t>.</w:t>
            </w:r>
          </w:p>
          <w:p w:rsidR="00111149" w:rsidRPr="006D1775" w:rsidRDefault="00111149" w:rsidP="00111149">
            <w:pPr>
              <w:jc w:val="both"/>
              <w:rPr>
                <w:lang w:eastAsia="lt-LT"/>
              </w:rPr>
            </w:pPr>
          </w:p>
        </w:tc>
      </w:tr>
      <w:tr w:rsidR="00111149" w:rsidRPr="006D1775" w:rsidTr="00111149">
        <w:trPr>
          <w:trHeight w:val="702"/>
        </w:trPr>
        <w:tc>
          <w:tcPr>
            <w:tcW w:w="10294" w:type="dxa"/>
          </w:tcPr>
          <w:p w:rsidR="00111149" w:rsidRPr="006D1775" w:rsidRDefault="00111149" w:rsidP="00111149">
            <w:pPr>
              <w:rPr>
                <w:b/>
                <w:lang w:eastAsia="lt-LT"/>
              </w:rPr>
            </w:pPr>
            <w:r w:rsidRPr="006D1775">
              <w:rPr>
                <w:b/>
                <w:lang w:eastAsia="lt-LT"/>
              </w:rPr>
              <w:t>3. Prekių pristatymo vieta, terminas ir sąlygos</w:t>
            </w:r>
          </w:p>
          <w:p w:rsidR="00111149" w:rsidRPr="006D1775" w:rsidRDefault="00111149" w:rsidP="00111149">
            <w:pPr>
              <w:jc w:val="both"/>
              <w:rPr>
                <w:lang w:eastAsia="lt-LT"/>
              </w:rPr>
            </w:pPr>
            <w:r w:rsidRPr="006D1775">
              <w:rPr>
                <w:lang w:eastAsia="lt-LT"/>
              </w:rPr>
              <w:t>3.1. Pristatymo vieta – J. Kairiūkščio g. 14, Vilnius, Gedimino štabo batalionas.</w:t>
            </w:r>
          </w:p>
          <w:p w:rsidR="00111149" w:rsidRPr="006D1775" w:rsidRDefault="00111149" w:rsidP="00111149">
            <w:pPr>
              <w:jc w:val="both"/>
              <w:rPr>
                <w:lang w:eastAsia="lt-LT"/>
              </w:rPr>
            </w:pPr>
            <w:r w:rsidRPr="006D1775">
              <w:rPr>
                <w:lang w:eastAsia="lt-LT"/>
              </w:rPr>
              <w:t>3.2. Prekių p</w:t>
            </w:r>
            <w:r>
              <w:rPr>
                <w:lang w:eastAsia="lt-LT"/>
              </w:rPr>
              <w:t>ristatymo terminas – per 60 dienų nuo sutarties pasirašymo datos.</w:t>
            </w:r>
          </w:p>
          <w:p w:rsidR="00111149" w:rsidRPr="006F35FC" w:rsidRDefault="00111149" w:rsidP="00111149">
            <w:pPr>
              <w:jc w:val="both"/>
              <w:rPr>
                <w:lang w:eastAsia="lt-LT"/>
              </w:rPr>
            </w:pPr>
            <w:r w:rsidRPr="006F35FC">
              <w:rPr>
                <w:lang w:eastAsia="lt-LT"/>
              </w:rPr>
              <w:t>3.3. Prekių pristatymo sąlygos – darbo dienomis nuo 8.00 val. iki 16.00 val., iš anksto suderinus pristatymo laiką.</w:t>
            </w:r>
          </w:p>
          <w:p w:rsidR="00111149" w:rsidRPr="006F35FC" w:rsidRDefault="00111149" w:rsidP="00111149">
            <w:pPr>
              <w:jc w:val="both"/>
              <w:rPr>
                <w:lang w:eastAsia="lt-LT"/>
              </w:rPr>
            </w:pPr>
            <w:r w:rsidRPr="006F35FC">
              <w:rPr>
                <w:lang w:eastAsia="lt-LT"/>
              </w:rPr>
              <w:t xml:space="preserve">3.4. Prekių priėmimas-perdavimas atliekamas vadovaujantis 2017 m. lapkričio 2 d. Krašto </w:t>
            </w:r>
            <w:r w:rsidR="00CB0B27">
              <w:rPr>
                <w:lang w:eastAsia="lt-LT"/>
              </w:rPr>
              <w:t>a</w:t>
            </w:r>
            <w:r w:rsidR="00CB0B27" w:rsidRPr="006F35FC">
              <w:rPr>
                <w:lang w:eastAsia="lt-LT"/>
              </w:rPr>
              <w:t xml:space="preserve">psaugos </w:t>
            </w:r>
            <w:r w:rsidR="00CB0B27">
              <w:rPr>
                <w:lang w:eastAsia="lt-LT"/>
              </w:rPr>
              <w:t>m</w:t>
            </w:r>
            <w:r w:rsidR="00CB0B27" w:rsidRPr="006F35FC">
              <w:rPr>
                <w:lang w:eastAsia="lt-LT"/>
              </w:rPr>
              <w:t xml:space="preserve">inistro </w:t>
            </w:r>
            <w:r w:rsidRPr="006F35FC">
              <w:rPr>
                <w:lang w:eastAsia="lt-LT"/>
              </w:rPr>
              <w:t>įsakymu Nr. V-1024 „</w:t>
            </w:r>
            <w:r w:rsidR="00CB0B27">
              <w:rPr>
                <w:lang w:eastAsia="lt-LT"/>
              </w:rPr>
              <w:t>D</w:t>
            </w:r>
            <w:r w:rsidR="00CB0B27" w:rsidRPr="006F35FC">
              <w:rPr>
                <w:lang w:eastAsia="lt-LT"/>
              </w:rPr>
              <w:t xml:space="preserve">ėl </w:t>
            </w:r>
            <w:r w:rsidRPr="006F35FC">
              <w:rPr>
                <w:lang w:eastAsia="lt-LT"/>
              </w:rPr>
              <w:t>Prekių ir paslaugų priėmimo tvarkos aprašo“ nustatyta tvarka (toliau – Aprašas).</w:t>
            </w:r>
          </w:p>
          <w:p w:rsidR="00111149" w:rsidRPr="006F35FC" w:rsidRDefault="00111149" w:rsidP="00111149">
            <w:pPr>
              <w:jc w:val="both"/>
              <w:rPr>
                <w:lang w:eastAsia="lt-LT"/>
              </w:rPr>
            </w:pPr>
            <w:r w:rsidRPr="006F35FC">
              <w:rPr>
                <w:lang w:eastAsia="lt-LT"/>
              </w:rPr>
              <w:t>3.5.   Prekių priėmimo-perdavimo aktas pasirašomas sutarties Bendrojoje dalyje nustatyta tvarka.</w:t>
            </w:r>
          </w:p>
          <w:p w:rsidR="00111149" w:rsidRDefault="00111149" w:rsidP="00111149">
            <w:pPr>
              <w:jc w:val="both"/>
              <w:rPr>
                <w:lang w:eastAsia="lt-LT"/>
              </w:rPr>
            </w:pPr>
            <w:r w:rsidRPr="006F35FC">
              <w:rPr>
                <w:lang w:eastAsia="lt-LT"/>
              </w:rPr>
              <w:t xml:space="preserve">3.6. Pirkėjas įgyja nuosavybės teisę į prekes abiem Šalims pasirašius perdavimo–priėmimo aktą. Perdavimo–priėmimo aktas pasirašomas, kai visos prekės (pilnai sukomplektuotos, kokybiškos, su </w:t>
            </w:r>
            <w:r w:rsidRPr="006F35FC">
              <w:rPr>
                <w:lang w:eastAsia="lt-LT"/>
              </w:rPr>
              <w:lastRenderedPageBreak/>
              <w:t>reikalaujamais dokumentais ir atitinkančios visus šioje Sutartyje ir jos 1 priede nustatytus reikalavimus) yra pristatytos į Sutarties specialiosios dalies 3.1 punkte nurodytą pristatymo vietą.</w:t>
            </w:r>
          </w:p>
          <w:p w:rsidR="00111149" w:rsidRDefault="00111149" w:rsidP="00111149">
            <w:pPr>
              <w:jc w:val="both"/>
              <w:rPr>
                <w:lang w:eastAsia="lt-LT"/>
              </w:rPr>
            </w:pPr>
            <w:r>
              <w:rPr>
                <w:lang w:eastAsia="lt-LT"/>
              </w:rPr>
              <w:t>3.7. Pardavėjas įsipareigoja:</w:t>
            </w:r>
          </w:p>
          <w:p w:rsidR="00111149" w:rsidRDefault="00111149" w:rsidP="00111149">
            <w:pPr>
              <w:jc w:val="both"/>
              <w:rPr>
                <w:lang w:eastAsia="lt-LT"/>
              </w:rPr>
            </w:pPr>
            <w:r>
              <w:rPr>
                <w:lang w:eastAsia="lt-LT"/>
              </w:rPr>
              <w:t>3.7.1. užtikrinti, kad parduodamų prekių (įskaitant jų sudedamąsias dalis) kilmė nėra iš Viešųjų pirkimų įstatymo (toliau – VPĮ) 92 straipsnio 15 dalyje numatytame sąraše nurodytų valstybių ar teritorijų;</w:t>
            </w:r>
          </w:p>
          <w:p w:rsidR="00111149" w:rsidRDefault="00111149" w:rsidP="00111149">
            <w:pPr>
              <w:jc w:val="both"/>
              <w:rPr>
                <w:lang w:eastAsia="lt-LT"/>
              </w:rPr>
            </w:pPr>
            <w:r>
              <w:rPr>
                <w:lang w:eastAsia="lt-LT"/>
              </w:rPr>
              <w:t>3.7.2 užtikrinti, kad pardavėjas, jo subtiekėjas, ūkio subjektai, kurių pajėgumais remiamasi, tiekėjo siūlomų prekių (įskaitant jų sudedamąsias dalis) gamintojas ar juos kontroliuojantys asmenys nėra registruoti (juridiniai asmenys), nėra nuolat gyvenantys (fiziniai asmenys) VPĮ 92 straipsnio 15 dalyje numatytame sąraše nurodytų valstybių ar teritorijų.</w:t>
            </w:r>
          </w:p>
          <w:p w:rsidR="00111149" w:rsidRDefault="00111149" w:rsidP="00111149">
            <w:pPr>
              <w:jc w:val="both"/>
              <w:rPr>
                <w:lang w:eastAsia="lt-LT"/>
              </w:rPr>
            </w:pPr>
            <w:r>
              <w:rPr>
                <w:lang w:eastAsia="lt-LT"/>
              </w:rPr>
              <w:t>3.7.3. Pirkėjas turi teisę bet kuriuo metu pareikalauti pardavėjo pateikti pagrindžiančius dokumentus, kad nėra sąlygų, numatytų VPĮ 45 straipsnio 21 dalyje. Pardavėjas privalo pateikti Pirkėjo prašomus dokumentus ne vėliau kaip per 3 darbo dienas nuo prašymo gavimo dienos.</w:t>
            </w:r>
          </w:p>
          <w:p w:rsidR="003906DA" w:rsidRDefault="003906DA" w:rsidP="00111149">
            <w:pPr>
              <w:jc w:val="both"/>
              <w:rPr>
                <w:lang w:eastAsia="lt-LT"/>
              </w:rPr>
            </w:pPr>
            <w:r>
              <w:rPr>
                <w:lang w:eastAsia="lt-LT"/>
              </w:rPr>
              <w:t xml:space="preserve">3.7.4. </w:t>
            </w:r>
            <w:r w:rsidRPr="003906DA">
              <w:rPr>
                <w:lang w:eastAsia="lt-LT"/>
              </w:rPr>
              <w:t>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rsidR="00064C9C" w:rsidRPr="006D1775" w:rsidRDefault="00064C9C" w:rsidP="00111149">
            <w:pPr>
              <w:jc w:val="both"/>
              <w:rPr>
                <w:lang w:eastAsia="lt-LT"/>
              </w:rPr>
            </w:pPr>
          </w:p>
        </w:tc>
      </w:tr>
      <w:tr w:rsidR="00111149" w:rsidRPr="006D1775" w:rsidTr="00111149">
        <w:trPr>
          <w:trHeight w:val="702"/>
        </w:trPr>
        <w:tc>
          <w:tcPr>
            <w:tcW w:w="10294" w:type="dxa"/>
          </w:tcPr>
          <w:p w:rsidR="00111149" w:rsidRPr="006D1775" w:rsidRDefault="00111149" w:rsidP="00111149">
            <w:pPr>
              <w:jc w:val="both"/>
              <w:rPr>
                <w:b/>
                <w:lang w:eastAsia="lt-LT"/>
              </w:rPr>
            </w:pPr>
            <w:r w:rsidRPr="006D1775">
              <w:rPr>
                <w:b/>
                <w:lang w:eastAsia="lt-LT"/>
              </w:rPr>
              <w:lastRenderedPageBreak/>
              <w:t>4. Apmokėjimo tvarka</w:t>
            </w:r>
          </w:p>
          <w:p w:rsidR="00111149" w:rsidRPr="006F35FC" w:rsidRDefault="00111149" w:rsidP="00111149">
            <w:pPr>
              <w:jc w:val="both"/>
              <w:rPr>
                <w:lang w:eastAsia="lt-LT"/>
              </w:rPr>
            </w:pPr>
            <w:r w:rsidRPr="006F35FC">
              <w:rPr>
                <w:lang w:eastAsia="lt-LT"/>
              </w:rPr>
              <w:t>4.1. Pirkėjas su Pardavėju atsiskaito Sutarties bendrosios dalies 4.1 papunktyje nustatyta tvarka.</w:t>
            </w:r>
          </w:p>
          <w:p w:rsidR="00111149" w:rsidRDefault="00111149" w:rsidP="00111149">
            <w:pPr>
              <w:jc w:val="both"/>
              <w:rPr>
                <w:lang w:eastAsia="lt-LT"/>
              </w:rPr>
            </w:pPr>
            <w:r w:rsidRPr="006F35FC">
              <w:rPr>
                <w:lang w:eastAsia="lt-LT"/>
              </w:rPr>
              <w:t>4.2. Avansas – Avanso mokėjimas nenumatytas</w:t>
            </w:r>
            <w:r>
              <w:rPr>
                <w:lang w:eastAsia="lt-LT"/>
              </w:rPr>
              <w:t>.</w:t>
            </w:r>
          </w:p>
          <w:p w:rsidR="00111149" w:rsidRDefault="00111149" w:rsidP="00111149">
            <w:pPr>
              <w:jc w:val="both"/>
            </w:pPr>
            <w:r>
              <w:t>4.3. Vykdant Sutartį, PVM sąskaitos faktūros turi būti teikiamos naudojantis i</w:t>
            </w:r>
            <w:r w:rsidR="0058750E">
              <w:t>nformacinės sistemos „SABIS</w:t>
            </w:r>
            <w:r>
              <w:t>“ priemonėmis, nurodant Pirkėją, Gavėją (jeigu sutartyje yra numatytas Gavėjas) Sutarties numerį ir datą. Jeigu Pardavėjas nepateikia sąskaitos i</w:t>
            </w:r>
            <w:r w:rsidR="0058750E">
              <w:t>nformacinės sistemos „SABIS</w:t>
            </w:r>
            <w:r>
              <w:t>“ priemonėmis, mokėjimas neatliekamas.</w:t>
            </w:r>
          </w:p>
          <w:p w:rsidR="00064C9C" w:rsidRPr="006D1775" w:rsidRDefault="00064C9C" w:rsidP="00111149">
            <w:pPr>
              <w:jc w:val="both"/>
              <w:rPr>
                <w:b/>
                <w:lang w:eastAsia="lt-LT"/>
              </w:rPr>
            </w:pPr>
          </w:p>
        </w:tc>
      </w:tr>
      <w:tr w:rsidR="00111149" w:rsidRPr="006D1775" w:rsidTr="00111149">
        <w:trPr>
          <w:trHeight w:val="702"/>
        </w:trPr>
        <w:tc>
          <w:tcPr>
            <w:tcW w:w="10294" w:type="dxa"/>
          </w:tcPr>
          <w:p w:rsidR="00111149" w:rsidRPr="006D1775" w:rsidRDefault="00111149" w:rsidP="00111149">
            <w:pPr>
              <w:jc w:val="both"/>
              <w:rPr>
                <w:b/>
                <w:lang w:eastAsia="lt-LT"/>
              </w:rPr>
            </w:pPr>
            <w:r w:rsidRPr="006D1775">
              <w:rPr>
                <w:b/>
                <w:lang w:eastAsia="lt-LT"/>
              </w:rPr>
              <w:t>5. Pirkėjo teisė vienašališkai nutraukti Sutartį</w:t>
            </w:r>
            <w:r w:rsidRPr="006D1775">
              <w:rPr>
                <w:lang w:eastAsia="lt-LT"/>
              </w:rPr>
              <w:t xml:space="preserve"> </w:t>
            </w:r>
          </w:p>
          <w:p w:rsidR="00111149" w:rsidRPr="00B53FE3" w:rsidRDefault="00111149" w:rsidP="00111149">
            <w:pPr>
              <w:jc w:val="both"/>
            </w:pPr>
            <w:r w:rsidRPr="00B53FE3">
              <w:t>5.1.</w:t>
            </w:r>
            <w:r w:rsidRPr="00B53FE3">
              <w:rPr>
                <w:b/>
              </w:rPr>
              <w:t xml:space="preserve"> </w:t>
            </w:r>
            <w:r w:rsidRPr="00B53FE3">
              <w:t>Pardavėjui vėluojant pristatyti prekes daugiau kaip 7</w:t>
            </w:r>
            <w:r>
              <w:t xml:space="preserve"> dienas nuo Sutarties 3.2 p.</w:t>
            </w:r>
            <w:r w:rsidRPr="00B53FE3">
              <w:t xml:space="preserve"> numatyto termino</w:t>
            </w:r>
            <w:r>
              <w:t>,</w:t>
            </w:r>
            <w:r w:rsidRPr="00B53FE3">
              <w:t xml:space="preserve"> Pirkėjas turi teisę Suta</w:t>
            </w:r>
            <w:r>
              <w:t>rties bendrosios dalies 9.2 punkte</w:t>
            </w:r>
            <w:r w:rsidRPr="00B53FE3">
              <w:t xml:space="preserve"> nustatyta tvarka Sutartį nutraukti.</w:t>
            </w:r>
          </w:p>
          <w:p w:rsidR="00111149" w:rsidRPr="00015492" w:rsidRDefault="00111149" w:rsidP="00111149">
            <w:pPr>
              <w:jc w:val="both"/>
            </w:pPr>
            <w:r>
              <w:t xml:space="preserve">5.2. </w:t>
            </w:r>
            <w:r w:rsidRPr="00015492">
              <w:t xml:space="preserve">Pardavėjui </w:t>
            </w:r>
            <w:r w:rsidRPr="00015492">
              <w:rPr>
                <w:lang w:val="en-US"/>
              </w:rPr>
              <w:t xml:space="preserve">nevykdant </w:t>
            </w:r>
            <w:r w:rsidRPr="00015492">
              <w:t>Sutarties specialiosios dalies 3.7 papunkčio reikalavimų;</w:t>
            </w:r>
          </w:p>
          <w:p w:rsidR="00111149" w:rsidRPr="00015492" w:rsidRDefault="00111149" w:rsidP="00111149">
            <w:pPr>
              <w:jc w:val="both"/>
            </w:pPr>
            <w:r w:rsidRPr="00015492">
              <w:t>5.2.1. Pardavėjas per nustatytą terminą Pirkėjui nepateikia Sutarties specialiosios dalies 3.7.3. punkte nurodytų dokumentų;</w:t>
            </w:r>
          </w:p>
          <w:p w:rsidR="00111149" w:rsidRPr="00015492" w:rsidRDefault="00111149" w:rsidP="00111149">
            <w:pPr>
              <w:jc w:val="both"/>
            </w:pPr>
            <w:r w:rsidRPr="00015492">
              <w:t>5.2.2. paaiškėja, kad yra aplinkybė, atitinkanti bent vieną iš VPĮ 45 straipsnio 2</w:t>
            </w:r>
            <w:r w:rsidRPr="00015492">
              <w:rPr>
                <w:vertAlign w:val="superscript"/>
              </w:rPr>
              <w:t>1</w:t>
            </w:r>
            <w:r w:rsidRPr="00015492">
              <w:t xml:space="preserve"> dalyje išvardintų sąlygų. </w:t>
            </w:r>
          </w:p>
          <w:p w:rsidR="00111149" w:rsidRDefault="00111149" w:rsidP="00111149">
            <w:pPr>
              <w:jc w:val="both"/>
            </w:pPr>
            <w:r w:rsidRPr="00015492">
              <w:t>5.3. Kiti vienašalio Sutarties nutraukimo atvejai numatyti Sutarties bendrosios dalies 9.2 ir 9.3 punktuose.</w:t>
            </w:r>
          </w:p>
          <w:p w:rsidR="00064C9C" w:rsidRPr="00D55F75" w:rsidRDefault="00064C9C" w:rsidP="00111149">
            <w:pPr>
              <w:jc w:val="both"/>
              <w:rPr>
                <w:lang w:eastAsia="lt-LT"/>
              </w:rPr>
            </w:pPr>
          </w:p>
        </w:tc>
      </w:tr>
      <w:tr w:rsidR="00111149" w:rsidRPr="006D1775" w:rsidTr="00111149">
        <w:trPr>
          <w:trHeight w:val="937"/>
        </w:trPr>
        <w:tc>
          <w:tcPr>
            <w:tcW w:w="10294" w:type="dxa"/>
          </w:tcPr>
          <w:p w:rsidR="00111149" w:rsidRPr="006D1775" w:rsidRDefault="00111149" w:rsidP="00111149">
            <w:pPr>
              <w:rPr>
                <w:b/>
                <w:lang w:eastAsia="lt-LT"/>
              </w:rPr>
            </w:pPr>
            <w:r w:rsidRPr="006D1775">
              <w:rPr>
                <w:b/>
                <w:lang w:eastAsia="lt-LT"/>
              </w:rPr>
              <w:t xml:space="preserve">6. Prekių kokybė </w:t>
            </w:r>
          </w:p>
          <w:p w:rsidR="00111149" w:rsidRPr="006D1775" w:rsidRDefault="00111149" w:rsidP="00111149">
            <w:pPr>
              <w:jc w:val="both"/>
              <w:rPr>
                <w:lang w:eastAsia="lt-LT"/>
              </w:rPr>
            </w:pPr>
            <w:r w:rsidRPr="006D1775">
              <w:rPr>
                <w:lang w:eastAsia="lt-LT"/>
              </w:rPr>
              <w:t>6.1. Prekių kokybė privalo atitikti Sutartyje ir jos prieduose nustatytus reikalavimus.</w:t>
            </w:r>
            <w:r w:rsidRPr="006D1775">
              <w:rPr>
                <w:lang w:eastAsia="lt-LT"/>
              </w:rPr>
              <w:tab/>
            </w:r>
          </w:p>
          <w:p w:rsidR="00111149" w:rsidRDefault="00111149" w:rsidP="00111149">
            <w:pPr>
              <w:jc w:val="both"/>
              <w:rPr>
                <w:lang w:eastAsia="lt-LT"/>
              </w:rPr>
            </w:pPr>
            <w:r w:rsidRPr="006D1775">
              <w:rPr>
                <w:lang w:eastAsia="lt-LT"/>
              </w:rPr>
              <w:t xml:space="preserve">Laboratoriniams bandymams imamų prekių kiekis </w:t>
            </w:r>
            <w:r w:rsidR="00064C9C">
              <w:rPr>
                <w:lang w:eastAsia="lt-LT"/>
              </w:rPr>
              <w:t>–</w:t>
            </w:r>
            <w:r w:rsidRPr="006D1775">
              <w:rPr>
                <w:lang w:eastAsia="lt-LT"/>
              </w:rPr>
              <w:t xml:space="preserve"> 0</w:t>
            </w:r>
          </w:p>
          <w:p w:rsidR="00064C9C" w:rsidRPr="006D1775" w:rsidRDefault="00064C9C" w:rsidP="00111149">
            <w:pPr>
              <w:jc w:val="both"/>
              <w:rPr>
                <w:b/>
                <w:lang w:eastAsia="lt-LT"/>
              </w:rPr>
            </w:pPr>
          </w:p>
        </w:tc>
      </w:tr>
      <w:tr w:rsidR="00111149" w:rsidRPr="006D1775" w:rsidTr="00111149">
        <w:trPr>
          <w:trHeight w:val="1241"/>
        </w:trPr>
        <w:tc>
          <w:tcPr>
            <w:tcW w:w="10294" w:type="dxa"/>
          </w:tcPr>
          <w:p w:rsidR="00111149" w:rsidRPr="006D1775" w:rsidRDefault="00111149" w:rsidP="00111149">
            <w:pPr>
              <w:jc w:val="both"/>
              <w:rPr>
                <w:b/>
                <w:lang w:eastAsia="lt-LT"/>
              </w:rPr>
            </w:pPr>
            <w:r w:rsidRPr="006D1775">
              <w:rPr>
                <w:b/>
                <w:lang w:eastAsia="lt-LT"/>
              </w:rPr>
              <w:t>7. Garantiniai įsipareigojimai</w:t>
            </w:r>
          </w:p>
          <w:p w:rsidR="00111149" w:rsidRPr="006D1775" w:rsidRDefault="00111149" w:rsidP="00111149">
            <w:pPr>
              <w:tabs>
                <w:tab w:val="left" w:pos="394"/>
                <w:tab w:val="left" w:pos="536"/>
              </w:tabs>
              <w:jc w:val="both"/>
              <w:rPr>
                <w:lang w:eastAsia="lt-LT"/>
              </w:rPr>
            </w:pPr>
            <w:r w:rsidRPr="003906DA">
              <w:rPr>
                <w:bCs/>
                <w:lang w:eastAsia="lt-LT"/>
              </w:rPr>
              <w:t>7.1.</w:t>
            </w:r>
            <w:r w:rsidRPr="006D1775">
              <w:rPr>
                <w:b/>
                <w:lang w:eastAsia="lt-LT"/>
              </w:rPr>
              <w:t xml:space="preserve"> </w:t>
            </w:r>
            <w:r w:rsidRPr="006D1775">
              <w:rPr>
                <w:lang w:eastAsia="lt-LT"/>
              </w:rPr>
              <w:t>Pardavėjo pristatytų prekių kokybės garantijos/tinkamumo naudoti terminas – ne trumpesni</w:t>
            </w:r>
            <w:r w:rsidR="0058750E">
              <w:rPr>
                <w:lang w:eastAsia="lt-LT"/>
              </w:rPr>
              <w:t>s kaip 36  mėnesiai</w:t>
            </w:r>
            <w:r w:rsidRPr="006D1775">
              <w:rPr>
                <w:lang w:eastAsia="lt-LT"/>
              </w:rPr>
              <w:t xml:space="preserve"> nuo prekės pristatymo ir perdavimo- priėmimo akto pasirašymo dienos, per kurias, paaiškėjus prekės brokui (jei jo negalima buvo akivaizdžiai nustatyti prekių priėmimo metu), pardavėjas turės jas pakeisti per </w:t>
            </w:r>
            <w:r w:rsidR="00CB0B27">
              <w:rPr>
                <w:lang w:eastAsia="lt-LT"/>
              </w:rPr>
              <w:t xml:space="preserve">Sutarties Specialiosios dalies </w:t>
            </w:r>
            <w:r w:rsidRPr="006D1775">
              <w:rPr>
                <w:lang w:eastAsia="lt-LT"/>
              </w:rPr>
              <w:t>7.2 p. nurodytą terminą.</w:t>
            </w:r>
          </w:p>
          <w:p w:rsidR="00111149" w:rsidRDefault="00111149" w:rsidP="00111149">
            <w:pPr>
              <w:jc w:val="both"/>
              <w:rPr>
                <w:lang w:eastAsia="lt-LT"/>
              </w:rPr>
            </w:pPr>
            <w:r w:rsidRPr="003906DA">
              <w:rPr>
                <w:bCs/>
                <w:lang w:eastAsia="lt-LT"/>
              </w:rPr>
              <w:t>7.2.</w:t>
            </w:r>
            <w:r w:rsidRPr="006D1775">
              <w:rPr>
                <w:lang w:eastAsia="lt-LT"/>
              </w:rPr>
              <w:t xml:space="preserve"> Sutarties bendrosios dalies 6.3 punkte nurodytas terminas – 30 (trisdešimt) dienų, per kurias Pardavėjas privalo neatitinkančias reikalavimų prekes pakeisti tomis pačiomis prekėmis, atitinkančiomis sutarties bei jos priedų reikalavimus bei kompensuoti Pirkėjo patirtus nuostolius (jeigu tokie buvo).</w:t>
            </w:r>
          </w:p>
          <w:p w:rsidR="00064C9C" w:rsidRPr="00D55F75" w:rsidRDefault="00064C9C" w:rsidP="00111149">
            <w:pPr>
              <w:jc w:val="both"/>
              <w:rPr>
                <w:lang w:eastAsia="lt-LT"/>
              </w:rPr>
            </w:pPr>
          </w:p>
        </w:tc>
      </w:tr>
      <w:tr w:rsidR="00111149" w:rsidRPr="006D1775" w:rsidTr="00111149">
        <w:trPr>
          <w:trHeight w:val="953"/>
        </w:trPr>
        <w:tc>
          <w:tcPr>
            <w:tcW w:w="10294" w:type="dxa"/>
          </w:tcPr>
          <w:p w:rsidR="00111149" w:rsidRDefault="00111149" w:rsidP="00111149">
            <w:pPr>
              <w:spacing w:after="200"/>
              <w:contextualSpacing/>
              <w:jc w:val="both"/>
              <w:rPr>
                <w:rFonts w:eastAsia="Calibri"/>
                <w:b/>
              </w:rPr>
            </w:pPr>
            <w:r w:rsidRPr="006D1775">
              <w:rPr>
                <w:rFonts w:eastAsia="Calibri"/>
                <w:b/>
              </w:rPr>
              <w:lastRenderedPageBreak/>
              <w:t>8. Papildomas prievolių įvykdymo užtikrinimas</w:t>
            </w:r>
          </w:p>
          <w:p w:rsidR="00111149" w:rsidRDefault="00111149" w:rsidP="00111149">
            <w:pPr>
              <w:spacing w:after="200"/>
              <w:contextualSpacing/>
              <w:jc w:val="both"/>
            </w:pPr>
            <w:r w:rsidRPr="00D56E43">
              <w:t>Sutarties įvykdymui užtikrinti draudimo bendrovės laidavimo rašto arba banko garantijos nebus reikalaujama.</w:t>
            </w:r>
          </w:p>
          <w:p w:rsidR="00064C9C" w:rsidRPr="00C315F6" w:rsidRDefault="00064C9C" w:rsidP="00111149">
            <w:pPr>
              <w:spacing w:after="200"/>
              <w:contextualSpacing/>
              <w:jc w:val="both"/>
              <w:rPr>
                <w:rFonts w:eastAsia="Calibri"/>
                <w:b/>
              </w:rPr>
            </w:pPr>
          </w:p>
        </w:tc>
      </w:tr>
      <w:tr w:rsidR="00111149" w:rsidRPr="006D1775" w:rsidTr="00111149">
        <w:trPr>
          <w:trHeight w:val="696"/>
        </w:trPr>
        <w:tc>
          <w:tcPr>
            <w:tcW w:w="10294" w:type="dxa"/>
          </w:tcPr>
          <w:p w:rsidR="00111149" w:rsidRPr="006D1775" w:rsidRDefault="00111149" w:rsidP="00111149">
            <w:pPr>
              <w:jc w:val="both"/>
              <w:rPr>
                <w:b/>
                <w:lang w:eastAsia="lt-LT"/>
              </w:rPr>
            </w:pPr>
            <w:r w:rsidRPr="006D1775">
              <w:rPr>
                <w:b/>
                <w:lang w:eastAsia="lt-LT"/>
              </w:rPr>
              <w:t>9. Kitos sąlygos</w:t>
            </w:r>
          </w:p>
          <w:p w:rsidR="00111149" w:rsidRPr="006D1775" w:rsidRDefault="00111149" w:rsidP="00111149">
            <w:pPr>
              <w:jc w:val="both"/>
              <w:rPr>
                <w:b/>
                <w:bCs/>
                <w:strike/>
                <w:lang w:eastAsia="lt-LT"/>
              </w:rPr>
            </w:pPr>
            <w:r w:rsidRPr="006D1775">
              <w:rPr>
                <w:b/>
                <w:lang w:eastAsia="lt-LT"/>
              </w:rPr>
              <w:t xml:space="preserve">9.1. </w:t>
            </w:r>
            <w:r w:rsidRPr="006D1775">
              <w:rPr>
                <w:lang w:eastAsia="lt-LT"/>
              </w:rPr>
              <w:t>Sutarties bendrosios dalies 11.1 punkte nurodytų Šalių iš anksto sutartų minimalių nuostolių dydis yra – 0,1</w:t>
            </w:r>
            <w:r w:rsidRPr="006D1775">
              <w:rPr>
                <w:lang w:val="en-US" w:eastAsia="lt-LT"/>
              </w:rPr>
              <w:t>% už kiekvieną uždelstą dieną;</w:t>
            </w:r>
          </w:p>
          <w:p w:rsidR="00111149" w:rsidRPr="006D1775" w:rsidRDefault="00111149" w:rsidP="00111149">
            <w:pPr>
              <w:jc w:val="both"/>
              <w:rPr>
                <w:strike/>
                <w:lang w:eastAsia="lt-LT"/>
              </w:rPr>
            </w:pPr>
            <w:r w:rsidRPr="006D1775">
              <w:rPr>
                <w:b/>
                <w:lang w:eastAsia="lt-LT"/>
              </w:rPr>
              <w:t>9.2.</w:t>
            </w:r>
            <w:r w:rsidRPr="006D1775">
              <w:rPr>
                <w:strike/>
                <w:lang w:eastAsia="lt-LT"/>
              </w:rPr>
              <w:t xml:space="preserve"> </w:t>
            </w:r>
            <w:r w:rsidRPr="006D1775">
              <w:rPr>
                <w:lang w:eastAsia="lt-LT"/>
              </w:rPr>
              <w:t>Sutarties bendrosios dalies 11.2 punkte nurodytų Šalių iš anksto sutartų min</w:t>
            </w:r>
            <w:r>
              <w:rPr>
                <w:lang w:eastAsia="lt-LT"/>
              </w:rPr>
              <w:t>imalių nuostolių dydis netaikomas.</w:t>
            </w:r>
          </w:p>
          <w:p w:rsidR="00111149" w:rsidRPr="006D1775" w:rsidRDefault="00111149" w:rsidP="00111149">
            <w:pPr>
              <w:jc w:val="both"/>
              <w:rPr>
                <w:lang w:eastAsia="lt-LT"/>
              </w:rPr>
            </w:pPr>
            <w:r w:rsidRPr="006D1775">
              <w:rPr>
                <w:b/>
                <w:lang w:eastAsia="lt-LT"/>
              </w:rPr>
              <w:t xml:space="preserve">9.3. </w:t>
            </w:r>
            <w:r w:rsidRPr="006D1775">
              <w:rPr>
                <w:lang w:eastAsia="lt-LT"/>
              </w:rPr>
              <w:t>Sutarties bendrosios dalies 11.3 punkte nurodytų Šalių iš anksto sutartų minimalių nuostolių dydis yra - 0,1</w:t>
            </w:r>
            <w:r w:rsidRPr="006D1775">
              <w:rPr>
                <w:lang w:val="en-US" w:eastAsia="lt-LT"/>
              </w:rPr>
              <w:t>% už kiekvieną uždelstą dieną;</w:t>
            </w:r>
          </w:p>
          <w:p w:rsidR="00111149" w:rsidRPr="006D1775" w:rsidRDefault="00111149" w:rsidP="00111149">
            <w:pPr>
              <w:jc w:val="both"/>
              <w:rPr>
                <w:strike/>
                <w:lang w:eastAsia="lt-LT"/>
              </w:rPr>
            </w:pPr>
            <w:r w:rsidRPr="006D1775">
              <w:rPr>
                <w:lang w:eastAsia="lt-LT"/>
              </w:rPr>
              <w:t xml:space="preserve">9.4. Sutarties bendrosios dalies 11.4 punkte nurodytų Šalių iš anksto sutartų minimalių nuostolių dydis yra </w:t>
            </w:r>
            <w:r w:rsidRPr="006D1775">
              <w:rPr>
                <w:bCs/>
                <w:lang w:eastAsia="lt-LT"/>
              </w:rPr>
              <w:t xml:space="preserve">7 </w:t>
            </w:r>
            <w:r w:rsidRPr="006D1775">
              <w:rPr>
                <w:bCs/>
                <w:lang w:val="en-US" w:eastAsia="lt-LT"/>
              </w:rPr>
              <w:t xml:space="preserve">% </w:t>
            </w:r>
            <w:r w:rsidRPr="006D1775">
              <w:rPr>
                <w:bCs/>
                <w:lang w:eastAsia="lt-LT"/>
              </w:rPr>
              <w:t>nuo Sutarties kainos/bendros pasiūlymo kainos be PVM.</w:t>
            </w:r>
          </w:p>
          <w:p w:rsidR="00111149" w:rsidRDefault="00111149" w:rsidP="00111149">
            <w:pPr>
              <w:jc w:val="both"/>
              <w:rPr>
                <w:lang w:eastAsia="lt-LT"/>
              </w:rPr>
            </w:pPr>
            <w:r w:rsidRPr="006D1775">
              <w:rPr>
                <w:lang w:eastAsia="lt-LT"/>
              </w:rPr>
              <w:t>9.5. Nenugalimos jėgos aplinkybių trukmė – 60 dienų, taikant Sutarties bendrosios dalies 9.1.2 punkto sąlygas.</w:t>
            </w:r>
          </w:p>
          <w:p w:rsidR="00111149" w:rsidRDefault="00111149" w:rsidP="00111149">
            <w:pPr>
              <w:jc w:val="both"/>
            </w:pPr>
            <w:r>
              <w:t>9.6.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Padniestrės teritorija, Sakartvelo vyriausybės nekontroliuojamos Abchazijos ir Pietų Osedijos teritorijos.</w:t>
            </w:r>
          </w:p>
          <w:p w:rsidR="00111149" w:rsidRPr="006D1775" w:rsidRDefault="00111149" w:rsidP="00111149">
            <w:pPr>
              <w:jc w:val="both"/>
            </w:pPr>
            <w:r>
              <w:t>9.7. Pardavėjas šiai Sutarčiai vykdyti subtiekėjo (ų) nepasitelks.</w:t>
            </w:r>
          </w:p>
          <w:p w:rsidR="00111149" w:rsidRPr="006D1775" w:rsidRDefault="00111149" w:rsidP="00111149">
            <w:pPr>
              <w:jc w:val="both"/>
              <w:rPr>
                <w:lang w:eastAsia="lt-LT"/>
              </w:rPr>
            </w:pPr>
            <w:r>
              <w:rPr>
                <w:lang w:eastAsia="lt-LT"/>
              </w:rPr>
              <w:t>9.8</w:t>
            </w:r>
            <w:r w:rsidRPr="006D1775">
              <w:rPr>
                <w:lang w:eastAsia="lt-LT"/>
              </w:rPr>
              <w:t xml:space="preserve">. Pardavėjo atstovas (ai) –  </w:t>
            </w:r>
          </w:p>
          <w:p w:rsidR="00111149" w:rsidRPr="006D1775" w:rsidRDefault="00111149" w:rsidP="00111149">
            <w:pPr>
              <w:jc w:val="both"/>
              <w:rPr>
                <w:lang w:eastAsia="lt-LT"/>
              </w:rPr>
            </w:pPr>
            <w:r>
              <w:rPr>
                <w:lang w:eastAsia="lt-LT"/>
              </w:rPr>
              <w:t>9.9</w:t>
            </w:r>
            <w:r w:rsidRPr="006D1775">
              <w:rPr>
                <w:lang w:eastAsia="lt-LT"/>
              </w:rPr>
              <w:t>. Pirkėjo atstovas (ai) – Įsig</w:t>
            </w:r>
            <w:r>
              <w:rPr>
                <w:lang w:eastAsia="lt-LT"/>
              </w:rPr>
              <w:t>ijimų poskyrio vyresnysis specialistas vyr. srž. Aleksandras Konarskis</w:t>
            </w:r>
          </w:p>
          <w:p w:rsidR="00111149" w:rsidRDefault="00111149" w:rsidP="00111149">
            <w:pPr>
              <w:jc w:val="both"/>
              <w:rPr>
                <w:lang w:eastAsia="lt-LT"/>
              </w:rPr>
            </w:pPr>
            <w:r>
              <w:rPr>
                <w:lang w:eastAsia="lt-LT"/>
              </w:rPr>
              <w:t>9.10</w:t>
            </w:r>
            <w:r w:rsidRPr="006D1775">
              <w:rPr>
                <w:lang w:eastAsia="lt-LT"/>
              </w:rPr>
              <w:t>.</w:t>
            </w:r>
            <w:r w:rsidRPr="006D1775">
              <w:rPr>
                <w:b/>
                <w:lang w:eastAsia="lt-LT"/>
              </w:rPr>
              <w:t xml:space="preserve"> </w:t>
            </w:r>
            <w:r w:rsidRPr="006D1775">
              <w:rPr>
                <w:lang w:eastAsia="lt-LT"/>
              </w:rPr>
              <w:t>Sutarties priedai: priedas Nr. 1 Techninė specifi</w:t>
            </w:r>
            <w:r>
              <w:rPr>
                <w:lang w:eastAsia="lt-LT"/>
              </w:rPr>
              <w:t>kacija „R</w:t>
            </w:r>
            <w:r w:rsidR="0058750E">
              <w:rPr>
                <w:lang w:eastAsia="lt-LT"/>
              </w:rPr>
              <w:t>ankinės r</w:t>
            </w:r>
            <w:r>
              <w:rPr>
                <w:lang w:eastAsia="lt-LT"/>
              </w:rPr>
              <w:t>adijo ryšio stotelės (ne karinės paskirties)“</w:t>
            </w:r>
          </w:p>
          <w:p w:rsidR="00064C9C" w:rsidRPr="00D65CC0" w:rsidRDefault="00064C9C" w:rsidP="00111149">
            <w:pPr>
              <w:jc w:val="both"/>
              <w:rPr>
                <w:lang w:eastAsia="lt-LT"/>
              </w:rPr>
            </w:pPr>
          </w:p>
        </w:tc>
      </w:tr>
      <w:tr w:rsidR="00111149" w:rsidRPr="006D1775" w:rsidTr="00111149">
        <w:trPr>
          <w:trHeight w:val="1384"/>
        </w:trPr>
        <w:tc>
          <w:tcPr>
            <w:tcW w:w="10294" w:type="dxa"/>
          </w:tcPr>
          <w:p w:rsidR="00111149" w:rsidRPr="006D1775" w:rsidRDefault="00111149" w:rsidP="00111149">
            <w:pPr>
              <w:jc w:val="both"/>
              <w:rPr>
                <w:b/>
                <w:lang w:eastAsia="lt-LT"/>
              </w:rPr>
            </w:pPr>
            <w:r w:rsidRPr="006D1775">
              <w:rPr>
                <w:b/>
                <w:lang w:eastAsia="lt-LT"/>
              </w:rPr>
              <w:t xml:space="preserve">10. Sutarties galiojimas </w:t>
            </w:r>
          </w:p>
          <w:p w:rsidR="00111149" w:rsidRPr="006D1775" w:rsidRDefault="00111149" w:rsidP="00111149">
            <w:pPr>
              <w:rPr>
                <w:bCs/>
              </w:rPr>
            </w:pPr>
            <w:r w:rsidRPr="006D1775">
              <w:rPr>
                <w:b/>
                <w:bCs/>
                <w:lang w:eastAsia="lt-LT"/>
              </w:rPr>
              <w:t xml:space="preserve">10.1. </w:t>
            </w:r>
            <w:r w:rsidRPr="00B740B7">
              <w:rPr>
                <w:bCs/>
              </w:rPr>
              <w:t>Sut</w:t>
            </w:r>
            <w:r>
              <w:rPr>
                <w:bCs/>
              </w:rPr>
              <w:t>artis galioja 90 dienų</w:t>
            </w:r>
            <w:r w:rsidRPr="00B740B7">
              <w:rPr>
                <w:bCs/>
              </w:rPr>
              <w:t xml:space="preserve"> </w:t>
            </w:r>
            <w:r w:rsidRPr="00DA53D1">
              <w:rPr>
                <w:bCs/>
              </w:rPr>
              <w:t>nuo Sutarties įsigaliojimo dienos, o finansinių ir garantinių įsipareigojimų atžvilgiu – iki visiško finansinių ir garantinių įsipareigojimų įvykdymo.</w:t>
            </w:r>
          </w:p>
          <w:p w:rsidR="00111149" w:rsidRPr="00D55F75" w:rsidRDefault="00111149" w:rsidP="00111149">
            <w:pPr>
              <w:rPr>
                <w:b/>
                <w:lang w:eastAsia="lt-LT"/>
              </w:rPr>
            </w:pPr>
            <w:r w:rsidRPr="006D1775">
              <w:rPr>
                <w:b/>
                <w:lang w:eastAsia="lt-LT"/>
              </w:rPr>
              <w:t xml:space="preserve">10.2. </w:t>
            </w:r>
            <w:r w:rsidRPr="006D1775">
              <w:rPr>
                <w:lang w:eastAsia="lt-LT"/>
              </w:rPr>
              <w:t xml:space="preserve">Sutarties pratęsimas </w:t>
            </w:r>
            <w:r>
              <w:rPr>
                <w:lang w:eastAsia="lt-LT"/>
              </w:rPr>
              <w:t>–</w:t>
            </w:r>
            <w:r w:rsidRPr="006D1775">
              <w:rPr>
                <w:b/>
                <w:lang w:eastAsia="lt-LT"/>
              </w:rPr>
              <w:t xml:space="preserve"> </w:t>
            </w:r>
            <w:r w:rsidRPr="003906DA">
              <w:rPr>
                <w:bCs/>
                <w:lang w:eastAsia="lt-LT"/>
              </w:rPr>
              <w:t>nenumatomas.</w:t>
            </w:r>
          </w:p>
        </w:tc>
      </w:tr>
      <w:tr w:rsidR="00111149" w:rsidRPr="006D1775" w:rsidTr="00111149">
        <w:trPr>
          <w:trHeight w:val="680"/>
        </w:trPr>
        <w:tc>
          <w:tcPr>
            <w:tcW w:w="10294" w:type="dxa"/>
          </w:tcPr>
          <w:p w:rsidR="0058750E" w:rsidRPr="00481ED3" w:rsidRDefault="00111149" w:rsidP="0058750E">
            <w:pPr>
              <w:rPr>
                <w:b/>
                <w:lang w:eastAsia="lt-LT"/>
              </w:rPr>
            </w:pPr>
            <w:r w:rsidRPr="006D1775">
              <w:rPr>
                <w:b/>
                <w:lang w:eastAsia="lt-LT"/>
              </w:rPr>
              <w:t xml:space="preserve">11. </w:t>
            </w:r>
            <w:r w:rsidR="0058750E" w:rsidRPr="00481ED3">
              <w:rPr>
                <w:b/>
                <w:lang w:eastAsia="lt-LT"/>
              </w:rPr>
              <w:t>Pirkėjo rekvizitai</w:t>
            </w:r>
          </w:p>
          <w:p w:rsidR="0058750E" w:rsidRPr="002F2FB9" w:rsidRDefault="0058750E" w:rsidP="0058750E">
            <w:pPr>
              <w:rPr>
                <w:b/>
                <w:lang w:eastAsia="lt-LT"/>
              </w:rPr>
            </w:pPr>
            <w:r w:rsidRPr="002F2FB9">
              <w:rPr>
                <w:b/>
                <w:lang w:eastAsia="lt-LT"/>
              </w:rPr>
              <w:t xml:space="preserve">Lietuvos kariuomenės </w:t>
            </w:r>
          </w:p>
          <w:p w:rsidR="0058750E" w:rsidRPr="002F2FB9" w:rsidRDefault="0058750E" w:rsidP="0058750E">
            <w:pPr>
              <w:rPr>
                <w:b/>
                <w:lang w:eastAsia="lt-LT"/>
              </w:rPr>
            </w:pPr>
            <w:r w:rsidRPr="002F2FB9">
              <w:rPr>
                <w:b/>
                <w:lang w:eastAsia="lt-LT"/>
              </w:rPr>
              <w:t>Lietuvos didžiojo kunigaikščio</w:t>
            </w:r>
          </w:p>
          <w:p w:rsidR="0058750E" w:rsidRPr="002F2FB9" w:rsidRDefault="0058750E" w:rsidP="0058750E">
            <w:pPr>
              <w:rPr>
                <w:b/>
                <w:lang w:eastAsia="lt-LT"/>
              </w:rPr>
            </w:pPr>
            <w:r w:rsidRPr="002F2FB9">
              <w:rPr>
                <w:b/>
                <w:lang w:eastAsia="lt-LT"/>
              </w:rPr>
              <w:t>Gedimino štabo batalionas</w:t>
            </w:r>
          </w:p>
          <w:p w:rsidR="0058750E" w:rsidRPr="002F2FB9" w:rsidRDefault="0058750E" w:rsidP="0058750E">
            <w:pPr>
              <w:rPr>
                <w:lang w:eastAsia="lt-LT"/>
              </w:rPr>
            </w:pPr>
            <w:r w:rsidRPr="002F2FB9">
              <w:rPr>
                <w:lang w:eastAsia="lt-LT"/>
              </w:rPr>
              <w:t>J. Kairiūkščio g. 14,</w:t>
            </w:r>
          </w:p>
          <w:p w:rsidR="0058750E" w:rsidRPr="002F2FB9" w:rsidRDefault="0058750E" w:rsidP="0058750E">
            <w:pPr>
              <w:rPr>
                <w:lang w:eastAsia="lt-LT"/>
              </w:rPr>
            </w:pPr>
            <w:r w:rsidRPr="002F2FB9">
              <w:rPr>
                <w:lang w:eastAsia="lt-LT"/>
              </w:rPr>
              <w:t>Vilnius, LT-08409</w:t>
            </w:r>
          </w:p>
          <w:p w:rsidR="0058750E" w:rsidRPr="002F2FB9" w:rsidRDefault="0058750E" w:rsidP="0058750E">
            <w:pPr>
              <w:rPr>
                <w:lang w:eastAsia="lt-LT"/>
              </w:rPr>
            </w:pPr>
            <w:r w:rsidRPr="002F2FB9">
              <w:rPr>
                <w:lang w:eastAsia="lt-LT"/>
              </w:rPr>
              <w:t>Įmonės kodas 193086724</w:t>
            </w:r>
          </w:p>
          <w:p w:rsidR="0058750E" w:rsidRPr="002F2FB9" w:rsidRDefault="0058750E" w:rsidP="0058750E">
            <w:pPr>
              <w:rPr>
                <w:lang w:eastAsia="lt-LT"/>
              </w:rPr>
            </w:pPr>
            <w:r w:rsidRPr="002F2FB9">
              <w:rPr>
                <w:lang w:eastAsia="lt-LT"/>
              </w:rPr>
              <w:t>Tel. +370 706 80 162</w:t>
            </w:r>
          </w:p>
          <w:p w:rsidR="0058750E" w:rsidRPr="002F2FB9" w:rsidRDefault="0058750E" w:rsidP="0058750E">
            <w:pPr>
              <w:rPr>
                <w:b/>
                <w:lang w:eastAsia="lt-LT"/>
              </w:rPr>
            </w:pPr>
            <w:r w:rsidRPr="002F2FB9">
              <w:rPr>
                <w:b/>
                <w:lang w:eastAsia="lt-LT"/>
              </w:rPr>
              <w:t>Mokėtojas:</w:t>
            </w:r>
          </w:p>
          <w:p w:rsidR="0058750E" w:rsidRPr="002F2FB9" w:rsidRDefault="0058750E" w:rsidP="0058750E">
            <w:pPr>
              <w:rPr>
                <w:b/>
                <w:lang w:eastAsia="lt-LT"/>
              </w:rPr>
            </w:pPr>
            <w:r w:rsidRPr="002F2FB9">
              <w:rPr>
                <w:b/>
                <w:lang w:eastAsia="lt-LT"/>
              </w:rPr>
              <w:t xml:space="preserve">Įmonės pavadinimas: </w:t>
            </w:r>
          </w:p>
          <w:p w:rsidR="0058750E" w:rsidRPr="002F2FB9" w:rsidRDefault="0058750E" w:rsidP="0058750E">
            <w:pPr>
              <w:rPr>
                <w:b/>
                <w:lang w:eastAsia="lt-LT"/>
              </w:rPr>
            </w:pPr>
            <w:r w:rsidRPr="002F2FB9">
              <w:rPr>
                <w:b/>
                <w:lang w:eastAsia="lt-LT"/>
              </w:rPr>
              <w:t>Lietuvos kariuomenė</w:t>
            </w:r>
          </w:p>
          <w:p w:rsidR="0058750E" w:rsidRPr="002F2FB9" w:rsidRDefault="0058750E" w:rsidP="0058750E">
            <w:pPr>
              <w:rPr>
                <w:lang w:eastAsia="lt-LT"/>
              </w:rPr>
            </w:pPr>
            <w:r w:rsidRPr="002F2FB9">
              <w:rPr>
                <w:lang w:eastAsia="lt-LT"/>
              </w:rPr>
              <w:t>Įmonės kodas 188732677</w:t>
            </w:r>
          </w:p>
          <w:p w:rsidR="0058750E" w:rsidRPr="002F2FB9" w:rsidRDefault="0058750E" w:rsidP="0058750E">
            <w:pPr>
              <w:rPr>
                <w:lang w:eastAsia="lt-LT"/>
              </w:rPr>
            </w:pPr>
            <w:r w:rsidRPr="002F2FB9">
              <w:rPr>
                <w:lang w:eastAsia="lt-LT"/>
              </w:rPr>
              <w:t>PVM mokėtojo kodas LT887326716</w:t>
            </w:r>
          </w:p>
          <w:p w:rsidR="0058750E" w:rsidRPr="002F2FB9" w:rsidRDefault="0058750E" w:rsidP="0058750E">
            <w:pPr>
              <w:rPr>
                <w:lang w:eastAsia="lt-LT"/>
              </w:rPr>
            </w:pPr>
            <w:r w:rsidRPr="002F2FB9">
              <w:rPr>
                <w:lang w:eastAsia="lt-LT"/>
              </w:rPr>
              <w:t>Adresas: Šv. Ignoto g. 8, Vilnius</w:t>
            </w:r>
          </w:p>
          <w:p w:rsidR="0058750E" w:rsidRPr="002F2FB9" w:rsidRDefault="0058750E" w:rsidP="0058750E">
            <w:pPr>
              <w:rPr>
                <w:lang w:eastAsia="lt-LT"/>
              </w:rPr>
            </w:pPr>
            <w:r w:rsidRPr="002F2FB9">
              <w:rPr>
                <w:lang w:eastAsia="lt-LT"/>
              </w:rPr>
              <w:t>Sąskaitos Nr. LT624040063610001175</w:t>
            </w:r>
          </w:p>
          <w:p w:rsidR="0058750E" w:rsidRPr="002F2FB9" w:rsidRDefault="0058750E" w:rsidP="0058750E">
            <w:pPr>
              <w:rPr>
                <w:lang w:eastAsia="lt-LT"/>
              </w:rPr>
            </w:pPr>
            <w:r w:rsidRPr="002F2FB9">
              <w:rPr>
                <w:lang w:eastAsia="lt-LT"/>
              </w:rPr>
              <w:t>Bankas: Lietuvos Respublikos finansų ministerija</w:t>
            </w:r>
          </w:p>
          <w:p w:rsidR="0058750E" w:rsidRPr="002F2FB9" w:rsidRDefault="0058750E" w:rsidP="0058750E">
            <w:pPr>
              <w:rPr>
                <w:lang w:eastAsia="lt-LT"/>
              </w:rPr>
            </w:pPr>
            <w:r w:rsidRPr="002F2FB9">
              <w:rPr>
                <w:lang w:eastAsia="lt-LT"/>
              </w:rPr>
              <w:t>Kodas: 40400</w:t>
            </w:r>
          </w:p>
          <w:p w:rsidR="00111149" w:rsidRPr="006D1775" w:rsidRDefault="0058750E" w:rsidP="0058750E">
            <w:pPr>
              <w:rPr>
                <w:b/>
                <w:lang w:eastAsia="lt-LT"/>
              </w:rPr>
            </w:pPr>
            <w:r w:rsidRPr="002F2FB9">
              <w:rPr>
                <w:lang w:eastAsia="lt-LT"/>
              </w:rPr>
              <w:t>Adresas: Lukiškių g. 2 01512 Vilnius</w:t>
            </w:r>
          </w:p>
        </w:tc>
      </w:tr>
      <w:tr w:rsidR="00111149" w:rsidRPr="006D1775" w:rsidTr="00111149">
        <w:trPr>
          <w:trHeight w:val="712"/>
        </w:trPr>
        <w:tc>
          <w:tcPr>
            <w:tcW w:w="10294" w:type="dxa"/>
          </w:tcPr>
          <w:p w:rsidR="00111149" w:rsidRPr="006D1775" w:rsidRDefault="00111149" w:rsidP="00111149">
            <w:pPr>
              <w:rPr>
                <w:b/>
                <w:lang w:eastAsia="lt-LT"/>
              </w:rPr>
            </w:pPr>
            <w:r w:rsidRPr="006D1775">
              <w:rPr>
                <w:b/>
                <w:lang w:eastAsia="lt-LT"/>
              </w:rPr>
              <w:t>12. Pardavėjo rekvizitai</w:t>
            </w:r>
          </w:p>
          <w:p w:rsidR="00111149" w:rsidRPr="006D1775" w:rsidRDefault="00111149" w:rsidP="00111149">
            <w:pPr>
              <w:rPr>
                <w:b/>
                <w:lang w:eastAsia="lt-LT"/>
              </w:rPr>
            </w:pPr>
            <w:r w:rsidRPr="006D1775">
              <w:rPr>
                <w:b/>
                <w:lang w:eastAsia="lt-LT"/>
              </w:rPr>
              <w:t>UAB „  „</w:t>
            </w:r>
          </w:p>
          <w:p w:rsidR="00111149" w:rsidRPr="006D1775" w:rsidRDefault="00111149" w:rsidP="00111149">
            <w:pPr>
              <w:rPr>
                <w:b/>
                <w:lang w:eastAsia="lt-LT"/>
              </w:rPr>
            </w:pPr>
            <w:r w:rsidRPr="006D1775">
              <w:rPr>
                <w:b/>
                <w:lang w:eastAsia="lt-LT"/>
              </w:rPr>
              <w:lastRenderedPageBreak/>
              <w:t>Adresas</w:t>
            </w:r>
          </w:p>
          <w:p w:rsidR="00111149" w:rsidRPr="006D1775" w:rsidRDefault="00111149" w:rsidP="00111149">
            <w:pPr>
              <w:rPr>
                <w:lang w:eastAsia="lt-LT"/>
              </w:rPr>
            </w:pPr>
            <w:r>
              <w:rPr>
                <w:lang w:eastAsia="lt-LT"/>
              </w:rPr>
              <w:t>Į. K.</w:t>
            </w:r>
          </w:p>
          <w:p w:rsidR="00111149" w:rsidRPr="006D1775" w:rsidRDefault="00111149" w:rsidP="00111149">
            <w:pPr>
              <w:rPr>
                <w:lang w:eastAsia="lt-LT"/>
              </w:rPr>
            </w:pPr>
            <w:r w:rsidRPr="006D1775">
              <w:rPr>
                <w:lang w:eastAsia="lt-LT"/>
              </w:rPr>
              <w:t xml:space="preserve">Atsiskaitomoji sąskaita: </w:t>
            </w:r>
          </w:p>
          <w:p w:rsidR="00111149" w:rsidRPr="006D1775" w:rsidRDefault="00111149" w:rsidP="00111149">
            <w:pPr>
              <w:rPr>
                <w:lang w:eastAsia="lt-LT"/>
              </w:rPr>
            </w:pPr>
            <w:r w:rsidRPr="006D1775">
              <w:rPr>
                <w:lang w:eastAsia="lt-LT"/>
              </w:rPr>
              <w:t>Bankas:</w:t>
            </w:r>
          </w:p>
          <w:p w:rsidR="00111149" w:rsidRPr="006D1775" w:rsidRDefault="00111149" w:rsidP="00111149">
            <w:pPr>
              <w:rPr>
                <w:lang w:eastAsia="lt-LT"/>
              </w:rPr>
            </w:pPr>
            <w:r w:rsidRPr="006D1775">
              <w:rPr>
                <w:lang w:eastAsia="lt-LT"/>
              </w:rPr>
              <w:t>Asmuo kontaktams:</w:t>
            </w:r>
          </w:p>
          <w:p w:rsidR="00111149" w:rsidRPr="006D1775" w:rsidRDefault="00111149" w:rsidP="00111149">
            <w:pPr>
              <w:rPr>
                <w:b/>
                <w:lang w:eastAsia="lt-LT"/>
              </w:rPr>
            </w:pPr>
            <w:r w:rsidRPr="006D1775">
              <w:rPr>
                <w:lang w:eastAsia="lt-LT"/>
              </w:rPr>
              <w:t>Tel.</w:t>
            </w:r>
          </w:p>
        </w:tc>
      </w:tr>
    </w:tbl>
    <w:p w:rsidR="006D1775" w:rsidRPr="006D1775" w:rsidRDefault="006D1775" w:rsidP="006D1775">
      <w:pPr>
        <w:rPr>
          <w:b/>
          <w:lang w:eastAsia="lt-LT"/>
        </w:rPr>
      </w:pPr>
    </w:p>
    <w:p w:rsidR="006D1775" w:rsidRPr="006D1775" w:rsidRDefault="006D1775" w:rsidP="006D1775">
      <w:pPr>
        <w:suppressAutoHyphens/>
        <w:jc w:val="both"/>
        <w:rPr>
          <w:b/>
          <w:sz w:val="20"/>
          <w:szCs w:val="20"/>
        </w:rPr>
      </w:pPr>
    </w:p>
    <w:p w:rsidR="006D1775" w:rsidRPr="006D1775" w:rsidRDefault="006D1775" w:rsidP="006D1775">
      <w:pPr>
        <w:suppressAutoHyphens/>
        <w:jc w:val="both"/>
        <w:rPr>
          <w:b/>
          <w:sz w:val="20"/>
          <w:szCs w:val="20"/>
        </w:rPr>
      </w:pPr>
    </w:p>
    <w:p w:rsidR="006D1775" w:rsidRPr="006D1775" w:rsidRDefault="006D1775" w:rsidP="006D1775">
      <w:pPr>
        <w:snapToGrid w:val="0"/>
        <w:jc w:val="both"/>
      </w:pPr>
      <w:r w:rsidRPr="006D1775">
        <w:t>PIRKĖJAS</w:t>
      </w:r>
      <w:r w:rsidRPr="006D1775">
        <w:tab/>
      </w:r>
      <w:r w:rsidRPr="006D1775">
        <w:tab/>
      </w:r>
      <w:r w:rsidRPr="006D1775">
        <w:tab/>
      </w:r>
      <w:r w:rsidRPr="006D1775">
        <w:tab/>
      </w:r>
      <w:r w:rsidRPr="006D1775">
        <w:tab/>
      </w:r>
      <w:r w:rsidRPr="006D1775">
        <w:tab/>
      </w:r>
      <w:r w:rsidRPr="006D1775">
        <w:tab/>
      </w:r>
      <w:r w:rsidRPr="006D1775">
        <w:tab/>
        <w:t>PARDAVĖJAS</w:t>
      </w:r>
    </w:p>
    <w:p w:rsidR="006D1775" w:rsidRPr="006D1775" w:rsidRDefault="006D1775" w:rsidP="006D1775">
      <w:pPr>
        <w:rPr>
          <w:b/>
          <w:lang w:eastAsia="lt-LT"/>
        </w:rPr>
      </w:pPr>
      <w:r w:rsidRPr="006D1775">
        <w:t xml:space="preserve">Lietuvos kariuomenės </w:t>
      </w:r>
      <w:r w:rsidRPr="006D1775">
        <w:tab/>
      </w:r>
      <w:r w:rsidRPr="006D1775">
        <w:tab/>
      </w:r>
      <w:r w:rsidRPr="006D1775">
        <w:tab/>
      </w:r>
      <w:r w:rsidRPr="006D1775">
        <w:tab/>
      </w:r>
      <w:r w:rsidRPr="006D1775">
        <w:tab/>
      </w:r>
      <w:r w:rsidRPr="006D1775">
        <w:tab/>
      </w:r>
    </w:p>
    <w:p w:rsidR="006D1775" w:rsidRPr="006D1775" w:rsidRDefault="006D1775" w:rsidP="006D1775">
      <w:pPr>
        <w:rPr>
          <w:lang w:eastAsia="lt-LT"/>
        </w:rPr>
      </w:pPr>
      <w:r w:rsidRPr="006D1775">
        <w:t>Lietuvos didžiojo kunigaikščio</w:t>
      </w:r>
      <w:r w:rsidRPr="006D1775">
        <w:tab/>
      </w:r>
      <w:r w:rsidRPr="006D1775">
        <w:tab/>
      </w:r>
      <w:r w:rsidRPr="006D1775">
        <w:tab/>
      </w:r>
      <w:r w:rsidRPr="006D1775">
        <w:tab/>
        <w:t xml:space="preserve">            UAB „  „</w:t>
      </w:r>
    </w:p>
    <w:p w:rsidR="006D1775" w:rsidRPr="006D1775" w:rsidRDefault="006D1775" w:rsidP="006D1775">
      <w:r w:rsidRPr="006D1775">
        <w:t>Gedimino štabo bataliono vadas</w:t>
      </w:r>
    </w:p>
    <w:p w:rsidR="006D1775" w:rsidRPr="006D1775" w:rsidRDefault="006D1775" w:rsidP="006D1775"/>
    <w:p w:rsidR="006D1775" w:rsidRPr="006D1775" w:rsidRDefault="006D1775" w:rsidP="006D1775"/>
    <w:p w:rsidR="006D1775" w:rsidRPr="006D1775" w:rsidRDefault="006D1775" w:rsidP="006D1775">
      <w:r w:rsidRPr="006D1775">
        <w:tab/>
      </w:r>
      <w:r w:rsidRPr="006D1775">
        <w:tab/>
      </w:r>
      <w:r w:rsidRPr="006D1775">
        <w:tab/>
      </w:r>
      <w:r w:rsidRPr="006D1775">
        <w:tab/>
      </w:r>
      <w:r w:rsidRPr="006D1775">
        <w:tab/>
      </w:r>
      <w:r w:rsidRPr="006D1775">
        <w:tab/>
      </w:r>
    </w:p>
    <w:p w:rsidR="006D1775" w:rsidRPr="006D1775" w:rsidRDefault="006D1775" w:rsidP="006D1775">
      <w:pPr>
        <w:tabs>
          <w:tab w:val="left" w:pos="5040"/>
        </w:tabs>
      </w:pPr>
    </w:p>
    <w:p w:rsidR="00F06480" w:rsidRDefault="0058750E" w:rsidP="006D1775">
      <w:pPr>
        <w:tabs>
          <w:tab w:val="left" w:pos="5040"/>
        </w:tabs>
      </w:pPr>
      <w:r>
        <w:t xml:space="preserve">A.V. </w:t>
      </w:r>
      <w:r>
        <w:tab/>
      </w:r>
      <w:r>
        <w:tab/>
      </w:r>
      <w:r>
        <w:tab/>
        <w:t>A.V</w:t>
      </w:r>
    </w:p>
    <w:p w:rsidR="00472BB4" w:rsidRDefault="00472BB4"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064C9C" w:rsidRDefault="00064C9C" w:rsidP="006D1775">
      <w:pPr>
        <w:rPr>
          <w:lang w:eastAsia="lt-LT"/>
        </w:rPr>
      </w:pPr>
    </w:p>
    <w:p w:rsidR="006D1775" w:rsidRPr="006D1775" w:rsidRDefault="006D1775" w:rsidP="006D1775">
      <w:pPr>
        <w:rPr>
          <w:lang w:eastAsia="lt-LT"/>
        </w:rPr>
      </w:pPr>
    </w:p>
    <w:p w:rsidR="00F805C2" w:rsidRPr="00010D70" w:rsidRDefault="006D1775" w:rsidP="00F805C2">
      <w:pPr>
        <w:rPr>
          <w:b/>
        </w:rPr>
      </w:pPr>
      <w:r w:rsidRPr="006D1775">
        <w:lastRenderedPageBreak/>
        <w:t xml:space="preserve">                                          </w:t>
      </w:r>
      <w:r w:rsidR="00F805C2" w:rsidRPr="00010D70">
        <w:rPr>
          <w:b/>
        </w:rPr>
        <w:t>PREKIŲ PIRKIMO-PARDAVIMO SUTARTIS</w:t>
      </w:r>
    </w:p>
    <w:p w:rsidR="00F805C2" w:rsidRPr="00010D70" w:rsidRDefault="00F805C2" w:rsidP="00F805C2">
      <w:pPr>
        <w:jc w:val="center"/>
        <w:rPr>
          <w:b/>
        </w:rPr>
      </w:pPr>
    </w:p>
    <w:p w:rsidR="00F805C2" w:rsidRDefault="00F805C2" w:rsidP="00F805C2">
      <w:pPr>
        <w:jc w:val="center"/>
        <w:rPr>
          <w:b/>
        </w:rPr>
      </w:pPr>
      <w:r>
        <w:rPr>
          <w:b/>
        </w:rPr>
        <w:t xml:space="preserve">II. </w:t>
      </w:r>
      <w:r w:rsidRPr="00010D70">
        <w:rPr>
          <w:b/>
        </w:rPr>
        <w:t>BENDROJI DALIS</w:t>
      </w:r>
    </w:p>
    <w:p w:rsidR="00F805C2" w:rsidRDefault="00F805C2" w:rsidP="00F805C2">
      <w:pPr>
        <w:jc w:val="center"/>
        <w:rPr>
          <w:b/>
        </w:rPr>
      </w:pPr>
    </w:p>
    <w:p w:rsidR="00F805C2" w:rsidRPr="00010D70" w:rsidRDefault="00F805C2" w:rsidP="00F805C2">
      <w:pPr>
        <w:jc w:val="both"/>
        <w:rPr>
          <w:b/>
        </w:rPr>
      </w:pPr>
      <w:r w:rsidRPr="00010D70">
        <w:rPr>
          <w:b/>
        </w:rPr>
        <w:t>1.</w:t>
      </w:r>
      <w:r w:rsidRPr="00010D70">
        <w:t xml:space="preserve"> </w:t>
      </w:r>
      <w:r w:rsidRPr="00010D70">
        <w:rPr>
          <w:b/>
        </w:rPr>
        <w:t>Sąvokos</w:t>
      </w:r>
    </w:p>
    <w:p w:rsidR="00F805C2" w:rsidRPr="00010D70" w:rsidRDefault="00F805C2" w:rsidP="00F805C2">
      <w:pPr>
        <w:jc w:val="both"/>
      </w:pPr>
      <w:r w:rsidRPr="00010D70">
        <w:t xml:space="preserve">1.1. Šioje </w:t>
      </w:r>
      <w:r>
        <w:t>S</w:t>
      </w:r>
      <w:r w:rsidRPr="00010D70">
        <w:t>utartyje naudojamos pagrindinės sąvokos:</w:t>
      </w:r>
    </w:p>
    <w:p w:rsidR="00F805C2" w:rsidRPr="00010D70" w:rsidRDefault="00F805C2" w:rsidP="00F805C2">
      <w:pPr>
        <w:pStyle w:val="BodyText"/>
        <w:tabs>
          <w:tab w:val="left" w:pos="-360"/>
          <w:tab w:val="left" w:pos="-180"/>
          <w:tab w:val="left" w:pos="0"/>
          <w:tab w:val="left" w:pos="720"/>
        </w:tabs>
        <w:spacing w:after="0"/>
        <w:jc w:val="both"/>
      </w:pPr>
      <w:r w:rsidRPr="00010D70">
        <w:t xml:space="preserve">1.1.1. Sutartis – šios prekių </w:t>
      </w:r>
      <w:r>
        <w:t xml:space="preserve">viešojo </w:t>
      </w:r>
      <w:r w:rsidRPr="00010D70">
        <w:t>pirkimo</w:t>
      </w:r>
      <w:r w:rsidRPr="00010D70">
        <w:rPr>
          <w:b/>
        </w:rPr>
        <w:t>–</w:t>
      </w:r>
      <w:r w:rsidRPr="00010D70">
        <w:t xml:space="preserve">pardavimo sutarties bendroji ir specialioji dalys, prekių </w:t>
      </w:r>
      <w:r>
        <w:t xml:space="preserve">viešojo </w:t>
      </w:r>
      <w:r w:rsidRPr="00010D70">
        <w:t>pirkimo</w:t>
      </w:r>
      <w:r w:rsidRPr="00010D70">
        <w:rPr>
          <w:b/>
        </w:rPr>
        <w:t>–</w:t>
      </w:r>
      <w:r w:rsidRPr="00010D70">
        <w:t xml:space="preserve">pardavimo sutarties priedai. </w:t>
      </w:r>
    </w:p>
    <w:p w:rsidR="00F805C2" w:rsidRPr="00010D70" w:rsidRDefault="00F805C2" w:rsidP="00F805C2">
      <w:pPr>
        <w:pStyle w:val="BodyText"/>
        <w:tabs>
          <w:tab w:val="left" w:pos="-180"/>
          <w:tab w:val="left" w:pos="0"/>
          <w:tab w:val="left" w:pos="540"/>
        </w:tabs>
        <w:spacing w:after="0"/>
        <w:jc w:val="both"/>
      </w:pPr>
      <w:r w:rsidRPr="00010D70">
        <w:t xml:space="preserve">1.1.2. Sutarties Šalys </w:t>
      </w:r>
      <w:r>
        <w:t>–</w:t>
      </w:r>
      <w:r w:rsidRPr="00010D70">
        <w:t xml:space="preserve"> </w:t>
      </w:r>
      <w:r w:rsidRPr="00010D70">
        <w:rPr>
          <w:b/>
        </w:rPr>
        <w:t>Pirkėjas</w:t>
      </w:r>
      <w:r w:rsidRPr="00010D70">
        <w:t xml:space="preserve"> ir </w:t>
      </w:r>
      <w:r w:rsidRPr="00010D70">
        <w:rPr>
          <w:b/>
        </w:rPr>
        <w:t>Pardavėjas</w:t>
      </w:r>
      <w:r w:rsidRPr="00010D70">
        <w:t>:</w:t>
      </w:r>
    </w:p>
    <w:p w:rsidR="00F805C2" w:rsidRPr="00010D70" w:rsidRDefault="00F805C2" w:rsidP="00F805C2">
      <w:pPr>
        <w:pStyle w:val="BodyText"/>
        <w:spacing w:after="0"/>
        <w:jc w:val="both"/>
      </w:pPr>
      <w:r w:rsidRPr="00010D70">
        <w:t>1.1.2.1.</w:t>
      </w:r>
      <w:r w:rsidRPr="00010D70">
        <w:rPr>
          <w:b/>
        </w:rPr>
        <w:t xml:space="preserve"> Pirkėjas</w:t>
      </w:r>
      <w:r w:rsidRPr="00010D70">
        <w:t xml:space="preserve"> – tai Sutarties šalis, kurios rekvizitai nurodyti Sutartyje, perkantis Prekę šioje Sutartyje nurodytomis sąlygomis;</w:t>
      </w:r>
    </w:p>
    <w:p w:rsidR="00F805C2" w:rsidRPr="00010D70" w:rsidRDefault="00F805C2" w:rsidP="00F805C2">
      <w:pPr>
        <w:pStyle w:val="BodyText"/>
        <w:spacing w:after="0"/>
        <w:jc w:val="both"/>
      </w:pPr>
      <w:r w:rsidRPr="00010D70">
        <w:t xml:space="preserve">1.1.2.2. </w:t>
      </w:r>
      <w:r w:rsidRPr="00010D70">
        <w:rPr>
          <w:b/>
        </w:rPr>
        <w:t>Pardavėjas</w:t>
      </w:r>
      <w:r w:rsidRPr="00010D70">
        <w:t xml:space="preserve"> – tai Sutarties šalis, kurios rekvizitai nurodyti Sutartyje, parduodantis Prekę šioje Sutartyje nurodytomis sąlygomis.</w:t>
      </w:r>
    </w:p>
    <w:p w:rsidR="00F805C2" w:rsidRPr="00010D70" w:rsidRDefault="00F805C2" w:rsidP="00F805C2">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rsidR="00F805C2" w:rsidRPr="00010D70" w:rsidRDefault="00F805C2" w:rsidP="00F805C2">
      <w:pPr>
        <w:pStyle w:val="BodyText"/>
        <w:spacing w:after="0"/>
        <w:jc w:val="both"/>
      </w:pPr>
      <w:r w:rsidRPr="00010D70">
        <w:t>1.1.4</w:t>
      </w:r>
      <w:r>
        <w:t>. Trečiasis</w:t>
      </w:r>
      <w:r w:rsidRPr="00010D70">
        <w:t xml:space="preserve"> asmuo – tai bet kuris fizinis ar juridinis asmuo (taip pat valstybė, valstybės institucijos, savivaldybė, savivaldybės institucijos), </w:t>
      </w:r>
      <w:r>
        <w:t xml:space="preserve">išskyrus </w:t>
      </w:r>
      <w:r w:rsidRPr="007331B2">
        <w:rPr>
          <w:b/>
        </w:rPr>
        <w:t>Gavėją</w:t>
      </w:r>
      <w:r>
        <w:t xml:space="preserve">, </w:t>
      </w:r>
      <w:r w:rsidRPr="00010D70">
        <w:t>kuris nėra šios Sutarties šalis.</w:t>
      </w:r>
    </w:p>
    <w:p w:rsidR="00F805C2" w:rsidRPr="00603466" w:rsidRDefault="00F805C2" w:rsidP="00F805C2">
      <w:pPr>
        <w:pStyle w:val="BodyText"/>
        <w:spacing w:after="0"/>
        <w:jc w:val="both"/>
        <w:rPr>
          <w:b/>
        </w:rPr>
      </w:pPr>
      <w:r w:rsidRPr="00010D70">
        <w:t xml:space="preserve">1.1.5. Licencijos </w:t>
      </w:r>
      <w:r>
        <w:rPr>
          <w:b/>
        </w:rPr>
        <w:t>–</w:t>
      </w:r>
      <w:r w:rsidRPr="00010D70">
        <w:rPr>
          <w:b/>
        </w:rPr>
        <w:t xml:space="preserve"> </w:t>
      </w:r>
      <w:r w:rsidRPr="00010D70">
        <w:rPr>
          <w:spacing w:val="-3"/>
        </w:rPr>
        <w:t>visos reikalingos licencijos ir/arba leidimai būtini Sutarties vykdymui.</w:t>
      </w:r>
    </w:p>
    <w:p w:rsidR="00F805C2" w:rsidRPr="00603466" w:rsidRDefault="00F805C2" w:rsidP="00F805C2">
      <w:pPr>
        <w:pStyle w:val="BodyText"/>
        <w:tabs>
          <w:tab w:val="num" w:pos="2880"/>
        </w:tabs>
        <w:spacing w:after="0"/>
        <w:jc w:val="both"/>
      </w:pPr>
      <w:r w:rsidRPr="00010D70">
        <w:t xml:space="preserve">1.1.6. </w:t>
      </w:r>
      <w:r w:rsidRPr="00802302">
        <w:t xml:space="preserve">Sutarties objektas </w:t>
      </w:r>
      <w:r>
        <w:t>–</w:t>
      </w:r>
      <w:r w:rsidRPr="00802302">
        <w:t xml:space="preserve"> prekės ir visos su jų pardavimu susijusios paslaugos (personalo apmokymai, instaliavimas, įdiegimas, pristatymas ir kt.)</w:t>
      </w:r>
      <w:r>
        <w:t>,</w:t>
      </w:r>
      <w:r w:rsidRPr="00802302">
        <w:t xml:space="preserve"> dėl kurių Sutarties šalys susitarė Sutarties specialiojoje dalyje</w:t>
      </w:r>
      <w:r>
        <w:t xml:space="preserve"> ir </w:t>
      </w:r>
      <w:r w:rsidRPr="00C014CC">
        <w:t>kurios atitinka Pirkėjo nustatytus reikalavimus</w:t>
      </w:r>
      <w:r w:rsidRPr="00010D70">
        <w:t>.</w:t>
      </w:r>
    </w:p>
    <w:p w:rsidR="00F805C2" w:rsidRPr="00010D70" w:rsidRDefault="00F805C2" w:rsidP="00F805C2">
      <w:pPr>
        <w:pStyle w:val="BodyText"/>
        <w:tabs>
          <w:tab w:val="left" w:pos="540"/>
          <w:tab w:val="num" w:pos="2880"/>
        </w:tabs>
        <w:spacing w:after="0"/>
        <w:jc w:val="both"/>
      </w:pPr>
      <w:r w:rsidRPr="00010D70">
        <w:t xml:space="preserve">1.1.7. Šalių iš anksto sutarti minimalūs nuostoliai – tai Sutarties nustatyta arba Sutartyje nustatyta tvarka apskaičiuota ir neginčijama pinigų suma, kurią </w:t>
      </w:r>
      <w:r w:rsidRPr="00010D70">
        <w:rPr>
          <w:b/>
        </w:rPr>
        <w:t>Pardavėjas</w:t>
      </w:r>
      <w:r w:rsidRPr="00010D70">
        <w:t xml:space="preserve"> įsipareigoja sumokėti </w:t>
      </w:r>
      <w:r w:rsidRPr="00010D70">
        <w:rPr>
          <w:b/>
        </w:rPr>
        <w:t>Pirkėjui</w:t>
      </w:r>
      <w:r w:rsidRPr="00010D70">
        <w:t>, jeigu</w:t>
      </w:r>
      <w:r w:rsidRPr="00432306">
        <w:t xml:space="preserve"> </w:t>
      </w:r>
      <w:r>
        <w:t>sutartiniai</w:t>
      </w:r>
      <w:r w:rsidRPr="00010D70">
        <w:t xml:space="preserve"> įsipareigojim</w:t>
      </w:r>
      <w:r>
        <w:t>ai</w:t>
      </w:r>
      <w:r w:rsidRPr="00010D70" w:rsidDel="00432306">
        <w:t xml:space="preserve"> </w:t>
      </w:r>
      <w:r w:rsidRPr="00010D70">
        <w:t>neįvykdyt</w:t>
      </w:r>
      <w:r>
        <w:t>i</w:t>
      </w:r>
      <w:r w:rsidRPr="00010D70">
        <w:t xml:space="preserve"> arba netinkamai įvykdyt</w:t>
      </w:r>
      <w:r>
        <w:t>i</w:t>
      </w:r>
      <w:r w:rsidRPr="00010D70">
        <w:t>.</w:t>
      </w:r>
    </w:p>
    <w:p w:rsidR="00F805C2" w:rsidRPr="00010D70" w:rsidRDefault="00F805C2" w:rsidP="00F805C2">
      <w:pPr>
        <w:pStyle w:val="BodyText"/>
        <w:tabs>
          <w:tab w:val="left" w:pos="540"/>
          <w:tab w:val="num" w:pos="2880"/>
        </w:tabs>
        <w:spacing w:after="0"/>
        <w:jc w:val="both"/>
      </w:pPr>
      <w:r w:rsidRPr="00010D70">
        <w:t xml:space="preserve">1.1.8. Kainodaros taisyklės – </w:t>
      </w:r>
      <w:r>
        <w:t>S</w:t>
      </w:r>
      <w:r w:rsidRPr="00010D70">
        <w:t>utartyje nustatyta kaina</w:t>
      </w:r>
      <w:r>
        <w:t>/įkainiai</w:t>
      </w:r>
      <w:r w:rsidRPr="00010D70">
        <w:t xml:space="preserve"> ar </w:t>
      </w:r>
      <w:r>
        <w:t>S</w:t>
      </w:r>
      <w:r w:rsidRPr="00010D70">
        <w:t>utarties kainos</w:t>
      </w:r>
      <w:r>
        <w:t>/įkainių</w:t>
      </w:r>
      <w:r w:rsidRPr="00010D70">
        <w:t xml:space="preserve"> apskaičiavimo bei kainos</w:t>
      </w:r>
      <w:r>
        <w:t>/įkainių</w:t>
      </w:r>
      <w:r w:rsidRPr="00010D70">
        <w:t xml:space="preserve"> koregavimo taisyklės.</w:t>
      </w:r>
    </w:p>
    <w:p w:rsidR="00F805C2" w:rsidRPr="00010D70" w:rsidRDefault="00F805C2" w:rsidP="00F805C2">
      <w:pPr>
        <w:pStyle w:val="BodyText"/>
        <w:tabs>
          <w:tab w:val="left" w:pos="540"/>
          <w:tab w:val="num" w:pos="2880"/>
        </w:tabs>
        <w:spacing w:after="0"/>
        <w:jc w:val="both"/>
      </w:pPr>
      <w:r w:rsidRPr="00010D70">
        <w:t>1.1.9. Prekių siunta – tai vienu metu pristatomų prekių kiekis.</w:t>
      </w:r>
    </w:p>
    <w:p w:rsidR="00F805C2" w:rsidRPr="00010D70" w:rsidRDefault="00F805C2" w:rsidP="00F805C2">
      <w:pPr>
        <w:pStyle w:val="BodyText"/>
        <w:tabs>
          <w:tab w:val="left" w:pos="540"/>
          <w:tab w:val="num" w:pos="2880"/>
        </w:tabs>
        <w:spacing w:after="0"/>
        <w:jc w:val="both"/>
      </w:pPr>
      <w:r w:rsidRPr="00010D70">
        <w:t xml:space="preserve">1.1.10. Prekių partija – </w:t>
      </w:r>
      <w:r>
        <w:t>tai prekės, turinčios tas pačias savybes, pagamintos pagal tą pačią technologiją, tomis pačiomis sąlygomis, iš žaliavų ar medžiagų gautų iš to paties žaliavų ar medžiagų gamintojo/ pardavėjo.</w:t>
      </w:r>
    </w:p>
    <w:p w:rsidR="00F805C2" w:rsidRPr="00010D70" w:rsidRDefault="00F805C2" w:rsidP="00F805C2">
      <w:pPr>
        <w:pStyle w:val="BodyText"/>
        <w:tabs>
          <w:tab w:val="left" w:pos="540"/>
          <w:tab w:val="num" w:pos="2880"/>
        </w:tabs>
        <w:spacing w:after="0"/>
        <w:jc w:val="both"/>
        <w:rPr>
          <w:bCs/>
          <w:iCs/>
        </w:rPr>
      </w:pPr>
      <w:r w:rsidRPr="00010D70">
        <w:t>1.1.11. M</w:t>
      </w:r>
      <w:r w:rsidRPr="00010D70">
        <w:rPr>
          <w:bCs/>
        </w:rPr>
        <w:t xml:space="preserve">edžiagų partija – </w:t>
      </w:r>
      <w:r w:rsidRPr="00010D70">
        <w:rPr>
          <w:bCs/>
          <w:iCs/>
        </w:rPr>
        <w:t>tam tikras medžiagos kiekis, pagamintas, pagal tą pačią technologiją, tomis pačiomis sąlygomis</w:t>
      </w:r>
      <w:r>
        <w:rPr>
          <w:bCs/>
          <w:iCs/>
        </w:rPr>
        <w:t xml:space="preserve">, </w:t>
      </w:r>
      <w:r w:rsidRPr="00010D70">
        <w:rPr>
          <w:bCs/>
          <w:iCs/>
        </w:rPr>
        <w:t>iš tų pačių žaliavų</w:t>
      </w:r>
      <w:r>
        <w:rPr>
          <w:bCs/>
          <w:iCs/>
        </w:rPr>
        <w:t>,</w:t>
      </w:r>
      <w:r w:rsidRPr="00010D70">
        <w:rPr>
          <w:bCs/>
          <w:iCs/>
        </w:rPr>
        <w:t xml:space="preserve"> gautų iš to paties </w:t>
      </w:r>
      <w:r>
        <w:rPr>
          <w:bCs/>
          <w:iCs/>
        </w:rPr>
        <w:t>žaliavų gamintojo ar pardavėjo</w:t>
      </w:r>
      <w:r w:rsidRPr="00010D70">
        <w:rPr>
          <w:bCs/>
          <w:iCs/>
        </w:rPr>
        <w:t xml:space="preserve">. Nustatytos medžiagos partijos kokybę patvirtinančiu įrodymu </w:t>
      </w:r>
      <w:r>
        <w:rPr>
          <w:bCs/>
          <w:iCs/>
        </w:rPr>
        <w:t>gali būti l</w:t>
      </w:r>
      <w:r w:rsidRPr="00010D70">
        <w:rPr>
          <w:bCs/>
          <w:iCs/>
        </w:rPr>
        <w:t xml:space="preserve">aikomas </w:t>
      </w:r>
      <w:r>
        <w:rPr>
          <w:bCs/>
          <w:iCs/>
        </w:rPr>
        <w:t xml:space="preserve">laboratorijos tyrimų protokolas, gamintojo </w:t>
      </w:r>
      <w:r w:rsidRPr="00010D70">
        <w:rPr>
          <w:bCs/>
          <w:iCs/>
        </w:rPr>
        <w:t xml:space="preserve">atitikties </w:t>
      </w:r>
      <w:r>
        <w:rPr>
          <w:bCs/>
          <w:iCs/>
        </w:rPr>
        <w:t xml:space="preserve">deklaracija, </w:t>
      </w:r>
      <w:r w:rsidRPr="00010D70">
        <w:rPr>
          <w:bCs/>
          <w:iCs/>
        </w:rPr>
        <w:t>įvertinimo pažymėjimas arba sertifikatas</w:t>
      </w:r>
      <w:r>
        <w:rPr>
          <w:bCs/>
          <w:iCs/>
        </w:rPr>
        <w:t>.</w:t>
      </w:r>
    </w:p>
    <w:p w:rsidR="00F805C2" w:rsidRPr="00010D70" w:rsidRDefault="00F805C2" w:rsidP="00F805C2">
      <w:pPr>
        <w:pStyle w:val="BodyText"/>
        <w:tabs>
          <w:tab w:val="left" w:pos="540"/>
          <w:tab w:val="num" w:pos="2880"/>
        </w:tabs>
        <w:spacing w:after="0"/>
        <w:jc w:val="both"/>
        <w:rPr>
          <w:bCs/>
          <w:iCs/>
        </w:rPr>
      </w:pPr>
      <w:r w:rsidRPr="00010D70">
        <w:rPr>
          <w:bCs/>
          <w:iCs/>
        </w:rPr>
        <w:t xml:space="preserve">1.2. </w:t>
      </w:r>
      <w:r w:rsidRPr="00010D7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rsidR="00F805C2" w:rsidRPr="00010D70" w:rsidRDefault="00F805C2" w:rsidP="00F805C2">
      <w:pPr>
        <w:pStyle w:val="BodyText"/>
        <w:tabs>
          <w:tab w:val="num" w:pos="540"/>
          <w:tab w:val="left" w:pos="1701"/>
          <w:tab w:val="num" w:pos="2880"/>
        </w:tabs>
        <w:spacing w:after="0"/>
        <w:jc w:val="both"/>
      </w:pPr>
      <w:r w:rsidRPr="00010D70">
        <w:rPr>
          <w:bCs/>
          <w:iCs/>
        </w:rPr>
        <w:t xml:space="preserve">1.3. </w:t>
      </w:r>
      <w:r w:rsidRPr="00010D70">
        <w:t>Sutarties dalių ir straipsnių pavadinimai yra naudojami tik nuorodų patogumui ir aiškinant Sutartį gali būti naudojami tik kaip papildoma priemonė.</w:t>
      </w:r>
    </w:p>
    <w:p w:rsidR="00F805C2" w:rsidRPr="00010D70" w:rsidRDefault="00F805C2" w:rsidP="00F805C2">
      <w:pPr>
        <w:pStyle w:val="BodyText"/>
        <w:tabs>
          <w:tab w:val="left" w:pos="360"/>
          <w:tab w:val="num" w:pos="2880"/>
        </w:tabs>
        <w:spacing w:after="0"/>
        <w:jc w:val="both"/>
      </w:pPr>
      <w:r w:rsidRPr="00010D70">
        <w:t xml:space="preserve">1.4. Jeigu Sutartyje nenustatyta kitaip, Sutarties trukmė ir kiti terminai yra skaičiuojami kalendorinėmis dienomis. </w:t>
      </w:r>
    </w:p>
    <w:p w:rsidR="00F805C2" w:rsidRPr="00010D70" w:rsidRDefault="00F805C2" w:rsidP="00F805C2">
      <w:pPr>
        <w:pStyle w:val="BodyText"/>
        <w:tabs>
          <w:tab w:val="num" w:pos="540"/>
          <w:tab w:val="left" w:pos="1701"/>
          <w:tab w:val="num" w:pos="2880"/>
        </w:tabs>
        <w:spacing w:after="0"/>
        <w:jc w:val="both"/>
      </w:pPr>
      <w:r w:rsidRPr="00010D70">
        <w:t xml:space="preserve">1.5. Jeigu mokėjimų ar prievolių įvykdymo terminas sutampa su oficialių švenčių ir ne darbo diena Lietuvos Respublikoje, tai pagal Sutartį prievolės įvykdymo ir mokėjimų terminas yra po to einanti darbo diena. </w:t>
      </w:r>
    </w:p>
    <w:p w:rsidR="00F805C2" w:rsidRPr="00010D70" w:rsidRDefault="00F805C2" w:rsidP="00F805C2">
      <w:pPr>
        <w:pStyle w:val="BodyText"/>
        <w:tabs>
          <w:tab w:val="num" w:pos="540"/>
          <w:tab w:val="num" w:pos="792"/>
          <w:tab w:val="left" w:pos="1701"/>
          <w:tab w:val="num" w:pos="2880"/>
        </w:tabs>
        <w:spacing w:after="0"/>
        <w:jc w:val="both"/>
      </w:pPr>
      <w:r w:rsidRPr="00010D70">
        <w:t>1.6. Sutartyje, kur reikalauja kontekstas, žodžiai pateikti vienaskaitoje, gali turėti daugiskaitos prasmę ir atvirkščiai.</w:t>
      </w:r>
    </w:p>
    <w:p w:rsidR="00F805C2" w:rsidRPr="00010D70" w:rsidRDefault="00F805C2" w:rsidP="00F805C2">
      <w:pPr>
        <w:pStyle w:val="BodyText"/>
        <w:tabs>
          <w:tab w:val="num" w:pos="540"/>
          <w:tab w:val="num" w:pos="792"/>
          <w:tab w:val="left" w:pos="1701"/>
          <w:tab w:val="num" w:pos="2880"/>
        </w:tabs>
        <w:spacing w:after="0"/>
        <w:jc w:val="both"/>
      </w:pPr>
      <w:r w:rsidRPr="00010D70">
        <w:t>1.7. Tais atvejais, kai tam tikra prasmė yra skirtinga tarp nurodytosios žodžiais ir nurodytosios skaičiais, vadovaujamasi žodine prasme.</w:t>
      </w:r>
    </w:p>
    <w:p w:rsidR="00F805C2" w:rsidRPr="00010D70" w:rsidRDefault="00F805C2" w:rsidP="00F805C2">
      <w:pPr>
        <w:jc w:val="both"/>
      </w:pPr>
    </w:p>
    <w:p w:rsidR="00F805C2" w:rsidRPr="00010D70" w:rsidRDefault="00F805C2" w:rsidP="00F805C2">
      <w:pPr>
        <w:jc w:val="both"/>
        <w:rPr>
          <w:b/>
        </w:rPr>
      </w:pPr>
      <w:r w:rsidRPr="00010D70">
        <w:rPr>
          <w:b/>
        </w:rPr>
        <w:t>2. Sutarties kaina/prekių įkainiai/kainodaros taisyklės</w:t>
      </w:r>
    </w:p>
    <w:p w:rsidR="00F805C2" w:rsidRPr="00010D70" w:rsidRDefault="00F805C2" w:rsidP="00F805C2">
      <w:pPr>
        <w:jc w:val="both"/>
      </w:pPr>
      <w:r w:rsidRPr="00010D70">
        <w:t xml:space="preserve">2.1. Sutarties kaina/įkainiai </w:t>
      </w:r>
      <w:r>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t xml:space="preserve"> </w:t>
      </w:r>
    </w:p>
    <w:p w:rsidR="00F805C2" w:rsidRPr="00010D70" w:rsidRDefault="00F805C2" w:rsidP="00F805C2">
      <w:pPr>
        <w:jc w:val="both"/>
      </w:pPr>
      <w:r w:rsidRPr="00010D70">
        <w:lastRenderedPageBreak/>
        <w:t xml:space="preserve">2.2. Sutarties kaina/įkainiai yra pastovūs ir nekeičiami visą </w:t>
      </w:r>
      <w:r>
        <w:t>S</w:t>
      </w:r>
      <w:r w:rsidRPr="00010D70">
        <w:t>utarties galiojimo laikotarpį, išskyrus atvejus, kai po Sutarties pasirašymo keičiasi prekėms taikomo PVM/akcizų tarifas</w:t>
      </w:r>
      <w:r w:rsidRPr="00010D70">
        <w:rPr>
          <w:i/>
        </w:rPr>
        <w:t>.</w:t>
      </w:r>
      <w:r w:rsidRPr="00010D70">
        <w:t xml:space="preserve"> Perskaičiuota kaina/įkainiai įforminami raštišku Šalių susitarimu ir taikomi prekėms, kurios pristatomos po tokio Šalių pasirašyto susitarimo įsigaliojimo dienos</w:t>
      </w:r>
      <w:r>
        <w:t>.</w:t>
      </w:r>
    </w:p>
    <w:p w:rsidR="00F805C2" w:rsidRPr="00010D70" w:rsidRDefault="00F805C2" w:rsidP="00F805C2">
      <w:pPr>
        <w:jc w:val="both"/>
      </w:pPr>
      <w:r w:rsidRPr="00010D70">
        <w:t>2.3. Prekių įkainiai keičiami vadovaujantis Sutarties priede nustatytomis kainodaros taisyklėmis. Perskaičiuoti įkainiai įforminami raštišku Šalių susitarimu ir taikomi prekėms, kurios pristatomos po tokio Šalių pasirašyto</w:t>
      </w:r>
      <w:r>
        <w:t xml:space="preserve"> susitarimo įsigaliojimo dienos </w:t>
      </w:r>
      <w:r w:rsidRPr="00F924D3">
        <w:rPr>
          <w:i/>
        </w:rPr>
        <w:t>(jei spec. dalyje nurodyta, kad ši sąlyga taikoma)</w:t>
      </w:r>
      <w:r w:rsidRPr="00F924D3">
        <w:t>.</w:t>
      </w:r>
    </w:p>
    <w:p w:rsidR="00F805C2" w:rsidRPr="00010D70" w:rsidRDefault="00F805C2" w:rsidP="00F805C2">
      <w:pPr>
        <w:widowControl w:val="0"/>
        <w:shd w:val="clear" w:color="auto" w:fill="FFFFFF"/>
        <w:jc w:val="both"/>
      </w:pPr>
      <w:r w:rsidRPr="00010D70">
        <w:t xml:space="preserve">2.4. </w:t>
      </w:r>
      <w:r w:rsidRPr="00010D70">
        <w:rPr>
          <w:b/>
        </w:rPr>
        <w:t>Pardavėjas</w:t>
      </w:r>
      <w:r w:rsidRPr="00010D70">
        <w:t xml:space="preserve"> į Sutarties kainą/prekių įkainius privalo įskaičiuoti visas su prekių tiekimu susijusias išlaidas</w:t>
      </w:r>
      <w:r>
        <w:t xml:space="preserve"> ir mokesčius</w:t>
      </w:r>
      <w:r w:rsidRPr="00010D70">
        <w:t>, įskaitant, bet neapsiribojant:</w:t>
      </w:r>
    </w:p>
    <w:p w:rsidR="00F805C2" w:rsidRPr="00010D70" w:rsidRDefault="00F805C2" w:rsidP="00F805C2">
      <w:pPr>
        <w:widowControl w:val="0"/>
        <w:shd w:val="clear" w:color="auto" w:fill="FFFFFF"/>
        <w:jc w:val="both"/>
      </w:pPr>
      <w:r w:rsidRPr="00010D70">
        <w:t>2.4.1. logistikos (transportavimo) išlaidas;</w:t>
      </w:r>
    </w:p>
    <w:p w:rsidR="00F805C2" w:rsidRPr="00010D70" w:rsidRDefault="00F805C2" w:rsidP="00F805C2">
      <w:pPr>
        <w:widowControl w:val="0"/>
        <w:shd w:val="clear" w:color="auto" w:fill="FFFFFF"/>
        <w:jc w:val="both"/>
      </w:pPr>
      <w:r w:rsidRPr="00010D70">
        <w:t>2.4.2. pakavimo, pakrovimo, tranzito, iškrovimo, išpakavimo, tikrinimo, draudimo ir kitas su prekių tiekimu susijusias išlaidas;</w:t>
      </w:r>
    </w:p>
    <w:p w:rsidR="00F805C2" w:rsidRPr="00010D70" w:rsidRDefault="00F805C2" w:rsidP="00F805C2">
      <w:pPr>
        <w:widowControl w:val="0"/>
        <w:shd w:val="clear" w:color="auto" w:fill="FFFFFF"/>
        <w:jc w:val="both"/>
      </w:pPr>
      <w:r w:rsidRPr="00010D70">
        <w:t xml:space="preserve">2.4.3. visas su dokumentų, kurių reikalauja </w:t>
      </w:r>
      <w:r w:rsidRPr="00010D70">
        <w:rPr>
          <w:b/>
        </w:rPr>
        <w:t>Pirkėjas</w:t>
      </w:r>
      <w:r w:rsidRPr="00010D70">
        <w:t>, rengimu ir pateikimu susijusias išlaidas;</w:t>
      </w:r>
    </w:p>
    <w:p w:rsidR="00F805C2" w:rsidRPr="00010D70" w:rsidRDefault="00F805C2" w:rsidP="00F805C2">
      <w:pPr>
        <w:widowControl w:val="0"/>
        <w:shd w:val="clear" w:color="auto" w:fill="FFFFFF"/>
        <w:jc w:val="both"/>
      </w:pPr>
      <w:r w:rsidRPr="00010D70">
        <w:t>2.4.4. pristatytų prekių surinkimo vietoje ir/arba paleidimo, ir/arba priežiūros išlaidas;</w:t>
      </w:r>
    </w:p>
    <w:p w:rsidR="00F805C2" w:rsidRPr="00010D70" w:rsidRDefault="00F805C2" w:rsidP="00F805C2">
      <w:pPr>
        <w:widowControl w:val="0"/>
        <w:shd w:val="clear" w:color="auto" w:fill="FFFFFF"/>
        <w:jc w:val="both"/>
      </w:pPr>
      <w:r w:rsidRPr="00010D70">
        <w:t>2.4.5. aprūpinimo įrankiais, reikalingais pristatytų prekių surinkimui ir/arba priežiūrai, išlaidas;</w:t>
      </w:r>
    </w:p>
    <w:p w:rsidR="00F805C2" w:rsidRPr="00010D70" w:rsidRDefault="00F805C2" w:rsidP="00F805C2">
      <w:pPr>
        <w:widowControl w:val="0"/>
        <w:shd w:val="clear" w:color="auto" w:fill="FFFFFF"/>
        <w:jc w:val="both"/>
      </w:pPr>
      <w:r w:rsidRPr="00010D70">
        <w:t>2.4.6. naudojimo ir priežiūros instrukcijų, numatytų Techninėje specifikacijoje, pateikimo išlaidas;</w:t>
      </w:r>
    </w:p>
    <w:p w:rsidR="00F805C2" w:rsidRDefault="00F805C2" w:rsidP="00F805C2">
      <w:pPr>
        <w:widowControl w:val="0"/>
        <w:shd w:val="clear" w:color="auto" w:fill="FFFFFF"/>
        <w:jc w:val="both"/>
      </w:pPr>
      <w:r w:rsidRPr="00010D70">
        <w:t>2.4.7. prekių garantinio remonto išlaidas</w:t>
      </w:r>
      <w:r>
        <w:t>;</w:t>
      </w:r>
    </w:p>
    <w:p w:rsidR="00F805C2" w:rsidRDefault="00F805C2" w:rsidP="00F805C2">
      <w:pPr>
        <w:widowControl w:val="0"/>
        <w:shd w:val="clear" w:color="auto" w:fill="FFFFFF"/>
        <w:jc w:val="both"/>
      </w:pPr>
      <w:r>
        <w:t xml:space="preserve">2.4.8. visas su darbinių pavyzdžių pagaminimu ir pateikimu </w:t>
      </w:r>
      <w:r w:rsidRPr="00FA78D9">
        <w:rPr>
          <w:b/>
        </w:rPr>
        <w:t>Pirkėjui</w:t>
      </w:r>
      <w:r>
        <w:t xml:space="preserve"> susijusias išlaidas;</w:t>
      </w:r>
    </w:p>
    <w:p w:rsidR="00F805C2" w:rsidRDefault="00F805C2" w:rsidP="00F805C2">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p>
    <w:p w:rsidR="00F805C2" w:rsidRDefault="00F805C2" w:rsidP="00F805C2">
      <w:pPr>
        <w:widowControl w:val="0"/>
        <w:shd w:val="clear" w:color="auto" w:fill="FFFFFF"/>
        <w:jc w:val="both"/>
      </w:pPr>
      <w:r w:rsidRPr="00010D70">
        <w:t xml:space="preserve">2.5. Užsienio valiutų kursų svyravimo, gamintojų kainų keitimo rizika tenka </w:t>
      </w:r>
      <w:r w:rsidRPr="00010D70">
        <w:rPr>
          <w:b/>
        </w:rPr>
        <w:t>Pardavėjui</w:t>
      </w:r>
      <w:r w:rsidRPr="00010D70">
        <w:t>.</w:t>
      </w:r>
    </w:p>
    <w:p w:rsidR="00F805C2" w:rsidRDefault="00F805C2" w:rsidP="00F805C2">
      <w:pPr>
        <w:jc w:val="both"/>
      </w:pPr>
      <w:r>
        <w:t xml:space="preserve">2.6. Su Sutarties specialiojoje dalyje nurodytu Subtiekėju (-ais) </w:t>
      </w:r>
      <w:r w:rsidRPr="00FA78D9">
        <w:rPr>
          <w:b/>
        </w:rPr>
        <w:t>Pirkėjas</w:t>
      </w:r>
      <w:r>
        <w:t xml:space="preserve"> ir </w:t>
      </w:r>
      <w:r w:rsidRPr="00FA78D9">
        <w:rPr>
          <w:b/>
        </w:rPr>
        <w:t>Pardavėjas</w:t>
      </w:r>
      <w:r>
        <w:t xml:space="preserve"> gali sudaryti trišalę tiesioginio atsiskaitymo sutartį, kuria Šalių ir Subtiekėjo sutarta apimtimi ir sąlygomis </w:t>
      </w:r>
      <w:r w:rsidRPr="00FA78D9">
        <w:rPr>
          <w:b/>
        </w:rPr>
        <w:t>Pardavėjas</w:t>
      </w:r>
      <w:r>
        <w:t xml:space="preserve"> perleidžia teisę Subtiekėjui reikalauti iš </w:t>
      </w:r>
      <w:r w:rsidRPr="00FA78D9">
        <w:rPr>
          <w:b/>
        </w:rPr>
        <w:t>Pirkėjo</w:t>
      </w:r>
      <w:r>
        <w:t xml:space="preserve"> mokėti sutartą dalį Sutarties kainos. Reikalavimo teisės perleidimas Subtiekėjui nesudarius trišalės tiesioginio atsiskaitymo Sutarties negalioja.</w:t>
      </w:r>
    </w:p>
    <w:p w:rsidR="00F805C2" w:rsidRDefault="00F805C2" w:rsidP="00F805C2">
      <w:pPr>
        <w:jc w:val="both"/>
      </w:pPr>
      <w:r>
        <w:t xml:space="preserve">2.7. Subtiekėjas, norėdamas, kad </w:t>
      </w:r>
      <w:r w:rsidRPr="00FA78D9">
        <w:rPr>
          <w:b/>
        </w:rPr>
        <w:t>Pirkėjas</w:t>
      </w:r>
      <w:r>
        <w:t xml:space="preserve"> tiesiogiai atsiskaitytų su juo raštu praneša </w:t>
      </w:r>
      <w:r w:rsidRPr="00FA78D9">
        <w:rPr>
          <w:b/>
        </w:rPr>
        <w:t>Pirkėjui</w:t>
      </w:r>
      <w:r>
        <w:t>, kad pageidauja sudaryti tiesioginio atsiskaitymo sutartį.</w:t>
      </w:r>
      <w:r w:rsidRPr="00267D03">
        <w:t xml:space="preserve"> </w:t>
      </w:r>
      <w:r>
        <w:t>Kartu su prašymu sudaryti tiesioginio atsiskaitymo sutartį Subtiekėjas turi pateikti:</w:t>
      </w:r>
    </w:p>
    <w:p w:rsidR="00F805C2" w:rsidRDefault="00F805C2" w:rsidP="00F805C2">
      <w:pPr>
        <w:jc w:val="both"/>
      </w:pPr>
      <w:r>
        <w:t xml:space="preserve">2.7.1. Pagrindines tiesioginio atsiskaitymo sutarties sąlygas nurodytas Sutarties bendrosios dalies 2.8 punkte. </w:t>
      </w:r>
    </w:p>
    <w:p w:rsidR="00F805C2" w:rsidRDefault="00F805C2" w:rsidP="00F805C2">
      <w:pPr>
        <w:jc w:val="both"/>
      </w:pPr>
      <w:r>
        <w:t xml:space="preserve">2.7.2. </w:t>
      </w:r>
      <w:r w:rsidRPr="00603466">
        <w:rPr>
          <w:b/>
        </w:rPr>
        <w:t>Pardavėjo</w:t>
      </w:r>
      <w:r>
        <w:t xml:space="preserve"> patvirtinimą, kad jis sutinka Subtiekėjo siūlomomis sąlygomis sudaryti tiesioginio atsiskaitymo sutartį. </w:t>
      </w:r>
    </w:p>
    <w:p w:rsidR="00F805C2" w:rsidRDefault="00F805C2" w:rsidP="00F805C2">
      <w:pPr>
        <w:jc w:val="both"/>
      </w:pPr>
      <w:r>
        <w:t>2.7.3. Dokumentus įrodančius, kad nėra Viešųjų pirkimų įstatymo 46 straipsnio 1 dalyje nurodytų pagrindų.</w:t>
      </w:r>
    </w:p>
    <w:p w:rsidR="00F805C2" w:rsidRDefault="00F805C2" w:rsidP="00F805C2">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šio suderinimo rašytinius įrodymus, Šalių ir Subtiekėjo pareiga informuoti apie rekvizitų pasikeitimus, mokėjimų vykdymo tvarka įvykus ginčui tarp </w:t>
      </w:r>
      <w:r w:rsidRPr="00603466">
        <w:rPr>
          <w:b/>
        </w:rPr>
        <w:t>Pardavėjo</w:t>
      </w:r>
      <w:r>
        <w:t xml:space="preserve"> ir Subtiekėjo, papildomas prievolių, užtikrinimas (taikoma tik numatant avansinius mokėjimus). </w:t>
      </w:r>
    </w:p>
    <w:p w:rsidR="00F805C2" w:rsidRDefault="00F805C2" w:rsidP="00F805C2">
      <w:pPr>
        <w:jc w:val="both"/>
      </w:pPr>
      <w:r>
        <w:t xml:space="preserve">2.9. Tiesioginio atsiskaitymo sutartis turi būti sudaryta ne vėliau kaip iki dienos, nuo kurios atsiranda mokėjimo prievolė pagal Sutarties bendrosios dalies 4.1 punktą. </w:t>
      </w:r>
    </w:p>
    <w:p w:rsidR="00F805C2" w:rsidRDefault="00F805C2" w:rsidP="00F805C2">
      <w:pPr>
        <w:jc w:val="both"/>
      </w:pPr>
      <w:r>
        <w:t xml:space="preserve">2.10. Tiesioginis atsiskaitymas su Subtiekėju neatleidžia </w:t>
      </w:r>
      <w:r w:rsidRPr="00603466">
        <w:rPr>
          <w:b/>
        </w:rPr>
        <w:t>Pardavėjo</w:t>
      </w:r>
      <w:r>
        <w:t xml:space="preserve"> nuo jo prisiimtų įsipareigojimų pagal sudarytą Pirkimo sutartį. Sutartyje numatytos </w:t>
      </w:r>
      <w:r w:rsidRPr="00603466">
        <w:rPr>
          <w:b/>
        </w:rPr>
        <w:t>Pardavėjo</w:t>
      </w:r>
      <w:r>
        <w:t xml:space="preserve"> teisės, pareigos ir kiti įsipareigojimai nesusiję su reikalavimo teise sumokėti Sutarties kainą perleidimu Subtiekėjui negali būti perduoti.</w:t>
      </w:r>
    </w:p>
    <w:p w:rsidR="00F805C2" w:rsidRDefault="00F805C2" w:rsidP="00F805C2">
      <w:pPr>
        <w:jc w:val="both"/>
      </w:pPr>
      <w:r>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rsidR="00F805C2" w:rsidRDefault="00F805C2" w:rsidP="00F805C2">
      <w:pPr>
        <w:jc w:val="both"/>
      </w:pPr>
      <w:r>
        <w:t xml:space="preserve">2.12. Kilus ginčui tarp </w:t>
      </w:r>
      <w:r w:rsidRPr="00603466">
        <w:rPr>
          <w:b/>
        </w:rPr>
        <w:t>Pardavėjo</w:t>
      </w:r>
      <w:r>
        <w:t xml:space="preserve"> ir Subtiekėjo dėl tiesioginio atsiskaitymo sutartyje numatytų atsiskaitymų ar jų tvarkos, visos mokėjimo prievolės vykdomos– </w:t>
      </w:r>
      <w:r w:rsidRPr="00603466">
        <w:rPr>
          <w:b/>
        </w:rPr>
        <w:t>Pardavėjui</w:t>
      </w:r>
      <w:r>
        <w:t xml:space="preserve">. Jei Subtiekėjo reikalavimas (sąskaita ar kitas dokumentas) yra nesuderintas su </w:t>
      </w:r>
      <w:r w:rsidRPr="00603466">
        <w:rPr>
          <w:b/>
        </w:rPr>
        <w:t>Pardavėju</w:t>
      </w:r>
      <w:r>
        <w:t xml:space="preserve">, bus laikoma, kad tarp </w:t>
      </w:r>
      <w:r w:rsidRPr="00603466">
        <w:rPr>
          <w:b/>
        </w:rPr>
        <w:t>Pardavėjo</w:t>
      </w:r>
      <w:r>
        <w:t xml:space="preserve"> ir Subtiekėjo yra kilęs ginčas. </w:t>
      </w:r>
    </w:p>
    <w:p w:rsidR="00F805C2" w:rsidRDefault="00F805C2" w:rsidP="00F805C2">
      <w:pPr>
        <w:jc w:val="both"/>
      </w:pPr>
      <w:r>
        <w:lastRenderedPageBreak/>
        <w:t>2.13. Visi Pirkimo sutarties mokėjimų dokumentai yra teikiami naudojantis i</w:t>
      </w:r>
      <w:r w:rsidR="00834E4C">
        <w:t>nformacinės sistemos „SABIS</w:t>
      </w:r>
      <w:r>
        <w:t xml:space="preserve">“ priemonėmis. Pasikeitus teisės aktų nuostatoms dėl mokėjimo dokumentų pateikimo naudojantis </w:t>
      </w:r>
      <w:r w:rsidR="00834E4C">
        <w:t>informacine sistema „SABIS</w:t>
      </w:r>
      <w:r>
        <w:t xml:space="preserve">“, atitinkamai taikomas tuo metu galiojantis teisinis reguliavimas. </w:t>
      </w:r>
    </w:p>
    <w:p w:rsidR="00F805C2" w:rsidRPr="00010D70" w:rsidRDefault="00F805C2" w:rsidP="00F805C2">
      <w:pPr>
        <w:jc w:val="both"/>
      </w:pPr>
    </w:p>
    <w:p w:rsidR="00F805C2" w:rsidRPr="00010D70" w:rsidRDefault="00F805C2" w:rsidP="00F805C2">
      <w:pPr>
        <w:jc w:val="both"/>
        <w:rPr>
          <w:b/>
        </w:rPr>
      </w:pPr>
      <w:r w:rsidRPr="00010D70">
        <w:rPr>
          <w:b/>
        </w:rPr>
        <w:t>3.</w:t>
      </w:r>
      <w:r w:rsidRPr="00010D70">
        <w:t xml:space="preserve"> </w:t>
      </w:r>
      <w:r w:rsidRPr="00010D70">
        <w:rPr>
          <w:b/>
        </w:rPr>
        <w:t>Prekių tiekimo terminai ir sąlygos</w:t>
      </w:r>
    </w:p>
    <w:p w:rsidR="00F805C2" w:rsidRPr="00010D70" w:rsidRDefault="00F805C2" w:rsidP="00F805C2">
      <w:pPr>
        <w:jc w:val="both"/>
      </w:pPr>
      <w:r w:rsidRPr="00010D70">
        <w:t>3.1. Prekės pristatomos Sutarties specialiojoje dalyje (arba Sutarties</w:t>
      </w:r>
      <w:r w:rsidRPr="00010D70">
        <w:rPr>
          <w:i/>
        </w:rPr>
        <w:t xml:space="preserve"> </w:t>
      </w:r>
      <w:r w:rsidRPr="00010D70">
        <w:t>priede (-uose)) numatytais terminais ir tvarka.</w:t>
      </w:r>
    </w:p>
    <w:p w:rsidR="00F805C2" w:rsidRDefault="00F805C2" w:rsidP="00F805C2">
      <w:pPr>
        <w:jc w:val="both"/>
      </w:pPr>
      <w:r w:rsidRPr="00010D70">
        <w:t xml:space="preserve">3.2. </w:t>
      </w:r>
      <w:r>
        <w:t xml:space="preserve">Prekes </w:t>
      </w:r>
      <w:r>
        <w:rPr>
          <w:b/>
          <w:bCs/>
        </w:rPr>
        <w:t>Pardavėjas</w:t>
      </w:r>
      <w:r>
        <w:t xml:space="preserve"> pristato savo rizika be papildomo apmokėjimo. </w:t>
      </w:r>
      <w:r>
        <w:rPr>
          <w:b/>
          <w:bCs/>
        </w:rPr>
        <w:t>Pirkėjas</w:t>
      </w:r>
      <w:r>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sidRPr="00603466">
        <w:rPr>
          <w:i/>
        </w:rPr>
        <w:t>.</w:t>
      </w:r>
      <w:r>
        <w:t xml:space="preserve"> Kai pristatytos prekės yra kokybiškos ir atitinka Sutartyje ir jos priede (-uose) joms nustatytus reikalavimus, </w:t>
      </w:r>
      <w:r w:rsidRPr="00B636B8">
        <w:t>dokumentas, patvirtinantis prekių perdavimą-priėmimą,</w:t>
      </w:r>
      <w:r>
        <w:rPr>
          <w:color w:val="1F497D"/>
        </w:rPr>
        <w:t xml:space="preserve"> </w:t>
      </w:r>
      <w:r>
        <w:t xml:space="preserve">turi būti pasirašomas ne vėliau kaip per 30 dienų, išskyrus kai prekėms atliekami laboratoriniai bandymai. </w:t>
      </w:r>
    </w:p>
    <w:p w:rsidR="00F805C2" w:rsidRPr="00010D70" w:rsidRDefault="00F805C2" w:rsidP="00F805C2">
      <w:pPr>
        <w:jc w:val="both"/>
      </w:pPr>
      <w:r w:rsidRPr="00010D70">
        <w:t xml:space="preserve">3.3. Už prekes, pateiktas viršijant Sutartyje/paraiškose/užsakymuose nurodytus kiekius, </w:t>
      </w:r>
      <w:r w:rsidRPr="00010D70">
        <w:rPr>
          <w:b/>
        </w:rPr>
        <w:t xml:space="preserve">Pirkėjas </w:t>
      </w:r>
      <w:r w:rsidRPr="00010D70">
        <w:t>neapmoka.</w:t>
      </w:r>
    </w:p>
    <w:p w:rsidR="00F805C2" w:rsidRPr="00010D70" w:rsidRDefault="00F805C2" w:rsidP="00F805C2">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 bei laikoma, kad prekės nebuvo pristatytos,</w:t>
      </w:r>
      <w:r>
        <w:rPr>
          <w:b/>
        </w:rPr>
        <w:t xml:space="preserve"> </w:t>
      </w:r>
      <w:r w:rsidRPr="00603466">
        <w:t>o</w:t>
      </w:r>
      <w:r>
        <w:rPr>
          <w:b/>
        </w:rPr>
        <w:t xml:space="preserve"> </w:t>
      </w:r>
      <w:r w:rsidRPr="00B03C14">
        <w:rPr>
          <w:b/>
        </w:rPr>
        <w:t>Pardavėjas</w:t>
      </w:r>
      <w:r>
        <w:t xml:space="preserve"> savo lėšomis nedelsiant prekes turi atsiimti. </w:t>
      </w:r>
      <w:r w:rsidRPr="0020305D">
        <w:rPr>
          <w:b/>
        </w:rPr>
        <w:t>Pardavėjui</w:t>
      </w:r>
      <w:r>
        <w:t xml:space="preserve"> neįvykdžius pareigos nedelsiant atsiimti prekes, Pardavėjas neturi teisės reikšti pretenzijų dėl prekių žuvimo ar sugadinimo. Taip pat </w:t>
      </w:r>
      <w:r w:rsidRPr="00010D70">
        <w:rPr>
          <w:b/>
        </w:rPr>
        <w:t xml:space="preserve">Pardavėjui </w:t>
      </w:r>
      <w:r w:rsidRPr="00010D70">
        <w:t>taikomos Sutarties bendrosios dalies 11.1 punkte numatytos sankcijos</w:t>
      </w:r>
      <w:r>
        <w:t xml:space="preserve"> </w:t>
      </w:r>
      <w:r w:rsidRPr="00010D70">
        <w:t>(jeigu dėl to</w:t>
      </w:r>
      <w:r>
        <w:t>, kad reikia atsiimti prekių siuntą</w:t>
      </w:r>
      <w:r w:rsidRPr="00010D70">
        <w:t xml:space="preserve"> praleidžiamas prekių pristatymo terminas). </w:t>
      </w:r>
    </w:p>
    <w:p w:rsidR="00F805C2" w:rsidRPr="00010D70" w:rsidRDefault="00F805C2" w:rsidP="00F805C2">
      <w:pPr>
        <w:jc w:val="both"/>
      </w:pPr>
      <w:r w:rsidRPr="00010D70">
        <w:t xml:space="preserve">3.5. </w:t>
      </w:r>
      <w:r w:rsidRPr="00010D70">
        <w:rPr>
          <w:b/>
        </w:rPr>
        <w:t>Pardavėjas</w:t>
      </w:r>
      <w:r w:rsidRPr="00010D70">
        <w:t xml:space="preserve"> įsipareigoja po Sutarties įsigaliojimo Sutarties specialioje dalyje nurodytais terminais:</w:t>
      </w:r>
    </w:p>
    <w:p w:rsidR="00F805C2" w:rsidRPr="00010D70" w:rsidRDefault="00F805C2" w:rsidP="00F805C2">
      <w:pPr>
        <w:jc w:val="both"/>
      </w:pPr>
      <w:r w:rsidRPr="00010D70">
        <w:t xml:space="preserve">3.5.1. parengti, pagaminti, suderinti su </w:t>
      </w:r>
      <w:r w:rsidRPr="00010D70">
        <w:rPr>
          <w:b/>
        </w:rPr>
        <w:t>Pirkėju</w:t>
      </w:r>
      <w:r w:rsidRPr="00010D70">
        <w:t xml:space="preserve"> ir patvirtinti perkamų prekių darbinius </w:t>
      </w:r>
      <w:r>
        <w:t>pavyzdžius</w:t>
      </w:r>
      <w:r w:rsidRPr="00010D70">
        <w:t xml:space="preserve"> (2 egz., vienas </w:t>
      </w:r>
      <w:r>
        <w:t>–</w:t>
      </w:r>
      <w:r w:rsidRPr="00010D70">
        <w:t xml:space="preserve"> </w:t>
      </w:r>
      <w:r w:rsidRPr="00010D70">
        <w:rPr>
          <w:b/>
        </w:rPr>
        <w:t>Pirkėjui</w:t>
      </w:r>
      <w:r w:rsidRPr="00010D70">
        <w:t xml:space="preserve">, antras – </w:t>
      </w:r>
      <w:r w:rsidRPr="00010D70">
        <w:rPr>
          <w:b/>
        </w:rPr>
        <w:t>Pardavėjui</w:t>
      </w:r>
      <w:r w:rsidRPr="00010D70">
        <w:t xml:space="preserve">), kurie atitiktų Sutartyje ir jos priede (-uose) nustatytus reikalavimus </w:t>
      </w:r>
      <w:r w:rsidRPr="00010D70">
        <w:rPr>
          <w:i/>
        </w:rPr>
        <w:t>(jei spec. dalyje nurodyta, kad ši sąlyga taikoma)</w:t>
      </w:r>
      <w:r w:rsidRPr="00010D70">
        <w:t>;</w:t>
      </w:r>
    </w:p>
    <w:p w:rsidR="00F805C2" w:rsidRPr="00010D70" w:rsidRDefault="00F805C2" w:rsidP="00F805C2">
      <w:pPr>
        <w:jc w:val="both"/>
      </w:pPr>
      <w:r w:rsidRPr="00010D70">
        <w:t xml:space="preserve">3.5.2. suderinti su </w:t>
      </w:r>
      <w:r w:rsidRPr="00010D70">
        <w:rPr>
          <w:b/>
        </w:rPr>
        <w:t xml:space="preserve">Pirkėju </w:t>
      </w:r>
      <w:r w:rsidRPr="00010D70">
        <w:t>ir pateikti teiktiną prekių kokybės užtikrinimo planą, parengtą pagal Teiktino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rsidR="00F805C2" w:rsidRPr="00010D70" w:rsidRDefault="00F805C2" w:rsidP="00F805C2">
      <w:pPr>
        <w:jc w:val="both"/>
        <w:rPr>
          <w:i/>
        </w:rPr>
      </w:pPr>
      <w:r w:rsidRPr="00010D70">
        <w:t xml:space="preserve">3.5.3.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rsidR="00F805C2" w:rsidRDefault="00F805C2" w:rsidP="00F805C2">
      <w:pPr>
        <w:jc w:val="both"/>
      </w:pPr>
      <w:r w:rsidRPr="00010D70">
        <w:t>3.</w:t>
      </w:r>
      <w:r>
        <w:t>6</w:t>
      </w:r>
      <w:r w:rsidRPr="00010D70">
        <w:t xml:space="preserve">. Jeigu Sutarties galiojimo metu prekės gamintojas pakeičia/atnaujina šia Sutartimi perkamos prekės, modelį/pavadinimą, kuris yra nurodytas Sutartyje, </w:t>
      </w:r>
      <w:r w:rsidRPr="00010D70">
        <w:rPr>
          <w:b/>
          <w:bCs/>
        </w:rPr>
        <w:t>Pardavėjas</w:t>
      </w:r>
      <w:r w:rsidRPr="00010D70">
        <w:t xml:space="preserve">, </w:t>
      </w:r>
      <w:r>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Pr="00C45F1F">
        <w:rPr>
          <w:b/>
        </w:rPr>
        <w:t>Pardavėjas</w:t>
      </w:r>
      <w:r>
        <w:t xml:space="preserve"> </w:t>
      </w:r>
      <w:r w:rsidRPr="00010D70">
        <w:t xml:space="preserve">suderinęs su </w:t>
      </w:r>
      <w:r w:rsidRPr="00010D70">
        <w:rPr>
          <w:b/>
          <w:bCs/>
        </w:rPr>
        <w:t>Pirkėju</w:t>
      </w:r>
      <w:r w:rsidRPr="00010D70">
        <w:t xml:space="preserve"> ir su juo </w:t>
      </w:r>
      <w:r>
        <w:t xml:space="preserve">sudaręs </w:t>
      </w:r>
      <w:r w:rsidRPr="00010D70">
        <w:t>papildomą susitarimą</w:t>
      </w:r>
      <w:r>
        <w:t xml:space="preserve"> turi teisę </w:t>
      </w:r>
      <w:r w:rsidRPr="00010D70">
        <w:t xml:space="preserve">tiekti naujo modelio/pavadinimo prekes. Naujo modelio/pavadinimo prekės turi atitikti Sutartyje ir jos priede (-uose) perkamoms prekėms nustatytus reikalavimus, </w:t>
      </w:r>
      <w:r>
        <w:t xml:space="preserve">tiekiamos </w:t>
      </w:r>
      <w:r w:rsidRPr="00010D70">
        <w:t xml:space="preserve">už tą pačia kainą, o jų techniniai duomenys negali būti prasteni už techninius duomenis prekių, dėl kurių buvo sudaryta Sutartis. Naujo modelio prekės privalo būti suderinamos su kitomis </w:t>
      </w:r>
      <w:r w:rsidRPr="00603466">
        <w:rPr>
          <w:b/>
        </w:rPr>
        <w:t>Pirkėjo</w:t>
      </w:r>
      <w:r>
        <w:t xml:space="preserve"> </w:t>
      </w:r>
      <w:r w:rsidRPr="00010D70">
        <w:t xml:space="preserve">pagal šią Sutartį perkamomis </w:t>
      </w:r>
      <w:r>
        <w:t>ir jau įsigytomis</w:t>
      </w:r>
      <w:r w:rsidRPr="00010D70">
        <w:t xml:space="preserve"> prekėmis.</w:t>
      </w:r>
      <w:r>
        <w:t xml:space="preserve"> </w:t>
      </w:r>
    </w:p>
    <w:p w:rsidR="00F805C2" w:rsidRPr="00010D70" w:rsidRDefault="00F805C2" w:rsidP="00F805C2">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 xml:space="preserve">prekės turi atitikti Sutartyje ir jos priede (-uose) perkamoms prekėms nustatytus reikalavimus, </w:t>
      </w:r>
      <w:r>
        <w:t xml:space="preserve">tiekiamos </w:t>
      </w:r>
      <w:r w:rsidRPr="00010D70">
        <w:t>už tą pačia kainą, o jų techniniai duomenys negali būti prasteni už techninius duomenis prekių, dėl kurių buvo sudaryta Sutartis.</w:t>
      </w:r>
    </w:p>
    <w:p w:rsidR="00F805C2" w:rsidRPr="00010D70" w:rsidRDefault="00F805C2" w:rsidP="00F805C2">
      <w:pPr>
        <w:jc w:val="both"/>
      </w:pPr>
    </w:p>
    <w:p w:rsidR="00F805C2" w:rsidRPr="00010D70" w:rsidRDefault="00F805C2" w:rsidP="00F805C2">
      <w:pPr>
        <w:jc w:val="both"/>
        <w:rPr>
          <w:b/>
        </w:rPr>
      </w:pPr>
      <w:r w:rsidRPr="00010D70">
        <w:rPr>
          <w:b/>
        </w:rPr>
        <w:t>4. Mokėjimo terminai ir sąlygos</w:t>
      </w:r>
    </w:p>
    <w:p w:rsidR="00F805C2" w:rsidRPr="00CD09AA" w:rsidRDefault="00F805C2" w:rsidP="00F805C2">
      <w:pPr>
        <w:jc w:val="both"/>
        <w:rPr>
          <w:color w:val="FF0000"/>
        </w:rPr>
      </w:pPr>
      <w:r w:rsidRPr="00010D70">
        <w:t xml:space="preserve">4.1. </w:t>
      </w:r>
      <w:r w:rsidRPr="00010D70">
        <w:rPr>
          <w:b/>
        </w:rPr>
        <w:t>Pardavėjui</w:t>
      </w:r>
      <w:r w:rsidRPr="00010D70">
        <w:t xml:space="preserve"> sumokama, kai sutarties objektas atitinkantis Sutartyje ir jos priede (-uose) nustatytus reikalavimus perduodamas </w:t>
      </w:r>
      <w:r w:rsidRPr="00010D70">
        <w:rPr>
          <w:b/>
        </w:rPr>
        <w:t>Pirkėjui,</w:t>
      </w:r>
      <w:r w:rsidRPr="00010D70">
        <w:t xml:space="preserve"> abiem Šalims pasirašius </w:t>
      </w:r>
      <w:r>
        <w:t>dokumentą, patvirtinantį</w:t>
      </w:r>
      <w:r w:rsidRPr="00B636B8">
        <w:t xml:space="preserve"> prekių perdavimą-priėmimą,</w:t>
      </w:r>
      <w:r w:rsidRPr="00010D70">
        <w:t xml:space="preserve"> per 30 (trisdešimt) dienų nuo </w:t>
      </w:r>
      <w:r>
        <w:t>šio dokumento pasirašymo</w:t>
      </w:r>
      <w:r w:rsidRPr="00010D70">
        <w:rPr>
          <w:i/>
        </w:rPr>
        <w:t xml:space="preserve"> </w:t>
      </w:r>
      <w:r w:rsidRPr="00010D70">
        <w:t xml:space="preserve">ir sąskaitos </w:t>
      </w:r>
      <w:r>
        <w:t xml:space="preserve">faktūros </w:t>
      </w:r>
      <w:r w:rsidRPr="00010D70">
        <w:t>gavimo dienos</w:t>
      </w:r>
      <w:r>
        <w:t>.</w:t>
      </w:r>
      <w:r w:rsidRPr="00010D70">
        <w:t xml:space="preserve"> </w:t>
      </w:r>
      <w:r>
        <w:t xml:space="preserve">Sąskaita </w:t>
      </w:r>
      <w:r w:rsidRPr="0080194C">
        <w:t>faktūra turi būti pateikiama Viešųjų pirkimų įstatymo 22 straipsnio 3 dalyje</w:t>
      </w:r>
      <w:r>
        <w:rPr>
          <w:bCs/>
        </w:rPr>
        <w:t>/</w:t>
      </w:r>
      <w:r w:rsidRPr="00085968">
        <w:rPr>
          <w:bCs/>
        </w:rPr>
        <w:t>Viešųjų pirkimų, atliekamų gynybos ir saugumo srityje, įstatymo 12 straipsnio 10 dalyje</w:t>
      </w:r>
      <w:r w:rsidRPr="0080194C">
        <w:t xml:space="preserve"> numatytomis elektroninėmis priemonėmis. </w:t>
      </w:r>
      <w:r w:rsidRPr="00CD09AA">
        <w:rPr>
          <w:b/>
          <w:bCs/>
        </w:rPr>
        <w:t xml:space="preserve">Pirkėjui </w:t>
      </w:r>
      <w:r w:rsidRPr="00CD09AA">
        <w:t>vėluojant atsiskaityti šiame punkte numatytu terminu,</w:t>
      </w:r>
      <w:r w:rsidRPr="00CD09AA">
        <w:rPr>
          <w:b/>
          <w:bCs/>
        </w:rPr>
        <w:t xml:space="preserve"> Pirkėjas, Pardavėjui </w:t>
      </w:r>
      <w:r w:rsidRPr="00CD09AA">
        <w:t>pareikalavus (ne vėliau kaip per 30 (trisdešimt) dienų nuo pareikalavimo gavimo), moka palūkanas pagal Lietuvos Respublikos mokėjimų, atliekamų pagal komercines sutartis, vėlavimo prevencijos įstatymą.</w:t>
      </w:r>
    </w:p>
    <w:p w:rsidR="00F805C2" w:rsidRPr="00010D70" w:rsidRDefault="00F805C2" w:rsidP="00F805C2">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(nustatytai prekių partijai ar/ir siuntai) bus atliekami laboratoriniai bandymai tam, </w:t>
      </w:r>
      <w:r w:rsidRPr="00010D70">
        <w:rPr>
          <w:noProof/>
        </w:rPr>
        <w:t xml:space="preserve">kad būtų įsitikinta, jog prekės atitinka Sutartyje ir jos </w:t>
      </w:r>
      <w:r w:rsidRPr="00010D70">
        <w:t xml:space="preserve">priede (-uose) </w:t>
      </w:r>
      <w:r w:rsidRPr="00010D70">
        <w:rPr>
          <w:noProof/>
        </w:rPr>
        <w:t>nustatytus reikalavimus.</w:t>
      </w:r>
      <w:r w:rsidRPr="00010D70">
        <w:t xml:space="preserve"> Jeigu </w:t>
      </w:r>
      <w:r w:rsidRPr="00010D70">
        <w:rPr>
          <w:b/>
        </w:rPr>
        <w:t xml:space="preserve">Pirkėjas </w:t>
      </w:r>
      <w:r w:rsidRPr="00010D70">
        <w:t xml:space="preserve">priima sprendimą, kad laboratoriniai bandymai prekėms nebus atliekami, prekės, atitinkančios Sutartyje ir </w:t>
      </w:r>
      <w:r>
        <w:t xml:space="preserve">jos </w:t>
      </w:r>
      <w:r w:rsidRPr="00010D70">
        <w:t>priede</w:t>
      </w:r>
      <w:r>
        <w:t xml:space="preserve"> (-</w:t>
      </w:r>
      <w:r w:rsidRPr="00010D70">
        <w:t>uose</w:t>
      </w:r>
      <w:r>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010D70">
        <w:rPr>
          <w:i/>
        </w:rPr>
        <w:t xml:space="preserve"> (jei spec. dalyje nurodyta, kad ši sąlyga taikoma)</w:t>
      </w:r>
      <w:r w:rsidRPr="00010D70">
        <w:t>.</w:t>
      </w:r>
    </w:p>
    <w:p w:rsidR="00F805C2" w:rsidRDefault="00F805C2" w:rsidP="00F805C2">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/-is</w:t>
      </w:r>
      <w:r w:rsidRPr="00120A77">
        <w:t xml:space="preserve"> galiotų 2 (du) mėnesius ilgiau nei </w:t>
      </w:r>
      <w:r>
        <w:t>prekių pristatymo</w:t>
      </w:r>
      <w:r w:rsidRPr="00120A77">
        <w:t xml:space="preserve"> terminas) ir avansinio mokėjimo sąskaitą.</w:t>
      </w:r>
      <w:r w:rsidRPr="000B6DAD">
        <w:rPr>
          <w:b/>
          <w:color w:val="FF0000"/>
        </w:rPr>
        <w:t xml:space="preserve"> </w:t>
      </w:r>
      <w:r w:rsidRPr="007056EE">
        <w:t xml:space="preserve">Jeigu avanso apmokėjimas bus užtikrintas laidavimu, </w:t>
      </w:r>
      <w:r w:rsidRPr="007056EE">
        <w:rPr>
          <w:b/>
        </w:rPr>
        <w:t>Pardavėjas</w:t>
      </w:r>
      <w:r w:rsidRPr="007056EE">
        <w:t xml:space="preserve"> taip pat turi pateikti patvirtinimą iš</w:t>
      </w:r>
      <w:r w:rsidRPr="00977BBB">
        <w:rPr>
          <w:color w:val="000000"/>
        </w:rPr>
        <w:t xml:space="preserve"> draudimo bendrovės (apmokėjimą įrodantį dokumentą ar pan.), kad laidavimo raštas yra galiojantis </w:t>
      </w:r>
      <w:r>
        <w:rPr>
          <w:i/>
          <w:color w:val="000000"/>
        </w:rPr>
        <w:t xml:space="preserve"> </w:t>
      </w:r>
      <w:r w:rsidRPr="00010D70">
        <w:rPr>
          <w:i/>
        </w:rPr>
        <w:t xml:space="preserve">(jei spec. dalyje nurodyta, kad </w:t>
      </w:r>
      <w:r>
        <w:rPr>
          <w:i/>
        </w:rPr>
        <w:t>sąlyga dėl avanso</w:t>
      </w:r>
      <w:r w:rsidRPr="00010D70">
        <w:rPr>
          <w:i/>
        </w:rPr>
        <w:t xml:space="preserve"> taikoma)</w:t>
      </w:r>
      <w:r>
        <w:rPr>
          <w:i/>
        </w:rPr>
        <w:t>.</w:t>
      </w:r>
    </w:p>
    <w:p w:rsidR="00F805C2" w:rsidRPr="00395267" w:rsidRDefault="00F805C2" w:rsidP="00F805C2">
      <w:pPr>
        <w:pStyle w:val="NoSpacing"/>
        <w:jc w:val="both"/>
        <w:rPr>
          <w:lang w:val="lt-LT"/>
        </w:rPr>
      </w:pPr>
      <w:r>
        <w:rPr>
          <w:lang w:val="lt-LT"/>
        </w:rPr>
        <w:t xml:space="preserve">4.4. </w:t>
      </w:r>
      <w:r w:rsidRPr="009B5716">
        <w:t>Avansinio apmokėjimo</w:t>
      </w:r>
      <w:r w:rsidRPr="009B5716">
        <w:rPr>
          <w:szCs w:val="20"/>
        </w:rPr>
        <w:t xml:space="preserve"> </w:t>
      </w:r>
      <w:r>
        <w:rPr>
          <w:lang w:val="lt-LT"/>
        </w:rPr>
        <w:t xml:space="preserve">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Pr>
          <w:b/>
          <w:lang w:val="lt-LT"/>
        </w:rPr>
        <w:t xml:space="preserve">Pardavėjo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rsidR="00F805C2" w:rsidRDefault="00F805C2" w:rsidP="00F805C2">
      <w:pPr>
        <w:pStyle w:val="NoSpacing"/>
        <w:jc w:val="both"/>
        <w:rPr>
          <w:lang w:val="lt-LT"/>
        </w:rPr>
      </w:pPr>
      <w:r>
        <w:rPr>
          <w:lang w:val="lt-LT"/>
        </w:rPr>
        <w:t xml:space="preserve">4.5. </w:t>
      </w:r>
      <w:r w:rsidRPr="009B5716">
        <w:t>Avansinio apmokėjimo</w:t>
      </w:r>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Pr>
          <w:b/>
          <w:lang w:val="lt-LT"/>
        </w:rPr>
        <w:t xml:space="preserve">Pardavėju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rsidR="00F805C2" w:rsidRPr="009B5716" w:rsidRDefault="00F805C2" w:rsidP="00F805C2">
      <w:pPr>
        <w:jc w:val="both"/>
        <w:rPr>
          <w:szCs w:val="20"/>
        </w:rPr>
      </w:pPr>
      <w:r>
        <w:rPr>
          <w:szCs w:val="20"/>
        </w:rPr>
        <w:t>4.6</w:t>
      </w:r>
      <w:r w:rsidRPr="009B5716">
        <w:rPr>
          <w:szCs w:val="20"/>
        </w:rPr>
        <w:t xml:space="preserve">. </w:t>
      </w:r>
      <w:r w:rsidRPr="009B5716">
        <w:t>Avansinio apmokėjimo</w:t>
      </w:r>
      <w:r w:rsidRPr="009B5716">
        <w:rPr>
          <w:szCs w:val="20"/>
        </w:rPr>
        <w:t xml:space="preserve"> banko garantija arba draudimo bendrovės laidavimo rašt</w:t>
      </w:r>
      <w:r>
        <w:rPr>
          <w:szCs w:val="20"/>
        </w:rPr>
        <w:t>as, neatitinkantys Sutarties bendrosios dalies 4.3-4.5 punktuose</w:t>
      </w:r>
      <w:r w:rsidRPr="009B5716">
        <w:rPr>
          <w:szCs w:val="20"/>
        </w:rPr>
        <w:t xml:space="preserve"> nustatytų reikalavimų, nebus priimami. Tokiu atveju bus laikoma, kad </w:t>
      </w:r>
      <w:r>
        <w:rPr>
          <w:b/>
          <w:szCs w:val="20"/>
        </w:rPr>
        <w:t>Pardavėjas</w:t>
      </w:r>
      <w:r w:rsidRPr="009B5716">
        <w:rPr>
          <w:szCs w:val="20"/>
        </w:rPr>
        <w:t xml:space="preserve"> </w:t>
      </w:r>
      <w:r w:rsidRPr="009B5716">
        <w:t>avansinio apmokėjimo</w:t>
      </w:r>
      <w:r w:rsidRPr="009B5716">
        <w:rPr>
          <w:szCs w:val="20"/>
        </w:rPr>
        <w:t xml:space="preserve"> banko garantijos arba draudimo bendrovės laidavimo rašto </w:t>
      </w:r>
      <w:r w:rsidRPr="006976FE">
        <w:rPr>
          <w:b/>
          <w:szCs w:val="20"/>
        </w:rPr>
        <w:t>Pirkėjui</w:t>
      </w:r>
      <w:r>
        <w:rPr>
          <w:szCs w:val="20"/>
        </w:rPr>
        <w:t xml:space="preserve"> </w:t>
      </w:r>
      <w:r w:rsidRPr="009B5716">
        <w:rPr>
          <w:szCs w:val="20"/>
        </w:rPr>
        <w:t xml:space="preserve">nepateikė ir bus </w:t>
      </w:r>
      <w:r w:rsidRPr="00896F39">
        <w:rPr>
          <w:szCs w:val="20"/>
        </w:rPr>
        <w:t>atsiskaitoma pagal Sutarties bendrosios dalies</w:t>
      </w:r>
      <w:r w:rsidRPr="009B5716">
        <w:rPr>
          <w:szCs w:val="20"/>
        </w:rPr>
        <w:t xml:space="preserve"> 4.</w:t>
      </w:r>
      <w:r>
        <w:rPr>
          <w:szCs w:val="20"/>
        </w:rPr>
        <w:t>1</w:t>
      </w:r>
      <w:r w:rsidRPr="009B5716">
        <w:rPr>
          <w:szCs w:val="20"/>
        </w:rPr>
        <w:t xml:space="preserve"> punkt</w:t>
      </w:r>
      <w:r>
        <w:rPr>
          <w:szCs w:val="20"/>
        </w:rPr>
        <w:t>ą</w:t>
      </w:r>
      <w:r w:rsidRPr="009B5716">
        <w:rPr>
          <w:szCs w:val="20"/>
        </w:rPr>
        <w:t>.</w:t>
      </w:r>
    </w:p>
    <w:p w:rsidR="00F805C2" w:rsidRDefault="00F805C2" w:rsidP="00F805C2">
      <w:pPr>
        <w:jc w:val="both"/>
      </w:pPr>
      <w:r>
        <w:t>4.7.</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rsidR="00F805C2" w:rsidRPr="00C33D3A" w:rsidRDefault="00F805C2" w:rsidP="00F805C2">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rsidR="00F805C2" w:rsidRDefault="00F805C2" w:rsidP="00F805C2">
      <w:pPr>
        <w:jc w:val="both"/>
      </w:pPr>
    </w:p>
    <w:p w:rsidR="00F805C2" w:rsidRPr="00010D70" w:rsidRDefault="00F805C2" w:rsidP="00F805C2">
      <w:pPr>
        <w:jc w:val="both"/>
        <w:rPr>
          <w:b/>
        </w:rPr>
      </w:pPr>
      <w:r w:rsidRPr="00010D70">
        <w:rPr>
          <w:b/>
        </w:rPr>
        <w:t>5. Prekių kokybė</w:t>
      </w:r>
    </w:p>
    <w:p w:rsidR="00F805C2" w:rsidRPr="00010D70" w:rsidRDefault="00F805C2" w:rsidP="00F805C2">
      <w:pPr>
        <w:jc w:val="both"/>
      </w:pPr>
      <w:r w:rsidRPr="00010D70">
        <w:t xml:space="preserve">5.1. Prekės turi atitikti Sutartyje ir jos priede (-uose) nurodytus reikalavimus. </w:t>
      </w:r>
    </w:p>
    <w:p w:rsidR="00F805C2" w:rsidRPr="00010D70" w:rsidRDefault="00F805C2" w:rsidP="00F805C2">
      <w:pPr>
        <w:jc w:val="both"/>
      </w:pPr>
      <w:r w:rsidRPr="00010D70">
        <w:t xml:space="preserve">5.2. </w:t>
      </w:r>
      <w:r w:rsidRPr="00010D70">
        <w:rPr>
          <w:b/>
        </w:rPr>
        <w:t>Pardavėjas</w:t>
      </w:r>
      <w:r w:rsidRPr="00010D70">
        <w:t xml:space="preserve"> sutinka, kad, vadovaujantis LKS STANAG 4107 reikalavimais, Valstybinio kokybės užtikrinimo atstovas Lietuvoje gali kreiptis į atitinkamą NATO valstybės ar organizacijos Valstybinio kokybės užtikrinimo padalinį </w:t>
      </w:r>
      <w:r w:rsidRPr="00010D70">
        <w:rPr>
          <w:b/>
        </w:rPr>
        <w:t>Pardavėjo</w:t>
      </w:r>
      <w:r w:rsidRPr="00010D70">
        <w:t xml:space="preserve"> valstybėje, kad būtų vykdoma Valstybinio kokybės užtikrinimo priežiūra sutarties vykdymo laikotarpiu (</w:t>
      </w:r>
      <w:r w:rsidRPr="00010D70">
        <w:rPr>
          <w:i/>
        </w:rPr>
        <w:t>jei spec. dalyje nurodyta, kad ši sąlyga taikoma).</w:t>
      </w:r>
      <w:r w:rsidRPr="00010D70">
        <w:t xml:space="preserve"> </w:t>
      </w:r>
      <w:r w:rsidRPr="00010D70">
        <w:lastRenderedPageBreak/>
        <w:t xml:space="preserve">Jeigu </w:t>
      </w:r>
      <w:r w:rsidRPr="00010D70">
        <w:rPr>
          <w:b/>
        </w:rPr>
        <w:t>Pardavėjas</w:t>
      </w:r>
      <w:r w:rsidRPr="00010D70">
        <w:t xml:space="preserve"> nėra gamintojas, šis reikalavimas įtraukiamas į </w:t>
      </w:r>
      <w:r w:rsidRPr="00010D70">
        <w:rPr>
          <w:b/>
        </w:rPr>
        <w:t>Pardavėjo</w:t>
      </w:r>
      <w:r w:rsidRPr="00010D70">
        <w:t xml:space="preserve"> sutartį su jam prekes pagaminusiu tiekėju, apie tai informuojant </w:t>
      </w:r>
      <w:r w:rsidRPr="00010D70">
        <w:rPr>
          <w:b/>
        </w:rPr>
        <w:t>Pirkėją</w:t>
      </w:r>
      <w:r>
        <w:rPr>
          <w:b/>
        </w:rPr>
        <w:t xml:space="preserve"> </w:t>
      </w:r>
      <w:r w:rsidRPr="001C7DF9">
        <w:t>ir pateikiant atitinkamus dokumentus</w:t>
      </w:r>
      <w:r w:rsidRPr="00010D70">
        <w:t xml:space="preserve"> (</w:t>
      </w:r>
      <w:r w:rsidRPr="00010D70">
        <w:rPr>
          <w:i/>
        </w:rPr>
        <w:t>jei spec. dalyje nurodyta, kad ši sąlyga taikoma).</w:t>
      </w:r>
    </w:p>
    <w:p w:rsidR="00F805C2" w:rsidRPr="00010D70" w:rsidRDefault="00F805C2" w:rsidP="00F805C2">
      <w:pPr>
        <w:jc w:val="both"/>
      </w:pPr>
      <w:r w:rsidRPr="00010D70">
        <w:t xml:space="preserve">5.3. Prekių priėmimo metu nustačius jų neatitikimą Sutartyje ir jos priede (-uose) nustatytiems reikalavimams, nedelsiant kviečiami </w:t>
      </w:r>
      <w:r w:rsidRPr="00010D70">
        <w:rPr>
          <w:b/>
        </w:rPr>
        <w:t>Pardavėjo</w:t>
      </w:r>
      <w:r w:rsidRPr="00010D70">
        <w:t xml:space="preserve"> atstovai, kuriems dalyvaujant surašomas aktas, prekės nepriimamos, o </w:t>
      </w:r>
      <w:r w:rsidRPr="00010D70">
        <w:rPr>
          <w:b/>
        </w:rPr>
        <w:t xml:space="preserve">Pardavėjui </w:t>
      </w:r>
      <w:r w:rsidRPr="00010D70">
        <w:t>taikoma sutartinė atsakomybė, jeigu prekių pristatymo terminas jau pasibaigęs.</w:t>
      </w:r>
    </w:p>
    <w:p w:rsidR="00F805C2" w:rsidRPr="00010D70" w:rsidRDefault="00F805C2" w:rsidP="00F805C2">
      <w:pPr>
        <w:jc w:val="both"/>
      </w:pPr>
      <w:r w:rsidRPr="00010D70">
        <w:t>5.4. Tuo atveju, kai konfliktas dėl prekių kokybės ir jų atitikimo Sutartyje ir jos priede (-uose) nustatytiems reikalavimams negali būti išspręstas Sutarties Šalių susitarimu, Šalys turi teisę kviesti nepriklausomus ekspertus. Visas su ekspert</w:t>
      </w:r>
      <w:r>
        <w:t>ų</w:t>
      </w:r>
      <w:r w:rsidRPr="00010D70">
        <w:t xml:space="preserve"> darbu susijusias išlaidas padengia Šalis, kurios nenaudai priimtas ekspertų sprendimas.</w:t>
      </w:r>
    </w:p>
    <w:p w:rsidR="00F805C2" w:rsidRPr="00010D70" w:rsidRDefault="00F805C2" w:rsidP="00F805C2">
      <w:pPr>
        <w:jc w:val="both"/>
      </w:pPr>
      <w:r w:rsidRPr="00010D70">
        <w:t xml:space="preserve">5.5. </w:t>
      </w:r>
      <w:r w:rsidRPr="00010D70">
        <w:rPr>
          <w:b/>
        </w:rPr>
        <w:t>Pirkėjui</w:t>
      </w:r>
      <w:r w:rsidRPr="00010D70">
        <w:t xml:space="preserve">, vadovaujantis Sutarties bendrosios dalies 4.2 punktu, nusprendus prekėms atlikti laboratorinius bandymus, iš pasirinktos prekių siuntos, dalyvaujant </w:t>
      </w:r>
      <w:r w:rsidRPr="00010D70">
        <w:rPr>
          <w:b/>
        </w:rPr>
        <w:t>Pardavėjo</w:t>
      </w:r>
      <w:r w:rsidRPr="00010D70">
        <w:t xml:space="preserve"> atstovui, pasirenkamas Sutarties specialioje dalyje nurodytas prekių kiekis, kurių atitikimas reikalavimams, nustatytiems Sutartyje ir </w:t>
      </w:r>
      <w:r>
        <w:t xml:space="preserve">jos </w:t>
      </w:r>
      <w:r w:rsidRPr="00010D70">
        <w:t>priede (-uose)</w:t>
      </w:r>
      <w:r>
        <w:t>,</w:t>
      </w:r>
      <w:r w:rsidRPr="00010D70">
        <w:t xml:space="preserve"> bus tikrinamas </w:t>
      </w:r>
      <w:r w:rsidRPr="00010D70">
        <w:rPr>
          <w:i/>
        </w:rPr>
        <w:t>(jei spec. dalyje nurodyta, kad ši sąlyga taikoma)</w:t>
      </w:r>
      <w:r w:rsidRPr="00010D70">
        <w:t>.</w:t>
      </w:r>
    </w:p>
    <w:p w:rsidR="00F805C2" w:rsidRPr="00010D70" w:rsidRDefault="00F805C2" w:rsidP="00F805C2">
      <w:pPr>
        <w:jc w:val="both"/>
      </w:pPr>
      <w:r w:rsidRPr="00010D70">
        <w:t xml:space="preserve">5.6. Jeigu laboratorinių bandymų metu patikrinus prekių atitikimą reikalavimams, nustatytiems </w:t>
      </w:r>
      <w:r>
        <w:t>S</w:t>
      </w:r>
      <w:r w:rsidRPr="00010D70">
        <w:t xml:space="preserve">utartyje ir priede (-uose), nustatoma, kad prekės jų neatitinka, </w:t>
      </w:r>
      <w:r>
        <w:t>jos nepriimamos</w:t>
      </w:r>
      <w:r w:rsidRPr="00010D70">
        <w:t>, likusios prekės (partija ir/ar siunta) grąžinam</w:t>
      </w:r>
      <w:r>
        <w:t>o</w:t>
      </w:r>
      <w:r w:rsidRPr="00010D70">
        <w:t xml:space="preserve">s </w:t>
      </w:r>
      <w:r w:rsidRPr="00010D70">
        <w:rPr>
          <w:b/>
        </w:rPr>
        <w:t>Pardavėju</w:t>
      </w:r>
      <w:r w:rsidRPr="00603466">
        <w:rPr>
          <w:b/>
        </w:rPr>
        <w:t>i</w:t>
      </w:r>
      <w:r w:rsidRPr="00010D70">
        <w:t xml:space="preserve">. Už prekes neapmokama bei laikoma, kad prekės nebuvo pristatytos, o </w:t>
      </w:r>
      <w:r w:rsidRPr="00010D70">
        <w:rPr>
          <w:b/>
        </w:rPr>
        <w:t xml:space="preserve">Pardavėjui </w:t>
      </w:r>
      <w:r w:rsidRPr="00010D70">
        <w:t xml:space="preserve">taikomos </w:t>
      </w:r>
      <w:r>
        <w:t>S</w:t>
      </w:r>
      <w:r w:rsidRPr="00010D70">
        <w:t xml:space="preserve">utarties bendrosios dalies 11.1 punkte numatytos sankcijos. Nustačius prekių neatitikimą </w:t>
      </w:r>
      <w:r>
        <w:t>S</w:t>
      </w:r>
      <w:r w:rsidRPr="00010D70">
        <w:t xml:space="preserve">utartyje ir </w:t>
      </w:r>
      <w:r>
        <w:t xml:space="preserve">jos </w:t>
      </w:r>
      <w:r w:rsidRPr="00010D70">
        <w:t xml:space="preserve">priede (-uose) nustatytiems reikalavimams, </w:t>
      </w:r>
      <w:r w:rsidRPr="00010D70">
        <w:rPr>
          <w:b/>
        </w:rPr>
        <w:t>Pirkėjas</w:t>
      </w:r>
      <w:r w:rsidRPr="00010D70">
        <w:t xml:space="preserve"> už bandymams panaudotas prekes neapmoka, o </w:t>
      </w:r>
      <w:r w:rsidRPr="00010D70">
        <w:rPr>
          <w:b/>
        </w:rPr>
        <w:t>Pardavėjas</w:t>
      </w:r>
      <w:r w:rsidRPr="00010D70">
        <w:t xml:space="preserve"> turi apmokėti laboratorinių bandymų išlaidas bei sumokėti </w:t>
      </w:r>
      <w:r w:rsidRPr="00010D70">
        <w:rPr>
          <w:b/>
        </w:rPr>
        <w:t>Pirkėju</w:t>
      </w:r>
      <w:r w:rsidRPr="00010D70">
        <w:t xml:space="preserve">i 10% dydžio nuo išbrokuotos partijos </w:t>
      </w:r>
      <w:r w:rsidRPr="00254816">
        <w:t>kainos</w:t>
      </w:r>
      <w:r w:rsidRPr="00010D70">
        <w:t xml:space="preserve"> </w:t>
      </w:r>
      <w:r w:rsidRPr="00E24E38">
        <w:t>be PVM</w:t>
      </w:r>
      <w:r>
        <w:t xml:space="preserve"> </w:t>
      </w:r>
      <w:r w:rsidRPr="00010D70">
        <w:t>Šalių iš anksto sutartus minimalius nuostolius, kurie skirti atlyginti</w:t>
      </w:r>
      <w:r w:rsidRPr="00010D70">
        <w:rPr>
          <w:b/>
        </w:rPr>
        <w:t xml:space="preserve"> Pirkėjo</w:t>
      </w:r>
      <w:r w:rsidRPr="00010D70">
        <w:t xml:space="preserve"> patirtas administracines išlaidas, organizuojant prekių laboratorinių bandymų procedūras. Tokiu atveju </w:t>
      </w:r>
      <w:r w:rsidRPr="00010D70">
        <w:rPr>
          <w:b/>
        </w:rPr>
        <w:t>Pardavėjas</w:t>
      </w:r>
      <w:r w:rsidRPr="00010D70">
        <w:t xml:space="preserve"> privalo vietoj </w:t>
      </w:r>
      <w:r>
        <w:t>nepriimtų</w:t>
      </w:r>
      <w:r w:rsidRPr="00010D70">
        <w:t xml:space="preserve"> prekių, neatitinkančių </w:t>
      </w:r>
      <w:r>
        <w:t>S</w:t>
      </w:r>
      <w:r w:rsidRPr="00010D70">
        <w:t xml:space="preserve">utartyje ir </w:t>
      </w:r>
      <w:r>
        <w:t xml:space="preserve">jos </w:t>
      </w:r>
      <w:r w:rsidRPr="00010D70">
        <w:t xml:space="preserve">priede (-uose) nustatytiems reikalavimams, pristatyti naujas, </w:t>
      </w:r>
      <w:r>
        <w:t>S</w:t>
      </w:r>
      <w:r w:rsidRPr="00010D70">
        <w:t xml:space="preserve">utarties ir </w:t>
      </w:r>
      <w:r>
        <w:t xml:space="preserve">jos </w:t>
      </w:r>
      <w:r w:rsidRPr="00010D70">
        <w:t xml:space="preserve">priede (-uose) nustatytus reikalavimus atitinkančias prekes. Prekių keitimas vykdomas Sutarties specialiojoje dalyje nustatytu terminu </w:t>
      </w:r>
      <w:r w:rsidRPr="00010D70">
        <w:rPr>
          <w:i/>
        </w:rPr>
        <w:t>(jei spec. dalyje nurodyta, kad ši sąlyga taikoma)</w:t>
      </w:r>
      <w:r w:rsidRPr="00010D70">
        <w:t>.</w:t>
      </w:r>
    </w:p>
    <w:p w:rsidR="00F805C2" w:rsidRPr="00010D70" w:rsidRDefault="00F805C2" w:rsidP="00F805C2">
      <w:pPr>
        <w:jc w:val="both"/>
      </w:pPr>
      <w:r w:rsidRPr="00010D70">
        <w:t xml:space="preserve">5.7. Jeigu laboratorinių bandymų metu patikrinus prekių atitikimą reikalavimams, nustatytiems </w:t>
      </w:r>
      <w:r>
        <w:t>S</w:t>
      </w:r>
      <w:r w:rsidRPr="00010D70">
        <w:t xml:space="preserve">utartyje ir jos priede (-uose), nustatoma, kad prekės juos atitinka, </w:t>
      </w:r>
      <w:r w:rsidRPr="00010D70">
        <w:rPr>
          <w:b/>
        </w:rPr>
        <w:t>Pirkėjas</w:t>
      </w:r>
      <w:r w:rsidRPr="00010D70">
        <w:t xml:space="preserve"> apmoka laboratorinių bandymų išlaidas, o </w:t>
      </w:r>
      <w:r w:rsidRPr="00010D70">
        <w:rPr>
          <w:b/>
        </w:rPr>
        <w:t>Pardavėjas</w:t>
      </w:r>
      <w:r w:rsidRPr="00010D70">
        <w:t xml:space="preserve"> turi laboratoriniams bandymams panaudotas prekes pakeisti </w:t>
      </w:r>
      <w:r w:rsidRPr="00010D70">
        <w:rPr>
          <w:b/>
        </w:rPr>
        <w:t>Pirkėjui</w:t>
      </w:r>
      <w:r w:rsidRPr="00010D70">
        <w:t xml:space="preserve"> naujomis prekėmis be papildomo apmokėjimo.</w:t>
      </w:r>
    </w:p>
    <w:p w:rsidR="00F805C2" w:rsidRPr="00010D70" w:rsidRDefault="00F805C2" w:rsidP="00F805C2">
      <w:pPr>
        <w:jc w:val="both"/>
        <w:rPr>
          <w:b/>
        </w:rPr>
      </w:pPr>
    </w:p>
    <w:p w:rsidR="00F805C2" w:rsidRPr="00010D70" w:rsidRDefault="00F805C2" w:rsidP="00F805C2">
      <w:pPr>
        <w:jc w:val="both"/>
        <w:rPr>
          <w:b/>
        </w:rPr>
      </w:pPr>
      <w:r w:rsidRPr="00010D70">
        <w:rPr>
          <w:b/>
        </w:rPr>
        <w:t>6. Prekės kokybės garantija</w:t>
      </w:r>
    </w:p>
    <w:p w:rsidR="00F805C2" w:rsidRPr="00010D70" w:rsidRDefault="00F805C2" w:rsidP="00F805C2">
      <w:pPr>
        <w:jc w:val="both"/>
      </w:pPr>
      <w:r w:rsidRPr="00010D70">
        <w:t>6.1. Prekėms suteikiamas Sutarties specialiojoje dalyje (arba Sutarties priede) nurodytas kokybės garantijos/tinkamumo naudoti terminas.</w:t>
      </w:r>
    </w:p>
    <w:p w:rsidR="00F805C2" w:rsidRDefault="00F805C2" w:rsidP="00F805C2">
      <w:pPr>
        <w:jc w:val="both"/>
      </w:pPr>
      <w:r w:rsidRPr="00010D70">
        <w:t xml:space="preserve">6.2. </w:t>
      </w:r>
      <w:r>
        <w:t xml:space="preserve">Kokybės garantijos/tinkamumo naudoti termino metu </w:t>
      </w:r>
      <w:r>
        <w:rPr>
          <w:b/>
        </w:rPr>
        <w:t>Pardavėjas</w:t>
      </w:r>
      <w:r>
        <w:t xml:space="preserve"> privalo ne vėliau kaip per Sutarties specialiojoje dalyje nustatytą terminą savo sąskaita </w:t>
      </w:r>
      <w:r w:rsidRPr="00690AB0">
        <w:t>vietoj prekės su trūkumais pateikti kitą</w:t>
      </w:r>
      <w:r>
        <w:t xml:space="preserve"> lygiavertę</w:t>
      </w:r>
      <w:r w:rsidRPr="00690AB0">
        <w:t xml:space="preserve"> prekę</w:t>
      </w:r>
      <w:r>
        <w:t xml:space="preserve"> (prekė neprivalo būti identiška perkamai prekei, tačiau turi galėti vykdyti funkcijas</w:t>
      </w:r>
      <w:r w:rsidRPr="00690AB0">
        <w:t>,</w:t>
      </w:r>
      <w:r>
        <w:t xml:space="preserve"> kurių vykdymui skirta pagal Sutartį perkama prekė)</w:t>
      </w:r>
      <w:r w:rsidRPr="00690AB0">
        <w:t>, kuria būtų galima naudotis prekės įsigytos pagal šią Sutartį</w:t>
      </w:r>
      <w:r>
        <w:t xml:space="preserve"> trūkumų šalinimo laikotarpiu, atitinkančia šioje Sutartyje ir jos priede (-uose) nustatytus reikalavimus </w:t>
      </w:r>
      <w:r>
        <w:rPr>
          <w:i/>
        </w:rPr>
        <w:t>(jei spec. dalyje nurodyta, kad ši sąlyga taikoma)</w:t>
      </w:r>
      <w:r>
        <w:t>.</w:t>
      </w:r>
    </w:p>
    <w:p w:rsidR="00F805C2" w:rsidRPr="009B46A4" w:rsidRDefault="00F805C2" w:rsidP="00F805C2">
      <w:pPr>
        <w:jc w:val="both"/>
      </w:pPr>
      <w:r w:rsidRPr="00010D70">
        <w:t>6.3.</w:t>
      </w:r>
      <w:r w:rsidRPr="00010D70">
        <w:rPr>
          <w:b/>
        </w:rPr>
        <w:t xml:space="preserve"> </w:t>
      </w:r>
      <w:r w:rsidRPr="00010D70">
        <w:t xml:space="preserve">Kokybės garantijos termino metu </w:t>
      </w:r>
      <w:r w:rsidRPr="00010D70">
        <w:rPr>
          <w:b/>
        </w:rPr>
        <w:t>Pardavėjas</w:t>
      </w:r>
      <w:r w:rsidRPr="00010D70">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w:t>
      </w:r>
      <w:r w:rsidRPr="009B46A4">
        <w:t xml:space="preserve"> </w:t>
      </w:r>
      <w:r w:rsidRPr="00DD3ABA">
        <w:t xml:space="preserve">bei kompensuoti </w:t>
      </w:r>
      <w:r w:rsidRPr="009B46A4">
        <w:rPr>
          <w:b/>
        </w:rPr>
        <w:t>Pirkėjo</w:t>
      </w:r>
      <w:r w:rsidRPr="00DD3ABA">
        <w:t xml:space="preserve"> patirtu</w:t>
      </w:r>
      <w:r>
        <w:t>s nuostolius (jeigu tokie buvo)</w:t>
      </w:r>
      <w:r w:rsidRPr="00010D70">
        <w:t xml:space="preserve">/Tinkamumo naudoti termino metu </w:t>
      </w:r>
      <w:r w:rsidRPr="00010D70">
        <w:rPr>
          <w:b/>
        </w:rPr>
        <w:t xml:space="preserve">Pardavėjas </w:t>
      </w:r>
      <w:r w:rsidRPr="00010D70">
        <w:t>privalo ne vėliau kaip per Sutarties specialiojoje dalyje nustatytą terminą savo sąskaita pakeisti prekes atitinkančiomis šioje Sutartyje ir jos priede (-uose) nustatytiems reikalavimams</w:t>
      </w:r>
      <w:r w:rsidRPr="009B46A4">
        <w:t xml:space="preserve"> </w:t>
      </w:r>
      <w:r w:rsidRPr="00DD3ABA">
        <w:t xml:space="preserve">bei kompensuoti </w:t>
      </w:r>
      <w:r w:rsidRPr="009B46A4">
        <w:rPr>
          <w:b/>
        </w:rPr>
        <w:t>Pirkėjo</w:t>
      </w:r>
      <w:r w:rsidRPr="00DD3ABA">
        <w:t xml:space="preserve"> patirtus</w:t>
      </w:r>
      <w:r>
        <w:t xml:space="preserve"> nuostolius (jeigu tokie buvo).</w:t>
      </w:r>
      <w:r w:rsidRPr="00010D70">
        <w:t xml:space="preserve"> </w:t>
      </w:r>
    </w:p>
    <w:p w:rsidR="00F805C2" w:rsidRPr="00010D70" w:rsidRDefault="00F805C2" w:rsidP="00F805C2">
      <w:pPr>
        <w:jc w:val="both"/>
      </w:pPr>
      <w:r w:rsidRPr="00010D70">
        <w:t xml:space="preserve">6.4. Apie garantinio/tinkamumo naudoti termino metu pastebėtus prekių trūkumus </w:t>
      </w:r>
      <w:r w:rsidRPr="00010D70">
        <w:rPr>
          <w:b/>
        </w:rPr>
        <w:t>Pardavėjas</w:t>
      </w:r>
      <w:r w:rsidRPr="00010D70">
        <w:t xml:space="preserve"> informuojamas raštu (</w:t>
      </w:r>
      <w:r>
        <w:t>paštu, el. paštu ir kt.</w:t>
      </w:r>
      <w:r w:rsidRPr="00010D70">
        <w:t>). Pareikšti pretenziją dėl prekės kokybės galima viso garantinio/tinkamumo naudoti termino galiojimo metu.</w:t>
      </w:r>
    </w:p>
    <w:p w:rsidR="00F805C2" w:rsidRPr="00010D70" w:rsidRDefault="00F805C2" w:rsidP="00F805C2">
      <w:pPr>
        <w:jc w:val="both"/>
      </w:pPr>
      <w:r w:rsidRPr="00010D70">
        <w:lastRenderedPageBreak/>
        <w:t xml:space="preserve">6.5. </w:t>
      </w:r>
      <w:r w:rsidRPr="00010D70">
        <w:rPr>
          <w:b/>
        </w:rPr>
        <w:t>Pirkėjas</w:t>
      </w:r>
      <w:r w:rsidRPr="00010D70">
        <w:t xml:space="preserve"> prekių kokybės garantijos termino metu gali nuspręsti atlikti laboratorinius bandymus iš pasirinktos prekių siuntos arba kiekvienos partijos (jeigu siuntą sudaro kelios partijos), dalyvaujant </w:t>
      </w:r>
      <w:r w:rsidRPr="00010D70">
        <w:rPr>
          <w:b/>
        </w:rPr>
        <w:t>Pardavėjo</w:t>
      </w:r>
      <w:r w:rsidRPr="00010D70">
        <w:t xml:space="preserve"> atstovui, pasirenkant Sutarties specialioje dalyje nurodytą prekių kiekį, kurių atitikimas reikalavimams, nustatytiems Sutartyje ir priede (-uose) bus tikrinamas. Tuo atveju, kai gauti laboratorinių bandymų rezultatai neatitinka Sutarties </w:t>
      </w:r>
      <w:r>
        <w:t xml:space="preserve">ir jos </w:t>
      </w:r>
      <w:r w:rsidRPr="00010D70">
        <w:t xml:space="preserve">priede (-uose) prekėms nustatytų reikalavimų, brokuojama visa pristatyta prekių siunta/partija ir laboratorinių bandymų išlaidas, apmoka </w:t>
      </w:r>
      <w:r w:rsidRPr="00010D70">
        <w:rPr>
          <w:b/>
        </w:rPr>
        <w:t>Pardavėjas</w:t>
      </w:r>
      <w:r w:rsidRPr="00010D70">
        <w:t xml:space="preserve">. </w:t>
      </w:r>
      <w:r w:rsidRPr="00EB3B83">
        <w:rPr>
          <w:color w:val="000000"/>
        </w:rPr>
        <w:t>Nustatytų reikalavimų neatitinkančų</w:t>
      </w:r>
      <w:r w:rsidRPr="00010D70">
        <w:t xml:space="preserve"> prekių pakeitimas kokybiškomis vykdomas pagal Sutarties bendrosios dalies 6.3 punkto nuostatas </w:t>
      </w:r>
      <w:r w:rsidRPr="00010D70">
        <w:rPr>
          <w:i/>
        </w:rPr>
        <w:t>(jei spec. dalyje nurodyta, kad ši sąlyga taikoma)</w:t>
      </w:r>
      <w:r w:rsidRPr="00010D70">
        <w:t>.</w:t>
      </w:r>
    </w:p>
    <w:p w:rsidR="00F805C2" w:rsidRPr="00010D70" w:rsidRDefault="00F805C2" w:rsidP="00F805C2">
      <w:pPr>
        <w:jc w:val="both"/>
      </w:pPr>
      <w:r w:rsidRPr="00010D70">
        <w:t xml:space="preserve">6.6. Jeigu prekė pakeičiama nauja, jai suteikiamas </w:t>
      </w:r>
      <w:r w:rsidRPr="00152921">
        <w:t>toks pats</w:t>
      </w:r>
      <w:r>
        <w:t xml:space="preserve"> </w:t>
      </w:r>
      <w:r w:rsidRPr="00010D70">
        <w:t xml:space="preserve">Sutarties specialiojoje dalyje nurodytas garantinis terminas, kuris skaičiuojamas </w:t>
      </w:r>
      <w:r w:rsidRPr="00120A77">
        <w:t xml:space="preserve">nuo </w:t>
      </w:r>
      <w:r>
        <w:t>dokumento, patvirtinančio</w:t>
      </w:r>
      <w:r w:rsidRPr="00B636B8">
        <w:t xml:space="preserve"> </w:t>
      </w:r>
      <w:r>
        <w:t xml:space="preserve">naujų </w:t>
      </w:r>
      <w:r w:rsidRPr="00B636B8">
        <w:t>prekių perdavimą-priėmimą,</w:t>
      </w:r>
      <w:r w:rsidRPr="00010D70">
        <w:t xml:space="preserve"> pasirašymo dienos. </w:t>
      </w:r>
    </w:p>
    <w:p w:rsidR="00F805C2" w:rsidRPr="00010D70" w:rsidRDefault="00F805C2" w:rsidP="00F805C2">
      <w:pPr>
        <w:jc w:val="both"/>
      </w:pPr>
      <w:r w:rsidRPr="00010D70">
        <w:t xml:space="preserve">6.7. Prekių, kuriomis </w:t>
      </w:r>
      <w:r w:rsidRPr="00010D70">
        <w:rPr>
          <w:b/>
        </w:rPr>
        <w:t>Pirkėjas</w:t>
      </w:r>
      <w:r w:rsidRPr="00010D70">
        <w:t xml:space="preserve"> negalėjo naudotis trūkumų šalinimo metu, kokybės garantijos terminas pratęsiamas laikotarpiu, kuris yra lygus prekės trūkumų šalinimo laikotarpiui.</w:t>
      </w:r>
    </w:p>
    <w:p w:rsidR="00F805C2" w:rsidRPr="00010D70" w:rsidRDefault="00F805C2" w:rsidP="00F805C2">
      <w:pPr>
        <w:jc w:val="both"/>
      </w:pPr>
      <w:r w:rsidRPr="00010D70">
        <w:t xml:space="preserve">6.8. Sutarties specialiojoje dalyje (arba Sutarties priede) nurodyta kokybės garantija netaikoma, jeigu </w:t>
      </w:r>
      <w:r w:rsidRPr="00010D70">
        <w:rPr>
          <w:b/>
        </w:rPr>
        <w:t>Pardavėjas</w:t>
      </w:r>
      <w:r w:rsidRPr="00010D70">
        <w:t xml:space="preserve"> įrodys, kad prekių trūkumai atsirado dėl neteisingo ar netinkamo </w:t>
      </w:r>
      <w:r w:rsidRPr="00010D70">
        <w:rPr>
          <w:b/>
        </w:rPr>
        <w:t>Pirkėjo</w:t>
      </w:r>
      <w:r w:rsidRPr="00010D70">
        <w:t xml:space="preserve"> elgesio su prekėmis arba trečiųjų asmenų veiklos, arba nenugalimos jėgos.</w:t>
      </w:r>
    </w:p>
    <w:p w:rsidR="00F805C2" w:rsidRPr="00010D70" w:rsidRDefault="00F805C2" w:rsidP="00F805C2">
      <w:pPr>
        <w:jc w:val="both"/>
      </w:pPr>
    </w:p>
    <w:p w:rsidR="00F805C2" w:rsidRPr="00010D70" w:rsidRDefault="00F805C2" w:rsidP="00F805C2">
      <w:pPr>
        <w:jc w:val="both"/>
        <w:rPr>
          <w:b/>
        </w:rPr>
      </w:pPr>
      <w:r w:rsidRPr="00010D70">
        <w:rPr>
          <w:b/>
        </w:rPr>
        <w:t xml:space="preserve">7. Nenugalimos jėgos </w:t>
      </w:r>
      <w:r w:rsidRPr="00010D70">
        <w:rPr>
          <w:b/>
          <w:i/>
        </w:rPr>
        <w:t>(force majeure)</w:t>
      </w:r>
      <w:r w:rsidRPr="00010D70">
        <w:rPr>
          <w:b/>
        </w:rPr>
        <w:t xml:space="preserve"> aplinkybės</w:t>
      </w:r>
    </w:p>
    <w:p w:rsidR="00F805C2" w:rsidRPr="00010D70" w:rsidRDefault="00F805C2" w:rsidP="00F805C2">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rsidR="00F805C2" w:rsidRPr="00010D70" w:rsidRDefault="00F805C2" w:rsidP="00F805C2">
      <w:pPr>
        <w:jc w:val="both"/>
      </w:pPr>
      <w:r w:rsidRPr="00010D7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rsidR="00F805C2" w:rsidRPr="00010D70" w:rsidRDefault="00F805C2" w:rsidP="00F805C2">
      <w:pPr>
        <w:jc w:val="both"/>
      </w:pPr>
    </w:p>
    <w:p w:rsidR="00F805C2" w:rsidRPr="00010D70" w:rsidRDefault="00F805C2" w:rsidP="00F805C2">
      <w:pPr>
        <w:pStyle w:val="BodyTextIndent2"/>
        <w:ind w:left="0"/>
        <w:jc w:val="both"/>
        <w:rPr>
          <w:b/>
          <w:i/>
        </w:rPr>
      </w:pPr>
      <w:r w:rsidRPr="00010D70">
        <w:rPr>
          <w:b/>
          <w:i/>
        </w:rPr>
        <w:t xml:space="preserve">8. Kodifikavimas </w:t>
      </w:r>
    </w:p>
    <w:p w:rsidR="00F805C2" w:rsidRPr="00010D70" w:rsidRDefault="00F805C2" w:rsidP="00F805C2">
      <w:pPr>
        <w:jc w:val="both"/>
      </w:pPr>
      <w:r w:rsidRPr="00010D70">
        <w:t xml:space="preserve">8.1. Per 5 (penkias) dienas po Sutarties įsigaliojimo </w:t>
      </w:r>
      <w:r w:rsidRPr="00010D70">
        <w:rPr>
          <w:b/>
          <w:bCs/>
        </w:rPr>
        <w:t>Pardavėjas</w:t>
      </w:r>
      <w:r w:rsidRPr="00010D70">
        <w:t xml:space="preserve"> privalo pateikti </w:t>
      </w:r>
      <w:r w:rsidRPr="00010D70">
        <w:rPr>
          <w:b/>
        </w:rPr>
        <w:t xml:space="preserve">Pirkėjui </w:t>
      </w:r>
      <w:r w:rsidRPr="00010D7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010D70">
        <w:rPr>
          <w:b/>
          <w:bCs/>
        </w:rPr>
        <w:t>Pardavėjas</w:t>
      </w:r>
      <w:r w:rsidRPr="00010D70">
        <w:t xml:space="preserve"> turi pateikti užpildytas ir pasirašytas formas elektroniniu pavidalu arba popierines jų kopijas </w:t>
      </w:r>
      <w:r w:rsidRPr="00010D70">
        <w:rPr>
          <w:i/>
        </w:rPr>
        <w:t>(jei spec. dalyje nurodyta, kad ši sąlyga taikoma)</w:t>
      </w:r>
      <w:r w:rsidRPr="00010D70">
        <w:t>.</w:t>
      </w:r>
    </w:p>
    <w:p w:rsidR="00F805C2" w:rsidRPr="00010D70" w:rsidRDefault="00F805C2" w:rsidP="00F805C2">
      <w:pPr>
        <w:pStyle w:val="BodyTextIndent2"/>
        <w:spacing w:before="240" w:after="0" w:line="240" w:lineRule="auto"/>
        <w:ind w:left="0"/>
        <w:jc w:val="both"/>
        <w:rPr>
          <w:i/>
          <w:iCs/>
        </w:rPr>
      </w:pPr>
      <w:r w:rsidRPr="00010D70">
        <w:rPr>
          <w:i/>
          <w:iCs/>
        </w:rPr>
        <w:t xml:space="preserve">8.2. </w:t>
      </w:r>
      <w:r w:rsidRPr="00010D70">
        <w:rPr>
          <w:b/>
          <w:bCs/>
          <w:i/>
        </w:rPr>
        <w:t>Pirkėjui</w:t>
      </w:r>
      <w:r w:rsidRPr="00010D70">
        <w:rPr>
          <w:i/>
        </w:rPr>
        <w:t xml:space="preserve"> pareikalavus, </w:t>
      </w:r>
      <w:r w:rsidRPr="00010D70">
        <w:rPr>
          <w:b/>
          <w:bCs/>
          <w:i/>
        </w:rPr>
        <w:t>Pardavėjas</w:t>
      </w:r>
      <w:r w:rsidRPr="00010D70">
        <w:rPr>
          <w:i/>
        </w:rPr>
        <w:t xml:space="preserve"> privalo per 5 (penkias) dienas nemokamai pateikti kodifikavimui reikalingą papildomą techninę dokumentaciją (pvz. technines charakteristikas, brėžinius, nuotraukas, katalogus, nuorodas ir pan.)</w:t>
      </w:r>
    </w:p>
    <w:p w:rsidR="00F805C2" w:rsidRPr="00010D70" w:rsidRDefault="00F805C2" w:rsidP="00F805C2">
      <w:pPr>
        <w:jc w:val="both"/>
      </w:pPr>
    </w:p>
    <w:p w:rsidR="00F805C2" w:rsidRPr="00010D70" w:rsidRDefault="00F805C2" w:rsidP="00F805C2">
      <w:pPr>
        <w:jc w:val="both"/>
        <w:rPr>
          <w:b/>
        </w:rPr>
      </w:pPr>
      <w:r w:rsidRPr="00010D70">
        <w:rPr>
          <w:b/>
        </w:rPr>
        <w:t>9. Sutarties nutraukimas</w:t>
      </w:r>
    </w:p>
    <w:p w:rsidR="00F805C2" w:rsidRPr="00010D70" w:rsidRDefault="00F805C2" w:rsidP="00F805C2">
      <w:pPr>
        <w:jc w:val="both"/>
      </w:pPr>
      <w:r w:rsidRPr="00010D70">
        <w:t>9.1. Ši Sutartis gali būti nutraukta:</w:t>
      </w:r>
    </w:p>
    <w:p w:rsidR="00F805C2" w:rsidRPr="00010D70" w:rsidRDefault="00F805C2" w:rsidP="00F805C2">
      <w:pPr>
        <w:jc w:val="both"/>
      </w:pPr>
      <w:r w:rsidRPr="00010D70">
        <w:t xml:space="preserve">9.1.1. raštišku </w:t>
      </w:r>
      <w:r w:rsidRPr="00010D70">
        <w:rPr>
          <w:bCs/>
        </w:rPr>
        <w:t>Šalių</w:t>
      </w:r>
      <w:r w:rsidRPr="00010D70">
        <w:t xml:space="preserve"> susitarimu; </w:t>
      </w:r>
    </w:p>
    <w:p w:rsidR="00F805C2" w:rsidRDefault="00F805C2" w:rsidP="00F805C2">
      <w:pPr>
        <w:jc w:val="both"/>
      </w:pPr>
      <w:r w:rsidRPr="00010D70">
        <w:lastRenderedPageBreak/>
        <w:t xml:space="preserve">9.1.2. nenugalimos jėgos aplinkybėms užtrukus ilgiau nei </w:t>
      </w:r>
      <w:r>
        <w:t xml:space="preserve">Specialiojoje sutarties dalyje nurodytą </w:t>
      </w:r>
      <w:r w:rsidRPr="00010D70">
        <w:t xml:space="preserve">dienų </w:t>
      </w:r>
      <w:r>
        <w:t xml:space="preserve">skaičių </w:t>
      </w:r>
      <w:r w:rsidRPr="00120A77">
        <w:t xml:space="preserve">(priklausomai nuo </w:t>
      </w:r>
      <w:r>
        <w:t>S</w:t>
      </w:r>
      <w:r w:rsidRPr="00120A77">
        <w:t>utarties vykdymo specifikos</w:t>
      </w:r>
      <w:r>
        <w:t>, konkretus terminas nurodomas Specialiojoje dalyje gali būti nuo 14 iki 60 dienų</w:t>
      </w:r>
      <w:r w:rsidRPr="00120A77">
        <w:t>)</w:t>
      </w:r>
      <w:r w:rsidRPr="00010D70">
        <w:t xml:space="preserve"> ir abiem Šalims nesudarius susitarimų dėl šios</w:t>
      </w:r>
      <w:r>
        <w:t xml:space="preserve"> Sutarties pakeitimo, leidžiančių</w:t>
      </w:r>
      <w:r w:rsidRPr="00010D70">
        <w:t xml:space="preserve"> Šalims toli</w:t>
      </w:r>
      <w:r>
        <w:t>au vykdyti savo įsipareigojimus,</w:t>
      </w:r>
      <w:r w:rsidRPr="00152921">
        <w:rPr>
          <w:color w:val="FF0000"/>
        </w:rPr>
        <w:t xml:space="preserve"> </w:t>
      </w:r>
      <w:r w:rsidRPr="00152921">
        <w:t>kiekviena Sutarties šalis gali vienašališkai nutraukti Sutartį, pranešant apie tai kitai Sutarties šaliai raštu ne vėliau kaip prieš 7 (septynias) dienas</w:t>
      </w:r>
      <w:r>
        <w:t>;</w:t>
      </w:r>
    </w:p>
    <w:p w:rsidR="00F805C2" w:rsidRPr="00EB3B83" w:rsidRDefault="00F805C2" w:rsidP="00F805C2">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dienas (</w:t>
      </w:r>
      <w:r>
        <w:rPr>
          <w:i/>
        </w:rPr>
        <w:t xml:space="preserve"> jei spec.</w:t>
      </w:r>
      <w:r w:rsidRPr="000B6DAD">
        <w:rPr>
          <w:i/>
        </w:rPr>
        <w:t xml:space="preserve"> dalyje nenurodytas kitas terminas</w:t>
      </w:r>
      <w:r w:rsidRPr="000B6DAD">
        <w:t>)</w:t>
      </w:r>
      <w:r>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t xml:space="preserve"> nutraukti Sutartį</w:t>
      </w:r>
      <w:r w:rsidRPr="00010D70">
        <w:t xml:space="preserve"> </w:t>
      </w:r>
      <w:r w:rsidRPr="00EB3B83">
        <w:rPr>
          <w:color w:val="000000"/>
        </w:rPr>
        <w:t>dėl esminio Sutarties pažeidimo. Esminiu Sutarties pažeidimu laikoma, jeigu:</w:t>
      </w:r>
    </w:p>
    <w:p w:rsidR="00F805C2" w:rsidRPr="00010D70" w:rsidRDefault="00F805C2" w:rsidP="00F805C2">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rsidR="00F805C2" w:rsidRPr="00010D70" w:rsidRDefault="00F805C2" w:rsidP="00F805C2">
      <w:pPr>
        <w:jc w:val="both"/>
      </w:pPr>
      <w:r w:rsidRPr="00010D70">
        <w:t xml:space="preserve">9.2.2. </w:t>
      </w:r>
      <w:r w:rsidRPr="00010D70">
        <w:rPr>
          <w:b/>
        </w:rPr>
        <w:t>Pardavėjas</w:t>
      </w:r>
      <w:r w:rsidRPr="00010D70">
        <w:t xml:space="preserve"> nevykdo (ar informuoja, kad negalės vykdyti) sutartinio įsipareigojimo tiekti prekes;</w:t>
      </w:r>
    </w:p>
    <w:p w:rsidR="00F805C2" w:rsidRPr="00010D70" w:rsidRDefault="00F805C2" w:rsidP="00F805C2">
      <w:pPr>
        <w:jc w:val="both"/>
      </w:pPr>
      <w:r w:rsidRPr="00010D70">
        <w:t xml:space="preserve">9.2.3. </w:t>
      </w:r>
      <w:r w:rsidRPr="00010D70">
        <w:rPr>
          <w:b/>
        </w:rPr>
        <w:t>Pardavėjas</w:t>
      </w:r>
      <w:r w:rsidRPr="00010D70">
        <w:t xml:space="preserve"> didina prekių kainas/įkainius, išskyrus Sutarties bendrosios dalies 2.2 punkte numatytą atvejį;</w:t>
      </w:r>
    </w:p>
    <w:p w:rsidR="00F805C2" w:rsidRPr="00010D70" w:rsidRDefault="00F805C2" w:rsidP="00F805C2">
      <w:pPr>
        <w:jc w:val="both"/>
      </w:pPr>
      <w:r w:rsidRPr="00010D70">
        <w:t xml:space="preserve">9.2.4. </w:t>
      </w:r>
      <w:r w:rsidRPr="00010D70">
        <w:rPr>
          <w:b/>
        </w:rPr>
        <w:t>Pardavėjas</w:t>
      </w:r>
      <w:r w:rsidRPr="00010D70">
        <w:t xml:space="preserve"> nevykdo arba netinkamai vykdo Sutarties bendrosios dalies 6 punkte numatytus garantinius įsipareigojimus;</w:t>
      </w:r>
    </w:p>
    <w:p w:rsidR="00F805C2" w:rsidRPr="00010D70" w:rsidRDefault="00F805C2" w:rsidP="00F805C2">
      <w:pPr>
        <w:jc w:val="both"/>
      </w:pPr>
      <w:r w:rsidRPr="00010D70">
        <w:t xml:space="preserve">9.2.5. </w:t>
      </w:r>
      <w:r w:rsidRPr="00010D70">
        <w:rPr>
          <w:b/>
        </w:rPr>
        <w:t>Pardavėjas</w:t>
      </w:r>
      <w:r w:rsidRPr="00010D70">
        <w:t xml:space="preserve"> nevykdo Sutarties bendrosios dalies 12.4 punkte numatyto įsipareigojimo (</w:t>
      </w:r>
      <w:r w:rsidRPr="00010D70">
        <w:rPr>
          <w:i/>
        </w:rPr>
        <w:t>jeigu sutarties vykdymas bus užtikrintas laidavimu arba banko garantija</w:t>
      </w:r>
      <w:r w:rsidRPr="00010D70">
        <w:t>);</w:t>
      </w:r>
    </w:p>
    <w:p w:rsidR="00F805C2" w:rsidRPr="00010D70" w:rsidRDefault="00F805C2" w:rsidP="00F805C2">
      <w:pPr>
        <w:jc w:val="both"/>
      </w:pPr>
      <w:r w:rsidRPr="00010D70">
        <w:t xml:space="preserve">9.2.6. </w:t>
      </w:r>
      <w:r w:rsidRPr="00010D70">
        <w:rPr>
          <w:b/>
        </w:rPr>
        <w:t>Pardavėjo</w:t>
      </w:r>
      <w:r w:rsidRPr="00010D70">
        <w:t xml:space="preserve"> pateiktos prekės ar jų kokybė neatitinka Sutartyje ir jos priede (-uose) nustatytų reikalavimų;</w:t>
      </w:r>
    </w:p>
    <w:p w:rsidR="00F805C2" w:rsidRPr="00010D70" w:rsidRDefault="00F805C2" w:rsidP="00F805C2">
      <w:pPr>
        <w:jc w:val="both"/>
      </w:pPr>
      <w:r w:rsidRPr="00010D70">
        <w:t xml:space="preserve">9.2.7. </w:t>
      </w:r>
      <w:r w:rsidRPr="00010D70">
        <w:rPr>
          <w:b/>
        </w:rPr>
        <w:t>Pardavėjas</w:t>
      </w:r>
      <w:r w:rsidRPr="00010D70">
        <w:t xml:space="preserve"> nustatytu laiku nepateikia avansinio apmokėjimo banko garantijos, kuri galiotų ne mažiau kaip nurodyta Sutarties bendrosios dalies 4.3. punkte (</w:t>
      </w:r>
      <w:r w:rsidRPr="00010D70">
        <w:rPr>
          <w:i/>
        </w:rPr>
        <w:t>jeigu pagal sutarties sąlygas numatytas avanso mokėjimas</w:t>
      </w:r>
      <w:r w:rsidRPr="00010D70">
        <w:t>);</w:t>
      </w:r>
    </w:p>
    <w:p w:rsidR="00F805C2" w:rsidRPr="00EB3B83" w:rsidRDefault="00F805C2" w:rsidP="00F805C2">
      <w:pPr>
        <w:autoSpaceDE w:val="0"/>
        <w:autoSpaceDN w:val="0"/>
        <w:adjustRightInd w:val="0"/>
        <w:jc w:val="both"/>
        <w:rPr>
          <w:color w:val="000000"/>
          <w:szCs w:val="22"/>
        </w:rPr>
      </w:pPr>
      <w:r w:rsidRPr="00EB3B83">
        <w:rPr>
          <w:color w:val="000000"/>
        </w:rPr>
        <w:t>9.2.8.</w:t>
      </w:r>
      <w:r w:rsidRPr="00EB3B83">
        <w:rPr>
          <w:color w:val="000000"/>
          <w:szCs w:val="22"/>
        </w:rPr>
        <w:t xml:space="preserve"> Sutarties galiojimo laikotarpiu </w:t>
      </w:r>
      <w:r w:rsidRPr="00E24E38">
        <w:rPr>
          <w:b/>
          <w:color w:val="000000"/>
          <w:szCs w:val="22"/>
        </w:rPr>
        <w:t xml:space="preserve">Pardavėjas </w:t>
      </w:r>
      <w:r w:rsidRPr="00EB3B83">
        <w:rPr>
          <w:color w:val="000000"/>
          <w:szCs w:val="22"/>
        </w:rPr>
        <w:t>yra įtraukiamas į Nepatikimų tiekėjų</w:t>
      </w:r>
      <w:r>
        <w:rPr>
          <w:color w:val="000000"/>
          <w:szCs w:val="22"/>
        </w:rPr>
        <w:t xml:space="preserve"> ar Melagingą informaciją pateikusių tiekėjų</w:t>
      </w:r>
      <w:r w:rsidRPr="00EB3B83">
        <w:rPr>
          <w:color w:val="000000"/>
          <w:szCs w:val="22"/>
        </w:rPr>
        <w:t xml:space="preserve"> sąraš</w:t>
      </w:r>
      <w:r>
        <w:rPr>
          <w:color w:val="000000"/>
          <w:szCs w:val="22"/>
        </w:rPr>
        <w:t>us</w:t>
      </w:r>
      <w:r w:rsidRPr="00EB3B83">
        <w:rPr>
          <w:color w:val="000000"/>
          <w:szCs w:val="22"/>
        </w:rPr>
        <w:t>;</w:t>
      </w:r>
    </w:p>
    <w:p w:rsidR="00F805C2" w:rsidRDefault="00F805C2" w:rsidP="00F805C2">
      <w:pPr>
        <w:autoSpaceDE w:val="0"/>
        <w:autoSpaceDN w:val="0"/>
        <w:adjustRightInd w:val="0"/>
        <w:jc w:val="both"/>
        <w:rPr>
          <w:color w:val="000000"/>
        </w:rPr>
      </w:pPr>
      <w:r w:rsidRPr="00EB3B83">
        <w:rPr>
          <w:color w:val="000000"/>
        </w:rPr>
        <w:t xml:space="preserve">9.2.9. </w:t>
      </w:r>
      <w:r>
        <w:rPr>
          <w:color w:val="000000"/>
        </w:rPr>
        <w:t>Sutarties vykdymo metu paaiškėja</w:t>
      </w:r>
      <w:r w:rsidRPr="00EB3B83">
        <w:rPr>
          <w:color w:val="000000"/>
        </w:rPr>
        <w:t xml:space="preserve">, kad </w:t>
      </w:r>
      <w:r w:rsidRPr="00E24E38">
        <w:rPr>
          <w:b/>
          <w:color w:val="000000"/>
        </w:rPr>
        <w:t>Pardavėjas</w:t>
      </w:r>
      <w:r>
        <w:rPr>
          <w:color w:val="000000"/>
        </w:rPr>
        <w:t xml:space="preserve"> ar jo teikiamos prekės nėra patikimos</w:t>
      </w:r>
      <w:r w:rsidRPr="00EB3B83">
        <w:rPr>
          <w:color w:val="000000"/>
        </w:rPr>
        <w:t xml:space="preserve"> ir kelia pavojų nacionaliniam saugumui</w:t>
      </w:r>
      <w:r>
        <w:rPr>
          <w:color w:val="000000"/>
        </w:rPr>
        <w:t>;</w:t>
      </w:r>
    </w:p>
    <w:p w:rsidR="00F805C2" w:rsidRPr="00070442" w:rsidRDefault="00F805C2" w:rsidP="00F805C2">
      <w:pPr>
        <w:jc w:val="both"/>
      </w:pPr>
      <w:r w:rsidRPr="0080194C">
        <w:t xml:space="preserve">9.2.10 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070442">
        <w:t xml:space="preserve">; </w:t>
      </w:r>
    </w:p>
    <w:p w:rsidR="00F805C2" w:rsidRPr="00070442" w:rsidRDefault="00F805C2" w:rsidP="00F805C2">
      <w:pPr>
        <w:jc w:val="both"/>
      </w:pPr>
      <w:r w:rsidRPr="00070442">
        <w:t>9.2.11 Sutarties vykdymo metu paaiškėja, kad Sutartis buvo pakeista pažeidžiant Viešųjų pirkimų įstatymo 89 straipsnį/Viešųjų pirkimų</w:t>
      </w:r>
      <w:r>
        <w:t>,</w:t>
      </w:r>
      <w:r w:rsidRPr="00070442">
        <w:t xml:space="preserve"> atliekamų gynybos ir saugumo srityje</w:t>
      </w:r>
      <w:r>
        <w:t>,</w:t>
      </w:r>
      <w:r w:rsidRPr="00070442">
        <w:t xml:space="preserve"> įstatymo </w:t>
      </w:r>
      <w:r>
        <w:t>53</w:t>
      </w:r>
      <w:r w:rsidRPr="00070442">
        <w:t xml:space="preserve"> straipsn</w:t>
      </w:r>
      <w:r>
        <w:t>į</w:t>
      </w:r>
      <w:r w:rsidRPr="00070442">
        <w:t>.</w:t>
      </w:r>
    </w:p>
    <w:p w:rsidR="00F805C2" w:rsidRPr="00EB3B83" w:rsidRDefault="00F805C2" w:rsidP="00F805C2">
      <w:pPr>
        <w:autoSpaceDE w:val="0"/>
        <w:autoSpaceDN w:val="0"/>
        <w:adjustRightInd w:val="0"/>
        <w:jc w:val="both"/>
        <w:rPr>
          <w:color w:val="000000"/>
          <w:highlight w:val="yellow"/>
        </w:rPr>
      </w:pPr>
      <w:r w:rsidRPr="00EB3B83">
        <w:rPr>
          <w:color w:val="000000"/>
        </w:rPr>
        <w:t>9.3.</w:t>
      </w:r>
      <w:r>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rPr>
        <w:t>likviduojamas ar kreipiamasi į teismą dėl bankroto ar restruktūrizavimo bylos iškėlimo, arba jam iškelta bankroto ar restruktūrizavimo byla, arba priimamas sprendimas dėl neteisminės bankroto procedūros pradėjimo.</w:t>
      </w:r>
    </w:p>
    <w:p w:rsidR="00F805C2" w:rsidRPr="00010D70" w:rsidRDefault="00F805C2" w:rsidP="00F805C2">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rsidR="00F805C2" w:rsidRPr="00010D70" w:rsidRDefault="00F805C2" w:rsidP="00F805C2">
      <w:pPr>
        <w:jc w:val="both"/>
      </w:pPr>
    </w:p>
    <w:p w:rsidR="00F805C2" w:rsidRPr="00010D70" w:rsidRDefault="00F805C2" w:rsidP="00F805C2">
      <w:pPr>
        <w:rPr>
          <w:b/>
        </w:rPr>
      </w:pPr>
      <w:r w:rsidRPr="00010D70">
        <w:rPr>
          <w:b/>
        </w:rPr>
        <w:t>10. Ginčų sprendimo tvarka</w:t>
      </w:r>
    </w:p>
    <w:p w:rsidR="00F805C2" w:rsidRPr="00010D70" w:rsidRDefault="00F805C2" w:rsidP="00F805C2">
      <w:r w:rsidRPr="00010D70">
        <w:t>10.1. Sutartis sudaryta ir turi būti aiškinama pagal Lietuvos Respublikos teisę.</w:t>
      </w:r>
    </w:p>
    <w:p w:rsidR="00F805C2" w:rsidRPr="00010D70" w:rsidRDefault="00F805C2" w:rsidP="00F805C2">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010D70">
        <w:rPr>
          <w:b/>
        </w:rPr>
        <w:t>Pirkėjo</w:t>
      </w:r>
      <w:r w:rsidRPr="00010D70">
        <w:t xml:space="preserve"> (arba jeigu </w:t>
      </w:r>
      <w:r w:rsidRPr="00010D70">
        <w:rPr>
          <w:b/>
        </w:rPr>
        <w:t>Pirkėjas</w:t>
      </w:r>
      <w:r w:rsidRPr="00010D70">
        <w:t xml:space="preserve"> ne juridinis asmuo, o Lietuvos kariuomenės padalinys </w:t>
      </w:r>
      <w:r w:rsidRPr="00010D70">
        <w:rPr>
          <w:i/>
        </w:rPr>
        <w:t>„pagal juridinio asmens – Lietuvos kariuomenės“</w:t>
      </w:r>
      <w:r w:rsidRPr="00010D70">
        <w:t>)</w:t>
      </w:r>
      <w:r>
        <w:t xml:space="preserve"> </w:t>
      </w:r>
      <w:r w:rsidRPr="00010D70">
        <w:t>buveinės vietą.</w:t>
      </w:r>
    </w:p>
    <w:p w:rsidR="00F805C2" w:rsidRPr="00010D70" w:rsidRDefault="00F805C2" w:rsidP="00F805C2">
      <w:pPr>
        <w:jc w:val="both"/>
      </w:pPr>
    </w:p>
    <w:p w:rsidR="00F805C2" w:rsidRPr="00010D70" w:rsidRDefault="00F805C2" w:rsidP="00F805C2">
      <w:pPr>
        <w:jc w:val="both"/>
        <w:rPr>
          <w:b/>
        </w:rPr>
      </w:pPr>
      <w:r w:rsidRPr="00010D70">
        <w:rPr>
          <w:b/>
        </w:rPr>
        <w:t>11. Atsakomybė</w:t>
      </w:r>
    </w:p>
    <w:p w:rsidR="00F805C2" w:rsidRPr="00E21B83" w:rsidRDefault="00F805C2" w:rsidP="00F805C2">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t>nuo 0,05</w:t>
      </w:r>
      <w:r w:rsidRPr="00E21B83">
        <w:t xml:space="preserve"> iki 0,2 % dydžio </w:t>
      </w:r>
      <w:r w:rsidRPr="00603466">
        <w:rPr>
          <w:i/>
        </w:rPr>
        <w:t>(konkretus dydis nurodomas Sutarties specialiojoje dalyje)</w:t>
      </w:r>
      <w:r w:rsidRPr="000044FB">
        <w:t xml:space="preserve"> </w:t>
      </w:r>
      <w:r w:rsidRPr="00E21B83">
        <w:t xml:space="preserve">nuo nepristatytų prekių </w:t>
      </w:r>
      <w:r w:rsidRPr="0062140A">
        <w:t>kainos be PVM</w:t>
      </w:r>
      <w:r w:rsidRPr="00010D70">
        <w:t xml:space="preserve"> </w:t>
      </w:r>
      <w:r w:rsidRPr="00254816">
        <w:t>už</w:t>
      </w:r>
      <w:r w:rsidRPr="00E21B83">
        <w:t xml:space="preserve"> kiekvieną uždelstą dieną/valandą (</w:t>
      </w:r>
      <w:r w:rsidRPr="00E21B83">
        <w:rPr>
          <w:i/>
        </w:rPr>
        <w:t>taikoma priklausomai nuo to, kaip įsipareigojimo terminas</w:t>
      </w:r>
      <w:r>
        <w:rPr>
          <w:i/>
        </w:rPr>
        <w:t xml:space="preserve"> (dienomis ar valandomis)</w:t>
      </w:r>
      <w:r w:rsidRPr="00E21B83">
        <w:rPr>
          <w:i/>
        </w:rPr>
        <w:t xml:space="preserve"> yra skaičiuojamas Sutarties specialiojoje dalyje</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lastRenderedPageBreak/>
        <w:t>S</w:t>
      </w:r>
      <w:r w:rsidRPr="00E21B83">
        <w:t xml:space="preserve">utartį. Šalių iš anksto sutartus minimalius nuostolius </w:t>
      </w:r>
      <w:r w:rsidRPr="00E21B83">
        <w:rPr>
          <w:b/>
        </w:rPr>
        <w:t>Pardavėjas</w:t>
      </w:r>
      <w:r w:rsidRPr="00E21B83">
        <w:t xml:space="preserve"> įsipareigoja sumokėti ne vėliau kaip per sąskaitoje faktūroje ar pareikalavime nurodytą terminą.</w:t>
      </w:r>
    </w:p>
    <w:p w:rsidR="00F805C2" w:rsidRPr="00E21B83" w:rsidRDefault="00F805C2" w:rsidP="00F805C2">
      <w:pPr>
        <w:jc w:val="both"/>
      </w:pPr>
      <w:r w:rsidRPr="00E21B83">
        <w:t>11.2</w:t>
      </w:r>
      <w:r w:rsidRPr="00E21B83">
        <w:rPr>
          <w:i/>
        </w:rPr>
        <w:t xml:space="preserve">. </w:t>
      </w:r>
      <w:r w:rsidRPr="00E21B83">
        <w:t xml:space="preserve">Kokybės garantijos termino metu pavėlavęs per Sutarties specialioje dalyje nustatytą terminą įvykdyti Sutarties bendrosios dalies 6.2 punkte nustatytus įsipareigojimus, </w:t>
      </w:r>
      <w:r w:rsidRPr="00E21B83">
        <w:rPr>
          <w:b/>
        </w:rPr>
        <w:t>Pardavėjas</w:t>
      </w:r>
      <w:r w:rsidRPr="00E21B83">
        <w:t xml:space="preserve"> moka </w:t>
      </w:r>
      <w:r w:rsidRPr="00E21B83">
        <w:rPr>
          <w:b/>
        </w:rPr>
        <w:t xml:space="preserve">Pirkėjui </w:t>
      </w:r>
      <w:r>
        <w:t>nuo 0,05</w:t>
      </w:r>
      <w:r w:rsidRPr="00E21B83">
        <w:t xml:space="preserve"> iki 0,2 % </w:t>
      </w:r>
      <w:r w:rsidRPr="00603466">
        <w:rPr>
          <w:i/>
        </w:rPr>
        <w:t>dydžio (konkretus dydis nurodomas Sutarties specialiojoje dalyje)</w:t>
      </w:r>
      <w:r w:rsidRPr="00E21B83">
        <w:t xml:space="preserve"> nuo prekių, </w:t>
      </w:r>
      <w:r>
        <w:t>kurioms</w:t>
      </w:r>
      <w:r w:rsidRPr="00E21B83">
        <w:t xml:space="preserve"> yra </w:t>
      </w:r>
      <w:r>
        <w:t>nesuteiktos pakaitinės prekės</w:t>
      </w:r>
      <w:r w:rsidRPr="00254816">
        <w:t>, kainos</w:t>
      </w:r>
      <w:r>
        <w:t>/įkainių</w:t>
      </w:r>
      <w:r>
        <w:rPr>
          <w:color w:val="FF0000"/>
        </w:rPr>
        <w:t xml:space="preserve"> </w:t>
      </w:r>
      <w:r w:rsidRPr="0062140A">
        <w:t>be PVM</w:t>
      </w:r>
      <w:r w:rsidRPr="00010D70">
        <w:t xml:space="preserve"> </w:t>
      </w:r>
      <w:r w:rsidRPr="00E21B83">
        <w:t>už kiekvieną uždelstą dieną/valandą</w:t>
      </w:r>
      <w:r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 susijusius su prekių garantija/tinkamumo naudoti terminu.</w:t>
      </w:r>
    </w:p>
    <w:p w:rsidR="00F805C2" w:rsidRPr="00010D70" w:rsidRDefault="00F805C2" w:rsidP="00F805C2">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t>nuo 0,05</w:t>
      </w:r>
      <w:r w:rsidRPr="00E21B83">
        <w:t xml:space="preserve"> iki 0,2 % dydžio </w:t>
      </w:r>
      <w:r w:rsidRPr="00603466">
        <w:rPr>
          <w:i/>
        </w:rPr>
        <w:t>(konkretus dydis nurodomas Sutarties specialiojoje dalyje)</w:t>
      </w:r>
      <w:r w:rsidRPr="00E21B83">
        <w:t xml:space="preserve"> nuo</w:t>
      </w:r>
      <w:r w:rsidRPr="00010D70">
        <w:t xml:space="preserve"> prekių, kurių trūkumai nepašalinti, ar prekių, kurios yra </w:t>
      </w:r>
      <w:r w:rsidRPr="00254816">
        <w:t>nepakeistos, kainos</w:t>
      </w:r>
      <w:r>
        <w:rPr>
          <w:color w:val="FF0000"/>
        </w:rPr>
        <w:t xml:space="preserve"> </w:t>
      </w:r>
      <w:r w:rsidRPr="0062140A">
        <w:t>be PVM</w:t>
      </w:r>
      <w:r w:rsidRPr="00010D70">
        <w:t xml:space="preserve"> 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rsidR="00F805C2" w:rsidRPr="00010D70" w:rsidRDefault="00F805C2" w:rsidP="00F805C2">
      <w:pPr>
        <w:jc w:val="both"/>
      </w:pPr>
      <w:r w:rsidRPr="00010D70">
        <w:t>11.4. Nutraukus Sutartį dėl Sutarties bendrojoje dalyje 9.2.1, 9.2.2, 9.2.3, 9.2.5, 9.2.6, 9.2.7</w:t>
      </w:r>
      <w:r>
        <w:t xml:space="preserve">, </w:t>
      </w:r>
      <w:r w:rsidRPr="00E24E38">
        <w:t xml:space="preserve"> 9.3 punktuose</w:t>
      </w:r>
      <w:r w:rsidRPr="00010D70">
        <w:t xml:space="preserve"> </w:t>
      </w:r>
      <w:r w:rsidRPr="00E21B83">
        <w:t>ar kitų Sutarties specialiojoje dalyje</w:t>
      </w:r>
      <w:r>
        <w:rPr>
          <w:b/>
        </w:rPr>
        <w:t xml:space="preserve"> </w:t>
      </w:r>
      <w:r w:rsidRPr="00010D70">
        <w:t xml:space="preserve">išvardintų priežasčių, </w:t>
      </w:r>
      <w:r w:rsidRPr="00010D70">
        <w:rPr>
          <w:b/>
        </w:rPr>
        <w:t>Pardavėjas</w:t>
      </w:r>
      <w:r w:rsidRPr="00010D70">
        <w:t xml:space="preserve"> per 14 (keturiolika) dienų (skaičiuojant nuo Sutarties nutraukimo dienos) turi sumokėti</w:t>
      </w:r>
      <w:r w:rsidRPr="00010D70">
        <w:rPr>
          <w:b/>
          <w:bCs/>
        </w:rPr>
        <w:t xml:space="preserve"> Pirkėjui</w:t>
      </w:r>
      <w:r w:rsidRPr="00010D70">
        <w:rPr>
          <w:b/>
        </w:rPr>
        <w:t xml:space="preserve"> </w:t>
      </w:r>
      <w:r w:rsidRPr="00010D70">
        <w:t xml:space="preserve">ne mažiau </w:t>
      </w:r>
      <w:r w:rsidRPr="00C70AD2">
        <w:t>kaip</w:t>
      </w:r>
      <w:r w:rsidRPr="00C70AD2">
        <w:rPr>
          <w:b/>
        </w:rPr>
        <w:t xml:space="preserve"> </w:t>
      </w:r>
      <w:r w:rsidRPr="00C70AD2">
        <w:t>5-</w:t>
      </w:r>
      <w:r w:rsidRPr="00D80F1F">
        <w:t>7</w:t>
      </w:r>
      <w:r w:rsidRPr="00010D70">
        <w:t xml:space="preserve">  % </w:t>
      </w:r>
      <w:r>
        <w:t>S</w:t>
      </w:r>
      <w:r w:rsidRPr="00010D70">
        <w:t xml:space="preserve">utarties kainos </w:t>
      </w:r>
      <w:r w:rsidRPr="0062140A">
        <w:t>be PVM</w:t>
      </w:r>
      <w:r w:rsidRPr="00010D70">
        <w:t xml:space="preserve"> (</w:t>
      </w:r>
      <w:r>
        <w:t xml:space="preserve">arba bendros pasiūlymo kainos be PVM arba bendros užsakymo kainos be PVM) </w:t>
      </w:r>
      <w:r w:rsidRPr="00D80F1F">
        <w:rPr>
          <w:i/>
        </w:rPr>
        <w:t xml:space="preserve">(konkretus procentinis dydis arba konkreti fiksuota suma nurodoma Sutarties specialioje dalyje) </w:t>
      </w:r>
      <w:r w:rsidRPr="00010D70">
        <w:rPr>
          <w:bCs/>
        </w:rPr>
        <w:t xml:space="preserve">Šalių </w:t>
      </w:r>
      <w:r w:rsidRPr="00010D70">
        <w:t xml:space="preserve">iš anksto sutartų minimalių nuostolių,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sutartį.</w:t>
      </w:r>
      <w:r>
        <w:t xml:space="preserve"> </w:t>
      </w:r>
      <w:r w:rsidRPr="00E21B83">
        <w:t xml:space="preserve">Šalių iš anksto sutartus minimalius nuostolius </w:t>
      </w:r>
      <w:r w:rsidRPr="00E21B83">
        <w:rPr>
          <w:b/>
        </w:rPr>
        <w:t>Pardavėjas</w:t>
      </w:r>
      <w:r w:rsidRPr="00E21B83">
        <w:t xml:space="preserve"> įsipareigoja sumokėti ne vėliau kaip per sąskaitoje faktūroje ar pareikalavime nurodytą terminą.</w:t>
      </w:r>
    </w:p>
    <w:p w:rsidR="00F805C2" w:rsidRPr="00010D70" w:rsidRDefault="00F805C2" w:rsidP="00F805C2">
      <w:pPr>
        <w:jc w:val="both"/>
        <w:rPr>
          <w:b/>
        </w:rPr>
      </w:pPr>
      <w:r w:rsidRPr="00010D70">
        <w:t xml:space="preserve">11.5. Nutraukus Sutartį dėl Sutarties bendrojoje dalyje 9.2.4 punkte nurodytos priežasties, </w:t>
      </w:r>
      <w:r w:rsidRPr="00010D70">
        <w:rPr>
          <w:b/>
        </w:rPr>
        <w:t>Pardavėjas</w:t>
      </w:r>
      <w:r w:rsidRPr="00010D70">
        <w:t xml:space="preserve"> per 7 (septynias) dienas (skaičiuojant nuo Sutarties nutraukimo dienos) turi sumokėti</w:t>
      </w:r>
      <w:r w:rsidRPr="00010D70">
        <w:rPr>
          <w:b/>
          <w:bCs/>
        </w:rPr>
        <w:t xml:space="preserve"> Pirkėjui</w:t>
      </w:r>
      <w:r w:rsidRPr="00010D70">
        <w:rPr>
          <w:b/>
        </w:rPr>
        <w:t xml:space="preserve"> </w:t>
      </w:r>
      <w:r w:rsidRPr="00010D70">
        <w:t xml:space="preserve">prekių su trūkumais įsigijimo </w:t>
      </w:r>
      <w:r w:rsidRPr="00254816">
        <w:t xml:space="preserve">kainos </w:t>
      </w:r>
      <w:r w:rsidRPr="0062140A">
        <w:t>be PVM</w:t>
      </w:r>
      <w:r w:rsidRPr="00254816">
        <w:t xml:space="preserve"> dydžio</w:t>
      </w:r>
      <w:r w:rsidRPr="00254816">
        <w:rPr>
          <w:b/>
        </w:rPr>
        <w:t xml:space="preserve"> </w:t>
      </w:r>
      <w:r w:rsidRPr="00254816">
        <w:rPr>
          <w:bCs/>
        </w:rPr>
        <w:t xml:space="preserve">Šalių </w:t>
      </w:r>
      <w:r w:rsidRPr="00254816">
        <w:t xml:space="preserve">iš anksto sutartus minimalius nuostolius,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w:t>
      </w:r>
      <w:r>
        <w:t>S</w:t>
      </w:r>
      <w:r w:rsidRPr="00010D70">
        <w:t xml:space="preserve">utartį. </w:t>
      </w:r>
    </w:p>
    <w:p w:rsidR="00F805C2" w:rsidRPr="00010D70" w:rsidRDefault="00F805C2" w:rsidP="00F805C2">
      <w:pPr>
        <w:jc w:val="both"/>
      </w:pPr>
      <w:r w:rsidRPr="00010D70">
        <w:t xml:space="preserve">11.6. Kiti sutartinės atsakomybės taikymo </w:t>
      </w:r>
      <w:r w:rsidRPr="00010D70">
        <w:rPr>
          <w:b/>
        </w:rPr>
        <w:t>Pardavėjui</w:t>
      </w:r>
      <w:r w:rsidRPr="00010D70">
        <w:t xml:space="preserve"> atvejai nurodyti Sutarties specialiojoje dalyje.</w:t>
      </w:r>
    </w:p>
    <w:p w:rsidR="00F805C2" w:rsidRPr="00010D70" w:rsidRDefault="00F805C2" w:rsidP="00F805C2">
      <w:pPr>
        <w:pStyle w:val="BodyTextIndent2"/>
        <w:spacing w:after="0" w:line="240" w:lineRule="auto"/>
        <w:ind w:left="0"/>
        <w:jc w:val="both"/>
        <w:rPr>
          <w:i/>
        </w:rPr>
      </w:pPr>
      <w:r w:rsidRPr="008D6949">
        <w:rPr>
          <w:i/>
        </w:rPr>
        <w:t>11.7. Vadovaujantis Lietuvos Respublikos civilinio kodekso 6.253 str</w:t>
      </w:r>
      <w:r>
        <w:rPr>
          <w:i/>
        </w:rPr>
        <w:t>aipsnio</w:t>
      </w:r>
      <w:r w:rsidRPr="008D6949">
        <w:rPr>
          <w:i/>
        </w:rPr>
        <w:t xml:space="preserve"> 1 ir 3 dalimis</w:t>
      </w:r>
      <w:r>
        <w:rPr>
          <w:i/>
        </w:rPr>
        <w:t>,</w:t>
      </w:r>
      <w:r w:rsidRPr="008D6949">
        <w:rPr>
          <w:i/>
        </w:rPr>
        <w:t xml:space="preserve"> finansavimo</w:t>
      </w:r>
      <w:r w:rsidRPr="00010D70">
        <w:rPr>
          <w:i/>
        </w:rPr>
        <w:t xml:space="preserve"> vėlavimas iš biudžeto yra sąlyga visiškai atleidžianti </w:t>
      </w:r>
      <w:r w:rsidRPr="00010D70">
        <w:rPr>
          <w:b/>
          <w:i/>
        </w:rPr>
        <w:t xml:space="preserve">Pirkėją </w:t>
      </w:r>
      <w:r w:rsidRPr="00010D70">
        <w:rPr>
          <w:i/>
        </w:rPr>
        <w:t xml:space="preserve">nuo civilinės atsakomybės ir palūkanų mokėjimo </w:t>
      </w:r>
      <w:r w:rsidRPr="004C4E73">
        <w:rPr>
          <w:b/>
          <w:i/>
        </w:rPr>
        <w:t>Pardavėjui</w:t>
      </w:r>
      <w:r>
        <w:rPr>
          <w:i/>
        </w:rPr>
        <w:t xml:space="preserve"> </w:t>
      </w:r>
      <w:r w:rsidRPr="00010D70">
        <w:rPr>
          <w:i/>
        </w:rPr>
        <w:t>už pavėluotą atsiskaitymą.</w:t>
      </w:r>
    </w:p>
    <w:p w:rsidR="00F805C2" w:rsidRPr="00010D70" w:rsidRDefault="00F805C2" w:rsidP="00F805C2">
      <w:pPr>
        <w:jc w:val="both"/>
      </w:pPr>
    </w:p>
    <w:p w:rsidR="00F805C2" w:rsidRPr="00010D70" w:rsidRDefault="00F805C2" w:rsidP="00F805C2">
      <w:pPr>
        <w:jc w:val="both"/>
        <w:rPr>
          <w:b/>
        </w:rPr>
      </w:pPr>
      <w:r w:rsidRPr="00010D70">
        <w:rPr>
          <w:b/>
        </w:rPr>
        <w:t>12. Sutarties galiojimas</w:t>
      </w:r>
    </w:p>
    <w:p w:rsidR="00F805C2" w:rsidRPr="00010D70" w:rsidRDefault="00F805C2" w:rsidP="00F805C2">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Pr="00010D70">
        <w:t>Sutarties įvykdymo užtikrinimo banko garantiją ar draudimo bendrovės laidavimo raštą</w:t>
      </w:r>
      <w:r>
        <w:t xml:space="preserve"> </w:t>
      </w:r>
      <w:r w:rsidRPr="006F5433">
        <w:rPr>
          <w:i/>
        </w:rPr>
        <w:t>(</w:t>
      </w:r>
      <w:r>
        <w:rPr>
          <w:i/>
        </w:rPr>
        <w:t xml:space="preserve">Sutarties įsigaliojimo kai pateikiamas užtikrinimas </w:t>
      </w:r>
      <w:r w:rsidRPr="006F5433">
        <w:rPr>
          <w:i/>
        </w:rPr>
        <w:t xml:space="preserve">sąlyga taikoma, jeigu </w:t>
      </w:r>
      <w:r>
        <w:rPr>
          <w:i/>
        </w:rPr>
        <w:t>S</w:t>
      </w:r>
      <w:r w:rsidRPr="006F5433">
        <w:rPr>
          <w:i/>
        </w:rPr>
        <w:t>utarties</w:t>
      </w:r>
      <w:r>
        <w:rPr>
          <w:i/>
        </w:rPr>
        <w:t xml:space="preserve"> spec. dalyje nurodyta, kad Sutarties vykdymas </w:t>
      </w:r>
      <w:r w:rsidRPr="006F5433">
        <w:rPr>
          <w:i/>
        </w:rPr>
        <w:t>bus užtikrintas laidavimu arba banko garantija</w:t>
      </w:r>
      <w:r>
        <w:rPr>
          <w:i/>
        </w:rPr>
        <w:t>)</w:t>
      </w:r>
      <w:r w:rsidRPr="00010D70">
        <w:t>, užtikrinantį Sutarties bendrosios dalies 11.4 punkte nurodytos sumos sumokėjimą</w:t>
      </w:r>
      <w:r>
        <w:t>.</w:t>
      </w:r>
      <w:r w:rsidRPr="00010D70">
        <w:t xml:space="preserve"> Banko garantijoje ar draudimo bendrovės laidavimo rašte garantas/laiduotojas turi įsipareigoti sumokėti Sutarties bendrosios dalies 11.4 punkte nurodytą sumą </w:t>
      </w:r>
      <w:r w:rsidRPr="00010D70">
        <w:rPr>
          <w:b/>
        </w:rPr>
        <w:t xml:space="preserve">Pirkėjui </w:t>
      </w:r>
      <w:r w:rsidRPr="00010D70">
        <w:t>nutraukus Sutartį dėl bent vienos iš 9.2.1- 9.2.</w:t>
      </w:r>
      <w:r>
        <w:t>7, 9.3</w:t>
      </w:r>
      <w:r w:rsidRPr="00010D70">
        <w:t xml:space="preserve"> punktuose </w:t>
      </w:r>
      <w:r w:rsidRPr="00E21B83">
        <w:t>ar kitų Sutarties specialiojoje dalyje</w:t>
      </w:r>
      <w:r>
        <w:rPr>
          <w:b/>
        </w:rPr>
        <w:t xml:space="preserve"> </w:t>
      </w:r>
      <w:r w:rsidRPr="00010D70">
        <w:t xml:space="preserve">išvardintų priežasčių. </w:t>
      </w:r>
      <w:r>
        <w:t>Banko g</w:t>
      </w:r>
      <w:r w:rsidRPr="00010D70">
        <w:t xml:space="preserve">arantijos ar laidavimo raštas, kuriame nurodoma, kad garantas ar laiduotojas atsako tik už tiesioginių nuostolių atlyginimą nebus priimamas, kadangi turi būti įsipareigojama atlyginti konkrečią Sutarties įvykdymo užtikrinimo sumą, nurodytą </w:t>
      </w:r>
      <w:r>
        <w:t>S</w:t>
      </w:r>
      <w:r w:rsidRPr="00010D70">
        <w:t>utarties 11.4 punkte</w:t>
      </w:r>
      <w:r>
        <w:t>.</w:t>
      </w:r>
    </w:p>
    <w:p w:rsidR="00F805C2" w:rsidRPr="00010D70" w:rsidRDefault="00F805C2" w:rsidP="00F805C2">
      <w:pPr>
        <w:jc w:val="both"/>
      </w:pPr>
      <w:r w:rsidRPr="00010D70">
        <w:t xml:space="preserve">12.2. Garantas/laiduotojas turi neatšaukiamai ir besąlygiškai įsipareigoti ne vėliau kaip per 14 (keturiolika) dienų nuo raštiško pranešimo, patvirtinančio Sutarties nutraukimą dėl Sutartyje numatytų </w:t>
      </w:r>
      <w:r w:rsidRPr="00010D70">
        <w:lastRenderedPageBreak/>
        <w:t xml:space="preserve">pagrindų esant </w:t>
      </w:r>
      <w:r w:rsidRPr="00010D70">
        <w:rPr>
          <w:b/>
        </w:rPr>
        <w:t xml:space="preserve">Pardavėjo </w:t>
      </w:r>
      <w:r w:rsidRPr="00010D70">
        <w:t xml:space="preserve">kaltei, įvykdyti prievolę ir sumokėti įsipareigotą sumą, pinigus pervedant į </w:t>
      </w:r>
      <w:r w:rsidRPr="00010D70">
        <w:rPr>
          <w:b/>
        </w:rPr>
        <w:t>Pirkėjo</w:t>
      </w:r>
      <w:r w:rsidRPr="00010D70">
        <w:t xml:space="preserve"> sąskaitą.</w:t>
      </w:r>
    </w:p>
    <w:p w:rsidR="00F805C2" w:rsidRPr="00010D70" w:rsidRDefault="00F805C2" w:rsidP="00F805C2">
      <w:pPr>
        <w:jc w:val="both"/>
        <w:rPr>
          <w:b/>
        </w:rPr>
      </w:pPr>
      <w:r w:rsidRPr="00010D70">
        <w:t>12.3.</w:t>
      </w:r>
      <w:r w:rsidRPr="00010D70">
        <w:rPr>
          <w:b/>
        </w:rPr>
        <w:t xml:space="preserve"> Pardavėjas</w:t>
      </w:r>
      <w:r w:rsidRPr="00010D70">
        <w:t xml:space="preserve"> ne vėliau kaip</w:t>
      </w:r>
      <w:r w:rsidRPr="00010D70">
        <w:rPr>
          <w:b/>
        </w:rPr>
        <w:t xml:space="preserve"> </w:t>
      </w:r>
      <w:r w:rsidRPr="00010D70">
        <w:t xml:space="preserve">per 5 (penkias) darbo dienas po Sutarties pasirašymo pateikia </w:t>
      </w:r>
      <w:r w:rsidRPr="00010D70">
        <w:rPr>
          <w:b/>
        </w:rPr>
        <w:t xml:space="preserve">Pirkėjui </w:t>
      </w:r>
      <w:r w:rsidRPr="00010D70">
        <w:t>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w:t>
      </w:r>
      <w:r w:rsidRPr="00155B77">
        <w:t xml:space="preserve">. </w:t>
      </w:r>
      <w:r w:rsidRPr="00155B77">
        <w:rPr>
          <w:b/>
        </w:rPr>
        <w:t>Pardavėjas</w:t>
      </w:r>
      <w:r w:rsidRPr="00155B77">
        <w:t xml:space="preserve"> taip pat turi pateikti patvirtinimą iš draudimo bendrovės</w:t>
      </w:r>
      <w:r>
        <w:t xml:space="preserve"> </w:t>
      </w:r>
      <w:r w:rsidRPr="00977BBB">
        <w:rPr>
          <w:color w:val="000000"/>
        </w:rPr>
        <w:t>(apmokėjimą įrodantį dokumentą ar pan.)</w:t>
      </w:r>
      <w:r w:rsidRPr="00155B77">
        <w:t>, kad laidavimo raštas yra galiojantis</w:t>
      </w:r>
      <w:r w:rsidRPr="00155B77">
        <w:rPr>
          <w:i/>
        </w:rPr>
        <w:t>.</w:t>
      </w:r>
      <w:r w:rsidRPr="00010D70">
        <w:t xml:space="preserve"> Sutarties įvykdymo užtikrinimo banko garantijoje arba draudimo bendrovės laidavimo rašte nurodytos sumos sumokėjimas neturi būti siejamas su visišku </w:t>
      </w:r>
      <w:r w:rsidRPr="00010D70">
        <w:rPr>
          <w:b/>
        </w:rPr>
        <w:t>Pirkėjo</w:t>
      </w:r>
      <w:r w:rsidRPr="00010D70">
        <w:t xml:space="preserve"> patirtų nuostolių atlyginimu ir neatleidžia </w:t>
      </w:r>
      <w:r w:rsidRPr="00010D70">
        <w:rPr>
          <w:b/>
        </w:rPr>
        <w:t>Pardavėjo</w:t>
      </w:r>
      <w:r w:rsidRPr="00010D70">
        <w:t xml:space="preserve"> nuo pareigos juos atlyginti pilnai. </w:t>
      </w:r>
    </w:p>
    <w:p w:rsidR="00F805C2" w:rsidRPr="00010D70" w:rsidRDefault="00F805C2" w:rsidP="00F805C2">
      <w:pPr>
        <w:jc w:val="both"/>
      </w:pPr>
      <w:r w:rsidRPr="00010D70">
        <w:t xml:space="preserve">12.4. Jei </w:t>
      </w:r>
      <w:r>
        <w:t>S</w:t>
      </w:r>
      <w:r w:rsidRPr="00010D70">
        <w:t xml:space="preserve">utarties vykdymo metu </w:t>
      </w:r>
      <w:r>
        <w:t>S</w:t>
      </w:r>
      <w:r w:rsidRPr="00010D70">
        <w:t xml:space="preserve">utarties įvykdymo užtikrinimą išdavęs juridinis asmuo (bankas ar draudimo bendrovė) negali vykdyti savo įsipareigojimų (sustabdoma veikla, paskelbiamas moratoriumas ir pan.), </w:t>
      </w:r>
      <w:r w:rsidRPr="00010D70">
        <w:rPr>
          <w:b/>
        </w:rPr>
        <w:t>Pardavėjas</w:t>
      </w:r>
      <w:r w:rsidRPr="00010D70">
        <w:t xml:space="preserve"> per 10 (dešimt) dienų pateikia naują Sutarties vykdymo užtikrinimą, tokiomis pačiomis sąlygomis kaip ir ankstesnysis. Jei </w:t>
      </w:r>
      <w:r w:rsidRPr="00010D70">
        <w:rPr>
          <w:b/>
        </w:rPr>
        <w:t xml:space="preserve">Pardavėjas </w:t>
      </w:r>
      <w:r w:rsidRPr="00010D70">
        <w:t xml:space="preserve">nepateikia naujo Sutarties įvykdymo užtikrinimo, </w:t>
      </w:r>
      <w:r w:rsidRPr="00010D70">
        <w:rPr>
          <w:b/>
        </w:rPr>
        <w:t>Pirkėjas</w:t>
      </w:r>
      <w:r w:rsidRPr="00010D70">
        <w:t xml:space="preserve"> turi teisę nutraukti Sutartį, Sutarties bendrosios dalies 9.2.5 punkte nustatyta tvarka.</w:t>
      </w:r>
    </w:p>
    <w:p w:rsidR="00F805C2" w:rsidRPr="00010D70" w:rsidRDefault="00F805C2" w:rsidP="00F805C2">
      <w:pPr>
        <w:jc w:val="both"/>
      </w:pPr>
      <w:r w:rsidRPr="00010D70">
        <w:t xml:space="preserve">12.5. Sutarties įvykdymo užtikrinimas grąžinamas per 10 (dešimt) dienų nuo šio užtikrinimo galiojimo termino pabaigos </w:t>
      </w:r>
      <w:r w:rsidRPr="00010D70">
        <w:rPr>
          <w:b/>
        </w:rPr>
        <w:t>Pardavėjui</w:t>
      </w:r>
      <w:r w:rsidRPr="00010D70">
        <w:t xml:space="preserve"> pateikus raštišką prašymą.</w:t>
      </w:r>
    </w:p>
    <w:p w:rsidR="00F805C2" w:rsidRPr="004A4291" w:rsidRDefault="00F805C2" w:rsidP="00F805C2">
      <w:pPr>
        <w:jc w:val="both"/>
      </w:pPr>
      <w:r w:rsidRPr="004A4291">
        <w:t xml:space="preserve">12.6. Sutarties sąlygos </w:t>
      </w:r>
      <w:r>
        <w:t>Sutarties</w:t>
      </w:r>
      <w:r w:rsidRPr="004A4291">
        <w:t xml:space="preserve">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rsidR="00F805C2" w:rsidRPr="0080194C" w:rsidRDefault="00F805C2" w:rsidP="00F805C2">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 xml:space="preserve">vykdymą atsakingiems asmenims ar Sutarties Šalių rekvizitams, Sutarties Šalys raštišku susitarimu gali patikslinti Sutarties sąlygas. Toks </w:t>
      </w:r>
      <w:r>
        <w:t>S</w:t>
      </w:r>
      <w:r w:rsidRPr="0080194C">
        <w:t>utarties sąlygų patikslinimas nebus laikomas Sutarties sąlygų keitimu.</w:t>
      </w:r>
    </w:p>
    <w:p w:rsidR="00F805C2" w:rsidRDefault="00F805C2" w:rsidP="00F805C2">
      <w:pPr>
        <w:jc w:val="both"/>
      </w:pPr>
      <w:r w:rsidRPr="0080194C">
        <w:t xml:space="preserve">12.8. Sutartis gali būti pratęsta Sutarties </w:t>
      </w:r>
      <w:r>
        <w:t>s</w:t>
      </w:r>
      <w:r w:rsidRPr="0080194C">
        <w:t>pecialiojoje dalyje nustatytomis sąlygomis</w:t>
      </w:r>
      <w:r>
        <w:t>.</w:t>
      </w:r>
    </w:p>
    <w:p w:rsidR="00F805C2" w:rsidRPr="008F30C9" w:rsidRDefault="00F805C2" w:rsidP="00F805C2">
      <w:pPr>
        <w:jc w:val="both"/>
      </w:pPr>
      <w:r>
        <w:t>12.9. E</w:t>
      </w:r>
      <w:r w:rsidRPr="006A1D4E">
        <w:t xml:space="preserve">sant poreikiui, </w:t>
      </w:r>
      <w:r w:rsidRPr="00010D70">
        <w:rPr>
          <w:b/>
        </w:rPr>
        <w:t>Pirkėjas</w:t>
      </w:r>
      <w:r w:rsidRPr="00010D70">
        <w:t xml:space="preserve"> turi teisę </w:t>
      </w:r>
      <w:r w:rsidRPr="006A1D4E">
        <w:t xml:space="preserve">įsigyti </w:t>
      </w:r>
      <w:r>
        <w:t xml:space="preserve">Sutartyje ir jos prieduose </w:t>
      </w:r>
      <w:r w:rsidRPr="006A1D4E">
        <w:t xml:space="preserve">nenurodytų, tačiau su pirkimo objektu susijusių prekių neviršijant 10 procentų </w:t>
      </w:r>
      <w:r>
        <w:t>Sutarties specialiosios dalies 2 punkte nurodytos maksimalios Sutarties kainos/bendros pasiūlymo kainos</w:t>
      </w:r>
      <w:r w:rsidRPr="006A1D4E">
        <w:t xml:space="preserve">. </w:t>
      </w:r>
      <w:r>
        <w:t xml:space="preserve">Sutartyje ir jos priede (-uose) </w:t>
      </w:r>
      <w:r w:rsidRPr="006A1D4E">
        <w:t>nenurodytas, tačiau</w:t>
      </w:r>
      <w:r>
        <w:t xml:space="preserve"> su pirkimo objektu susijusias p</w:t>
      </w:r>
      <w:r w:rsidRPr="006A1D4E">
        <w:t>rekes</w:t>
      </w:r>
      <w:r w:rsidRPr="009E52B0">
        <w:rPr>
          <w:b/>
        </w:rPr>
        <w:t xml:space="preserve"> Pardavėjas</w:t>
      </w:r>
      <w:r>
        <w:t xml:space="preserve"> gali tiekti tik</w:t>
      </w:r>
      <w:r w:rsidRPr="006A1D4E">
        <w:t xml:space="preserve"> ne didesnėmis nei užsakymo dieną </w:t>
      </w:r>
      <w:r w:rsidRPr="009E52B0">
        <w:rPr>
          <w:b/>
        </w:rPr>
        <w:t xml:space="preserve">Pardavėjo </w:t>
      </w:r>
      <w:r w:rsidRPr="006A1D4E">
        <w:t xml:space="preserve">prekybos vietoje, kataloge ar interneto svetainėje </w:t>
      </w:r>
      <w:r>
        <w:t>nurodytomis galiojančiomis šių pr</w:t>
      </w:r>
      <w:r w:rsidRPr="006A1D4E">
        <w:t xml:space="preserve">ekių kainomis arba, jei tokios kainos neskelbiamos, </w:t>
      </w:r>
      <w:r w:rsidRPr="009E52B0">
        <w:rPr>
          <w:b/>
        </w:rPr>
        <w:t>Pardavėjo</w:t>
      </w:r>
      <w:r w:rsidRPr="006A1D4E">
        <w:t xml:space="preserve"> pasiūlytomis, konkurencingomis ir rinką atitinkančiomis kainomis.</w:t>
      </w:r>
      <w:r>
        <w:t xml:space="preserve"> Esant poreikiui įsigyti Sutartyje ir jos priede (-uose) </w:t>
      </w:r>
      <w:r w:rsidRPr="006A1D4E">
        <w:t>nenurodytų, tačiau su pirkimo objektu susijusių prekių</w:t>
      </w:r>
      <w:r>
        <w:t xml:space="preserve"> </w:t>
      </w:r>
      <w:r w:rsidRPr="006233EF">
        <w:rPr>
          <w:b/>
        </w:rPr>
        <w:t>Pirkėjas</w:t>
      </w:r>
      <w:r>
        <w:t xml:space="preserve"> ir </w:t>
      </w:r>
      <w:r w:rsidRPr="006233EF">
        <w:rPr>
          <w:b/>
        </w:rPr>
        <w:t>Pardavėjas</w:t>
      </w:r>
      <w:r>
        <w:t xml:space="preserve"> sudaro papildomą rašytinį susitarimą, kurio sąlygos privalo būti analogiškos Sutarties sąlygoms, atitinkamai jas pritaikant prie naujai perkamų prekių </w:t>
      </w:r>
      <w:r w:rsidRPr="00010D70">
        <w:rPr>
          <w:i/>
        </w:rPr>
        <w:t>(jei spec. dalyje nurodyta, kad ši sąlyga taikoma)</w:t>
      </w:r>
      <w:r>
        <w:t>.</w:t>
      </w:r>
    </w:p>
    <w:p w:rsidR="00F805C2" w:rsidRPr="00010D70" w:rsidRDefault="00F805C2" w:rsidP="00F805C2">
      <w:pPr>
        <w:jc w:val="both"/>
      </w:pPr>
      <w:r w:rsidRPr="0080194C">
        <w:t>12.</w:t>
      </w:r>
      <w:r>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rsidR="00F805C2" w:rsidRPr="00010D70" w:rsidRDefault="00F805C2" w:rsidP="00F805C2">
      <w:pPr>
        <w:jc w:val="both"/>
        <w:rPr>
          <w:b/>
        </w:rPr>
      </w:pPr>
    </w:p>
    <w:p w:rsidR="00F805C2" w:rsidRPr="00010D70" w:rsidRDefault="00F805C2" w:rsidP="00F805C2">
      <w:pPr>
        <w:pStyle w:val="BodyText"/>
        <w:spacing w:after="0"/>
        <w:ind w:right="125"/>
        <w:jc w:val="both"/>
        <w:rPr>
          <w:b/>
          <w:bCs/>
        </w:rPr>
      </w:pPr>
      <w:r w:rsidRPr="00010D70">
        <w:rPr>
          <w:b/>
          <w:bCs/>
        </w:rPr>
        <w:t>13. Susirašinėjimas</w:t>
      </w:r>
    </w:p>
    <w:p w:rsidR="00F805C2" w:rsidRPr="00010D70" w:rsidRDefault="00F805C2" w:rsidP="00F805C2">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 (</w:t>
      </w:r>
      <w:r w:rsidRPr="00010D70">
        <w:rPr>
          <w:i/>
        </w:rPr>
        <w:t>taikoma, jeigu sutartis sudaroma anglų kalba</w:t>
      </w:r>
      <w:r w:rsidRPr="00010D7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rsidR="00F805C2" w:rsidRPr="00010D70" w:rsidRDefault="00F805C2" w:rsidP="00F805C2">
      <w:pPr>
        <w:jc w:val="both"/>
      </w:pPr>
      <w:r w:rsidRPr="00010D70">
        <w:t xml:space="preserve">13.2. Šalys įsipareigoja ne vėliau kaip per 3 (tris) darbo dienas raštu viena kitai pranešti apie Sutarties specialiojoje dalyje nurodytų Šalies rekvizitų pasikeitimą. Sutarties Šalis nepranešusi apie savo </w:t>
      </w:r>
      <w:r w:rsidRPr="00010D70">
        <w:lastRenderedPageBreak/>
        <w:t>rekvizitų pasikeitimą laiku, negali reikšti pretenzijų dėl kitos Šalies veiksmų, atliktų vadovaujantis Sutartyje pateiktais Šalies rekvizitais.</w:t>
      </w:r>
    </w:p>
    <w:p w:rsidR="00F805C2" w:rsidRPr="00010D70" w:rsidRDefault="00F805C2" w:rsidP="00F805C2">
      <w:pPr>
        <w:jc w:val="both"/>
        <w:rPr>
          <w:b/>
        </w:rPr>
      </w:pPr>
    </w:p>
    <w:p w:rsidR="00F805C2" w:rsidRPr="00010D70" w:rsidRDefault="00F805C2" w:rsidP="00F805C2">
      <w:pPr>
        <w:jc w:val="both"/>
        <w:rPr>
          <w:b/>
          <w:bCs/>
        </w:rPr>
      </w:pPr>
      <w:r w:rsidRPr="00010D70">
        <w:rPr>
          <w:b/>
        </w:rPr>
        <w:t xml:space="preserve">14. </w:t>
      </w:r>
      <w:r>
        <w:rPr>
          <w:b/>
          <w:bCs/>
        </w:rPr>
        <w:t>Informacijos k</w:t>
      </w:r>
      <w:r w:rsidRPr="00010D70">
        <w:rPr>
          <w:b/>
          <w:bCs/>
        </w:rPr>
        <w:t>onfidencialumas</w:t>
      </w:r>
      <w:r>
        <w:rPr>
          <w:b/>
          <w:bCs/>
        </w:rPr>
        <w:t xml:space="preserve"> ir asmens duomenys</w:t>
      </w:r>
    </w:p>
    <w:p w:rsidR="00F805C2" w:rsidRPr="00010D70" w:rsidRDefault="00F805C2" w:rsidP="00F805C2">
      <w:pPr>
        <w:jc w:val="both"/>
        <w:rPr>
          <w:b/>
          <w:bCs/>
        </w:rPr>
      </w:pPr>
    </w:p>
    <w:p w:rsidR="00F805C2" w:rsidRPr="00010D70" w:rsidRDefault="00F805C2" w:rsidP="00F805C2">
      <w:pPr>
        <w:jc w:val="both"/>
      </w:pPr>
      <w:r w:rsidRPr="00010D70">
        <w:t xml:space="preserve">14.1. Šalys privalo užtikrinti, kad informacija, kurią jos perduoda viena kitai, bus naudojama tik vykdant Sutartį ir nebus naudojama tokiu būdu, kuris pakenktų informaciją perdavusiai Šaliai. </w:t>
      </w:r>
    </w:p>
    <w:p w:rsidR="00F805C2" w:rsidRDefault="00F805C2" w:rsidP="00F805C2">
      <w:pPr>
        <w:jc w:val="both"/>
      </w:pPr>
      <w:r w:rsidRPr="00010D70">
        <w:t>14.2. Šalys įsipareigoja užtikrinti visos joms žinomos ir (ar) patikėtos informacijos slaptumą Sutarties galiojimo metu ir pasibaigus Sutarties galiojimo laikotarpiui ar ją nutraukus</w:t>
      </w:r>
      <w:r>
        <w:t>.</w:t>
      </w:r>
    </w:p>
    <w:p w:rsidR="00F805C2" w:rsidRDefault="00F805C2" w:rsidP="00F805C2">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Pr="00010D70">
        <w:rPr>
          <w:b/>
        </w:rPr>
        <w:t>Pirkėjo</w:t>
      </w:r>
      <w:r w:rsidRPr="00010D70">
        <w:t xml:space="preserve"> jam pateiktos informacijos nei savo, nei bet kokių trečiųjų asmenų naudai, neatskleisti tokios informacijos kitiems asmenims, išskyrus Lietuvos Respublikos teisės aktų numatytus atvejus.</w:t>
      </w:r>
    </w:p>
    <w:p w:rsidR="00F805C2" w:rsidRDefault="00F805C2" w:rsidP="00F805C2">
      <w:pPr>
        <w:jc w:val="both"/>
      </w:pPr>
      <w:r>
        <w:t xml:space="preserve">14.4. Sutartyje ir jos prieduose nurodyti asmens duomenys (vardai, pavardės, pareigos, el. paštas, ar telefono numeris) gali būti naudojami tik nustatant Šalių ar </w:t>
      </w:r>
      <w:r w:rsidRPr="001A36CD">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rsidR="00F805C2" w:rsidRDefault="00F805C2" w:rsidP="00F805C2">
      <w:pPr>
        <w:jc w:val="both"/>
      </w:pPr>
      <w:r>
        <w:t xml:space="preserve">14.5. Sutarties šalys užtikrina, kad su asmens duomenimis tvarkomais vykdant Sutartį susipažins tik tie asmenys, kuriems tai yra būtina vykdant įsipareigojimus pagal Sutartį. </w:t>
      </w:r>
    </w:p>
    <w:p w:rsidR="00F805C2" w:rsidRDefault="00F805C2" w:rsidP="00F805C2">
      <w:pPr>
        <w:jc w:val="both"/>
      </w:pPr>
      <w:r>
        <w:t xml:space="preserve">14.6. Sutartyje ir jos prieduose nurodyti asmens duomenys be atskiro kitos Šalies sutikimo negali būti perduoti tretiesiems asmenims, išskyrus </w:t>
      </w:r>
      <w:r w:rsidRPr="001A36CD">
        <w:rPr>
          <w:b/>
        </w:rPr>
        <w:t>Pardavėjo</w:t>
      </w:r>
      <w:r>
        <w:t xml:space="preserve"> įvardintus subtiekėjus ir </w:t>
      </w:r>
      <w:r w:rsidRPr="001A36CD">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rsidR="00F805C2" w:rsidRDefault="00F805C2" w:rsidP="00F805C2">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rsidR="00F805C2" w:rsidRDefault="00F805C2" w:rsidP="00F805C2">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rsidR="00F805C2" w:rsidRDefault="00F805C2" w:rsidP="00F805C2">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rsidR="00F805C2" w:rsidRDefault="00F805C2" w:rsidP="00F805C2">
      <w:pPr>
        <w:jc w:val="both"/>
      </w:pPr>
      <w:r>
        <w:t>14.10. Šalys neatlygina viena kitos patirtų išlaidų ir nuostolių dėl asmens duomenų tvarkymo įsipareigojimų pagal šią Sutartį vykdymo.</w:t>
      </w:r>
    </w:p>
    <w:p w:rsidR="00F805C2" w:rsidRDefault="00F805C2" w:rsidP="00F805C2">
      <w:pPr>
        <w:jc w:val="both"/>
      </w:pPr>
      <w:r>
        <w:t xml:space="preserve">14.11. Pažeidęs Sutarties bendrosios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rsidRPr="005E254C">
        <w:t xml:space="preserve"> </w:t>
      </w:r>
      <w:r>
        <w:t>be PVM Šalių iš anksto sutartų minimalių nuostolių dydžio sumą ir atlyginti kitus dėl tokio pažeidimo padarytus nuostolius.</w:t>
      </w:r>
    </w:p>
    <w:p w:rsidR="00F805C2" w:rsidRPr="00010D70" w:rsidRDefault="00F805C2" w:rsidP="00F805C2">
      <w:pPr>
        <w:jc w:val="both"/>
        <w:rPr>
          <w:b/>
        </w:rPr>
      </w:pPr>
    </w:p>
    <w:p w:rsidR="00F805C2" w:rsidRPr="00010D70" w:rsidRDefault="00F805C2" w:rsidP="00F805C2">
      <w:pPr>
        <w:jc w:val="both"/>
        <w:rPr>
          <w:b/>
        </w:rPr>
      </w:pPr>
      <w:r w:rsidRPr="00010D70">
        <w:rPr>
          <w:b/>
        </w:rPr>
        <w:t>15. Baigiamosios nuostatos</w:t>
      </w:r>
    </w:p>
    <w:p w:rsidR="00F805C2" w:rsidRPr="00010D70" w:rsidRDefault="00F805C2" w:rsidP="00F805C2">
      <w:pPr>
        <w:jc w:val="both"/>
      </w:pPr>
      <w:r w:rsidRPr="00010D70">
        <w:t>15.1. Sutartis sudaryta lietuvių/anglų, 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xml:space="preserve">). Abu tekstai autentiški ir turi vienodą teisinę galią. Atsiradus neatitikimams tarp tekstų lietuvių ir anglų kalbomis, pirmenybė teikiama tekstui anglų kalba (taikoma, jeigu sutartis sudaroma su užsienio pardavėju </w:t>
      </w:r>
      <w:r w:rsidRPr="00C70AD2">
        <w:t>lietuvių ir anglų kalba</w:t>
      </w:r>
      <w:r w:rsidRPr="00010D70">
        <w:t>).</w:t>
      </w:r>
    </w:p>
    <w:p w:rsidR="00F805C2" w:rsidRPr="00010D70" w:rsidRDefault="00F805C2" w:rsidP="00F805C2">
      <w:pPr>
        <w:jc w:val="both"/>
      </w:pPr>
      <w:r w:rsidRPr="00010D70">
        <w:lastRenderedPageBreak/>
        <w:t xml:space="preserve">15.2. Šią </w:t>
      </w:r>
      <w:r>
        <w:t>S</w:t>
      </w:r>
      <w:r w:rsidRPr="00010D70">
        <w:t xml:space="preserve">utartį sudaro Sutarties bendroji ir specialioji dalys bei </w:t>
      </w:r>
      <w:r>
        <w:t>S</w:t>
      </w:r>
      <w:r w:rsidRPr="00010D70">
        <w:t xml:space="preserve">utarties priedas (-ai). Visi šios Sutarties priedai yra neatskiriama Sutarties dalis. </w:t>
      </w:r>
    </w:p>
    <w:p w:rsidR="00F805C2" w:rsidRPr="00010D70" w:rsidRDefault="00F805C2" w:rsidP="00F805C2">
      <w:pPr>
        <w:jc w:val="both"/>
      </w:pPr>
      <w:r w:rsidRPr="00010D70">
        <w:t>15.3. Nė viena iš Šalių neturi teisės perduoti trečiajam asmeniui teisių ir įsipareigojimų pagal šią Sutartį be išankstinio raštiško kitos Šalies sutikimo.</w:t>
      </w:r>
    </w:p>
    <w:p w:rsidR="00F805C2" w:rsidRPr="00010D70" w:rsidRDefault="00F805C2" w:rsidP="00F805C2">
      <w:pPr>
        <w:jc w:val="both"/>
      </w:pPr>
      <w:r w:rsidRPr="00010D70">
        <w:t xml:space="preserve">15.4. Pažeidęs šios sutarties dalies 15.3 punkte nurodytą įpareigojimą </w:t>
      </w:r>
      <w:r w:rsidRPr="00010D70">
        <w:rPr>
          <w:b/>
        </w:rPr>
        <w:t>Pardavėjas</w:t>
      </w:r>
      <w:r w:rsidRPr="00010D70">
        <w:t xml:space="preserve"> moka </w:t>
      </w:r>
      <w:r w:rsidRPr="00010D70">
        <w:rPr>
          <w:b/>
        </w:rPr>
        <w:t xml:space="preserve">Pirkėjui </w:t>
      </w:r>
      <w:r w:rsidRPr="00010D70">
        <w:t xml:space="preserve">5 proc. </w:t>
      </w:r>
      <w:r>
        <w:t>maksimalios S</w:t>
      </w:r>
      <w:r w:rsidRPr="00010D70">
        <w:t>utarties/pasiūlymo</w:t>
      </w:r>
      <w:r w:rsidRPr="00010D70">
        <w:rPr>
          <w:b/>
        </w:rPr>
        <w:t xml:space="preserve"> </w:t>
      </w:r>
      <w:r w:rsidRPr="00010D70">
        <w:t>kainos</w:t>
      </w:r>
      <w:r w:rsidRPr="005E254C">
        <w:t xml:space="preserve"> </w:t>
      </w:r>
      <w:r w:rsidRPr="007F7359">
        <w:t>be PVM</w:t>
      </w:r>
      <w:r w:rsidRPr="00010D70">
        <w:t xml:space="preserve"> dydžio šalių iš anksto sutartų minimalių nuostolių sumą, jeigu </w:t>
      </w:r>
      <w:r>
        <w:t>S</w:t>
      </w:r>
      <w:r w:rsidRPr="00010D70">
        <w:t xml:space="preserve">utarties </w:t>
      </w:r>
      <w:r>
        <w:t>s</w:t>
      </w:r>
      <w:r w:rsidRPr="00010D70">
        <w:t>pecialiojoje dalyje nenustatyta kitaip.</w:t>
      </w:r>
    </w:p>
    <w:p w:rsidR="00F805C2" w:rsidRPr="00010D70" w:rsidRDefault="00F805C2" w:rsidP="00F805C2">
      <w:pPr>
        <w:jc w:val="both"/>
      </w:pPr>
      <w:r w:rsidRPr="00010D70">
        <w:t xml:space="preserve">15.5. </w:t>
      </w:r>
      <w:r w:rsidRPr="00010D70">
        <w:rPr>
          <w:b/>
        </w:rPr>
        <w:t>Pardavėjas</w:t>
      </w:r>
      <w:r w:rsidRPr="00010D70">
        <w:t xml:space="preserve"> garantuoja, kad turi visas Sutarties įvykdymui reikalingas licencijas. </w:t>
      </w:r>
      <w:r w:rsidRPr="00010D70">
        <w:rPr>
          <w:b/>
        </w:rPr>
        <w:t>Pardavėjas</w:t>
      </w:r>
      <w:r w:rsidRPr="00010D70">
        <w:t xml:space="preserve"> įsipareigoja atlyginti </w:t>
      </w:r>
      <w:r w:rsidRPr="00010D70">
        <w:rPr>
          <w:b/>
        </w:rPr>
        <w:t xml:space="preserve">Pirkėjui </w:t>
      </w:r>
      <w:r w:rsidRPr="00010D70">
        <w:t>nuostolius, jeigu P</w:t>
      </w:r>
      <w:r w:rsidRPr="00010D70">
        <w:rPr>
          <w:b/>
        </w:rPr>
        <w:t>irkėjui</w:t>
      </w:r>
      <w:r w:rsidRPr="00010D70">
        <w:t xml:space="preserve"> būtų pateikta pretenzijų ar iškelta bylų dėl patentų ar licencijų pažeidimų, kylančių iš Sutarties ar padarytų ją vykdant. </w:t>
      </w:r>
    </w:p>
    <w:p w:rsidR="00F805C2" w:rsidRPr="00010D70" w:rsidRDefault="00F805C2" w:rsidP="00F805C2">
      <w:pPr>
        <w:pStyle w:val="BodyText"/>
        <w:tabs>
          <w:tab w:val="left" w:pos="-360"/>
          <w:tab w:val="left" w:pos="0"/>
          <w:tab w:val="left" w:pos="1701"/>
        </w:tabs>
        <w:spacing w:after="0"/>
        <w:jc w:val="both"/>
        <w:rPr>
          <w:highlight w:val="yellow"/>
        </w:rPr>
      </w:pPr>
      <w:r w:rsidRPr="00010D7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rsidR="00F805C2" w:rsidRPr="00EB3B83" w:rsidRDefault="00F805C2" w:rsidP="00F805C2">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Pr>
          <w:bCs/>
          <w:color w:val="000000"/>
        </w:rPr>
        <w:t>S</w:t>
      </w:r>
      <w:r w:rsidRPr="00EB3B83">
        <w:rPr>
          <w:bCs/>
          <w:color w:val="000000"/>
        </w:rPr>
        <w:t>utarties sąlygų.</w:t>
      </w:r>
    </w:p>
    <w:p w:rsidR="00F805C2" w:rsidRPr="00EB3B83" w:rsidRDefault="00F805C2" w:rsidP="00F805C2">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rsidR="00F805C2" w:rsidRPr="00EB3B83" w:rsidRDefault="00F805C2" w:rsidP="00F805C2">
      <w:pPr>
        <w:jc w:val="both"/>
        <w:rPr>
          <w:color w:val="000000"/>
        </w:rPr>
      </w:pPr>
      <w:r w:rsidRPr="00EB3B83">
        <w:rPr>
          <w:color w:val="000000"/>
        </w:rPr>
        <w:t xml:space="preserve">15.9. </w:t>
      </w:r>
      <w:r>
        <w:rPr>
          <w:color w:val="000000"/>
        </w:rPr>
        <w:t xml:space="preserve">Sutarties vykdymo metu </w:t>
      </w:r>
      <w:r w:rsidRPr="005B7473">
        <w:t xml:space="preserve">Sutartyje nurodytas (-i) subtiekėjas (-ai)/subteikėjas (-ai) gali būti keičiamas (-i) kitu (-ais) subtiekėju (-ais)/subteikėju (-ais) dėl objektyvių aplinkybių, kurių </w:t>
      </w:r>
      <w:r w:rsidRPr="00C70AD2">
        <w:rPr>
          <w:b/>
        </w:rPr>
        <w:t>Pardavėjui</w:t>
      </w:r>
      <w:r>
        <w:t xml:space="preserve"> </w:t>
      </w:r>
      <w:r w:rsidRPr="005B7473">
        <w:t xml:space="preserve">nebuvo galima numatyti </w:t>
      </w:r>
      <w:r>
        <w:t>paraiškos/</w:t>
      </w:r>
      <w:r w:rsidRPr="005B7473">
        <w:t xml:space="preserve">pasiūlymo pateikimo momentu. 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 xml:space="preserve">aujas subtiekėjas (-ai)/subteikėjas (ai) </w:t>
      </w:r>
      <w:r>
        <w:t>atitinka</w:t>
      </w:r>
      <w:r w:rsidRPr="005B7473">
        <w:t xml:space="preserve"> visus subtiekėjui (-ams)/su</w:t>
      </w:r>
      <w:r>
        <w:t>b</w:t>
      </w:r>
      <w:r w:rsidRPr="005B7473">
        <w:t>teikėjui (-ams)  viešojo pirkimo, kurio pagrindu pasir</w:t>
      </w:r>
      <w:r>
        <w:t>ašyta ši Sutartis, dokumentuose</w:t>
      </w:r>
      <w:r w:rsidRPr="005B7473">
        <w:t xml:space="preserve"> nustatytus reikalavimus</w:t>
      </w:r>
      <w:r>
        <w:t xml:space="preserve">, o </w:t>
      </w:r>
      <w:r w:rsidRPr="00C70AD2">
        <w:rPr>
          <w:b/>
        </w:rPr>
        <w:t xml:space="preserve">Pardavėjas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(-ais)/ subteikėju (-ais)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rsidR="00F805C2" w:rsidRPr="00010D70" w:rsidRDefault="00F805C2" w:rsidP="00F805C2">
      <w:pPr>
        <w:jc w:val="both"/>
      </w:pPr>
      <w:r w:rsidRPr="00010D70">
        <w:t>15.</w:t>
      </w:r>
      <w:r>
        <w:t>10</w:t>
      </w:r>
      <w:r w:rsidRPr="00010D70">
        <w:t>.</w:t>
      </w:r>
      <w:r w:rsidRPr="00010D70">
        <w:rPr>
          <w:b/>
        </w:rPr>
        <w:t xml:space="preserve"> Pardavėjo </w:t>
      </w:r>
      <w:r w:rsidRPr="00010D70">
        <w:t>paskirtas asmuo/asmenys, kurie atstovauja</w:t>
      </w:r>
      <w:r w:rsidRPr="00010D70">
        <w:rPr>
          <w:b/>
        </w:rPr>
        <w:t xml:space="preserve"> Pardavėjui</w:t>
      </w:r>
      <w:r w:rsidRPr="00010D70">
        <w:t>,</w:t>
      </w:r>
      <w:r w:rsidRPr="00010D70">
        <w:rPr>
          <w:b/>
        </w:rPr>
        <w:t xml:space="preserve"> </w:t>
      </w:r>
      <w:r w:rsidRPr="00010D70">
        <w:t>priiminėja ir tvirtina</w:t>
      </w:r>
      <w:r w:rsidRPr="00010D70">
        <w:rPr>
          <w:b/>
        </w:rPr>
        <w:t xml:space="preserve"> Pirkėjo </w:t>
      </w:r>
      <w:r w:rsidRPr="00010D70">
        <w:t xml:space="preserve">teikiamus prekių užsakymus, tiekiamų prekių sąmatą, dalyvauja susitikimuose su </w:t>
      </w:r>
      <w:r w:rsidRPr="00010D70">
        <w:rPr>
          <w:b/>
        </w:rPr>
        <w:t xml:space="preserve">Pirkėju </w:t>
      </w:r>
      <w:r w:rsidRPr="00010D70">
        <w:t xml:space="preserve">ir atlieka kitus veiksmus, būtinus tinkamam šios Sutarties vykdymui yra nurodyti Sutarties specialiojoje dalyje. </w:t>
      </w:r>
    </w:p>
    <w:p w:rsidR="00F805C2" w:rsidRPr="00010D70" w:rsidRDefault="00F805C2" w:rsidP="00F805C2">
      <w:pPr>
        <w:jc w:val="both"/>
      </w:pPr>
      <w:r w:rsidRPr="00010D70">
        <w:t>15.</w:t>
      </w:r>
      <w:r>
        <w:t>11</w:t>
      </w:r>
      <w:r w:rsidRPr="00010D70">
        <w:t xml:space="preserve">. </w:t>
      </w:r>
      <w:r w:rsidRPr="00010D70">
        <w:rPr>
          <w:b/>
        </w:rPr>
        <w:t xml:space="preserve">Pirkėjo </w:t>
      </w:r>
      <w:r w:rsidRPr="00010D70">
        <w:t>paskirti asmuo/asmenys, kurie atstovauja</w:t>
      </w:r>
      <w:r w:rsidRPr="00010D70">
        <w:rPr>
          <w:b/>
        </w:rPr>
        <w:t xml:space="preserve"> Pirkėjui, </w:t>
      </w:r>
      <w:r w:rsidRPr="00010D70">
        <w:t>teikia</w:t>
      </w:r>
      <w:r w:rsidRPr="00010D70">
        <w:rPr>
          <w:b/>
        </w:rPr>
        <w:t xml:space="preserve"> Pardavėjui </w:t>
      </w:r>
      <w:r w:rsidRPr="00010D70">
        <w:t>prekių užsakymus, prekių sąmatą, dalyvauja susitikimuose su</w:t>
      </w:r>
      <w:r w:rsidRPr="00010D70">
        <w:rPr>
          <w:b/>
        </w:rPr>
        <w:t xml:space="preserve"> Pardavėju </w:t>
      </w:r>
      <w:r w:rsidRPr="00010D70">
        <w:t xml:space="preserve">ir atlieka kitus veiksmus, būtinus tinkamam šios Sutarties vykdymui, yra nurodyti Sutarties specialiojoje dalyje. </w:t>
      </w:r>
    </w:p>
    <w:p w:rsidR="006D1775" w:rsidRPr="006D1775" w:rsidRDefault="006D1775" w:rsidP="006D1775">
      <w:pPr>
        <w:jc w:val="both"/>
        <w:rPr>
          <w:lang w:eastAsia="lt-LT"/>
        </w:rPr>
      </w:pPr>
    </w:p>
    <w:p w:rsidR="006D1775" w:rsidRPr="006D1775" w:rsidRDefault="006D1775" w:rsidP="006D1775">
      <w:pPr>
        <w:jc w:val="both"/>
      </w:pPr>
      <w:r w:rsidRPr="006D1775">
        <w:t>PIRKĖJAS</w:t>
      </w:r>
      <w:r w:rsidRPr="006D1775">
        <w:tab/>
      </w:r>
      <w:r w:rsidRPr="006D1775">
        <w:tab/>
      </w:r>
      <w:r w:rsidRPr="006D1775">
        <w:tab/>
      </w:r>
      <w:r w:rsidRPr="006D1775">
        <w:tab/>
      </w:r>
      <w:r w:rsidRPr="006D1775">
        <w:tab/>
      </w:r>
      <w:r w:rsidRPr="006D1775">
        <w:tab/>
      </w:r>
      <w:r w:rsidRPr="006D1775">
        <w:tab/>
      </w:r>
      <w:r w:rsidRPr="006D1775">
        <w:tab/>
        <w:t>PARDAVĖJAS</w:t>
      </w:r>
    </w:p>
    <w:p w:rsidR="006D1775" w:rsidRPr="006D1775" w:rsidRDefault="006D1775" w:rsidP="006D1775">
      <w:pPr>
        <w:jc w:val="both"/>
      </w:pPr>
      <w:r w:rsidRPr="006D1775">
        <w:t xml:space="preserve">Lietuvos kariuomenės </w:t>
      </w:r>
      <w:r w:rsidRPr="006D1775">
        <w:tab/>
      </w:r>
      <w:r w:rsidRPr="006D1775">
        <w:tab/>
      </w:r>
      <w:r w:rsidRPr="006D1775">
        <w:tab/>
      </w:r>
      <w:r w:rsidRPr="006D1775">
        <w:tab/>
      </w:r>
      <w:r w:rsidRPr="006D1775">
        <w:tab/>
      </w:r>
      <w:r w:rsidRPr="006D1775">
        <w:tab/>
        <w:t>UAB „  „</w:t>
      </w:r>
    </w:p>
    <w:p w:rsidR="006D1775" w:rsidRPr="006D1775" w:rsidRDefault="006D1775" w:rsidP="006D1775">
      <w:pPr>
        <w:jc w:val="both"/>
      </w:pPr>
      <w:r w:rsidRPr="006D1775">
        <w:t>Lietuvos didžiojo kunigaikščio</w:t>
      </w:r>
      <w:r w:rsidRPr="006D1775">
        <w:tab/>
      </w:r>
      <w:r w:rsidRPr="006D1775">
        <w:tab/>
      </w:r>
      <w:r w:rsidRPr="006D1775">
        <w:tab/>
      </w:r>
      <w:r w:rsidRPr="006D1775">
        <w:tab/>
        <w:t xml:space="preserve">            </w:t>
      </w:r>
    </w:p>
    <w:p w:rsidR="006D1775" w:rsidRPr="006D1775" w:rsidRDefault="006D1775" w:rsidP="006D1775">
      <w:pPr>
        <w:jc w:val="both"/>
      </w:pPr>
      <w:r w:rsidRPr="006D1775">
        <w:t>Gedimino štabo bataliono vadas</w:t>
      </w:r>
    </w:p>
    <w:p w:rsidR="006D1775" w:rsidRPr="006D1775" w:rsidRDefault="006D1775" w:rsidP="006D1775">
      <w:pPr>
        <w:jc w:val="both"/>
      </w:pPr>
    </w:p>
    <w:p w:rsidR="006D1775" w:rsidRPr="006D1775" w:rsidRDefault="006D1775" w:rsidP="006D1775">
      <w:pPr>
        <w:jc w:val="both"/>
      </w:pPr>
    </w:p>
    <w:p w:rsidR="0077130C" w:rsidRDefault="006D1775" w:rsidP="006D1775">
      <w:pPr>
        <w:jc w:val="both"/>
      </w:pPr>
      <w:r w:rsidRPr="006D1775">
        <w:t xml:space="preserve">A.V. </w:t>
      </w:r>
      <w:r w:rsidRPr="006D1775">
        <w:tab/>
      </w:r>
      <w:r w:rsidRPr="006D1775">
        <w:tab/>
      </w:r>
      <w:r w:rsidRPr="006D1775">
        <w:tab/>
        <w:t xml:space="preserve">                                                                        A.V.</w:t>
      </w:r>
    </w:p>
    <w:p w:rsidR="00064C9C" w:rsidRDefault="00064C9C" w:rsidP="006D1775">
      <w:pPr>
        <w:jc w:val="both"/>
      </w:pPr>
    </w:p>
    <w:p w:rsidR="00064C9C" w:rsidRDefault="00064C9C" w:rsidP="006D1775">
      <w:pPr>
        <w:jc w:val="both"/>
      </w:pPr>
    </w:p>
    <w:p w:rsidR="00064C9C" w:rsidRDefault="00064C9C" w:rsidP="006D1775">
      <w:pPr>
        <w:jc w:val="both"/>
      </w:pPr>
    </w:p>
    <w:p w:rsidR="00064C9C" w:rsidRDefault="00064C9C" w:rsidP="006D1775">
      <w:pPr>
        <w:jc w:val="both"/>
      </w:pPr>
    </w:p>
    <w:p w:rsidR="00064C9C" w:rsidRDefault="00064C9C" w:rsidP="006D1775">
      <w:pPr>
        <w:jc w:val="both"/>
      </w:pPr>
    </w:p>
    <w:p w:rsidR="00064C9C" w:rsidRDefault="00064C9C" w:rsidP="006D1775">
      <w:pPr>
        <w:jc w:val="both"/>
      </w:pPr>
    </w:p>
    <w:p w:rsidR="00064C9C" w:rsidRDefault="00064C9C" w:rsidP="006D1775">
      <w:pPr>
        <w:jc w:val="both"/>
      </w:pPr>
    </w:p>
    <w:p w:rsidR="00064C9C" w:rsidRDefault="00064C9C" w:rsidP="006D1775">
      <w:pPr>
        <w:jc w:val="both"/>
      </w:pPr>
    </w:p>
    <w:p w:rsidR="00064C9C" w:rsidRDefault="00064C9C" w:rsidP="006D1775">
      <w:pPr>
        <w:jc w:val="both"/>
      </w:pPr>
    </w:p>
    <w:p w:rsidR="00064C9C" w:rsidRPr="006D1775" w:rsidRDefault="00064C9C" w:rsidP="006D1775">
      <w:pPr>
        <w:jc w:val="both"/>
        <w:rPr>
          <w:lang w:eastAsia="lt-LT"/>
        </w:rPr>
      </w:pPr>
    </w:p>
    <w:p w:rsidR="006D1775" w:rsidRPr="006D1775" w:rsidRDefault="006D1775" w:rsidP="006D1775">
      <w:pPr>
        <w:ind w:left="6480"/>
        <w:rPr>
          <w:lang w:eastAsia="lt-LT"/>
        </w:rPr>
      </w:pPr>
      <w:r w:rsidRPr="006D1775">
        <w:rPr>
          <w:lang w:eastAsia="lt-LT"/>
        </w:rPr>
        <w:lastRenderedPageBreak/>
        <w:t>Prekių pirkimo-pardavimo sutarties</w:t>
      </w:r>
    </w:p>
    <w:p w:rsidR="006D1775" w:rsidRPr="006D1775" w:rsidRDefault="0044081F" w:rsidP="006D1775">
      <w:pPr>
        <w:ind w:left="6480"/>
        <w:rPr>
          <w:lang w:eastAsia="lt-LT"/>
        </w:rPr>
      </w:pPr>
      <w:r>
        <w:rPr>
          <w:lang w:eastAsia="lt-LT"/>
        </w:rPr>
        <w:t>2026</w:t>
      </w:r>
      <w:r w:rsidR="006D1775" w:rsidRPr="006D1775">
        <w:rPr>
          <w:lang w:eastAsia="lt-LT"/>
        </w:rPr>
        <w:t xml:space="preserve"> m. ____________d. Nr.</w:t>
      </w:r>
    </w:p>
    <w:p w:rsidR="006D1775" w:rsidRPr="006D1775" w:rsidRDefault="006D1775" w:rsidP="006D1775">
      <w:pPr>
        <w:ind w:left="6480"/>
        <w:rPr>
          <w:lang w:eastAsia="lt-LT"/>
        </w:rPr>
      </w:pPr>
      <w:r w:rsidRPr="006D1775">
        <w:rPr>
          <w:lang w:eastAsia="lt-LT"/>
        </w:rPr>
        <w:t xml:space="preserve">1 priedas </w:t>
      </w:r>
    </w:p>
    <w:p w:rsidR="006D1775" w:rsidRPr="006D1775" w:rsidRDefault="006D1775" w:rsidP="00CF4FF9">
      <w:pPr>
        <w:rPr>
          <w:lang w:eastAsia="lt-LT"/>
        </w:rPr>
      </w:pPr>
    </w:p>
    <w:p w:rsidR="00111149" w:rsidRPr="006D1775" w:rsidRDefault="00111149" w:rsidP="00111149">
      <w:pPr>
        <w:jc w:val="center"/>
        <w:rPr>
          <w:b/>
          <w:i/>
          <w:lang w:eastAsia="lt-LT"/>
        </w:rPr>
      </w:pPr>
      <w:r w:rsidRPr="006D1775">
        <w:rPr>
          <w:b/>
          <w:i/>
          <w:lang w:eastAsia="lt-LT"/>
        </w:rPr>
        <w:t>Techninė specifikacija</w:t>
      </w:r>
    </w:p>
    <w:p w:rsidR="00111149" w:rsidRPr="006D1775" w:rsidRDefault="00111149" w:rsidP="00111149">
      <w:pPr>
        <w:jc w:val="center"/>
        <w:rPr>
          <w:b/>
          <w:i/>
          <w:lang w:eastAsia="lt-LT"/>
        </w:rPr>
      </w:pPr>
      <w:r>
        <w:rPr>
          <w:b/>
          <w:i/>
          <w:lang w:eastAsia="lt-LT"/>
        </w:rPr>
        <w:t>R</w:t>
      </w:r>
      <w:r w:rsidR="00834E4C">
        <w:rPr>
          <w:b/>
          <w:i/>
          <w:lang w:eastAsia="lt-LT"/>
        </w:rPr>
        <w:t>ankinės r</w:t>
      </w:r>
      <w:r>
        <w:rPr>
          <w:b/>
          <w:i/>
          <w:lang w:eastAsia="lt-LT"/>
        </w:rPr>
        <w:t>adijo ryšio stotelės (ne karinės paskirties)</w:t>
      </w:r>
    </w:p>
    <w:p w:rsidR="00111149" w:rsidRPr="006D1775" w:rsidRDefault="00111149" w:rsidP="00111149">
      <w:pPr>
        <w:jc w:val="center"/>
        <w:rPr>
          <w:lang w:eastAsia="lt-LT"/>
        </w:rPr>
      </w:pPr>
    </w:p>
    <w:tbl>
      <w:tblPr>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4536"/>
        <w:gridCol w:w="851"/>
        <w:gridCol w:w="850"/>
        <w:gridCol w:w="851"/>
        <w:gridCol w:w="984"/>
      </w:tblGrid>
      <w:tr w:rsidR="00111149" w:rsidRPr="006D1775" w:rsidTr="000944C6">
        <w:trPr>
          <w:trHeight w:val="645"/>
        </w:trPr>
        <w:tc>
          <w:tcPr>
            <w:tcW w:w="534" w:type="dxa"/>
            <w:vAlign w:val="center"/>
            <w:hideMark/>
          </w:tcPr>
          <w:p w:rsidR="00111149" w:rsidRPr="00575776" w:rsidRDefault="00111149" w:rsidP="000944C6">
            <w:pPr>
              <w:jc w:val="center"/>
              <w:rPr>
                <w:sz w:val="22"/>
                <w:szCs w:val="22"/>
                <w:lang w:eastAsia="lt-LT"/>
              </w:rPr>
            </w:pPr>
            <w:r w:rsidRPr="00575776">
              <w:rPr>
                <w:sz w:val="22"/>
                <w:szCs w:val="22"/>
                <w:lang w:eastAsia="lt-LT"/>
              </w:rPr>
              <w:t>Eil. Nr.</w:t>
            </w:r>
          </w:p>
        </w:tc>
        <w:tc>
          <w:tcPr>
            <w:tcW w:w="1417" w:type="dxa"/>
            <w:vAlign w:val="center"/>
            <w:hideMark/>
          </w:tcPr>
          <w:p w:rsidR="00111149" w:rsidRPr="00575776" w:rsidRDefault="00111149" w:rsidP="000944C6">
            <w:pPr>
              <w:jc w:val="center"/>
              <w:rPr>
                <w:sz w:val="22"/>
                <w:szCs w:val="22"/>
                <w:lang w:eastAsia="lt-LT"/>
              </w:rPr>
            </w:pPr>
            <w:r w:rsidRPr="00575776">
              <w:rPr>
                <w:sz w:val="22"/>
                <w:szCs w:val="22"/>
                <w:lang w:eastAsia="lt-LT"/>
              </w:rPr>
              <w:t>Pavadinimas</w:t>
            </w:r>
          </w:p>
        </w:tc>
        <w:tc>
          <w:tcPr>
            <w:tcW w:w="4536" w:type="dxa"/>
            <w:vAlign w:val="center"/>
            <w:hideMark/>
          </w:tcPr>
          <w:p w:rsidR="00111149" w:rsidRPr="00575776" w:rsidRDefault="00111149" w:rsidP="000944C6">
            <w:pPr>
              <w:jc w:val="center"/>
              <w:rPr>
                <w:sz w:val="22"/>
                <w:szCs w:val="22"/>
              </w:rPr>
            </w:pPr>
            <w:r w:rsidRPr="00575776">
              <w:rPr>
                <w:sz w:val="22"/>
                <w:szCs w:val="22"/>
                <w:lang w:eastAsia="lt-LT"/>
              </w:rPr>
              <w:t>Techniniai reikalavimai</w:t>
            </w:r>
          </w:p>
        </w:tc>
        <w:tc>
          <w:tcPr>
            <w:tcW w:w="851" w:type="dxa"/>
            <w:vAlign w:val="center"/>
            <w:hideMark/>
          </w:tcPr>
          <w:p w:rsidR="00111149" w:rsidRPr="00575776" w:rsidRDefault="00111149" w:rsidP="000944C6">
            <w:pPr>
              <w:jc w:val="center"/>
              <w:rPr>
                <w:sz w:val="22"/>
                <w:szCs w:val="22"/>
                <w:lang w:eastAsia="lt-LT"/>
              </w:rPr>
            </w:pPr>
            <w:r w:rsidRPr="00575776">
              <w:rPr>
                <w:sz w:val="22"/>
                <w:szCs w:val="22"/>
                <w:lang w:eastAsia="lt-LT"/>
              </w:rPr>
              <w:t>Mato vnt.</w:t>
            </w:r>
          </w:p>
        </w:tc>
        <w:tc>
          <w:tcPr>
            <w:tcW w:w="850" w:type="dxa"/>
            <w:vAlign w:val="center"/>
            <w:hideMark/>
          </w:tcPr>
          <w:p w:rsidR="00111149" w:rsidRPr="00575776" w:rsidRDefault="00111149" w:rsidP="000944C6">
            <w:pPr>
              <w:jc w:val="center"/>
              <w:rPr>
                <w:sz w:val="22"/>
                <w:szCs w:val="22"/>
                <w:lang w:eastAsia="lt-LT"/>
              </w:rPr>
            </w:pPr>
            <w:r w:rsidRPr="00575776">
              <w:rPr>
                <w:sz w:val="22"/>
                <w:szCs w:val="22"/>
                <w:lang w:eastAsia="lt-LT"/>
              </w:rPr>
              <w:t>Kaina</w:t>
            </w:r>
          </w:p>
          <w:p w:rsidR="00111149" w:rsidRPr="00575776" w:rsidRDefault="00111149" w:rsidP="000944C6">
            <w:pPr>
              <w:jc w:val="center"/>
              <w:rPr>
                <w:sz w:val="22"/>
                <w:szCs w:val="22"/>
                <w:lang w:eastAsia="lt-LT"/>
              </w:rPr>
            </w:pPr>
          </w:p>
        </w:tc>
        <w:tc>
          <w:tcPr>
            <w:tcW w:w="851" w:type="dxa"/>
            <w:vAlign w:val="center"/>
          </w:tcPr>
          <w:p w:rsidR="00111149" w:rsidRPr="00575776" w:rsidRDefault="00111149" w:rsidP="000944C6">
            <w:pPr>
              <w:jc w:val="center"/>
              <w:rPr>
                <w:sz w:val="22"/>
                <w:szCs w:val="22"/>
                <w:lang w:eastAsia="lt-LT"/>
              </w:rPr>
            </w:pPr>
            <w:r w:rsidRPr="00575776">
              <w:rPr>
                <w:sz w:val="22"/>
                <w:szCs w:val="22"/>
                <w:lang w:eastAsia="lt-LT"/>
              </w:rPr>
              <w:t>Kiekis</w:t>
            </w:r>
          </w:p>
          <w:p w:rsidR="00111149" w:rsidRPr="00575776" w:rsidRDefault="00111149" w:rsidP="000944C6">
            <w:pPr>
              <w:jc w:val="center"/>
              <w:rPr>
                <w:sz w:val="22"/>
                <w:szCs w:val="22"/>
                <w:lang w:eastAsia="lt-LT"/>
              </w:rPr>
            </w:pPr>
          </w:p>
        </w:tc>
        <w:tc>
          <w:tcPr>
            <w:tcW w:w="984" w:type="dxa"/>
            <w:vAlign w:val="center"/>
            <w:hideMark/>
          </w:tcPr>
          <w:p w:rsidR="00111149" w:rsidRPr="00575776" w:rsidRDefault="00111149" w:rsidP="000944C6">
            <w:pPr>
              <w:jc w:val="center"/>
              <w:rPr>
                <w:sz w:val="22"/>
                <w:szCs w:val="22"/>
                <w:lang w:eastAsia="lt-LT"/>
              </w:rPr>
            </w:pPr>
            <w:r w:rsidRPr="00575776">
              <w:rPr>
                <w:sz w:val="22"/>
                <w:szCs w:val="22"/>
                <w:lang w:eastAsia="lt-LT"/>
              </w:rPr>
              <w:t>Suma</w:t>
            </w:r>
          </w:p>
          <w:p w:rsidR="00111149" w:rsidRPr="00575776" w:rsidRDefault="00111149" w:rsidP="000944C6">
            <w:pPr>
              <w:jc w:val="center"/>
              <w:rPr>
                <w:sz w:val="22"/>
                <w:szCs w:val="22"/>
                <w:lang w:eastAsia="lt-LT"/>
              </w:rPr>
            </w:pPr>
          </w:p>
        </w:tc>
      </w:tr>
      <w:tr w:rsidR="00834E4C" w:rsidRPr="006D1775" w:rsidTr="0010543D">
        <w:trPr>
          <w:trHeight w:val="300"/>
        </w:trPr>
        <w:tc>
          <w:tcPr>
            <w:tcW w:w="534" w:type="dxa"/>
            <w:noWrap/>
            <w:vAlign w:val="center"/>
          </w:tcPr>
          <w:p w:rsidR="00834E4C" w:rsidRPr="00575776" w:rsidRDefault="00834E4C" w:rsidP="00834E4C">
            <w:pPr>
              <w:jc w:val="center"/>
              <w:rPr>
                <w:sz w:val="22"/>
                <w:szCs w:val="22"/>
                <w:lang w:eastAsia="lt-LT"/>
              </w:rPr>
            </w:pPr>
            <w:r w:rsidRPr="00575776">
              <w:rPr>
                <w:sz w:val="22"/>
                <w:szCs w:val="22"/>
                <w:lang w:eastAsia="lt-LT"/>
              </w:rPr>
              <w:t>1</w:t>
            </w:r>
          </w:p>
        </w:tc>
        <w:tc>
          <w:tcPr>
            <w:tcW w:w="1417" w:type="dxa"/>
            <w:vAlign w:val="center"/>
          </w:tcPr>
          <w:p w:rsidR="00834E4C" w:rsidRPr="00575776" w:rsidRDefault="00834E4C" w:rsidP="00834E4C">
            <w:pPr>
              <w:jc w:val="center"/>
              <w:rPr>
                <w:rFonts w:eastAsia="Calibri"/>
                <w:sz w:val="22"/>
                <w:szCs w:val="22"/>
              </w:rPr>
            </w:pPr>
            <w:r>
              <w:rPr>
                <w:rFonts w:eastAsia="Calibri"/>
              </w:rPr>
              <w:t>UAD (350-400</w:t>
            </w:r>
            <w:r w:rsidRPr="00DA4AAA">
              <w:rPr>
                <w:rFonts w:eastAsia="Calibri"/>
              </w:rPr>
              <w:t xml:space="preserve"> MHZ) ne karinės paskirties </w:t>
            </w:r>
            <w:r>
              <w:rPr>
                <w:rFonts w:eastAsia="Calibri"/>
              </w:rPr>
              <w:t xml:space="preserve">rankinės </w:t>
            </w:r>
            <w:r w:rsidRPr="00DA4AAA">
              <w:rPr>
                <w:rFonts w:eastAsia="Calibri"/>
              </w:rPr>
              <w:t>radijo ryšio stotys</w:t>
            </w:r>
          </w:p>
        </w:tc>
        <w:tc>
          <w:tcPr>
            <w:tcW w:w="4536" w:type="dxa"/>
            <w:vAlign w:val="center"/>
          </w:tcPr>
          <w:p w:rsidR="00834E4C" w:rsidRPr="00946115" w:rsidRDefault="00834E4C" w:rsidP="00834E4C">
            <w:pPr>
              <w:rPr>
                <w:rFonts w:eastAsia="Calibri"/>
              </w:rPr>
            </w:pPr>
            <w:r w:rsidRPr="00946115">
              <w:rPr>
                <w:rFonts w:eastAsia="Calibri"/>
              </w:rPr>
              <w:t xml:space="preserve">1. </w:t>
            </w:r>
            <w:r w:rsidRPr="00946115">
              <w:rPr>
                <w:rFonts w:eastAsia="Calibri"/>
              </w:rPr>
              <w:tab/>
              <w:t>Bendrieji reikalavimai:</w:t>
            </w:r>
          </w:p>
          <w:p w:rsidR="00834E4C" w:rsidRPr="00946115" w:rsidRDefault="00834E4C" w:rsidP="00834E4C">
            <w:pPr>
              <w:rPr>
                <w:rFonts w:eastAsia="Calibri"/>
              </w:rPr>
            </w:pPr>
            <w:r w:rsidRPr="00946115">
              <w:rPr>
                <w:rFonts w:eastAsia="Calibri"/>
              </w:rPr>
              <w:t xml:space="preserve">1.1. </w:t>
            </w:r>
            <w:r w:rsidRPr="00946115">
              <w:rPr>
                <w:rFonts w:eastAsia="Calibri"/>
              </w:rPr>
              <w:tab/>
              <w:t>Visa pateikiama įranga privalo būti nauja ir nenaudota (negali būti atnaujinta, restauruota, angl. refurbished), pateikta nepažeistose gamintojo pakuotėse.</w:t>
            </w:r>
          </w:p>
          <w:p w:rsidR="00834E4C" w:rsidRPr="00946115" w:rsidRDefault="00834E4C" w:rsidP="00834E4C">
            <w:pPr>
              <w:rPr>
                <w:rFonts w:eastAsia="Calibri"/>
              </w:rPr>
            </w:pPr>
            <w:r w:rsidRPr="00946115">
              <w:rPr>
                <w:rFonts w:eastAsia="Calibri"/>
              </w:rPr>
              <w:t xml:space="preserve">1.2. </w:t>
            </w:r>
            <w:r w:rsidRPr="00946115">
              <w:rPr>
                <w:rFonts w:eastAsia="Calibri"/>
              </w:rPr>
              <w:tab/>
              <w:t>Tiekėjas turi užtikrinti, kad gamintojas nėra paskelbęs ži</w:t>
            </w:r>
            <w:r>
              <w:rPr>
                <w:rFonts w:eastAsia="Calibri"/>
              </w:rPr>
              <w:t>nios apie siūlomos įrangos gamy</w:t>
            </w:r>
            <w:r w:rsidRPr="00946115">
              <w:rPr>
                <w:rFonts w:eastAsia="Calibri"/>
              </w:rPr>
              <w:t>bos arba tobulinimo nutraukimą (pvz., angl. End of Life time ar Discontinued).</w:t>
            </w:r>
          </w:p>
          <w:p w:rsidR="00834E4C" w:rsidRPr="00946115" w:rsidRDefault="00834E4C" w:rsidP="00834E4C">
            <w:pPr>
              <w:rPr>
                <w:rFonts w:eastAsia="Calibri"/>
              </w:rPr>
            </w:pPr>
            <w:r w:rsidRPr="00946115">
              <w:rPr>
                <w:rFonts w:eastAsia="Calibri"/>
              </w:rPr>
              <w:t xml:space="preserve">1.3. </w:t>
            </w:r>
            <w:r w:rsidRPr="00946115">
              <w:rPr>
                <w:rFonts w:eastAsia="Calibri"/>
              </w:rPr>
              <w:tab/>
              <w:t>Radijo stotis turi būti licencijuota darbui Lietuvoje, turi turėti gamintojo sertifikatą, CE ženklinimą bei atitikti Radijo ryšio įrenginių ir telekomuni</w:t>
            </w:r>
            <w:r>
              <w:rPr>
                <w:rFonts w:eastAsia="Calibri"/>
              </w:rPr>
              <w:t>kacijų galinių įrenginių techni</w:t>
            </w:r>
            <w:r w:rsidRPr="00946115">
              <w:rPr>
                <w:rFonts w:eastAsia="Calibri"/>
              </w:rPr>
              <w:t>niame reglamente, patvirtintame Ryšių reguliavimo tarnybos prie Lietuvos Respu</w:t>
            </w:r>
            <w:r>
              <w:rPr>
                <w:rFonts w:eastAsia="Calibri"/>
              </w:rPr>
              <w:t>blikos Vy</w:t>
            </w:r>
            <w:r w:rsidRPr="00946115">
              <w:rPr>
                <w:rFonts w:eastAsia="Calibri"/>
              </w:rPr>
              <w:t>riausybės direktoriaus 2016 m. birželio 14 d. įsakymu Nr. 1V-670, nurodytus reikalavimus.</w:t>
            </w:r>
          </w:p>
          <w:p w:rsidR="00834E4C" w:rsidRPr="00946115" w:rsidRDefault="00834E4C" w:rsidP="00834E4C">
            <w:pPr>
              <w:rPr>
                <w:rFonts w:eastAsia="Calibri"/>
              </w:rPr>
            </w:pPr>
            <w:r w:rsidRPr="00946115">
              <w:rPr>
                <w:rFonts w:eastAsia="Calibri"/>
              </w:rPr>
              <w:t xml:space="preserve">1.4. </w:t>
            </w:r>
            <w:r w:rsidRPr="00946115">
              <w:rPr>
                <w:rFonts w:eastAsia="Calibri"/>
              </w:rPr>
              <w:tab/>
              <w:t>Tiekėjas turi pateikti nuorodą į gamintojo puslapį, kuriame</w:t>
            </w:r>
            <w:r>
              <w:rPr>
                <w:rFonts w:eastAsia="Calibri"/>
              </w:rPr>
              <w:t xml:space="preserve"> yra tiksli pasiūlymą atitinkan</w:t>
            </w:r>
            <w:r w:rsidRPr="00946115">
              <w:rPr>
                <w:rFonts w:eastAsia="Calibri"/>
              </w:rPr>
              <w:t>čios techninės ar programinės įrangos techninė specifikacija.</w:t>
            </w:r>
          </w:p>
          <w:p w:rsidR="00834E4C" w:rsidRPr="00946115" w:rsidRDefault="00834E4C" w:rsidP="00834E4C">
            <w:pPr>
              <w:rPr>
                <w:rFonts w:eastAsia="Calibri"/>
              </w:rPr>
            </w:pPr>
            <w:r w:rsidRPr="00946115">
              <w:rPr>
                <w:rFonts w:eastAsia="Calibri"/>
              </w:rPr>
              <w:t xml:space="preserve">1.5. </w:t>
            </w:r>
            <w:r w:rsidRPr="00946115">
              <w:rPr>
                <w:rFonts w:eastAsia="Calibri"/>
              </w:rPr>
              <w:tab/>
              <w:t>Tiekėjas turi užtikrinti, kad įrangos gamintojas turėtų sert</w:t>
            </w:r>
            <w:r>
              <w:rPr>
                <w:rFonts w:eastAsia="Calibri"/>
              </w:rPr>
              <w:t>ifikuotą atstovybę Lietuvos Res</w:t>
            </w:r>
            <w:r w:rsidRPr="00946115">
              <w:rPr>
                <w:rFonts w:eastAsia="Calibri"/>
              </w:rPr>
              <w:t>publikoje.</w:t>
            </w:r>
          </w:p>
          <w:p w:rsidR="00834E4C" w:rsidRPr="00946115" w:rsidRDefault="00834E4C" w:rsidP="00834E4C">
            <w:pPr>
              <w:rPr>
                <w:rFonts w:eastAsia="Calibri"/>
              </w:rPr>
            </w:pPr>
            <w:r w:rsidRPr="00946115">
              <w:rPr>
                <w:rFonts w:eastAsia="Calibri"/>
              </w:rPr>
              <w:t xml:space="preserve">1.6. </w:t>
            </w:r>
            <w:r w:rsidRPr="00946115">
              <w:rPr>
                <w:rFonts w:eastAsia="Calibri"/>
              </w:rPr>
              <w:tab/>
              <w:t>Įrangos dokumentai turi būti lietuvių arba anglų kalba. Užrašai ant įrenginio ir jo dalių turi būti anglų arba lietuvių kalba. Gamintojo interneto svetainėje tvarkyklių ir dokumentų paieška atliekama anglų arba lietuvių kalba.</w:t>
            </w:r>
          </w:p>
          <w:p w:rsidR="00834E4C" w:rsidRPr="00946115" w:rsidRDefault="00834E4C" w:rsidP="00834E4C">
            <w:pPr>
              <w:rPr>
                <w:rFonts w:eastAsia="Calibri"/>
              </w:rPr>
            </w:pPr>
            <w:r w:rsidRPr="00946115">
              <w:rPr>
                <w:rFonts w:eastAsia="Calibri"/>
              </w:rPr>
              <w:t xml:space="preserve">1.7. </w:t>
            </w:r>
            <w:r w:rsidRPr="00946115">
              <w:rPr>
                <w:rFonts w:eastAsia="Calibri"/>
              </w:rPr>
              <w:tab/>
              <w:t>Turi būti pateikta visa radijo stoties reikalaujamo funkcion</w:t>
            </w:r>
            <w:r>
              <w:rPr>
                <w:rFonts w:eastAsia="Calibri"/>
              </w:rPr>
              <w:t>alumo užtikrinimui programinė į</w:t>
            </w:r>
            <w:r w:rsidRPr="00946115">
              <w:rPr>
                <w:rFonts w:eastAsia="Calibri"/>
              </w:rPr>
              <w:t>ranga ir jos licencijos, visos programinės įrangos licencijos turi būti suteikiamos neribotam laikui (jei nenurodyta kitaip).</w:t>
            </w:r>
          </w:p>
          <w:p w:rsidR="00834E4C" w:rsidRPr="00946115" w:rsidRDefault="00834E4C" w:rsidP="00834E4C">
            <w:pPr>
              <w:rPr>
                <w:rFonts w:eastAsia="Calibri"/>
              </w:rPr>
            </w:pPr>
            <w:r w:rsidRPr="00946115">
              <w:rPr>
                <w:rFonts w:eastAsia="Calibri"/>
              </w:rPr>
              <w:t xml:space="preserve">1.8. </w:t>
            </w:r>
            <w:r w:rsidRPr="00946115">
              <w:rPr>
                <w:rFonts w:eastAsia="Calibri"/>
              </w:rPr>
              <w:tab/>
              <w:t>Tiekėjas į savo pasiūlymą turi įtraukti mokymus apie įrangos paruošimą eksploatacijai, naudojimą ir programavimą.</w:t>
            </w:r>
          </w:p>
          <w:p w:rsidR="00834E4C" w:rsidRPr="00946115" w:rsidRDefault="00834E4C" w:rsidP="00834E4C">
            <w:pPr>
              <w:rPr>
                <w:rFonts w:eastAsia="Calibri"/>
              </w:rPr>
            </w:pPr>
            <w:r w:rsidRPr="00946115">
              <w:rPr>
                <w:rFonts w:eastAsia="Calibri"/>
              </w:rPr>
              <w:lastRenderedPageBreak/>
              <w:t xml:space="preserve">1.9. </w:t>
            </w:r>
            <w:r w:rsidRPr="00946115">
              <w:rPr>
                <w:rFonts w:eastAsia="Calibri"/>
              </w:rPr>
              <w:tab/>
              <w:t>Visos techninės įrangos maitinimo įtampa turi būti 230 V 50 Hz su Europos kontinentinėje dalyje naudojama jungtimi (CEE 7/7) (jei nenurodyta kitaip).</w:t>
            </w:r>
          </w:p>
          <w:p w:rsidR="00834E4C" w:rsidRPr="00946115" w:rsidRDefault="00834E4C" w:rsidP="00834E4C">
            <w:pPr>
              <w:rPr>
                <w:rFonts w:eastAsia="Calibri"/>
              </w:rPr>
            </w:pPr>
            <w:r w:rsidRPr="00946115">
              <w:rPr>
                <w:rFonts w:eastAsia="Calibri"/>
              </w:rPr>
              <w:t>1.10.</w:t>
            </w:r>
            <w:r w:rsidRPr="00946115">
              <w:rPr>
                <w:rFonts w:eastAsia="Calibri"/>
              </w:rPr>
              <w:tab/>
              <w:t>Tiekėjas turi užtikrinti, kad įsigyjamoje įrangoje nebūtų įdiegta jokia papildoma programinė įranga, kuri nėra būtina tokios įrangos funkcionalumui užtikrinti. Paaiškėjus, kad įrangoje yra įdiegta įtartina, šnipinėjimo ar kokia kita kenkimo prog</w:t>
            </w:r>
            <w:r>
              <w:rPr>
                <w:rFonts w:eastAsia="Calibri"/>
              </w:rPr>
              <w:t>raminė įranga, tai būtų traktuo</w:t>
            </w:r>
            <w:r w:rsidRPr="00946115">
              <w:rPr>
                <w:rFonts w:eastAsia="Calibri"/>
              </w:rPr>
              <w:t>jama kaip reikalavimų neatitikimas ir sutarties sąlygų nesilaikymas. Tokiu atveju:</w:t>
            </w:r>
          </w:p>
          <w:p w:rsidR="00834E4C" w:rsidRPr="00946115" w:rsidRDefault="00834E4C" w:rsidP="00834E4C">
            <w:pPr>
              <w:rPr>
                <w:rFonts w:eastAsia="Calibri"/>
              </w:rPr>
            </w:pPr>
            <w:r w:rsidRPr="00946115">
              <w:rPr>
                <w:rFonts w:eastAsia="Calibri"/>
              </w:rPr>
              <w:t>1.10.1.</w:t>
            </w:r>
            <w:r w:rsidRPr="00946115">
              <w:rPr>
                <w:rFonts w:eastAsia="Calibri"/>
              </w:rPr>
              <w:tab/>
              <w:t>įranga grąžinama tiekėjui arba keičiama nauja lygiaverte ar g</w:t>
            </w:r>
            <w:r>
              <w:rPr>
                <w:rFonts w:eastAsia="Calibri"/>
              </w:rPr>
              <w:t>eresne, tačiau saugumo reikala</w:t>
            </w:r>
            <w:r w:rsidRPr="00946115">
              <w:rPr>
                <w:rFonts w:eastAsia="Calibri"/>
              </w:rPr>
              <w:t>vimus atitinkančia įranga;</w:t>
            </w:r>
          </w:p>
          <w:p w:rsidR="00834E4C" w:rsidRPr="00946115" w:rsidRDefault="00834E4C" w:rsidP="00834E4C">
            <w:pPr>
              <w:rPr>
                <w:rFonts w:eastAsia="Calibri"/>
              </w:rPr>
            </w:pPr>
            <w:r w:rsidRPr="00946115">
              <w:rPr>
                <w:rFonts w:eastAsia="Calibri"/>
              </w:rPr>
              <w:t>1.10.2.</w:t>
            </w:r>
            <w:r w:rsidRPr="00946115">
              <w:rPr>
                <w:rFonts w:eastAsia="Calibri"/>
              </w:rPr>
              <w:tab/>
              <w:t>tiekėjas padengia Perkančiosios organizacijos patirtą materialinę žalą.</w:t>
            </w:r>
          </w:p>
          <w:p w:rsidR="00834E4C" w:rsidRPr="00946115" w:rsidRDefault="00834E4C" w:rsidP="00834E4C">
            <w:pPr>
              <w:rPr>
                <w:rFonts w:eastAsia="Calibri"/>
              </w:rPr>
            </w:pPr>
            <w:r w:rsidRPr="00946115">
              <w:rPr>
                <w:rFonts w:eastAsia="Calibri"/>
              </w:rPr>
              <w:t>1.11.</w:t>
            </w:r>
            <w:r w:rsidRPr="00946115">
              <w:rPr>
                <w:rFonts w:eastAsia="Calibri"/>
              </w:rPr>
              <w:tab/>
              <w:t xml:space="preserve">Reikalavimai nacionaliniam saugumui: </w:t>
            </w:r>
          </w:p>
          <w:p w:rsidR="00834E4C" w:rsidRPr="00946115" w:rsidRDefault="00834E4C" w:rsidP="00834E4C">
            <w:pPr>
              <w:rPr>
                <w:rFonts w:eastAsia="Calibri"/>
              </w:rPr>
            </w:pPr>
            <w:r w:rsidRPr="00946115">
              <w:rPr>
                <w:rFonts w:eastAsia="Calibri"/>
              </w:rPr>
              <w:t>1.11.1.</w:t>
            </w:r>
            <w:r w:rsidRPr="00946115">
              <w:rPr>
                <w:rFonts w:eastAsia="Calibri"/>
              </w:rPr>
              <w:tab/>
              <w:t>pirkimo objektas, vadovaujantis Lietuvos Respublikos viešųjų pirki</w:t>
            </w:r>
            <w:r>
              <w:rPr>
                <w:rFonts w:eastAsia="Calibri"/>
              </w:rPr>
              <w:t>mų įstatymo 37 straips</w:t>
            </w:r>
            <w:r w:rsidRPr="00946115">
              <w:rPr>
                <w:rFonts w:eastAsia="Calibri"/>
              </w:rPr>
              <w:t xml:space="preserve">nio 8 dalimi, turi nekelti grėsmės nacionaliniam saugumui. </w:t>
            </w:r>
            <w:r>
              <w:rPr>
                <w:rFonts w:eastAsia="Calibri"/>
              </w:rPr>
              <w:t>Tiekėjas, teikdamas ir pasirašy</w:t>
            </w:r>
            <w:r w:rsidRPr="00946115">
              <w:rPr>
                <w:rFonts w:eastAsia="Calibri"/>
              </w:rPr>
              <w:t>damas pasiūlymą, patvirtina, kad siūlomos prekės nekelia grėsmės nacionaliniam saugumui;</w:t>
            </w:r>
          </w:p>
          <w:p w:rsidR="00834E4C" w:rsidRPr="00946115" w:rsidRDefault="00834E4C" w:rsidP="00834E4C">
            <w:pPr>
              <w:rPr>
                <w:rFonts w:eastAsia="Calibri"/>
              </w:rPr>
            </w:pPr>
            <w:r w:rsidRPr="00946115">
              <w:rPr>
                <w:rFonts w:eastAsia="Calibri"/>
              </w:rPr>
              <w:t>1.11.2.</w:t>
            </w:r>
            <w:r w:rsidRPr="00946115">
              <w:rPr>
                <w:rFonts w:eastAsia="Calibri"/>
              </w:rPr>
              <w:tab/>
              <w:t>Perkančioji organizacija visais atvejais laikys, kad tiekėjas nėra patikimas ir kelia pavojų nacionaliniam ar kitos valstybės narės saugumui, jeigu ji ga</w:t>
            </w:r>
            <w:r>
              <w:rPr>
                <w:rFonts w:eastAsia="Calibri"/>
              </w:rPr>
              <w:t>us kompetentingų institucijų pa</w:t>
            </w:r>
            <w:r w:rsidRPr="00946115">
              <w:rPr>
                <w:rFonts w:eastAsia="Calibri"/>
              </w:rPr>
              <w:t>teiktą tai patvirtinančią informaciją;</w:t>
            </w:r>
          </w:p>
          <w:p w:rsidR="00834E4C" w:rsidRPr="00946115" w:rsidRDefault="00834E4C" w:rsidP="00834E4C">
            <w:pPr>
              <w:rPr>
                <w:rFonts w:eastAsia="Calibri"/>
              </w:rPr>
            </w:pPr>
            <w:r w:rsidRPr="00946115">
              <w:rPr>
                <w:rFonts w:eastAsia="Calibri"/>
              </w:rPr>
              <w:t>1.11.3.</w:t>
            </w:r>
            <w:r w:rsidRPr="00946115">
              <w:rPr>
                <w:rFonts w:eastAsia="Calibri"/>
              </w:rPr>
              <w:tab/>
              <w:t>Perkančioji organizacija, vadovaudamasi Viešųjų pirkimų įstatymo 17 straipsnio 5 dalimi pirkime neleidžia dalyvauti tiekėjams (juridiniams asmenim</w:t>
            </w:r>
            <w:r>
              <w:rPr>
                <w:rFonts w:eastAsia="Calibri"/>
              </w:rPr>
              <w:t>s)/subtiekėjams (juridiniams as</w:t>
            </w:r>
            <w:r w:rsidRPr="00946115">
              <w:rPr>
                <w:rFonts w:eastAsia="Calibri"/>
              </w:rPr>
              <w:t>menims), kurie nėra registruoti Europos Sąjungos valstybėje narėje, Šiaurės Atlanto sutarties organizacijos valstybėje narėje ar trečiojoje šalyje, pasiraši</w:t>
            </w:r>
            <w:r>
              <w:rPr>
                <w:rFonts w:eastAsia="Calibri"/>
              </w:rPr>
              <w:t>usioje Pasaulio prekybos organi</w:t>
            </w:r>
            <w:r w:rsidRPr="00946115">
              <w:rPr>
                <w:rFonts w:eastAsia="Calibri"/>
              </w:rPr>
              <w:t>zacijos sutartį dėl viešųjų pirkimų ir kitus tarptautinius susi</w:t>
            </w:r>
            <w:r>
              <w:rPr>
                <w:rFonts w:eastAsia="Calibri"/>
              </w:rPr>
              <w:t>tarimus. Taip pat pirkime nelei</w:t>
            </w:r>
            <w:r w:rsidRPr="00946115">
              <w:rPr>
                <w:rFonts w:eastAsia="Calibri"/>
              </w:rPr>
              <w:t xml:space="preserve">džiama dalyvauti tiekėjams (fiziniams asmenims)/subtiekėjams (fiziniams asmenims), kurie nėra deklaravę gyvenamosios vietos Europos Sąjungos valstybėje narėje, Šiaurės Atlanto su-tarties organizacijos valstybėje narėje ar trečiojoje šalyje, pasirašiusioje Pasaulio prekybos </w:t>
            </w:r>
            <w:r w:rsidRPr="00946115">
              <w:rPr>
                <w:rFonts w:eastAsia="Calibri"/>
              </w:rPr>
              <w:lastRenderedPageBreak/>
              <w:t>organizacijos sutartį dėl viešųjų pirkimų ir kitus tarptautinius susitarimus.</w:t>
            </w:r>
          </w:p>
          <w:p w:rsidR="00834E4C" w:rsidRPr="00946115" w:rsidRDefault="00834E4C" w:rsidP="00834E4C">
            <w:pPr>
              <w:rPr>
                <w:rFonts w:eastAsia="Calibri"/>
              </w:rPr>
            </w:pPr>
            <w:r w:rsidRPr="00946115">
              <w:rPr>
                <w:rFonts w:eastAsia="Calibri"/>
              </w:rPr>
              <w:t>1.12.</w:t>
            </w:r>
            <w:r w:rsidRPr="00946115">
              <w:rPr>
                <w:rFonts w:eastAsia="Calibri"/>
              </w:rPr>
              <w:tab/>
              <w:t>Garantija ir remontas:</w:t>
            </w:r>
          </w:p>
          <w:p w:rsidR="00834E4C" w:rsidRPr="00946115" w:rsidRDefault="00834E4C" w:rsidP="00834E4C">
            <w:pPr>
              <w:rPr>
                <w:rFonts w:eastAsia="Calibri"/>
              </w:rPr>
            </w:pPr>
            <w:r w:rsidRPr="00946115">
              <w:rPr>
                <w:rFonts w:eastAsia="Calibri"/>
              </w:rPr>
              <w:t>1.12.1.</w:t>
            </w:r>
            <w:r w:rsidRPr="00946115">
              <w:rPr>
                <w:rFonts w:eastAsia="Calibri"/>
              </w:rPr>
              <w:tab/>
              <w:t>radijo stočiai turi būti suteikta garantija ne trumpesniam kai</w:t>
            </w:r>
            <w:r>
              <w:rPr>
                <w:rFonts w:eastAsia="Calibri"/>
              </w:rPr>
              <w:t>p 36 mėn., baterijoms ir aksesu</w:t>
            </w:r>
            <w:r w:rsidRPr="00946115">
              <w:rPr>
                <w:rFonts w:eastAsia="Calibri"/>
              </w:rPr>
              <w:t>arams ne trumpesniam kaip 12 mėn. laikotarpiui;</w:t>
            </w:r>
          </w:p>
          <w:p w:rsidR="00834E4C" w:rsidRPr="00946115" w:rsidRDefault="00834E4C" w:rsidP="00834E4C">
            <w:pPr>
              <w:rPr>
                <w:rFonts w:eastAsia="Calibri"/>
              </w:rPr>
            </w:pPr>
            <w:r w:rsidRPr="00946115">
              <w:rPr>
                <w:rFonts w:eastAsia="Calibri"/>
              </w:rPr>
              <w:t>1.12.2.</w:t>
            </w:r>
            <w:r w:rsidRPr="00946115">
              <w:rPr>
                <w:rFonts w:eastAsia="Calibri"/>
              </w:rPr>
              <w:tab/>
              <w:t>garantinio remonto trukmė – ne ilgiau kaip 30 kalendorinių dienų. Jei sugedusios įrangos  per šį laikotarpį pataisyti neįmanoma, ji pakeičiama ekvivalentiška nauja;</w:t>
            </w:r>
          </w:p>
          <w:p w:rsidR="00834E4C" w:rsidRPr="00946115" w:rsidRDefault="00834E4C" w:rsidP="00834E4C">
            <w:pPr>
              <w:rPr>
                <w:rFonts w:eastAsia="Calibri"/>
              </w:rPr>
            </w:pPr>
            <w:r w:rsidRPr="00946115">
              <w:rPr>
                <w:rFonts w:eastAsia="Calibri"/>
              </w:rPr>
              <w:t>1.12.3.</w:t>
            </w:r>
            <w:r w:rsidRPr="00946115">
              <w:rPr>
                <w:rFonts w:eastAsia="Calibri"/>
              </w:rPr>
              <w:tab/>
              <w:t>siūlomos įrangos techninė priežiūra turi būti atliekama t</w:t>
            </w:r>
            <w:r>
              <w:rPr>
                <w:rFonts w:eastAsia="Calibri"/>
              </w:rPr>
              <w:t>ik įrangos gamintojo sertifikuo</w:t>
            </w:r>
            <w:r w:rsidRPr="00946115">
              <w:rPr>
                <w:rFonts w:eastAsia="Calibri"/>
              </w:rPr>
              <w:t>tuose techninės priežiūros centruose;</w:t>
            </w:r>
          </w:p>
          <w:p w:rsidR="00834E4C" w:rsidRPr="00946115" w:rsidRDefault="00834E4C" w:rsidP="00834E4C">
            <w:pPr>
              <w:rPr>
                <w:rFonts w:eastAsia="Calibri"/>
              </w:rPr>
            </w:pPr>
            <w:r w:rsidRPr="00946115">
              <w:rPr>
                <w:rFonts w:eastAsia="Calibri"/>
              </w:rPr>
              <w:t>1.12.4.</w:t>
            </w:r>
            <w:r w:rsidRPr="00946115">
              <w:rPr>
                <w:rFonts w:eastAsia="Calibri"/>
              </w:rPr>
              <w:tab/>
              <w:t>garantinis laikotarpis skaičiuojamas nuo priėmimo – perdavimo akto pasirašymo dienos;</w:t>
            </w:r>
          </w:p>
          <w:p w:rsidR="00834E4C" w:rsidRPr="00946115" w:rsidRDefault="00834E4C" w:rsidP="00834E4C">
            <w:pPr>
              <w:rPr>
                <w:rFonts w:eastAsia="Calibri"/>
              </w:rPr>
            </w:pPr>
            <w:r w:rsidRPr="00946115">
              <w:rPr>
                <w:rFonts w:eastAsia="Calibri"/>
              </w:rPr>
              <w:t>1.12.5.</w:t>
            </w:r>
            <w:r w:rsidRPr="00946115">
              <w:rPr>
                <w:rFonts w:eastAsia="Calibri"/>
              </w:rPr>
              <w:tab/>
              <w:t>visus gedimus, atsiradusius garantinio laikotarpio metu eksp</w:t>
            </w:r>
            <w:r>
              <w:rPr>
                <w:rFonts w:eastAsia="Calibri"/>
              </w:rPr>
              <w:t>loatuojant įrenginį ne dėl eksp</w:t>
            </w:r>
            <w:r w:rsidRPr="00946115">
              <w:rPr>
                <w:rFonts w:eastAsia="Calibri"/>
              </w:rPr>
              <w:t>loatuotojo kaltės, tiekėjas privalo pašalinti savo lėšomis (įskaitant transportavimo išlaidas), o nesant galimybės juos pašalinti, gaminį pakeisti nauju, ati</w:t>
            </w:r>
            <w:r>
              <w:rPr>
                <w:rFonts w:eastAsia="Calibri"/>
              </w:rPr>
              <w:t>tinkančiu techninės specifikaci</w:t>
            </w:r>
            <w:r w:rsidRPr="00946115">
              <w:rPr>
                <w:rFonts w:eastAsia="Calibri"/>
              </w:rPr>
              <w:t>jos reikalavimus.</w:t>
            </w:r>
          </w:p>
          <w:p w:rsidR="00834E4C" w:rsidRPr="00946115" w:rsidRDefault="00834E4C" w:rsidP="00834E4C">
            <w:pPr>
              <w:rPr>
                <w:rFonts w:eastAsia="Calibri"/>
              </w:rPr>
            </w:pPr>
            <w:r w:rsidRPr="00946115">
              <w:rPr>
                <w:rFonts w:eastAsia="Calibri"/>
              </w:rPr>
              <w:tab/>
            </w:r>
          </w:p>
          <w:p w:rsidR="00834E4C" w:rsidRPr="00946115" w:rsidRDefault="00834E4C" w:rsidP="00834E4C">
            <w:pPr>
              <w:rPr>
                <w:rFonts w:eastAsia="Calibri"/>
              </w:rPr>
            </w:pPr>
            <w:r w:rsidRPr="00946115">
              <w:rPr>
                <w:rFonts w:eastAsia="Calibri"/>
              </w:rPr>
              <w:t xml:space="preserve">2. </w:t>
            </w:r>
            <w:r w:rsidRPr="00946115">
              <w:rPr>
                <w:rFonts w:eastAsia="Calibri"/>
              </w:rPr>
              <w:tab/>
              <w:t>RANKINĖS RADIJO STOTIES (BVPŽ kodas 32344230-7) SPECIFIKACIJA:</w:t>
            </w:r>
          </w:p>
          <w:p w:rsidR="00834E4C" w:rsidRPr="00946115" w:rsidRDefault="00834E4C" w:rsidP="00834E4C">
            <w:pPr>
              <w:rPr>
                <w:rFonts w:eastAsia="Calibri"/>
              </w:rPr>
            </w:pPr>
            <w:r w:rsidRPr="00946115">
              <w:rPr>
                <w:rFonts w:eastAsia="Calibri"/>
              </w:rPr>
              <w:t>2.1.</w:t>
            </w:r>
            <w:r w:rsidRPr="00946115">
              <w:rPr>
                <w:rFonts w:eastAsia="Calibri"/>
              </w:rPr>
              <w:tab/>
              <w:t xml:space="preserve">Radijo stotis turi būti </w:t>
            </w:r>
            <w:r w:rsidRPr="00834E4C">
              <w:rPr>
                <w:rFonts w:eastAsia="Calibri"/>
              </w:rPr>
              <w:t>nešiojama</w:t>
            </w:r>
            <w:r w:rsidRPr="00946115">
              <w:rPr>
                <w:rFonts w:eastAsia="Calibri"/>
              </w:rPr>
              <w:t xml:space="preserve"> ir pritaikyta darbui analoginiu (FM) ir skaitmeniniu (DMR II, III standarto) ryšio režimu.</w:t>
            </w:r>
          </w:p>
          <w:p w:rsidR="00834E4C" w:rsidRPr="00946115" w:rsidRDefault="00834E4C" w:rsidP="00834E4C">
            <w:pPr>
              <w:rPr>
                <w:rFonts w:eastAsia="Calibri"/>
              </w:rPr>
            </w:pPr>
            <w:r w:rsidRPr="00946115">
              <w:rPr>
                <w:rFonts w:eastAsia="Calibri"/>
              </w:rPr>
              <w:t>2.2.</w:t>
            </w:r>
            <w:r w:rsidRPr="00946115">
              <w:rPr>
                <w:rFonts w:eastAsia="Calibri"/>
              </w:rPr>
              <w:tab/>
              <w:t>Radijo stotis turi būti suderinta darbui radijo dažniais (kanalais) ne didesniame kaip 350–400 MHz dažnių ruože, diapazonas turi dengti vientisą 30 MHz dažnių juostą:</w:t>
            </w:r>
          </w:p>
          <w:p w:rsidR="00834E4C" w:rsidRPr="00946115" w:rsidRDefault="00834E4C" w:rsidP="00834E4C">
            <w:pPr>
              <w:rPr>
                <w:rFonts w:eastAsia="Calibri"/>
              </w:rPr>
            </w:pPr>
            <w:r w:rsidRPr="00946115">
              <w:rPr>
                <w:rFonts w:eastAsia="Calibri"/>
              </w:rPr>
              <w:t>2.2.1.</w:t>
            </w:r>
            <w:r w:rsidRPr="00946115">
              <w:rPr>
                <w:rFonts w:eastAsia="Calibri"/>
              </w:rPr>
              <w:tab/>
              <w:t>radijo stotis turi turėti galimybę suprogramuoti – paruošti ne mažiau kaip 64 dažnių kanalus;</w:t>
            </w:r>
          </w:p>
          <w:p w:rsidR="00834E4C" w:rsidRPr="00946115" w:rsidRDefault="00834E4C" w:rsidP="00834E4C">
            <w:pPr>
              <w:rPr>
                <w:rFonts w:eastAsia="Calibri"/>
              </w:rPr>
            </w:pPr>
            <w:r w:rsidRPr="00946115">
              <w:rPr>
                <w:rFonts w:eastAsia="Calibri"/>
              </w:rPr>
              <w:t>2.2.2.</w:t>
            </w:r>
            <w:r w:rsidRPr="00946115">
              <w:rPr>
                <w:rFonts w:eastAsia="Calibri"/>
              </w:rPr>
              <w:tab/>
              <w:t>radijo stoties radijo dažnio keitimo – reguliavimo žingsnis turi būti ne mažesnis nei 12,5Khz.</w:t>
            </w:r>
          </w:p>
          <w:p w:rsidR="00834E4C" w:rsidRPr="00946115" w:rsidRDefault="00834E4C" w:rsidP="00834E4C">
            <w:pPr>
              <w:rPr>
                <w:rFonts w:eastAsia="Calibri"/>
              </w:rPr>
            </w:pPr>
            <w:r w:rsidRPr="00946115">
              <w:rPr>
                <w:rFonts w:eastAsia="Calibri"/>
              </w:rPr>
              <w:t>2.3.</w:t>
            </w:r>
            <w:r w:rsidRPr="00946115">
              <w:rPr>
                <w:rFonts w:eastAsia="Calibri"/>
              </w:rPr>
              <w:tab/>
              <w:t>Radijo stotis turi turėti skaitmeninio šifratoriaus (skaitmeniniame režime) funkciją.</w:t>
            </w:r>
          </w:p>
          <w:p w:rsidR="00834E4C" w:rsidRPr="00946115" w:rsidRDefault="00834E4C" w:rsidP="00834E4C">
            <w:pPr>
              <w:rPr>
                <w:rFonts w:eastAsia="Calibri"/>
              </w:rPr>
            </w:pPr>
            <w:r w:rsidRPr="00946115">
              <w:rPr>
                <w:rFonts w:eastAsia="Calibri"/>
              </w:rPr>
              <w:t>2.4.</w:t>
            </w:r>
            <w:r w:rsidRPr="00946115">
              <w:rPr>
                <w:rFonts w:eastAsia="Calibri"/>
              </w:rPr>
              <w:tab/>
              <w:t>Radijo stoties siųstuvo maksimalus galingumas turi būti ne mažesnis nei 4 W.</w:t>
            </w:r>
          </w:p>
          <w:p w:rsidR="00834E4C" w:rsidRPr="00946115" w:rsidRDefault="00834E4C" w:rsidP="00834E4C">
            <w:pPr>
              <w:rPr>
                <w:rFonts w:eastAsia="Calibri"/>
              </w:rPr>
            </w:pPr>
            <w:r w:rsidRPr="00946115">
              <w:rPr>
                <w:rFonts w:eastAsia="Calibri"/>
              </w:rPr>
              <w:lastRenderedPageBreak/>
              <w:t>2.5</w:t>
            </w:r>
            <w:r w:rsidRPr="00946115">
              <w:rPr>
                <w:rFonts w:eastAsia="Calibri"/>
              </w:rPr>
              <w:tab/>
              <w:t xml:space="preserve">Radijo stoties imtuvo jautrumas turi būti: </w:t>
            </w:r>
          </w:p>
          <w:p w:rsidR="00834E4C" w:rsidRPr="00946115" w:rsidRDefault="00834E4C" w:rsidP="00834E4C">
            <w:pPr>
              <w:rPr>
                <w:rFonts w:eastAsia="Calibri"/>
              </w:rPr>
            </w:pPr>
            <w:r w:rsidRPr="00946115">
              <w:rPr>
                <w:rFonts w:eastAsia="Calibri"/>
              </w:rPr>
              <w:t>2.5.1.</w:t>
            </w:r>
            <w:r w:rsidRPr="00946115">
              <w:rPr>
                <w:rFonts w:eastAsia="Calibri"/>
              </w:rPr>
              <w:tab/>
              <w:t>skaitmeniniu režimu ne daugiau nei 0.20 mikroV;</w:t>
            </w:r>
          </w:p>
          <w:p w:rsidR="00834E4C" w:rsidRPr="00946115" w:rsidRDefault="00834E4C" w:rsidP="00834E4C">
            <w:pPr>
              <w:rPr>
                <w:rFonts w:eastAsia="Calibri"/>
              </w:rPr>
            </w:pPr>
            <w:r w:rsidRPr="00946115">
              <w:rPr>
                <w:rFonts w:eastAsia="Calibri"/>
              </w:rPr>
              <w:t>2.5.2.</w:t>
            </w:r>
            <w:r w:rsidRPr="00946115">
              <w:rPr>
                <w:rFonts w:eastAsia="Calibri"/>
              </w:rPr>
              <w:tab/>
              <w:t>analoginiu režimu ne daugiau nei 0.25 mikroV.</w:t>
            </w:r>
          </w:p>
          <w:p w:rsidR="00834E4C" w:rsidRPr="00946115" w:rsidRDefault="00834E4C" w:rsidP="00834E4C">
            <w:pPr>
              <w:rPr>
                <w:rFonts w:eastAsia="Calibri"/>
              </w:rPr>
            </w:pPr>
            <w:r w:rsidRPr="00946115">
              <w:rPr>
                <w:rFonts w:eastAsia="Calibri"/>
              </w:rPr>
              <w:t>2.6.</w:t>
            </w:r>
            <w:r w:rsidRPr="00946115">
              <w:rPr>
                <w:rFonts w:eastAsia="Calibri"/>
              </w:rPr>
              <w:tab/>
              <w:t>Radijo stotis turi turėti triukšmų slopinimo funkciją.</w:t>
            </w:r>
          </w:p>
          <w:p w:rsidR="00834E4C" w:rsidRPr="00946115" w:rsidRDefault="00834E4C" w:rsidP="00834E4C">
            <w:pPr>
              <w:rPr>
                <w:rFonts w:eastAsia="Calibri"/>
              </w:rPr>
            </w:pPr>
            <w:r w:rsidRPr="00946115">
              <w:rPr>
                <w:rFonts w:eastAsia="Calibri"/>
              </w:rPr>
              <w:t>2.7.</w:t>
            </w:r>
            <w:r w:rsidRPr="00946115">
              <w:rPr>
                <w:rFonts w:eastAsia="Calibri"/>
              </w:rPr>
              <w:tab/>
              <w:t>Radijo stotis turi turėti jungtį kabeliui, skirtą programuoti radijo stotį kompiuteriu.</w:t>
            </w:r>
          </w:p>
          <w:p w:rsidR="00834E4C" w:rsidRPr="00946115" w:rsidRDefault="00834E4C" w:rsidP="00834E4C">
            <w:pPr>
              <w:rPr>
                <w:rFonts w:eastAsia="Calibri"/>
              </w:rPr>
            </w:pPr>
            <w:r w:rsidRPr="00946115">
              <w:rPr>
                <w:rFonts w:eastAsia="Calibri"/>
              </w:rPr>
              <w:t>2.8.</w:t>
            </w:r>
            <w:r w:rsidRPr="00946115">
              <w:rPr>
                <w:rFonts w:eastAsia="Calibri"/>
              </w:rPr>
              <w:tab/>
              <w:t>Radijo stotis turi turėti ne žemesnę nei IP68 apsaugą nuo dulkių ir vandens prasiskverbimo.</w:t>
            </w:r>
          </w:p>
          <w:p w:rsidR="00834E4C" w:rsidRPr="00946115" w:rsidRDefault="00834E4C" w:rsidP="00834E4C">
            <w:pPr>
              <w:rPr>
                <w:rFonts w:eastAsia="Calibri"/>
              </w:rPr>
            </w:pPr>
            <w:r w:rsidRPr="00946115">
              <w:rPr>
                <w:rFonts w:eastAsia="Calibri"/>
              </w:rPr>
              <w:t>2.9.</w:t>
            </w:r>
            <w:r w:rsidRPr="00946115">
              <w:rPr>
                <w:rFonts w:eastAsia="Calibri"/>
              </w:rPr>
              <w:tab/>
              <w:t>Radijo stoties aplinkos poveikio temperatūros:</w:t>
            </w:r>
          </w:p>
          <w:p w:rsidR="00834E4C" w:rsidRPr="00946115" w:rsidRDefault="00834E4C" w:rsidP="00834E4C">
            <w:pPr>
              <w:rPr>
                <w:rFonts w:eastAsia="Calibri"/>
              </w:rPr>
            </w:pPr>
            <w:r w:rsidRPr="00946115">
              <w:rPr>
                <w:rFonts w:eastAsia="Calibri"/>
              </w:rPr>
              <w:t>2.9.1.</w:t>
            </w:r>
            <w:r w:rsidRPr="00946115">
              <w:rPr>
                <w:rFonts w:eastAsia="Calibri"/>
              </w:rPr>
              <w:tab/>
              <w:t>radijo stotis turi būti tinkama eksploatuoti ne siauresniam</w:t>
            </w:r>
            <w:r>
              <w:rPr>
                <w:rFonts w:eastAsia="Calibri"/>
              </w:rPr>
              <w:t>e nei nuo –30 °C iki + 60 °C ap</w:t>
            </w:r>
            <w:r w:rsidRPr="00946115">
              <w:rPr>
                <w:rFonts w:eastAsia="Calibri"/>
              </w:rPr>
              <w:t>linkos temperatūros diapazone, radijo stoties komplektas turi būti tinkamas eksploatuoti ne siauresniame nei nuo –20 °C iki + 60 °C aplinkos temperatūros diapazone;</w:t>
            </w:r>
          </w:p>
          <w:p w:rsidR="00834E4C" w:rsidRPr="00946115" w:rsidRDefault="00834E4C" w:rsidP="00834E4C">
            <w:pPr>
              <w:rPr>
                <w:rFonts w:eastAsia="Calibri"/>
              </w:rPr>
            </w:pPr>
            <w:r w:rsidRPr="00946115">
              <w:rPr>
                <w:rFonts w:eastAsia="Calibri"/>
              </w:rPr>
              <w:t>2.9.2.</w:t>
            </w:r>
            <w:r w:rsidRPr="00946115">
              <w:rPr>
                <w:rFonts w:eastAsia="Calibri"/>
              </w:rPr>
              <w:tab/>
              <w:t>radijo stotis turi būti tinkama eksploatuoti ne siauresniame nei nuo  –40 °C iki + 80 °C saugojimo aplinkos temperatūros diapazone.</w:t>
            </w:r>
          </w:p>
          <w:p w:rsidR="00834E4C" w:rsidRPr="00946115" w:rsidRDefault="00834E4C" w:rsidP="00834E4C">
            <w:pPr>
              <w:rPr>
                <w:rFonts w:eastAsia="Calibri"/>
              </w:rPr>
            </w:pPr>
            <w:r w:rsidRPr="00946115">
              <w:rPr>
                <w:rFonts w:eastAsia="Calibri"/>
              </w:rPr>
              <w:t>2.10.</w:t>
            </w:r>
            <w:r w:rsidRPr="00946115">
              <w:rPr>
                <w:rFonts w:eastAsia="Calibri"/>
              </w:rPr>
              <w:tab/>
              <w:t>Radijo stotis turi būti testuota ir sertifikuota, kad išlaikė bent po vieną standarto MIL-STD 810 atsparumo vibracijoms ir smūgiams testą.</w:t>
            </w:r>
          </w:p>
          <w:p w:rsidR="00834E4C" w:rsidRPr="00946115" w:rsidRDefault="00834E4C" w:rsidP="00834E4C">
            <w:pPr>
              <w:rPr>
                <w:rFonts w:eastAsia="Calibri"/>
              </w:rPr>
            </w:pPr>
            <w:r w:rsidRPr="00946115">
              <w:rPr>
                <w:rFonts w:eastAsia="Calibri"/>
              </w:rPr>
              <w:t>2.11.</w:t>
            </w:r>
            <w:r w:rsidRPr="00946115">
              <w:rPr>
                <w:rFonts w:eastAsia="Calibri"/>
              </w:rPr>
              <w:tab/>
              <w:t>Radijo stoties išmatavimai, svoris:</w:t>
            </w:r>
          </w:p>
          <w:p w:rsidR="00834E4C" w:rsidRPr="00946115" w:rsidRDefault="00834E4C" w:rsidP="00834E4C">
            <w:pPr>
              <w:rPr>
                <w:rFonts w:eastAsia="Calibri"/>
              </w:rPr>
            </w:pPr>
            <w:r w:rsidRPr="00946115">
              <w:rPr>
                <w:rFonts w:eastAsia="Calibri"/>
              </w:rPr>
              <w:t>2.11.1.</w:t>
            </w:r>
            <w:r w:rsidRPr="00946115">
              <w:rPr>
                <w:rFonts w:eastAsia="Calibri"/>
              </w:rPr>
              <w:tab/>
              <w:t>radijo stoties aukščio su prijungta baterija intervalas 120 mm – 132 mm;</w:t>
            </w:r>
          </w:p>
          <w:p w:rsidR="00834E4C" w:rsidRPr="00946115" w:rsidRDefault="00834E4C" w:rsidP="00834E4C">
            <w:pPr>
              <w:rPr>
                <w:rFonts w:eastAsia="Calibri"/>
              </w:rPr>
            </w:pPr>
            <w:r w:rsidRPr="00946115">
              <w:rPr>
                <w:rFonts w:eastAsia="Calibri"/>
              </w:rPr>
              <w:t>2.11.2.</w:t>
            </w:r>
            <w:r w:rsidRPr="00946115">
              <w:rPr>
                <w:rFonts w:eastAsia="Calibri"/>
              </w:rPr>
              <w:tab/>
              <w:t>radijo stoties pločio su prijungta baterija intervalas 52 mm – 56 mm;</w:t>
            </w:r>
          </w:p>
          <w:p w:rsidR="00834E4C" w:rsidRPr="00946115" w:rsidRDefault="00834E4C" w:rsidP="00834E4C">
            <w:pPr>
              <w:rPr>
                <w:rFonts w:eastAsia="Calibri"/>
              </w:rPr>
            </w:pPr>
            <w:r w:rsidRPr="00946115">
              <w:rPr>
                <w:rFonts w:eastAsia="Calibri"/>
              </w:rPr>
              <w:t>2.11.3.</w:t>
            </w:r>
            <w:r w:rsidRPr="00946115">
              <w:rPr>
                <w:rFonts w:eastAsia="Calibri"/>
              </w:rPr>
              <w:tab/>
              <w:t>radijo stoties gylio su prijungta baterija intervalas 30 mm – 41 mm;</w:t>
            </w:r>
          </w:p>
          <w:p w:rsidR="00834E4C" w:rsidRPr="00946115" w:rsidRDefault="00834E4C" w:rsidP="00834E4C">
            <w:pPr>
              <w:rPr>
                <w:rFonts w:eastAsia="Calibri"/>
              </w:rPr>
            </w:pPr>
            <w:r w:rsidRPr="00946115">
              <w:rPr>
                <w:rFonts w:eastAsia="Calibri"/>
              </w:rPr>
              <w:t>2.11.4.</w:t>
            </w:r>
            <w:r w:rsidRPr="00946115">
              <w:rPr>
                <w:rFonts w:eastAsia="Calibri"/>
              </w:rPr>
              <w:tab/>
              <w:t xml:space="preserve">radijo stoties svorio su prijungta baterija intervalas turi būti 280–370 g. </w:t>
            </w:r>
          </w:p>
          <w:p w:rsidR="00834E4C" w:rsidRPr="00946115" w:rsidRDefault="00834E4C" w:rsidP="00834E4C">
            <w:pPr>
              <w:rPr>
                <w:rFonts w:eastAsia="Calibri"/>
              </w:rPr>
            </w:pPr>
            <w:r w:rsidRPr="00946115">
              <w:rPr>
                <w:rFonts w:eastAsia="Calibri"/>
              </w:rPr>
              <w:t>2.12.</w:t>
            </w:r>
            <w:r w:rsidRPr="00946115">
              <w:rPr>
                <w:rFonts w:eastAsia="Calibri"/>
              </w:rPr>
              <w:tab/>
              <w:t xml:space="preserve">Radijo stoties spalva turi būti juoda arba tamsiai žalia. </w:t>
            </w:r>
          </w:p>
          <w:p w:rsidR="00834E4C" w:rsidRPr="00946115" w:rsidRDefault="00834E4C" w:rsidP="00834E4C">
            <w:pPr>
              <w:rPr>
                <w:rFonts w:eastAsia="Calibri"/>
              </w:rPr>
            </w:pPr>
            <w:r w:rsidRPr="00946115">
              <w:rPr>
                <w:rFonts w:eastAsia="Calibri"/>
              </w:rPr>
              <w:t>2.13.</w:t>
            </w:r>
            <w:r w:rsidRPr="00946115">
              <w:rPr>
                <w:rFonts w:eastAsia="Calibri"/>
              </w:rPr>
              <w:tab/>
              <w:t>Radijo stoties programinės įrangos (angl. software) atnaujinimui ne mažiau nei 60 mėn.</w:t>
            </w:r>
          </w:p>
          <w:p w:rsidR="00834E4C" w:rsidRPr="00946115" w:rsidRDefault="00834E4C" w:rsidP="00834E4C">
            <w:pPr>
              <w:rPr>
                <w:rFonts w:eastAsia="Calibri"/>
              </w:rPr>
            </w:pPr>
            <w:r w:rsidRPr="00946115">
              <w:rPr>
                <w:rFonts w:eastAsia="Calibri"/>
              </w:rPr>
              <w:t>2.14.</w:t>
            </w:r>
            <w:r w:rsidRPr="00946115">
              <w:rPr>
                <w:rFonts w:eastAsia="Calibri"/>
              </w:rPr>
              <w:tab/>
              <w:t>REIKALAVIMAI RANKINĖS RADIJO STOTIES KOMPLEKTACIJAI:</w:t>
            </w:r>
          </w:p>
          <w:p w:rsidR="00834E4C" w:rsidRPr="00946115" w:rsidRDefault="00834E4C" w:rsidP="00834E4C">
            <w:pPr>
              <w:rPr>
                <w:rFonts w:eastAsia="Calibri"/>
              </w:rPr>
            </w:pPr>
            <w:r w:rsidRPr="00946115">
              <w:rPr>
                <w:rFonts w:eastAsia="Calibri"/>
              </w:rPr>
              <w:t>2.14.1.</w:t>
            </w:r>
            <w:r w:rsidRPr="00946115">
              <w:rPr>
                <w:rFonts w:eastAsia="Calibri"/>
              </w:rPr>
              <w:tab/>
              <w:t>rankinės radijo stoties mikrofonas, garsiakalbis ir kanalų perjungiklis turi būti įmontuoti korpuse;</w:t>
            </w:r>
          </w:p>
          <w:p w:rsidR="00834E4C" w:rsidRPr="00946115" w:rsidRDefault="00834E4C" w:rsidP="00834E4C">
            <w:pPr>
              <w:rPr>
                <w:rFonts w:eastAsia="Calibri"/>
              </w:rPr>
            </w:pPr>
            <w:r w:rsidRPr="00946115">
              <w:rPr>
                <w:rFonts w:eastAsia="Calibri"/>
              </w:rPr>
              <w:t>2.14.2</w:t>
            </w:r>
            <w:r w:rsidR="004B08F9">
              <w:rPr>
                <w:rFonts w:eastAsia="Calibri"/>
              </w:rPr>
              <w:t>.</w:t>
            </w:r>
            <w:r w:rsidR="004B08F9">
              <w:rPr>
                <w:rFonts w:eastAsia="Calibri"/>
              </w:rPr>
              <w:tab/>
              <w:t>kartu turi būti komplektuojamos dvi</w:t>
            </w:r>
            <w:r w:rsidRPr="00946115">
              <w:rPr>
                <w:rFonts w:eastAsia="Calibri"/>
              </w:rPr>
              <w:t xml:space="preserve"> to paties gamintojo, kaip ir </w:t>
            </w:r>
            <w:r>
              <w:rPr>
                <w:rFonts w:eastAsia="Calibri"/>
              </w:rPr>
              <w:t xml:space="preserve">radijo stotelė, ne </w:t>
            </w:r>
            <w:r>
              <w:rPr>
                <w:rFonts w:eastAsia="Calibri"/>
              </w:rPr>
              <w:lastRenderedPageBreak/>
              <w:t>mažesnės tal</w:t>
            </w:r>
            <w:r w:rsidRPr="00946115">
              <w:rPr>
                <w:rFonts w:eastAsia="Calibri"/>
              </w:rPr>
              <w:t>pos k</w:t>
            </w:r>
            <w:r w:rsidR="004B08F9">
              <w:rPr>
                <w:rFonts w:eastAsia="Calibri"/>
              </w:rPr>
              <w:t>aip 2200 mAh ličio jonų baterijos</w:t>
            </w:r>
            <w:r w:rsidRPr="00946115">
              <w:rPr>
                <w:rFonts w:eastAsia="Calibri"/>
              </w:rPr>
              <w:t>, kurios (įkrautos) skaitmeninis darbinis ciklas, esant nurodytam darbiniam temperatūrų intervalui, yra ne mažiau nei 12 valandų, esant darbo režimui – 5/5/90 % (siuntimas/priėmimas/budėjimas – (T</w:t>
            </w:r>
            <w:r>
              <w:rPr>
                <w:rFonts w:eastAsia="Calibri"/>
              </w:rPr>
              <w:t>x)/(Rx)/watch). Baterijos apsau</w:t>
            </w:r>
            <w:r w:rsidRPr="00946115">
              <w:rPr>
                <w:rFonts w:eastAsia="Calibri"/>
              </w:rPr>
              <w:t>gos klasė turi būti ne prastesnė nei IP 68, baterija turi veikti  aplinkos temperatūros nuo –20 ℃ iki +60 ℃ intervale. Garantija ne trumpesnė nei 12 mėn.;</w:t>
            </w:r>
          </w:p>
          <w:p w:rsidR="00834E4C" w:rsidRPr="00946115" w:rsidRDefault="00834E4C" w:rsidP="00834E4C">
            <w:pPr>
              <w:rPr>
                <w:rFonts w:eastAsia="Calibri"/>
              </w:rPr>
            </w:pPr>
            <w:r w:rsidRPr="00946115">
              <w:rPr>
                <w:rFonts w:eastAsia="Calibri"/>
              </w:rPr>
              <w:t>2.14.3.</w:t>
            </w:r>
            <w:r w:rsidRPr="00946115">
              <w:rPr>
                <w:rFonts w:eastAsia="Calibri"/>
              </w:rPr>
              <w:tab/>
              <w:t>rankinės radijo stotelės antena turi būti lanksti, guminė ar pusiau plastikinė, spyruoklinė, prisukama, atspari šalčiui, daugiakryptės spinduliavimo di</w:t>
            </w:r>
            <w:r>
              <w:rPr>
                <w:rFonts w:eastAsia="Calibri"/>
              </w:rPr>
              <w:t>agramos ir suderinta radijo daž</w:t>
            </w:r>
            <w:r w:rsidRPr="00946115">
              <w:rPr>
                <w:rFonts w:eastAsia="Calibri"/>
              </w:rPr>
              <w:t>nio diapazono ruože 350–400 Mhz. Antena turi būti atjungiama ir prijungiama prie radijo stoties korpuso be įrankių;</w:t>
            </w:r>
          </w:p>
          <w:p w:rsidR="00834E4C" w:rsidRPr="00946115" w:rsidRDefault="00834E4C" w:rsidP="00834E4C">
            <w:pPr>
              <w:rPr>
                <w:rFonts w:eastAsia="Calibri"/>
              </w:rPr>
            </w:pPr>
            <w:r w:rsidRPr="00946115">
              <w:rPr>
                <w:rFonts w:eastAsia="Calibri"/>
              </w:rPr>
              <w:t>2.14.4.</w:t>
            </w:r>
            <w:r w:rsidRPr="00946115">
              <w:rPr>
                <w:rFonts w:eastAsia="Calibri"/>
              </w:rPr>
              <w:tab/>
              <w:t>rankinės radijo stoties kodavimo algoritmas „AES 256“ turi</w:t>
            </w:r>
            <w:r>
              <w:rPr>
                <w:rFonts w:eastAsia="Calibri"/>
              </w:rPr>
              <w:t xml:space="preserve"> būti įdiegtas su bazine progra</w:t>
            </w:r>
            <w:r w:rsidRPr="00946115">
              <w:rPr>
                <w:rFonts w:eastAsia="Calibri"/>
              </w:rPr>
              <w:t xml:space="preserve">mine įranga; </w:t>
            </w:r>
          </w:p>
          <w:p w:rsidR="00834E4C" w:rsidRPr="00946115" w:rsidRDefault="00834E4C" w:rsidP="00834E4C">
            <w:pPr>
              <w:rPr>
                <w:rFonts w:eastAsia="Calibri"/>
              </w:rPr>
            </w:pPr>
            <w:r w:rsidRPr="00946115">
              <w:rPr>
                <w:rFonts w:eastAsia="Calibri"/>
              </w:rPr>
              <w:t>2.14.5.</w:t>
            </w:r>
            <w:r w:rsidRPr="00946115">
              <w:rPr>
                <w:rFonts w:eastAsia="Calibri"/>
              </w:rPr>
              <w:tab/>
              <w:t>rankinė radijo stotis turi turėti laikiklį / fiksatorių, skirtą  pr</w:t>
            </w:r>
            <w:r>
              <w:rPr>
                <w:rFonts w:eastAsia="Calibri"/>
              </w:rPr>
              <w:t>itvirtinti ją prie aprangos ele</w:t>
            </w:r>
            <w:r w:rsidRPr="00946115">
              <w:rPr>
                <w:rFonts w:eastAsia="Calibri"/>
              </w:rPr>
              <w:t>mentų ir nešioti, laikiklis turi turėti prijungiamą prie radijo stoties korpuso spyną;</w:t>
            </w:r>
          </w:p>
          <w:p w:rsidR="00834E4C" w:rsidRPr="00946115" w:rsidRDefault="00834E4C" w:rsidP="00834E4C">
            <w:pPr>
              <w:rPr>
                <w:rFonts w:eastAsia="Calibri"/>
              </w:rPr>
            </w:pPr>
            <w:r w:rsidRPr="00946115">
              <w:rPr>
                <w:rFonts w:eastAsia="Calibri"/>
              </w:rPr>
              <w:t>2.14.6.</w:t>
            </w:r>
            <w:r w:rsidRPr="00946115">
              <w:rPr>
                <w:rFonts w:eastAsia="Calibri"/>
              </w:rPr>
              <w:tab/>
              <w:t>rankinės radijo stoties komplekte turi būti pritaikytas radijo stoties modeliui odinis dėklas, kurį būtų galima tvirtinti prie aprangos elemento. Dėklas turėtų būti juodos spalvos;</w:t>
            </w:r>
          </w:p>
          <w:p w:rsidR="00834E4C" w:rsidRPr="00946115" w:rsidRDefault="00834E4C" w:rsidP="00834E4C">
            <w:pPr>
              <w:rPr>
                <w:rFonts w:eastAsia="Calibri"/>
              </w:rPr>
            </w:pPr>
            <w:r w:rsidRPr="00946115">
              <w:rPr>
                <w:rFonts w:eastAsia="Calibri"/>
              </w:rPr>
              <w:t>2.14.7.</w:t>
            </w:r>
            <w:r w:rsidRPr="00946115">
              <w:rPr>
                <w:rFonts w:eastAsia="Calibri"/>
              </w:rPr>
              <w:tab/>
              <w:t>laisvų rankų įranga – kiekvienai stotelei vienas delninis</w:t>
            </w:r>
            <w:r>
              <w:rPr>
                <w:rFonts w:eastAsia="Calibri"/>
              </w:rPr>
              <w:t xml:space="preserve"> manipuliatorius su PTT, prijun</w:t>
            </w:r>
            <w:r w:rsidRPr="00946115">
              <w:rPr>
                <w:rFonts w:eastAsia="Calibri"/>
              </w:rPr>
              <w:t>giamas per stotelės garsinio (audio) priedo jungtį; ausinė su akustiniu vamzdeliu ir dviem papildomais silikoniniais kištukais į ausį. Manipuliatorius turi turėti 3.5 mm lizdą ausinei prijungti. Manipuliatoriaus spalva – juoda;</w:t>
            </w:r>
          </w:p>
          <w:p w:rsidR="00834E4C" w:rsidRPr="005F52F5" w:rsidRDefault="00834E4C" w:rsidP="00834E4C">
            <w:pPr>
              <w:rPr>
                <w:rFonts w:eastAsia="Calibri"/>
              </w:rPr>
            </w:pPr>
            <w:r w:rsidRPr="00946115">
              <w:rPr>
                <w:rFonts w:eastAsia="Calibri"/>
              </w:rPr>
              <w:t>2.14.8.</w:t>
            </w:r>
            <w:r w:rsidRPr="00946115">
              <w:rPr>
                <w:rFonts w:eastAsia="Calibri"/>
              </w:rPr>
              <w:tab/>
              <w:t>apmokymas dirbti su įranga.</w:t>
            </w:r>
          </w:p>
        </w:tc>
        <w:tc>
          <w:tcPr>
            <w:tcW w:w="851" w:type="dxa"/>
            <w:vAlign w:val="center"/>
          </w:tcPr>
          <w:p w:rsidR="00834E4C" w:rsidRPr="00575776" w:rsidRDefault="00834E4C" w:rsidP="00834E4C">
            <w:pPr>
              <w:jc w:val="center"/>
              <w:rPr>
                <w:sz w:val="22"/>
                <w:szCs w:val="22"/>
                <w:lang w:eastAsia="lt-LT"/>
              </w:rPr>
            </w:pPr>
            <w:r>
              <w:rPr>
                <w:sz w:val="22"/>
                <w:szCs w:val="22"/>
                <w:lang w:eastAsia="lt-LT"/>
              </w:rPr>
              <w:lastRenderedPageBreak/>
              <w:t>vnt.</w:t>
            </w:r>
          </w:p>
        </w:tc>
        <w:tc>
          <w:tcPr>
            <w:tcW w:w="850" w:type="dxa"/>
            <w:shd w:val="clear" w:color="auto" w:fill="auto"/>
            <w:noWrap/>
            <w:vAlign w:val="center"/>
          </w:tcPr>
          <w:p w:rsidR="00834E4C" w:rsidRPr="00575776" w:rsidRDefault="00834E4C" w:rsidP="00834E4C">
            <w:pPr>
              <w:jc w:val="center"/>
              <w:rPr>
                <w:rFonts w:eastAsia="Calibri"/>
                <w:sz w:val="22"/>
                <w:szCs w:val="22"/>
                <w:lang w:eastAsia="lt-LT"/>
              </w:rPr>
            </w:pPr>
          </w:p>
        </w:tc>
        <w:tc>
          <w:tcPr>
            <w:tcW w:w="851" w:type="dxa"/>
            <w:noWrap/>
            <w:vAlign w:val="center"/>
          </w:tcPr>
          <w:p w:rsidR="00834E4C" w:rsidRPr="00575776" w:rsidRDefault="004B08F9" w:rsidP="00834E4C">
            <w:pPr>
              <w:jc w:val="center"/>
              <w:rPr>
                <w:rFonts w:eastAsia="Calibri"/>
                <w:sz w:val="22"/>
                <w:szCs w:val="22"/>
                <w:lang w:eastAsia="lt-LT"/>
              </w:rPr>
            </w:pPr>
            <w:r>
              <w:rPr>
                <w:rFonts w:eastAsia="Calibri"/>
                <w:sz w:val="22"/>
                <w:szCs w:val="22"/>
                <w:lang w:eastAsia="lt-LT"/>
              </w:rPr>
              <w:t>43</w:t>
            </w:r>
          </w:p>
        </w:tc>
        <w:tc>
          <w:tcPr>
            <w:tcW w:w="984" w:type="dxa"/>
            <w:shd w:val="clear" w:color="auto" w:fill="auto"/>
            <w:noWrap/>
            <w:vAlign w:val="center"/>
          </w:tcPr>
          <w:p w:rsidR="00834E4C" w:rsidRPr="00575776" w:rsidRDefault="00834E4C" w:rsidP="00834E4C">
            <w:pPr>
              <w:jc w:val="center"/>
              <w:rPr>
                <w:rFonts w:eastAsia="Calibri"/>
                <w:sz w:val="22"/>
                <w:szCs w:val="22"/>
                <w:lang w:eastAsia="lt-LT"/>
              </w:rPr>
            </w:pPr>
          </w:p>
        </w:tc>
      </w:tr>
      <w:tr w:rsidR="00834E4C" w:rsidRPr="006D1775" w:rsidTr="000944C6">
        <w:trPr>
          <w:trHeight w:val="368"/>
        </w:trPr>
        <w:tc>
          <w:tcPr>
            <w:tcW w:w="9039" w:type="dxa"/>
            <w:gridSpan w:val="6"/>
            <w:tcBorders>
              <w:right w:val="single" w:sz="4" w:space="0" w:color="auto"/>
            </w:tcBorders>
            <w:noWrap/>
            <w:vAlign w:val="center"/>
            <w:hideMark/>
          </w:tcPr>
          <w:p w:rsidR="00834E4C" w:rsidRPr="006D1775" w:rsidRDefault="00834E4C" w:rsidP="00834E4C">
            <w:pPr>
              <w:jc w:val="right"/>
              <w:rPr>
                <w:sz w:val="20"/>
                <w:szCs w:val="20"/>
                <w:lang w:eastAsia="lt-LT"/>
              </w:rPr>
            </w:pPr>
          </w:p>
          <w:p w:rsidR="00834E4C" w:rsidRPr="006D1775" w:rsidRDefault="00834E4C" w:rsidP="00834E4C">
            <w:pPr>
              <w:jc w:val="right"/>
              <w:rPr>
                <w:b/>
                <w:sz w:val="22"/>
                <w:szCs w:val="22"/>
                <w:lang w:eastAsia="lt-LT"/>
              </w:rPr>
            </w:pPr>
            <w:r w:rsidRPr="006D1775">
              <w:rPr>
                <w:b/>
                <w:sz w:val="20"/>
                <w:szCs w:val="20"/>
                <w:lang w:eastAsia="lt-LT"/>
              </w:rPr>
              <w:t xml:space="preserve">                                                                                                            </w:t>
            </w:r>
            <w:r w:rsidRPr="006D1775">
              <w:rPr>
                <w:b/>
                <w:sz w:val="22"/>
                <w:szCs w:val="22"/>
                <w:lang w:eastAsia="lt-LT"/>
              </w:rPr>
              <w:t xml:space="preserve"> Suma eurai</w:t>
            </w:r>
            <w:r>
              <w:rPr>
                <w:b/>
                <w:sz w:val="22"/>
                <w:szCs w:val="22"/>
                <w:lang w:eastAsia="lt-LT"/>
              </w:rPr>
              <w:t>s su PVM:</w:t>
            </w:r>
            <w:r w:rsidRPr="006D1775">
              <w:rPr>
                <w:b/>
                <w:sz w:val="22"/>
                <w:szCs w:val="22"/>
                <w:lang w:eastAsia="lt-LT"/>
              </w:rPr>
              <w:t xml:space="preserve">          </w:t>
            </w:r>
          </w:p>
        </w:tc>
        <w:tc>
          <w:tcPr>
            <w:tcW w:w="984" w:type="dxa"/>
            <w:tcBorders>
              <w:right w:val="single" w:sz="4" w:space="0" w:color="auto"/>
            </w:tcBorders>
            <w:vAlign w:val="center"/>
          </w:tcPr>
          <w:p w:rsidR="00834E4C" w:rsidRPr="006D1775" w:rsidRDefault="00834E4C" w:rsidP="00834E4C">
            <w:pPr>
              <w:jc w:val="right"/>
              <w:rPr>
                <w:b/>
                <w:sz w:val="22"/>
                <w:szCs w:val="22"/>
                <w:lang w:eastAsia="lt-LT"/>
              </w:rPr>
            </w:pPr>
          </w:p>
        </w:tc>
      </w:tr>
    </w:tbl>
    <w:p w:rsidR="006D1775" w:rsidRPr="006D1775" w:rsidRDefault="006D1775" w:rsidP="006D1775">
      <w:pPr>
        <w:rPr>
          <w:lang w:eastAsia="lt-LT"/>
        </w:rPr>
      </w:pPr>
    </w:p>
    <w:p w:rsidR="006D1775" w:rsidRPr="006D1775" w:rsidRDefault="006D1775" w:rsidP="006D1775">
      <w:pPr>
        <w:snapToGrid w:val="0"/>
        <w:jc w:val="both"/>
      </w:pPr>
      <w:r w:rsidRPr="006D1775">
        <w:t>PIRKĖJAS</w:t>
      </w:r>
      <w:r w:rsidRPr="006D1775">
        <w:tab/>
      </w:r>
      <w:r w:rsidRPr="006D1775">
        <w:tab/>
      </w:r>
      <w:r w:rsidRPr="006D1775">
        <w:tab/>
      </w:r>
      <w:r w:rsidRPr="006D1775">
        <w:tab/>
      </w:r>
      <w:r w:rsidRPr="006D1775">
        <w:tab/>
      </w:r>
      <w:r w:rsidRPr="006D1775">
        <w:tab/>
      </w:r>
      <w:r w:rsidRPr="006D1775">
        <w:tab/>
      </w:r>
      <w:r w:rsidRPr="006D1775">
        <w:tab/>
        <w:t>PARDAVĖJAS</w:t>
      </w:r>
    </w:p>
    <w:p w:rsidR="006D1775" w:rsidRPr="006D1775" w:rsidRDefault="006D1775" w:rsidP="006D1775">
      <w:pPr>
        <w:rPr>
          <w:b/>
          <w:lang w:eastAsia="lt-LT"/>
        </w:rPr>
      </w:pPr>
      <w:r w:rsidRPr="006D1775">
        <w:t xml:space="preserve">Lietuvos kariuomenės </w:t>
      </w:r>
      <w:r w:rsidRPr="006D1775">
        <w:tab/>
      </w:r>
      <w:r w:rsidRPr="006D1775">
        <w:tab/>
      </w:r>
      <w:r w:rsidRPr="006D1775">
        <w:tab/>
      </w:r>
      <w:r w:rsidRPr="006D1775">
        <w:tab/>
      </w:r>
      <w:r w:rsidRPr="006D1775">
        <w:tab/>
      </w:r>
      <w:r w:rsidRPr="006D1775">
        <w:tab/>
        <w:t>UAB „  „</w:t>
      </w:r>
    </w:p>
    <w:p w:rsidR="006D1775" w:rsidRPr="006D1775" w:rsidRDefault="006D1775" w:rsidP="006D1775">
      <w:pPr>
        <w:rPr>
          <w:lang w:eastAsia="lt-LT"/>
        </w:rPr>
      </w:pPr>
      <w:r w:rsidRPr="006D1775">
        <w:t>Lietuvos didžiojo kunigaikščio</w:t>
      </w:r>
      <w:r w:rsidRPr="006D1775">
        <w:tab/>
      </w:r>
      <w:r w:rsidRPr="006D1775">
        <w:tab/>
      </w:r>
      <w:r w:rsidRPr="006D1775">
        <w:tab/>
      </w:r>
      <w:r w:rsidRPr="006D1775">
        <w:tab/>
        <w:t xml:space="preserve">            </w:t>
      </w:r>
    </w:p>
    <w:p w:rsidR="006D1775" w:rsidRPr="006D1775" w:rsidRDefault="006D1775" w:rsidP="006D1775">
      <w:r w:rsidRPr="006D1775">
        <w:t>Gedimino štabo bataliono vadas</w:t>
      </w:r>
    </w:p>
    <w:p w:rsidR="00472BB4" w:rsidRDefault="00800866" w:rsidP="001D7AFF">
      <w:r w:rsidRPr="00800866">
        <w:t xml:space="preserve">A.V. </w:t>
      </w:r>
      <w:r w:rsidRPr="00800866">
        <w:tab/>
      </w:r>
      <w:r w:rsidRPr="00800866">
        <w:tab/>
      </w:r>
      <w:r w:rsidRPr="00800866">
        <w:tab/>
      </w:r>
      <w:r>
        <w:t xml:space="preserve">                                                              </w:t>
      </w:r>
      <w:r w:rsidRPr="00800866">
        <w:t>A.V.</w:t>
      </w:r>
    </w:p>
    <w:p w:rsidR="00472BB4" w:rsidRDefault="00472BB4" w:rsidP="001D7AFF"/>
    <w:p w:rsidR="00EC066C" w:rsidRDefault="00EC066C" w:rsidP="001D7AFF"/>
    <w:p w:rsidR="00EC066C" w:rsidRDefault="00EC066C" w:rsidP="001D7AFF"/>
    <w:p w:rsidR="00EC066C" w:rsidRDefault="00EC066C" w:rsidP="001D7AFF"/>
    <w:p w:rsidR="00EC066C" w:rsidRDefault="00EC066C" w:rsidP="001D7AFF"/>
    <w:p w:rsidR="005D08EF" w:rsidRDefault="005D08EF" w:rsidP="001D7AFF"/>
    <w:p w:rsidR="007C0712" w:rsidRPr="007C0712" w:rsidRDefault="007C0712" w:rsidP="007C0712">
      <w:pPr>
        <w:jc w:val="center"/>
        <w:rPr>
          <w:rFonts w:eastAsia="Arial"/>
          <w:sz w:val="22"/>
          <w:szCs w:val="22"/>
          <w:lang w:eastAsia="ar-SA"/>
        </w:rPr>
      </w:pPr>
      <w:r w:rsidRPr="007C0712">
        <w:rPr>
          <w:rFonts w:eastAsia="Arial"/>
          <w:sz w:val="22"/>
          <w:szCs w:val="22"/>
          <w:lang w:eastAsia="ar-SA"/>
        </w:rPr>
        <w:t xml:space="preserve">  </w:t>
      </w:r>
    </w:p>
    <w:p w:rsidR="007C0712" w:rsidRPr="007C0712" w:rsidRDefault="007C0712" w:rsidP="007C0712">
      <w:pPr>
        <w:jc w:val="center"/>
        <w:rPr>
          <w:sz w:val="22"/>
          <w:szCs w:val="22"/>
          <w:lang w:eastAsia="lt-LT"/>
        </w:rPr>
      </w:pPr>
      <w:r w:rsidRPr="007C0712">
        <w:rPr>
          <w:rFonts w:eastAsia="Arial"/>
          <w:sz w:val="22"/>
          <w:szCs w:val="22"/>
          <w:lang w:eastAsia="ar-SA"/>
        </w:rPr>
        <w:t xml:space="preserve">                                                 2 priedas prie sutarties </w:t>
      </w:r>
      <w:r w:rsidRPr="007C0712">
        <w:rPr>
          <w:sz w:val="22"/>
          <w:szCs w:val="22"/>
          <w:lang w:eastAsia="lt-LT"/>
        </w:rPr>
        <w:t>Nr...........“Prekių perdavimo priėmimo aktas“</w:t>
      </w:r>
    </w:p>
    <w:p w:rsidR="007C0712" w:rsidRPr="007C0712" w:rsidRDefault="007C0712" w:rsidP="007C0712">
      <w:pPr>
        <w:rPr>
          <w:sz w:val="22"/>
          <w:szCs w:val="22"/>
          <w:lang w:eastAsia="lt-LT"/>
        </w:rPr>
      </w:pPr>
    </w:p>
    <w:p w:rsidR="007C0712" w:rsidRPr="007C0712" w:rsidRDefault="007C0712" w:rsidP="007C0712">
      <w:pPr>
        <w:jc w:val="center"/>
        <w:rPr>
          <w:b/>
          <w:caps/>
          <w:sz w:val="22"/>
          <w:szCs w:val="22"/>
          <w:lang w:eastAsia="lt-LT"/>
        </w:rPr>
      </w:pPr>
      <w:r w:rsidRPr="007C0712">
        <w:rPr>
          <w:b/>
          <w:caps/>
          <w:sz w:val="22"/>
          <w:szCs w:val="22"/>
          <w:lang w:eastAsia="lt-LT"/>
        </w:rPr>
        <w:t xml:space="preserve">Prekių perdavimo – priėmimo AKTAS </w:t>
      </w:r>
    </w:p>
    <w:p w:rsidR="007C0712" w:rsidRPr="007C0712" w:rsidRDefault="007C0712" w:rsidP="007C0712">
      <w:pPr>
        <w:jc w:val="center"/>
        <w:rPr>
          <w:sz w:val="22"/>
          <w:szCs w:val="22"/>
          <w:lang w:eastAsia="lt-LT"/>
        </w:rPr>
      </w:pPr>
    </w:p>
    <w:p w:rsidR="007C0712" w:rsidRPr="007C0712" w:rsidRDefault="00E0756E" w:rsidP="007C0712">
      <w:pPr>
        <w:jc w:val="center"/>
        <w:rPr>
          <w:sz w:val="22"/>
          <w:szCs w:val="22"/>
          <w:lang w:eastAsia="lt-LT"/>
        </w:rPr>
      </w:pPr>
      <w:r>
        <w:rPr>
          <w:sz w:val="22"/>
          <w:szCs w:val="22"/>
          <w:lang w:eastAsia="lt-LT"/>
        </w:rPr>
        <w:t>2026</w:t>
      </w:r>
      <w:r w:rsidR="007C0712" w:rsidRPr="007C0712">
        <w:rPr>
          <w:sz w:val="22"/>
          <w:szCs w:val="22"/>
          <w:lang w:eastAsia="lt-LT"/>
        </w:rPr>
        <w:t xml:space="preserve"> m.                                 d.</w:t>
      </w:r>
    </w:p>
    <w:p w:rsidR="007C0712" w:rsidRPr="007C0712" w:rsidRDefault="007C0712" w:rsidP="007C0712">
      <w:pPr>
        <w:tabs>
          <w:tab w:val="left" w:pos="2835"/>
        </w:tabs>
        <w:jc w:val="center"/>
        <w:rPr>
          <w:sz w:val="22"/>
          <w:szCs w:val="22"/>
          <w:u w:val="single"/>
          <w:lang w:eastAsia="lt-LT"/>
        </w:rPr>
      </w:pPr>
      <w:r w:rsidRPr="007C0712">
        <w:rPr>
          <w:sz w:val="22"/>
          <w:szCs w:val="22"/>
          <w:u w:val="single"/>
          <w:lang w:eastAsia="lt-LT"/>
        </w:rPr>
        <w:t xml:space="preserve">                 Vilnius</w:t>
      </w:r>
      <w:r w:rsidRPr="007C0712">
        <w:rPr>
          <w:sz w:val="22"/>
          <w:szCs w:val="22"/>
          <w:u w:val="single"/>
          <w:lang w:eastAsia="lt-LT"/>
        </w:rPr>
        <w:tab/>
      </w:r>
    </w:p>
    <w:p w:rsidR="007C0712" w:rsidRPr="007C0712" w:rsidRDefault="007C0712" w:rsidP="007C0712">
      <w:pPr>
        <w:tabs>
          <w:tab w:val="left" w:pos="2340"/>
          <w:tab w:val="left" w:pos="2835"/>
        </w:tabs>
        <w:jc w:val="center"/>
        <w:rPr>
          <w:color w:val="000000"/>
          <w:sz w:val="22"/>
          <w:szCs w:val="22"/>
          <w:lang w:eastAsia="lt-LT"/>
        </w:rPr>
      </w:pPr>
      <w:r w:rsidRPr="007C0712">
        <w:rPr>
          <w:color w:val="000000"/>
          <w:sz w:val="22"/>
          <w:szCs w:val="22"/>
          <w:lang w:eastAsia="lt-LT"/>
        </w:rPr>
        <w:t>(vieta)</w:t>
      </w:r>
    </w:p>
    <w:p w:rsidR="007C0712" w:rsidRPr="007C0712" w:rsidRDefault="007C0712" w:rsidP="007C0712">
      <w:pPr>
        <w:tabs>
          <w:tab w:val="left" w:pos="720"/>
          <w:tab w:val="left" w:pos="9540"/>
        </w:tabs>
        <w:rPr>
          <w:sz w:val="22"/>
          <w:szCs w:val="22"/>
          <w:lang w:eastAsia="lt-LT"/>
        </w:rPr>
      </w:pPr>
      <w:r w:rsidRPr="007C0712">
        <w:rPr>
          <w:sz w:val="22"/>
          <w:szCs w:val="22"/>
          <w:lang w:eastAsia="lt-LT"/>
        </w:rPr>
        <w:tab/>
      </w:r>
    </w:p>
    <w:p w:rsidR="007C0712" w:rsidRPr="007C0712" w:rsidRDefault="007C0712" w:rsidP="007C0712">
      <w:pPr>
        <w:jc w:val="center"/>
        <w:rPr>
          <w:sz w:val="22"/>
          <w:szCs w:val="22"/>
          <w:lang w:eastAsia="lt-LT"/>
        </w:rPr>
      </w:pPr>
    </w:p>
    <w:p w:rsidR="007C0712" w:rsidRPr="007C0712" w:rsidRDefault="007C0712" w:rsidP="007C0712">
      <w:pPr>
        <w:tabs>
          <w:tab w:val="left" w:pos="9540"/>
        </w:tabs>
        <w:rPr>
          <w:sz w:val="22"/>
          <w:szCs w:val="22"/>
          <w:lang w:eastAsia="lt-LT"/>
        </w:rPr>
      </w:pPr>
    </w:p>
    <w:p w:rsidR="007C0712" w:rsidRPr="007C0712" w:rsidRDefault="007C0712" w:rsidP="007C0712">
      <w:pPr>
        <w:tabs>
          <w:tab w:val="left" w:pos="9540"/>
        </w:tabs>
        <w:jc w:val="center"/>
        <w:rPr>
          <w:sz w:val="22"/>
          <w:szCs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7C0712" w:rsidRPr="007C0712" w:rsidTr="00640CA0">
        <w:trPr>
          <w:trHeight w:val="475"/>
        </w:trPr>
        <w:tc>
          <w:tcPr>
            <w:tcW w:w="2093" w:type="dxa"/>
            <w:tcBorders>
              <w:top w:val="nil"/>
              <w:left w:val="nil"/>
              <w:bottom w:val="nil"/>
              <w:right w:val="single" w:sz="4" w:space="0" w:color="auto"/>
            </w:tcBorders>
            <w:shd w:val="clear" w:color="auto" w:fill="auto"/>
          </w:tcPr>
          <w:p w:rsidR="007C0712" w:rsidRPr="007C0712" w:rsidRDefault="007C0712" w:rsidP="007C0712">
            <w:pPr>
              <w:jc w:val="right"/>
              <w:rPr>
                <w:color w:val="000000"/>
                <w:sz w:val="22"/>
                <w:szCs w:val="22"/>
                <w:lang w:eastAsia="lt-LT"/>
              </w:rPr>
            </w:pPr>
            <w:r w:rsidRPr="007C0712">
              <w:rPr>
                <w:color w:val="000000"/>
                <w:sz w:val="22"/>
                <w:szCs w:val="22"/>
                <w:lang w:eastAsia="lt-LT"/>
              </w:rPr>
              <w:t>Prekių pavadinimas</w:t>
            </w:r>
          </w:p>
        </w:tc>
        <w:tc>
          <w:tcPr>
            <w:tcW w:w="2551" w:type="dxa"/>
            <w:tcBorders>
              <w:top w:val="single" w:sz="4" w:space="0" w:color="auto"/>
              <w:left w:val="single" w:sz="4" w:space="0" w:color="auto"/>
              <w:right w:val="single" w:sz="4" w:space="0" w:color="auto"/>
            </w:tcBorders>
            <w:shd w:val="clear" w:color="auto" w:fill="auto"/>
          </w:tcPr>
          <w:p w:rsidR="007C0712" w:rsidRPr="007C0712" w:rsidRDefault="00197566" w:rsidP="007C0712">
            <w:pPr>
              <w:rPr>
                <w:color w:val="000000"/>
                <w:sz w:val="22"/>
                <w:szCs w:val="22"/>
                <w:lang w:eastAsia="lt-LT"/>
              </w:rPr>
            </w:pPr>
            <w:r>
              <w:rPr>
                <w:rFonts w:eastAsia="Calibri"/>
              </w:rPr>
              <w:t>UAD (350-400</w:t>
            </w:r>
            <w:r w:rsidRPr="00DA4AAA">
              <w:rPr>
                <w:rFonts w:eastAsia="Calibri"/>
              </w:rPr>
              <w:t xml:space="preserve"> MHZ) ne karinės paskirties </w:t>
            </w:r>
            <w:r>
              <w:rPr>
                <w:rFonts w:eastAsia="Calibri"/>
              </w:rPr>
              <w:t xml:space="preserve">rankinės </w:t>
            </w:r>
            <w:r w:rsidRPr="00DA4AAA">
              <w:rPr>
                <w:rFonts w:eastAsia="Calibri"/>
              </w:rPr>
              <w:t>radijo ryšio stotys</w:t>
            </w:r>
          </w:p>
        </w:tc>
        <w:tc>
          <w:tcPr>
            <w:tcW w:w="2127" w:type="dxa"/>
            <w:tcBorders>
              <w:top w:val="nil"/>
              <w:left w:val="single" w:sz="4" w:space="0" w:color="auto"/>
              <w:bottom w:val="nil"/>
              <w:right w:val="single" w:sz="4" w:space="0" w:color="auto"/>
            </w:tcBorders>
          </w:tcPr>
          <w:p w:rsidR="007C0712" w:rsidRPr="007C0712" w:rsidRDefault="007C0712" w:rsidP="007C0712">
            <w:pPr>
              <w:jc w:val="right"/>
              <w:rPr>
                <w:color w:val="000000"/>
                <w:sz w:val="22"/>
                <w:szCs w:val="22"/>
                <w:lang w:eastAsia="lt-LT"/>
              </w:rPr>
            </w:pPr>
            <w:r w:rsidRPr="007C0712">
              <w:rPr>
                <w:color w:val="000000"/>
                <w:sz w:val="22"/>
                <w:szCs w:val="22"/>
                <w:lang w:eastAsia="lt-LT"/>
              </w:rPr>
              <w:t>Sutarties data, numeris</w:t>
            </w:r>
          </w:p>
        </w:tc>
        <w:tc>
          <w:tcPr>
            <w:tcW w:w="2835" w:type="dxa"/>
            <w:tcBorders>
              <w:top w:val="single" w:sz="4" w:space="0" w:color="auto"/>
              <w:left w:val="single" w:sz="4" w:space="0" w:color="auto"/>
              <w:right w:val="single" w:sz="4" w:space="0" w:color="auto"/>
            </w:tcBorders>
          </w:tcPr>
          <w:p w:rsidR="007C0712" w:rsidRPr="007C0712" w:rsidRDefault="007C0712" w:rsidP="007C0712">
            <w:pPr>
              <w:rPr>
                <w:color w:val="000000"/>
                <w:sz w:val="22"/>
                <w:szCs w:val="22"/>
                <w:lang w:eastAsia="lt-LT"/>
              </w:rPr>
            </w:pPr>
          </w:p>
        </w:tc>
      </w:tr>
      <w:tr w:rsidR="007C0712" w:rsidRPr="007C0712" w:rsidTr="00640CA0">
        <w:trPr>
          <w:trHeight w:val="470"/>
        </w:trPr>
        <w:tc>
          <w:tcPr>
            <w:tcW w:w="2093" w:type="dxa"/>
            <w:tcBorders>
              <w:top w:val="nil"/>
              <w:left w:val="nil"/>
              <w:bottom w:val="nil"/>
              <w:right w:val="single" w:sz="4" w:space="0" w:color="auto"/>
            </w:tcBorders>
            <w:shd w:val="clear" w:color="auto" w:fill="auto"/>
          </w:tcPr>
          <w:p w:rsidR="007C0712" w:rsidRPr="007C0712" w:rsidRDefault="007C0712" w:rsidP="007C0712">
            <w:pPr>
              <w:jc w:val="right"/>
              <w:rPr>
                <w:color w:val="000000"/>
                <w:sz w:val="22"/>
                <w:szCs w:val="22"/>
                <w:lang w:eastAsia="lt-LT"/>
              </w:rPr>
            </w:pPr>
            <w:r w:rsidRPr="007C0712">
              <w:rPr>
                <w:color w:val="000000"/>
                <w:sz w:val="22"/>
                <w:szCs w:val="22"/>
                <w:lang w:eastAsia="lt-LT"/>
              </w:rPr>
              <w:t>Tiekėjas</w:t>
            </w:r>
          </w:p>
        </w:tc>
        <w:tc>
          <w:tcPr>
            <w:tcW w:w="2551" w:type="dxa"/>
            <w:tcBorders>
              <w:top w:val="single" w:sz="4" w:space="0" w:color="auto"/>
              <w:left w:val="single" w:sz="4" w:space="0" w:color="auto"/>
              <w:right w:val="single" w:sz="4" w:space="0" w:color="auto"/>
            </w:tcBorders>
            <w:shd w:val="clear" w:color="auto" w:fill="auto"/>
          </w:tcPr>
          <w:p w:rsidR="007C0712" w:rsidRPr="007C0712" w:rsidRDefault="00197566" w:rsidP="007C0712">
            <w:pPr>
              <w:rPr>
                <w:color w:val="000000"/>
                <w:sz w:val="22"/>
                <w:szCs w:val="22"/>
                <w:lang w:eastAsia="lt-LT"/>
              </w:rPr>
            </w:pPr>
            <w:r>
              <w:rPr>
                <w:color w:val="000000"/>
                <w:sz w:val="22"/>
                <w:szCs w:val="22"/>
                <w:lang w:eastAsia="lt-LT"/>
              </w:rPr>
              <w:t>UAB „</w:t>
            </w:r>
            <w:r w:rsidR="007C0712" w:rsidRPr="007C0712">
              <w:rPr>
                <w:color w:val="000000"/>
                <w:sz w:val="22"/>
                <w:szCs w:val="22"/>
                <w:lang w:eastAsia="lt-LT"/>
              </w:rPr>
              <w:t>“</w:t>
            </w:r>
          </w:p>
        </w:tc>
        <w:tc>
          <w:tcPr>
            <w:tcW w:w="2127" w:type="dxa"/>
            <w:tcBorders>
              <w:top w:val="nil"/>
              <w:left w:val="single" w:sz="4" w:space="0" w:color="auto"/>
              <w:bottom w:val="nil"/>
              <w:right w:val="single" w:sz="4" w:space="0" w:color="auto"/>
            </w:tcBorders>
          </w:tcPr>
          <w:p w:rsidR="007C0712" w:rsidRPr="007C0712" w:rsidRDefault="007C0712" w:rsidP="007C0712">
            <w:pPr>
              <w:jc w:val="right"/>
              <w:rPr>
                <w:color w:val="000000"/>
                <w:sz w:val="22"/>
                <w:szCs w:val="22"/>
                <w:lang w:eastAsia="lt-LT"/>
              </w:rPr>
            </w:pPr>
            <w:r w:rsidRPr="007C0712">
              <w:rPr>
                <w:color w:val="000000"/>
                <w:sz w:val="22"/>
                <w:szCs w:val="22"/>
                <w:lang w:eastAsia="lt-LT"/>
              </w:rPr>
              <w:t xml:space="preserve">Apskaitos dokumento </w:t>
            </w:r>
          </w:p>
          <w:p w:rsidR="007C0712" w:rsidRPr="007C0712" w:rsidRDefault="007C0712" w:rsidP="007C0712">
            <w:pPr>
              <w:jc w:val="right"/>
              <w:rPr>
                <w:color w:val="000000"/>
                <w:sz w:val="22"/>
                <w:szCs w:val="22"/>
                <w:lang w:eastAsia="lt-LT"/>
              </w:rPr>
            </w:pPr>
            <w:r w:rsidRPr="007C0712">
              <w:rPr>
                <w:color w:val="000000"/>
                <w:sz w:val="22"/>
                <w:szCs w:val="22"/>
                <w:lang w:eastAsia="lt-LT"/>
              </w:rPr>
              <w:t>data, numeris</w:t>
            </w:r>
          </w:p>
        </w:tc>
        <w:tc>
          <w:tcPr>
            <w:tcW w:w="2835" w:type="dxa"/>
            <w:tcBorders>
              <w:top w:val="single" w:sz="4" w:space="0" w:color="auto"/>
              <w:left w:val="single" w:sz="4" w:space="0" w:color="auto"/>
              <w:right w:val="single" w:sz="4" w:space="0" w:color="auto"/>
            </w:tcBorders>
          </w:tcPr>
          <w:p w:rsidR="007C0712" w:rsidRPr="007C0712" w:rsidRDefault="007C0712" w:rsidP="007C0712">
            <w:pPr>
              <w:rPr>
                <w:color w:val="000000"/>
                <w:sz w:val="22"/>
                <w:szCs w:val="22"/>
                <w:lang w:eastAsia="lt-LT"/>
              </w:rPr>
            </w:pPr>
          </w:p>
        </w:tc>
      </w:tr>
    </w:tbl>
    <w:p w:rsidR="007C0712" w:rsidRPr="007C0712" w:rsidRDefault="007C0712" w:rsidP="007C0712">
      <w:pPr>
        <w:jc w:val="both"/>
        <w:rPr>
          <w:sz w:val="22"/>
          <w:szCs w:val="22"/>
          <w:lang w:eastAsia="lt-LT"/>
        </w:rPr>
      </w:pPr>
    </w:p>
    <w:p w:rsidR="007C0712" w:rsidRPr="007C0712" w:rsidRDefault="007C0712" w:rsidP="007C0712">
      <w:pPr>
        <w:tabs>
          <w:tab w:val="left" w:pos="9540"/>
        </w:tabs>
        <w:rPr>
          <w:sz w:val="22"/>
          <w:szCs w:val="22"/>
          <w:lang w:eastAsia="lt-LT"/>
        </w:rPr>
      </w:pPr>
      <w:r w:rsidRPr="007C0712">
        <w:rPr>
          <w:sz w:val="22"/>
          <w:szCs w:val="22"/>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969"/>
        <w:gridCol w:w="1134"/>
        <w:gridCol w:w="993"/>
        <w:gridCol w:w="1666"/>
      </w:tblGrid>
      <w:tr w:rsidR="007C0712" w:rsidRPr="007C0712" w:rsidTr="00640CA0">
        <w:trPr>
          <w:trHeight w:val="910"/>
        </w:trPr>
        <w:tc>
          <w:tcPr>
            <w:tcW w:w="675" w:type="dxa"/>
            <w:shd w:val="clear" w:color="auto" w:fill="auto"/>
            <w:vAlign w:val="center"/>
          </w:tcPr>
          <w:p w:rsidR="007C0712" w:rsidRPr="007C0712" w:rsidRDefault="007C0712" w:rsidP="007C0712">
            <w:pPr>
              <w:jc w:val="center"/>
              <w:rPr>
                <w:b/>
                <w:sz w:val="22"/>
                <w:szCs w:val="22"/>
                <w:lang w:eastAsia="lt-LT"/>
              </w:rPr>
            </w:pPr>
            <w:r w:rsidRPr="007C0712">
              <w:rPr>
                <w:b/>
                <w:sz w:val="22"/>
                <w:szCs w:val="22"/>
                <w:lang w:eastAsia="lt-LT"/>
              </w:rPr>
              <w:t>Eil. Nr.</w:t>
            </w:r>
          </w:p>
        </w:tc>
        <w:tc>
          <w:tcPr>
            <w:tcW w:w="3969" w:type="dxa"/>
          </w:tcPr>
          <w:p w:rsidR="007C0712" w:rsidRPr="007C0712" w:rsidRDefault="007C0712" w:rsidP="007C0712">
            <w:pPr>
              <w:jc w:val="center"/>
              <w:rPr>
                <w:b/>
                <w:sz w:val="22"/>
                <w:szCs w:val="22"/>
                <w:lang w:eastAsia="lt-LT"/>
              </w:rPr>
            </w:pPr>
          </w:p>
          <w:p w:rsidR="007C0712" w:rsidRPr="007C0712" w:rsidRDefault="007C0712" w:rsidP="007C0712">
            <w:pPr>
              <w:jc w:val="center"/>
              <w:rPr>
                <w:b/>
                <w:sz w:val="22"/>
                <w:szCs w:val="22"/>
                <w:lang w:eastAsia="lt-LT"/>
              </w:rPr>
            </w:pPr>
          </w:p>
          <w:p w:rsidR="007C0712" w:rsidRPr="007C0712" w:rsidRDefault="007C0712" w:rsidP="007C0712">
            <w:pPr>
              <w:jc w:val="center"/>
              <w:rPr>
                <w:b/>
                <w:sz w:val="22"/>
                <w:szCs w:val="22"/>
                <w:lang w:eastAsia="lt-LT"/>
              </w:rPr>
            </w:pPr>
            <w:r w:rsidRPr="007C0712">
              <w:rPr>
                <w:b/>
                <w:sz w:val="22"/>
                <w:szCs w:val="22"/>
                <w:lang w:eastAsia="lt-LT"/>
              </w:rPr>
              <w:t>Prekių pavadinimas</w:t>
            </w:r>
          </w:p>
        </w:tc>
        <w:tc>
          <w:tcPr>
            <w:tcW w:w="1134" w:type="dxa"/>
            <w:shd w:val="clear" w:color="auto" w:fill="auto"/>
            <w:vAlign w:val="center"/>
          </w:tcPr>
          <w:p w:rsidR="007C0712" w:rsidRPr="007C0712" w:rsidRDefault="007C0712" w:rsidP="007C0712">
            <w:pPr>
              <w:jc w:val="center"/>
              <w:rPr>
                <w:b/>
                <w:sz w:val="22"/>
                <w:szCs w:val="22"/>
                <w:lang w:eastAsia="lt-LT"/>
              </w:rPr>
            </w:pPr>
            <w:r w:rsidRPr="007C0712">
              <w:rPr>
                <w:b/>
                <w:sz w:val="22"/>
                <w:szCs w:val="22"/>
                <w:lang w:eastAsia="lt-LT"/>
              </w:rPr>
              <w:t>Mat. vienetas</w:t>
            </w:r>
          </w:p>
        </w:tc>
        <w:tc>
          <w:tcPr>
            <w:tcW w:w="993" w:type="dxa"/>
            <w:shd w:val="clear" w:color="auto" w:fill="auto"/>
            <w:vAlign w:val="center"/>
          </w:tcPr>
          <w:p w:rsidR="007C0712" w:rsidRPr="007C0712" w:rsidRDefault="007C0712" w:rsidP="007C0712">
            <w:pPr>
              <w:jc w:val="center"/>
              <w:rPr>
                <w:sz w:val="22"/>
                <w:szCs w:val="22"/>
                <w:lang w:eastAsia="lt-LT"/>
              </w:rPr>
            </w:pPr>
            <w:r w:rsidRPr="007C0712">
              <w:rPr>
                <w:b/>
                <w:sz w:val="22"/>
                <w:szCs w:val="22"/>
                <w:lang w:eastAsia="lt-LT"/>
              </w:rPr>
              <w:t>Kiekis</w:t>
            </w:r>
          </w:p>
        </w:tc>
        <w:tc>
          <w:tcPr>
            <w:tcW w:w="1666" w:type="dxa"/>
          </w:tcPr>
          <w:p w:rsidR="007C0712" w:rsidRPr="007C0712" w:rsidRDefault="007C0712" w:rsidP="007C0712">
            <w:pPr>
              <w:jc w:val="center"/>
              <w:rPr>
                <w:b/>
                <w:sz w:val="22"/>
                <w:szCs w:val="22"/>
                <w:lang w:eastAsia="lt-LT"/>
              </w:rPr>
            </w:pPr>
          </w:p>
          <w:p w:rsidR="007C0712" w:rsidRPr="007C0712" w:rsidRDefault="007C0712" w:rsidP="007C0712">
            <w:pPr>
              <w:jc w:val="center"/>
              <w:rPr>
                <w:b/>
                <w:sz w:val="22"/>
                <w:szCs w:val="22"/>
                <w:lang w:eastAsia="lt-LT"/>
              </w:rPr>
            </w:pPr>
          </w:p>
          <w:p w:rsidR="007C0712" w:rsidRPr="007C0712" w:rsidRDefault="007C0712" w:rsidP="007C0712">
            <w:pPr>
              <w:jc w:val="center"/>
              <w:rPr>
                <w:b/>
                <w:sz w:val="22"/>
                <w:szCs w:val="22"/>
                <w:lang w:eastAsia="lt-LT"/>
              </w:rPr>
            </w:pPr>
            <w:r w:rsidRPr="007C0712">
              <w:rPr>
                <w:b/>
                <w:sz w:val="22"/>
                <w:szCs w:val="22"/>
                <w:lang w:eastAsia="lt-LT"/>
              </w:rPr>
              <w:t xml:space="preserve">Suma </w:t>
            </w:r>
          </w:p>
        </w:tc>
      </w:tr>
      <w:tr w:rsidR="007C0712" w:rsidRPr="007C0712" w:rsidTr="00640CA0">
        <w:trPr>
          <w:trHeight w:val="292"/>
        </w:trPr>
        <w:tc>
          <w:tcPr>
            <w:tcW w:w="675" w:type="dxa"/>
            <w:shd w:val="clear" w:color="auto" w:fill="auto"/>
          </w:tcPr>
          <w:p w:rsidR="007C0712" w:rsidRPr="007C0712" w:rsidRDefault="007C0712" w:rsidP="007C0712">
            <w:pPr>
              <w:jc w:val="both"/>
              <w:rPr>
                <w:sz w:val="22"/>
                <w:szCs w:val="22"/>
                <w:lang w:eastAsia="lt-LT"/>
              </w:rPr>
            </w:pPr>
            <w:r w:rsidRPr="007C0712">
              <w:rPr>
                <w:sz w:val="22"/>
                <w:szCs w:val="22"/>
                <w:lang w:eastAsia="lt-LT"/>
              </w:rPr>
              <w:t>1</w:t>
            </w:r>
          </w:p>
        </w:tc>
        <w:tc>
          <w:tcPr>
            <w:tcW w:w="3969" w:type="dxa"/>
            <w:vAlign w:val="center"/>
          </w:tcPr>
          <w:p w:rsidR="007C0712" w:rsidRPr="007C0712" w:rsidRDefault="00197566" w:rsidP="007C0712">
            <w:pPr>
              <w:rPr>
                <w:color w:val="000000"/>
              </w:rPr>
            </w:pPr>
            <w:r>
              <w:rPr>
                <w:rFonts w:eastAsia="Calibri"/>
              </w:rPr>
              <w:t>UAD (350-400</w:t>
            </w:r>
            <w:r w:rsidRPr="00DA4AAA">
              <w:rPr>
                <w:rFonts w:eastAsia="Calibri"/>
              </w:rPr>
              <w:t xml:space="preserve"> MHZ) ne karinės paskirties </w:t>
            </w:r>
            <w:r>
              <w:rPr>
                <w:rFonts w:eastAsia="Calibri"/>
              </w:rPr>
              <w:t xml:space="preserve">rankinės </w:t>
            </w:r>
            <w:r w:rsidRPr="00DA4AAA">
              <w:rPr>
                <w:rFonts w:eastAsia="Calibri"/>
              </w:rPr>
              <w:t>radijo ryšio stotys</w:t>
            </w:r>
          </w:p>
        </w:tc>
        <w:tc>
          <w:tcPr>
            <w:tcW w:w="1134" w:type="dxa"/>
            <w:vAlign w:val="center"/>
          </w:tcPr>
          <w:p w:rsidR="007C0712" w:rsidRPr="007C0712" w:rsidRDefault="007C0712" w:rsidP="007C0712">
            <w:pPr>
              <w:jc w:val="center"/>
            </w:pPr>
            <w:r w:rsidRPr="007C0712">
              <w:t>vnt.</w:t>
            </w:r>
          </w:p>
        </w:tc>
        <w:tc>
          <w:tcPr>
            <w:tcW w:w="993" w:type="dxa"/>
            <w:tcBorders>
              <w:right w:val="single" w:sz="4" w:space="0" w:color="auto"/>
            </w:tcBorders>
            <w:vAlign w:val="center"/>
          </w:tcPr>
          <w:p w:rsidR="007C0712" w:rsidRPr="007C0712" w:rsidRDefault="00064154" w:rsidP="007C0712">
            <w:pPr>
              <w:jc w:val="center"/>
              <w:rPr>
                <w:color w:val="000000"/>
              </w:rPr>
            </w:pPr>
            <w:r>
              <w:rPr>
                <w:color w:val="000000"/>
              </w:rPr>
              <w:t>43</w:t>
            </w:r>
          </w:p>
        </w:tc>
        <w:tc>
          <w:tcPr>
            <w:tcW w:w="1666" w:type="dxa"/>
            <w:vAlign w:val="center"/>
          </w:tcPr>
          <w:p w:rsidR="007C0712" w:rsidRPr="007C0712" w:rsidRDefault="007C0712" w:rsidP="007C0712">
            <w:pPr>
              <w:jc w:val="center"/>
              <w:rPr>
                <w:sz w:val="22"/>
                <w:szCs w:val="22"/>
                <w:lang w:eastAsia="lt-LT"/>
              </w:rPr>
            </w:pPr>
          </w:p>
        </w:tc>
      </w:tr>
    </w:tbl>
    <w:p w:rsidR="007C0712" w:rsidRDefault="007C0712" w:rsidP="007C0712">
      <w:pPr>
        <w:jc w:val="both"/>
        <w:rPr>
          <w:sz w:val="22"/>
          <w:szCs w:val="22"/>
          <w:lang w:eastAsia="lt-LT"/>
        </w:rPr>
      </w:pPr>
    </w:p>
    <w:p w:rsidR="00197566" w:rsidRDefault="00197566" w:rsidP="007C0712">
      <w:pPr>
        <w:jc w:val="both"/>
        <w:rPr>
          <w:sz w:val="22"/>
          <w:szCs w:val="22"/>
          <w:lang w:eastAsia="lt-LT"/>
        </w:rPr>
      </w:pPr>
    </w:p>
    <w:p w:rsidR="00197566" w:rsidRDefault="00197566" w:rsidP="007C0712">
      <w:pPr>
        <w:jc w:val="both"/>
        <w:rPr>
          <w:sz w:val="22"/>
          <w:szCs w:val="22"/>
          <w:lang w:eastAsia="lt-LT"/>
        </w:rPr>
      </w:pPr>
    </w:p>
    <w:p w:rsidR="00197566" w:rsidRDefault="00197566" w:rsidP="007C0712">
      <w:pPr>
        <w:jc w:val="both"/>
        <w:rPr>
          <w:sz w:val="22"/>
          <w:szCs w:val="22"/>
          <w:lang w:eastAsia="lt-LT"/>
        </w:rPr>
      </w:pPr>
    </w:p>
    <w:p w:rsidR="00197566" w:rsidRPr="007C0712" w:rsidRDefault="00197566" w:rsidP="007C0712">
      <w:pPr>
        <w:jc w:val="both"/>
        <w:rPr>
          <w:sz w:val="22"/>
          <w:szCs w:val="22"/>
          <w:lang w:eastAsia="lt-LT"/>
        </w:rPr>
      </w:pPr>
    </w:p>
    <w:p w:rsidR="007C0712" w:rsidRPr="007C0712" w:rsidRDefault="007C0712" w:rsidP="007C0712">
      <w:pPr>
        <w:rPr>
          <w:rFonts w:eastAsia="Arial"/>
          <w:sz w:val="22"/>
          <w:szCs w:val="22"/>
          <w:lang w:eastAsia="ar-SA"/>
        </w:rPr>
      </w:pPr>
      <w:r w:rsidRPr="007C0712">
        <w:rPr>
          <w:rFonts w:eastAsia="Arial"/>
          <w:sz w:val="22"/>
          <w:szCs w:val="22"/>
          <w:lang w:eastAsia="ar-SA"/>
        </w:rPr>
        <w:t xml:space="preserve">            PIRKIMO INICIATORIUS</w:t>
      </w:r>
      <w:r w:rsidRPr="007C0712">
        <w:rPr>
          <w:rFonts w:eastAsia="Arial"/>
          <w:sz w:val="22"/>
          <w:szCs w:val="22"/>
          <w:lang w:eastAsia="ar-SA"/>
        </w:rPr>
        <w:tab/>
      </w:r>
      <w:r w:rsidRPr="007C0712">
        <w:rPr>
          <w:rFonts w:eastAsia="Arial"/>
          <w:sz w:val="22"/>
          <w:szCs w:val="22"/>
          <w:lang w:eastAsia="ar-SA"/>
        </w:rPr>
        <w:tab/>
      </w:r>
      <w:r w:rsidRPr="007C0712">
        <w:rPr>
          <w:rFonts w:eastAsia="Arial"/>
          <w:sz w:val="22"/>
          <w:szCs w:val="22"/>
          <w:lang w:eastAsia="ar-SA"/>
        </w:rPr>
        <w:tab/>
      </w:r>
      <w:r w:rsidRPr="007C0712">
        <w:rPr>
          <w:rFonts w:eastAsia="Arial"/>
          <w:sz w:val="22"/>
          <w:szCs w:val="22"/>
          <w:lang w:eastAsia="ar-SA"/>
        </w:rPr>
        <w:tab/>
      </w:r>
      <w:r w:rsidRPr="007C0712">
        <w:rPr>
          <w:rFonts w:eastAsia="Arial"/>
          <w:sz w:val="22"/>
          <w:szCs w:val="22"/>
          <w:lang w:eastAsia="ar-SA"/>
        </w:rPr>
        <w:tab/>
        <w:t xml:space="preserve">       PARDAVĖJAS</w:t>
      </w:r>
    </w:p>
    <w:p w:rsidR="007C0712" w:rsidRPr="007C0712" w:rsidRDefault="007C0712" w:rsidP="007C0712"/>
    <w:p w:rsidR="007C0712" w:rsidRDefault="007C0712" w:rsidP="001D7AFF"/>
    <w:p w:rsidR="005D08EF" w:rsidRDefault="005D08EF" w:rsidP="001D7AFF"/>
    <w:p w:rsidR="00EC066C" w:rsidRDefault="00EC066C"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197566" w:rsidRDefault="00197566" w:rsidP="001D7AFF"/>
    <w:p w:rsidR="00E0756E" w:rsidRDefault="00E0756E" w:rsidP="001D7AFF"/>
    <w:p w:rsidR="00E0756E" w:rsidRPr="00E0756E" w:rsidRDefault="00E0756E" w:rsidP="00E0756E">
      <w:pPr>
        <w:jc w:val="center"/>
        <w:rPr>
          <w:b/>
          <w:sz w:val="20"/>
          <w:szCs w:val="20"/>
          <w:lang w:eastAsia="lt-LT"/>
        </w:rPr>
      </w:pPr>
    </w:p>
    <w:p w:rsidR="00E0756E" w:rsidRPr="00E0756E" w:rsidRDefault="00E0756E" w:rsidP="00E0756E">
      <w:pPr>
        <w:jc w:val="center"/>
        <w:rPr>
          <w:b/>
          <w:caps/>
          <w:lang w:eastAsia="lt-LT"/>
        </w:rPr>
      </w:pPr>
      <w:r w:rsidRPr="00E0756E">
        <w:rPr>
          <w:b/>
          <w:caps/>
          <w:lang w:eastAsia="lt-LT"/>
        </w:rPr>
        <w:t xml:space="preserve">Prekių patikrinimo AKTAS </w:t>
      </w:r>
    </w:p>
    <w:p w:rsidR="00E0756E" w:rsidRPr="00E0756E" w:rsidRDefault="00E0756E" w:rsidP="00E0756E">
      <w:pPr>
        <w:jc w:val="center"/>
        <w:rPr>
          <w:lang w:eastAsia="lt-LT"/>
        </w:rPr>
      </w:pPr>
    </w:p>
    <w:p w:rsidR="00E0756E" w:rsidRPr="00E0756E" w:rsidRDefault="00E0756E" w:rsidP="00E0756E">
      <w:pPr>
        <w:jc w:val="center"/>
        <w:rPr>
          <w:lang w:eastAsia="lt-LT"/>
        </w:rPr>
      </w:pPr>
      <w:r w:rsidRPr="00E0756E">
        <w:rPr>
          <w:lang w:eastAsia="lt-LT"/>
        </w:rPr>
        <w:t>2026 m.                   d.</w:t>
      </w:r>
    </w:p>
    <w:p w:rsidR="00E0756E" w:rsidRPr="00E0756E" w:rsidRDefault="00E0756E" w:rsidP="00E0756E">
      <w:pPr>
        <w:tabs>
          <w:tab w:val="left" w:pos="2835"/>
        </w:tabs>
        <w:jc w:val="center"/>
        <w:rPr>
          <w:u w:val="single"/>
          <w:lang w:eastAsia="lt-LT"/>
        </w:rPr>
      </w:pPr>
      <w:r w:rsidRPr="00E0756E">
        <w:rPr>
          <w:u w:val="single"/>
          <w:lang w:eastAsia="lt-LT"/>
        </w:rPr>
        <w:t>Vilnius</w:t>
      </w:r>
    </w:p>
    <w:p w:rsidR="00E0756E" w:rsidRPr="00E0756E" w:rsidRDefault="00E0756E" w:rsidP="00E0756E">
      <w:pPr>
        <w:tabs>
          <w:tab w:val="left" w:pos="2340"/>
          <w:tab w:val="left" w:pos="2835"/>
        </w:tabs>
        <w:jc w:val="center"/>
        <w:rPr>
          <w:color w:val="000000"/>
          <w:sz w:val="16"/>
          <w:szCs w:val="16"/>
          <w:lang w:eastAsia="lt-LT"/>
        </w:rPr>
      </w:pPr>
      <w:r w:rsidRPr="00E0756E">
        <w:rPr>
          <w:color w:val="000000"/>
          <w:sz w:val="16"/>
          <w:szCs w:val="16"/>
          <w:lang w:eastAsia="lt-LT"/>
        </w:rPr>
        <w:t>(vieta)</w:t>
      </w:r>
    </w:p>
    <w:p w:rsidR="00E0756E" w:rsidRPr="00E0756E" w:rsidRDefault="00E0756E" w:rsidP="00E0756E">
      <w:pPr>
        <w:tabs>
          <w:tab w:val="left" w:pos="720"/>
          <w:tab w:val="left" w:pos="9540"/>
        </w:tabs>
        <w:rPr>
          <w:lang w:eastAsia="lt-LT"/>
        </w:rPr>
      </w:pPr>
    </w:p>
    <w:p w:rsidR="00E0756E" w:rsidRPr="00E0756E" w:rsidRDefault="00E0756E" w:rsidP="00E0756E">
      <w:pPr>
        <w:tabs>
          <w:tab w:val="left" w:pos="720"/>
          <w:tab w:val="left" w:pos="9540"/>
        </w:tabs>
        <w:jc w:val="center"/>
        <w:rPr>
          <w:sz w:val="22"/>
          <w:szCs w:val="22"/>
          <w:u w:val="single"/>
          <w:lang w:eastAsia="lt-LT"/>
        </w:rPr>
      </w:pPr>
    </w:p>
    <w:p w:rsidR="00E0756E" w:rsidRPr="00E0756E" w:rsidRDefault="00E0756E" w:rsidP="00E0756E">
      <w:pPr>
        <w:tabs>
          <w:tab w:val="left" w:pos="993"/>
          <w:tab w:val="left" w:pos="9540"/>
        </w:tabs>
        <w:jc w:val="center"/>
        <w:rPr>
          <w:sz w:val="16"/>
          <w:szCs w:val="16"/>
          <w:lang w:eastAsia="lt-LT"/>
        </w:rPr>
      </w:pPr>
      <w:r w:rsidRPr="00E0756E">
        <w:rPr>
          <w:sz w:val="16"/>
          <w:szCs w:val="16"/>
          <w:lang w:eastAsia="lt-LT"/>
        </w:rPr>
        <w:t xml:space="preserve">           (įrašyti komisiją (sudarymo dokumento numerį ir datą) arba paskirto asmens, atliekančio prekių atitikties sutarties reikalavimams patikrinimą, pareigas, vardą, pavardę)</w:t>
      </w:r>
    </w:p>
    <w:p w:rsidR="00E0756E" w:rsidRPr="00E0756E" w:rsidRDefault="00E0756E" w:rsidP="00E0756E">
      <w:pPr>
        <w:tabs>
          <w:tab w:val="left" w:pos="2340"/>
          <w:tab w:val="left" w:pos="9540"/>
        </w:tabs>
        <w:rPr>
          <w:color w:val="000000"/>
          <w:sz w:val="16"/>
          <w:szCs w:val="16"/>
          <w:u w:val="single"/>
          <w:lang w:eastAsia="lt-LT"/>
        </w:rPr>
      </w:pPr>
      <w:r w:rsidRPr="00E0756E">
        <w:rPr>
          <w:color w:val="000000"/>
          <w:sz w:val="22"/>
          <w:szCs w:val="22"/>
          <w:lang w:eastAsia="lt-LT"/>
        </w:rPr>
        <w:t>dalyvaujant</w:t>
      </w:r>
      <w:r w:rsidRPr="00E0756E">
        <w:rPr>
          <w:color w:val="000000"/>
          <w:sz w:val="16"/>
          <w:szCs w:val="16"/>
          <w:lang w:eastAsia="lt-LT"/>
        </w:rPr>
        <w:t xml:space="preserve">  </w:t>
      </w:r>
      <w:r w:rsidRPr="00E0756E">
        <w:rPr>
          <w:color w:val="000000"/>
          <w:sz w:val="16"/>
          <w:szCs w:val="16"/>
          <w:u w:val="single"/>
          <w:lang w:eastAsia="lt-LT"/>
        </w:rPr>
        <w:t xml:space="preserve"> </w:t>
      </w:r>
      <w:r w:rsidRPr="00E0756E">
        <w:rPr>
          <w:color w:val="000000"/>
          <w:sz w:val="22"/>
          <w:szCs w:val="22"/>
          <w:u w:val="single"/>
          <w:lang w:eastAsia="lt-LT"/>
        </w:rPr>
        <w:tab/>
      </w:r>
    </w:p>
    <w:p w:rsidR="00E0756E" w:rsidRPr="00E0756E" w:rsidRDefault="00E0756E" w:rsidP="00E0756E">
      <w:pPr>
        <w:jc w:val="center"/>
        <w:rPr>
          <w:sz w:val="16"/>
          <w:szCs w:val="16"/>
          <w:lang w:eastAsia="lt-LT"/>
        </w:rPr>
      </w:pPr>
      <w:r w:rsidRPr="00E0756E">
        <w:rPr>
          <w:color w:val="000000"/>
          <w:sz w:val="16"/>
          <w:szCs w:val="16"/>
          <w:lang w:eastAsia="lt-LT"/>
        </w:rPr>
        <w:tab/>
      </w:r>
      <w:r w:rsidRPr="00E0756E">
        <w:rPr>
          <w:sz w:val="16"/>
          <w:szCs w:val="16"/>
          <w:lang w:eastAsia="lt-LT"/>
        </w:rPr>
        <w:t>(jeigu dalyvavo įrašyti tiekėjo (įgalioto atstovo) arba kitų asmenų dalyvaujančių priėmime vardą, pavardę)</w:t>
      </w:r>
    </w:p>
    <w:p w:rsidR="00E0756E" w:rsidRPr="00E0756E" w:rsidRDefault="00E0756E" w:rsidP="00E0756E">
      <w:pPr>
        <w:jc w:val="center"/>
        <w:rPr>
          <w:sz w:val="16"/>
          <w:szCs w:val="16"/>
          <w:lang w:eastAsia="lt-LT"/>
        </w:rPr>
      </w:pPr>
    </w:p>
    <w:p w:rsidR="00E0756E" w:rsidRPr="00E0756E" w:rsidRDefault="00E0756E" w:rsidP="00E0756E">
      <w:pPr>
        <w:tabs>
          <w:tab w:val="left" w:pos="9540"/>
        </w:tabs>
        <w:rPr>
          <w:sz w:val="16"/>
          <w:szCs w:val="16"/>
          <w:lang w:eastAsia="lt-LT"/>
        </w:rPr>
      </w:pPr>
    </w:p>
    <w:p w:rsidR="00E0756E" w:rsidRPr="00E0756E" w:rsidRDefault="00E0756E" w:rsidP="00E0756E">
      <w:pPr>
        <w:tabs>
          <w:tab w:val="left" w:pos="9540"/>
        </w:tabs>
        <w:jc w:val="center"/>
        <w:rPr>
          <w:sz w:val="16"/>
          <w:szCs w:val="16"/>
          <w:lang w:eastAsia="lt-LT"/>
        </w:rPr>
      </w:pPr>
      <w:r w:rsidRPr="00E0756E">
        <w:rPr>
          <w:sz w:val="16"/>
          <w:szCs w:val="16"/>
          <w:lang w:eastAsia="lt-LT"/>
        </w:rPr>
        <w:t>Pildyti atitinkamai atsižvelgiant į tikrinamąjį objektą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E0756E" w:rsidRPr="00E0756E" w:rsidTr="004F71FC">
        <w:trPr>
          <w:trHeight w:val="475"/>
        </w:trPr>
        <w:tc>
          <w:tcPr>
            <w:tcW w:w="2093" w:type="dxa"/>
            <w:tcBorders>
              <w:top w:val="nil"/>
              <w:left w:val="nil"/>
              <w:bottom w:val="nil"/>
              <w:right w:val="single" w:sz="4" w:space="0" w:color="auto"/>
            </w:tcBorders>
            <w:hideMark/>
          </w:tcPr>
          <w:p w:rsidR="00E0756E" w:rsidRPr="00E0756E" w:rsidRDefault="00E0756E" w:rsidP="00E0756E">
            <w:pPr>
              <w:jc w:val="right"/>
              <w:rPr>
                <w:color w:val="000000"/>
                <w:sz w:val="20"/>
                <w:szCs w:val="20"/>
                <w:lang w:eastAsia="lt-LT"/>
              </w:rPr>
            </w:pPr>
            <w:r w:rsidRPr="00E0756E">
              <w:rPr>
                <w:color w:val="000000"/>
                <w:sz w:val="20"/>
                <w:szCs w:val="20"/>
                <w:lang w:eastAsia="lt-LT"/>
              </w:rPr>
              <w:t>Prekių pavadinimas</w:t>
            </w:r>
          </w:p>
        </w:tc>
        <w:tc>
          <w:tcPr>
            <w:tcW w:w="2551" w:type="dxa"/>
            <w:tcBorders>
              <w:top w:val="single" w:sz="4" w:space="0" w:color="auto"/>
              <w:left w:val="single" w:sz="4" w:space="0" w:color="auto"/>
              <w:bottom w:val="single" w:sz="4" w:space="0" w:color="auto"/>
              <w:right w:val="single" w:sz="4" w:space="0" w:color="auto"/>
            </w:tcBorders>
          </w:tcPr>
          <w:p w:rsidR="00E0756E" w:rsidRPr="00E0756E" w:rsidRDefault="00E0756E" w:rsidP="00E0756E">
            <w:pPr>
              <w:rPr>
                <w:color w:val="000000"/>
                <w:sz w:val="20"/>
                <w:szCs w:val="20"/>
                <w:lang w:eastAsia="lt-LT"/>
              </w:rPr>
            </w:pPr>
            <w:r w:rsidRPr="00E0756E">
              <w:rPr>
                <w:color w:val="000000"/>
                <w:sz w:val="20"/>
                <w:szCs w:val="20"/>
                <w:lang w:eastAsia="lt-LT"/>
              </w:rPr>
              <w:t>UAD (350-400 MHZ) ne karinės paskirties rankinės radijo ryšio stotys</w:t>
            </w:r>
          </w:p>
        </w:tc>
        <w:tc>
          <w:tcPr>
            <w:tcW w:w="2127" w:type="dxa"/>
            <w:tcBorders>
              <w:top w:val="nil"/>
              <w:left w:val="single" w:sz="4" w:space="0" w:color="auto"/>
              <w:bottom w:val="nil"/>
              <w:right w:val="single" w:sz="4" w:space="0" w:color="auto"/>
            </w:tcBorders>
            <w:hideMark/>
          </w:tcPr>
          <w:p w:rsidR="00E0756E" w:rsidRPr="00E0756E" w:rsidRDefault="00E0756E" w:rsidP="00E0756E">
            <w:pPr>
              <w:jc w:val="right"/>
              <w:rPr>
                <w:color w:val="000000"/>
                <w:sz w:val="20"/>
                <w:szCs w:val="20"/>
                <w:lang w:eastAsia="lt-LT"/>
              </w:rPr>
            </w:pPr>
            <w:r w:rsidRPr="00E0756E">
              <w:rPr>
                <w:color w:val="000000"/>
                <w:sz w:val="20"/>
                <w:szCs w:val="20"/>
                <w:lang w:eastAsia="lt-LT"/>
              </w:rPr>
              <w:t>Sutarties data, numeris</w:t>
            </w:r>
          </w:p>
        </w:tc>
        <w:tc>
          <w:tcPr>
            <w:tcW w:w="2835" w:type="dxa"/>
            <w:tcBorders>
              <w:top w:val="single" w:sz="4" w:space="0" w:color="auto"/>
              <w:left w:val="single" w:sz="4" w:space="0" w:color="auto"/>
              <w:bottom w:val="single" w:sz="4" w:space="0" w:color="auto"/>
              <w:right w:val="single" w:sz="4" w:space="0" w:color="auto"/>
            </w:tcBorders>
          </w:tcPr>
          <w:p w:rsidR="00E0756E" w:rsidRPr="00E0756E" w:rsidRDefault="00E0756E" w:rsidP="00E0756E">
            <w:pPr>
              <w:rPr>
                <w:color w:val="000000"/>
                <w:sz w:val="20"/>
                <w:szCs w:val="20"/>
                <w:lang w:eastAsia="lt-LT"/>
              </w:rPr>
            </w:pPr>
          </w:p>
        </w:tc>
      </w:tr>
      <w:tr w:rsidR="00E0756E" w:rsidRPr="00E0756E" w:rsidTr="004F71FC">
        <w:trPr>
          <w:trHeight w:val="470"/>
        </w:trPr>
        <w:tc>
          <w:tcPr>
            <w:tcW w:w="2093" w:type="dxa"/>
            <w:tcBorders>
              <w:top w:val="nil"/>
              <w:left w:val="nil"/>
              <w:bottom w:val="nil"/>
              <w:right w:val="single" w:sz="4" w:space="0" w:color="auto"/>
            </w:tcBorders>
            <w:hideMark/>
          </w:tcPr>
          <w:p w:rsidR="00E0756E" w:rsidRPr="00E0756E" w:rsidRDefault="00E0756E" w:rsidP="00E0756E">
            <w:pPr>
              <w:jc w:val="right"/>
              <w:rPr>
                <w:color w:val="000000"/>
                <w:sz w:val="20"/>
                <w:szCs w:val="20"/>
                <w:lang w:eastAsia="lt-LT"/>
              </w:rPr>
            </w:pPr>
            <w:r w:rsidRPr="00E0756E">
              <w:rPr>
                <w:color w:val="000000"/>
                <w:sz w:val="20"/>
                <w:szCs w:val="20"/>
                <w:lang w:eastAsia="lt-LT"/>
              </w:rPr>
              <w:t>Tiekėjas</w:t>
            </w:r>
          </w:p>
        </w:tc>
        <w:tc>
          <w:tcPr>
            <w:tcW w:w="2551" w:type="dxa"/>
            <w:tcBorders>
              <w:top w:val="single" w:sz="4" w:space="0" w:color="auto"/>
              <w:left w:val="single" w:sz="4" w:space="0" w:color="auto"/>
              <w:bottom w:val="single" w:sz="4" w:space="0" w:color="auto"/>
              <w:right w:val="single" w:sz="4" w:space="0" w:color="auto"/>
            </w:tcBorders>
          </w:tcPr>
          <w:p w:rsidR="00E0756E" w:rsidRPr="00E0756E" w:rsidRDefault="00E0756E" w:rsidP="00E0756E">
            <w:pPr>
              <w:rPr>
                <w:color w:val="000000"/>
                <w:sz w:val="20"/>
                <w:szCs w:val="20"/>
                <w:lang w:eastAsia="lt-LT"/>
              </w:rPr>
            </w:pPr>
          </w:p>
        </w:tc>
        <w:tc>
          <w:tcPr>
            <w:tcW w:w="2127" w:type="dxa"/>
            <w:tcBorders>
              <w:top w:val="nil"/>
              <w:left w:val="single" w:sz="4" w:space="0" w:color="auto"/>
              <w:bottom w:val="nil"/>
              <w:right w:val="single" w:sz="4" w:space="0" w:color="auto"/>
            </w:tcBorders>
            <w:hideMark/>
          </w:tcPr>
          <w:p w:rsidR="00E0756E" w:rsidRPr="00E0756E" w:rsidRDefault="00E0756E" w:rsidP="00E0756E">
            <w:pPr>
              <w:jc w:val="right"/>
              <w:rPr>
                <w:color w:val="000000"/>
                <w:sz w:val="20"/>
                <w:szCs w:val="20"/>
                <w:lang w:eastAsia="lt-LT"/>
              </w:rPr>
            </w:pPr>
            <w:r w:rsidRPr="00E0756E">
              <w:rPr>
                <w:color w:val="000000"/>
                <w:sz w:val="20"/>
                <w:szCs w:val="20"/>
                <w:lang w:eastAsia="lt-LT"/>
              </w:rPr>
              <w:t xml:space="preserve">Apskaitos dokumento </w:t>
            </w:r>
          </w:p>
          <w:p w:rsidR="00E0756E" w:rsidRPr="00E0756E" w:rsidRDefault="00E0756E" w:rsidP="00E0756E">
            <w:pPr>
              <w:jc w:val="right"/>
              <w:rPr>
                <w:color w:val="000000"/>
                <w:sz w:val="20"/>
                <w:szCs w:val="20"/>
                <w:lang w:eastAsia="lt-LT"/>
              </w:rPr>
            </w:pPr>
            <w:r w:rsidRPr="00E0756E">
              <w:rPr>
                <w:color w:val="000000"/>
                <w:sz w:val="20"/>
                <w:szCs w:val="20"/>
                <w:lang w:eastAsia="lt-LT"/>
              </w:rPr>
              <w:t>data, numeris</w:t>
            </w:r>
          </w:p>
        </w:tc>
        <w:tc>
          <w:tcPr>
            <w:tcW w:w="2835" w:type="dxa"/>
            <w:tcBorders>
              <w:top w:val="single" w:sz="4" w:space="0" w:color="auto"/>
              <w:left w:val="single" w:sz="4" w:space="0" w:color="auto"/>
              <w:bottom w:val="single" w:sz="4" w:space="0" w:color="auto"/>
              <w:right w:val="single" w:sz="4" w:space="0" w:color="auto"/>
            </w:tcBorders>
          </w:tcPr>
          <w:p w:rsidR="00E0756E" w:rsidRPr="00E0756E" w:rsidRDefault="00E0756E" w:rsidP="00E0756E">
            <w:pPr>
              <w:rPr>
                <w:color w:val="000000"/>
                <w:sz w:val="20"/>
                <w:szCs w:val="20"/>
                <w:lang w:eastAsia="lt-LT"/>
              </w:rPr>
            </w:pPr>
          </w:p>
        </w:tc>
      </w:tr>
    </w:tbl>
    <w:p w:rsidR="00E0756E" w:rsidRPr="00E0756E" w:rsidRDefault="00E0756E" w:rsidP="00E0756E">
      <w:pPr>
        <w:jc w:val="both"/>
        <w:rPr>
          <w:sz w:val="16"/>
          <w:szCs w:val="16"/>
          <w:lang w:eastAsia="lt-LT"/>
        </w:rPr>
      </w:pPr>
    </w:p>
    <w:p w:rsidR="00E0756E" w:rsidRPr="00E0756E" w:rsidRDefault="00E0756E" w:rsidP="00E0756E">
      <w:pPr>
        <w:tabs>
          <w:tab w:val="left" w:pos="9540"/>
        </w:tabs>
        <w:rPr>
          <w:sz w:val="22"/>
          <w:szCs w:val="22"/>
          <w:lang w:eastAsia="lt-LT"/>
        </w:rPr>
      </w:pPr>
      <w:r w:rsidRPr="00E0756E">
        <w:rPr>
          <w:sz w:val="22"/>
          <w:szCs w:val="22"/>
          <w:lang w:eastAsia="lt-LT"/>
        </w:rPr>
        <w:t xml:space="preserve">Prekių priėmimo metu atrankos būdu patikrinta: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011"/>
        <w:gridCol w:w="1672"/>
        <w:gridCol w:w="1985"/>
        <w:gridCol w:w="1417"/>
        <w:gridCol w:w="2233"/>
      </w:tblGrid>
      <w:tr w:rsidR="00E0756E" w:rsidRPr="00E0756E" w:rsidTr="004F71FC">
        <w:trPr>
          <w:trHeight w:val="910"/>
        </w:trPr>
        <w:tc>
          <w:tcPr>
            <w:tcW w:w="536" w:type="dxa"/>
            <w:tcBorders>
              <w:top w:val="single" w:sz="4" w:space="0" w:color="auto"/>
              <w:left w:val="single" w:sz="4" w:space="0" w:color="auto"/>
              <w:bottom w:val="single" w:sz="4" w:space="0" w:color="auto"/>
              <w:right w:val="single" w:sz="4" w:space="0" w:color="auto"/>
            </w:tcBorders>
            <w:vAlign w:val="center"/>
            <w:hideMark/>
          </w:tcPr>
          <w:p w:rsidR="00E0756E" w:rsidRPr="00E0756E" w:rsidRDefault="00E0756E" w:rsidP="00E0756E">
            <w:pPr>
              <w:jc w:val="center"/>
              <w:rPr>
                <w:b/>
                <w:sz w:val="20"/>
                <w:lang w:eastAsia="lt-LT"/>
              </w:rPr>
            </w:pPr>
            <w:r w:rsidRPr="00E0756E">
              <w:rPr>
                <w:b/>
                <w:sz w:val="20"/>
                <w:lang w:eastAsia="lt-LT"/>
              </w:rPr>
              <w:t>Eil. Nr.</w:t>
            </w:r>
          </w:p>
        </w:tc>
        <w:tc>
          <w:tcPr>
            <w:tcW w:w="2011" w:type="dxa"/>
            <w:tcBorders>
              <w:top w:val="single" w:sz="4" w:space="0" w:color="auto"/>
              <w:left w:val="single" w:sz="4" w:space="0" w:color="auto"/>
              <w:bottom w:val="single" w:sz="4" w:space="0" w:color="auto"/>
              <w:right w:val="single" w:sz="4" w:space="0" w:color="auto"/>
            </w:tcBorders>
          </w:tcPr>
          <w:p w:rsidR="00E0756E" w:rsidRPr="00E0756E" w:rsidRDefault="00E0756E" w:rsidP="00E0756E">
            <w:pPr>
              <w:jc w:val="center"/>
              <w:rPr>
                <w:b/>
                <w:sz w:val="20"/>
                <w:lang w:eastAsia="lt-LT"/>
              </w:rPr>
            </w:pPr>
          </w:p>
          <w:p w:rsidR="00E0756E" w:rsidRPr="00E0756E" w:rsidRDefault="00E0756E" w:rsidP="00E0756E">
            <w:pPr>
              <w:jc w:val="center"/>
              <w:rPr>
                <w:b/>
                <w:sz w:val="20"/>
                <w:lang w:eastAsia="lt-LT"/>
              </w:rPr>
            </w:pPr>
          </w:p>
          <w:p w:rsidR="00E0756E" w:rsidRPr="00E0756E" w:rsidRDefault="00E0756E" w:rsidP="00E0756E">
            <w:pPr>
              <w:jc w:val="center"/>
              <w:rPr>
                <w:b/>
                <w:sz w:val="20"/>
                <w:lang w:eastAsia="lt-LT"/>
              </w:rPr>
            </w:pPr>
            <w:r w:rsidRPr="00E0756E">
              <w:rPr>
                <w:b/>
                <w:sz w:val="20"/>
                <w:lang w:eastAsia="lt-LT"/>
              </w:rPr>
              <w:t>Prekių pavadinimas</w:t>
            </w:r>
          </w:p>
        </w:tc>
        <w:tc>
          <w:tcPr>
            <w:tcW w:w="1672" w:type="dxa"/>
            <w:tcBorders>
              <w:top w:val="single" w:sz="4" w:space="0" w:color="auto"/>
              <w:left w:val="single" w:sz="4" w:space="0" w:color="auto"/>
              <w:bottom w:val="single" w:sz="4" w:space="0" w:color="auto"/>
              <w:right w:val="single" w:sz="4" w:space="0" w:color="auto"/>
            </w:tcBorders>
            <w:vAlign w:val="center"/>
            <w:hideMark/>
          </w:tcPr>
          <w:p w:rsidR="00E0756E" w:rsidRPr="00E0756E" w:rsidRDefault="00E0756E" w:rsidP="00E0756E">
            <w:pPr>
              <w:jc w:val="center"/>
              <w:rPr>
                <w:b/>
                <w:sz w:val="20"/>
                <w:lang w:eastAsia="lt-LT"/>
              </w:rPr>
            </w:pPr>
            <w:r w:rsidRPr="00E0756E">
              <w:rPr>
                <w:b/>
                <w:sz w:val="20"/>
                <w:lang w:eastAsia="lt-LT"/>
              </w:rPr>
              <w:t>Reikalavimų 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rsidR="00E0756E" w:rsidRPr="00E0756E" w:rsidRDefault="00E0756E" w:rsidP="00E0756E">
            <w:pPr>
              <w:jc w:val="center"/>
              <w:rPr>
                <w:b/>
                <w:sz w:val="20"/>
                <w:lang w:eastAsia="lt-LT"/>
              </w:rPr>
            </w:pPr>
            <w:r w:rsidRPr="00E0756E">
              <w:rPr>
                <w:b/>
                <w:sz w:val="20"/>
                <w:lang w:eastAsia="lt-LT"/>
              </w:rPr>
              <w:t xml:space="preserve">Patikrinimo </w:t>
            </w:r>
          </w:p>
          <w:p w:rsidR="00E0756E" w:rsidRPr="00E0756E" w:rsidRDefault="00E0756E" w:rsidP="00E0756E">
            <w:pPr>
              <w:jc w:val="center"/>
              <w:rPr>
                <w:b/>
                <w:sz w:val="20"/>
                <w:lang w:eastAsia="lt-LT"/>
              </w:rPr>
            </w:pPr>
            <w:r w:rsidRPr="00E0756E">
              <w:rPr>
                <w:b/>
                <w:sz w:val="20"/>
                <w:lang w:eastAsia="lt-LT"/>
              </w:rPr>
              <w:t>būdas</w:t>
            </w:r>
          </w:p>
          <w:p w:rsidR="00E0756E" w:rsidRPr="00E0756E" w:rsidRDefault="00E0756E" w:rsidP="00E0756E">
            <w:pPr>
              <w:jc w:val="center"/>
              <w:rPr>
                <w:sz w:val="20"/>
                <w:szCs w:val="20"/>
                <w:lang w:eastAsia="lt-LT"/>
              </w:rPr>
            </w:pPr>
            <w:r w:rsidRPr="00E0756E">
              <w:rPr>
                <w:sz w:val="20"/>
                <w:szCs w:val="20"/>
                <w:lang w:eastAsia="lt-LT"/>
              </w:rPr>
              <w:t>(pvz. vizualinis vertinimas, matavimai ar kt.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E0756E" w:rsidRPr="00E0756E" w:rsidRDefault="00E0756E" w:rsidP="00E0756E">
            <w:pPr>
              <w:jc w:val="center"/>
              <w:rPr>
                <w:sz w:val="20"/>
                <w:szCs w:val="20"/>
                <w:lang w:eastAsia="lt-LT"/>
              </w:rPr>
            </w:pPr>
            <w:r w:rsidRPr="00E0756E">
              <w:rPr>
                <w:b/>
                <w:sz w:val="20"/>
                <w:lang w:eastAsia="lt-LT"/>
              </w:rPr>
              <w:t>Atžyma apie atitikimą</w:t>
            </w:r>
            <w:r w:rsidRPr="00E0756E">
              <w:rPr>
                <w:sz w:val="20"/>
                <w:lang w:eastAsia="lt-LT"/>
              </w:rPr>
              <w:t xml:space="preserve"> </w:t>
            </w:r>
            <w:r w:rsidRPr="00E0756E">
              <w:rPr>
                <w:sz w:val="20"/>
                <w:szCs w:val="20"/>
                <w:lang w:eastAsia="lt-LT"/>
              </w:rPr>
              <w:t>(atitinka/</w:t>
            </w:r>
          </w:p>
          <w:p w:rsidR="00E0756E" w:rsidRPr="00E0756E" w:rsidRDefault="00E0756E" w:rsidP="00E0756E">
            <w:pPr>
              <w:jc w:val="center"/>
              <w:rPr>
                <w:sz w:val="20"/>
                <w:szCs w:val="20"/>
                <w:lang w:eastAsia="lt-LT"/>
              </w:rPr>
            </w:pPr>
            <w:r w:rsidRPr="00E0756E">
              <w:rPr>
                <w:sz w:val="20"/>
                <w:szCs w:val="20"/>
                <w:lang w:eastAsia="lt-LT"/>
              </w:rPr>
              <w:t>neatitinka)</w:t>
            </w:r>
          </w:p>
          <w:p w:rsidR="00E0756E" w:rsidRPr="00E0756E" w:rsidRDefault="00E0756E" w:rsidP="00E0756E">
            <w:pPr>
              <w:jc w:val="center"/>
              <w:rPr>
                <w:sz w:val="20"/>
                <w:lang w:eastAsia="lt-LT"/>
              </w:rPr>
            </w:pPr>
            <w:r w:rsidRPr="00E0756E">
              <w:rPr>
                <w:sz w:val="20"/>
                <w:szCs w:val="20"/>
                <w:lang w:eastAsia="lt-LT"/>
              </w:rPr>
              <w:t>nereikalinga išbraukti</w:t>
            </w:r>
          </w:p>
        </w:tc>
        <w:tc>
          <w:tcPr>
            <w:tcW w:w="2233" w:type="dxa"/>
            <w:tcBorders>
              <w:top w:val="single" w:sz="4" w:space="0" w:color="auto"/>
              <w:left w:val="single" w:sz="4" w:space="0" w:color="auto"/>
              <w:bottom w:val="single" w:sz="4" w:space="0" w:color="auto"/>
              <w:right w:val="single" w:sz="4" w:space="0" w:color="auto"/>
            </w:tcBorders>
            <w:hideMark/>
          </w:tcPr>
          <w:p w:rsidR="00E0756E" w:rsidRPr="00E0756E" w:rsidRDefault="00E0756E" w:rsidP="00E0756E">
            <w:pPr>
              <w:jc w:val="center"/>
              <w:rPr>
                <w:b/>
                <w:sz w:val="20"/>
                <w:szCs w:val="22"/>
                <w:lang w:eastAsia="lt-LT"/>
              </w:rPr>
            </w:pPr>
            <w:r w:rsidRPr="00E0756E">
              <w:rPr>
                <w:b/>
                <w:sz w:val="20"/>
                <w:szCs w:val="22"/>
                <w:lang w:eastAsia="lt-LT"/>
              </w:rPr>
              <w:t>Patikrinimo metu nustatyti neatitikimai</w:t>
            </w:r>
          </w:p>
          <w:p w:rsidR="00E0756E" w:rsidRPr="00E0756E" w:rsidRDefault="00E0756E" w:rsidP="00E0756E">
            <w:pPr>
              <w:jc w:val="center"/>
              <w:rPr>
                <w:sz w:val="20"/>
                <w:lang w:eastAsia="lt-LT"/>
              </w:rPr>
            </w:pPr>
            <w:r w:rsidRPr="00E0756E">
              <w:rPr>
                <w:sz w:val="20"/>
                <w:lang w:eastAsia="lt-LT"/>
              </w:rPr>
              <w:t>(nustačius neatitikimus, vadovaujantis pirkimo – pardavimo sutarties ir jos priede (-uose) punktais, detaliai surašomi nustatyti trūkumai,</w:t>
            </w:r>
          </w:p>
          <w:p w:rsidR="00E0756E" w:rsidRPr="00E0756E" w:rsidRDefault="00E0756E" w:rsidP="00E0756E">
            <w:pPr>
              <w:jc w:val="center"/>
              <w:rPr>
                <w:b/>
                <w:sz w:val="20"/>
                <w:lang w:eastAsia="lt-LT"/>
              </w:rPr>
            </w:pPr>
            <w:r w:rsidRPr="00E0756E">
              <w:rPr>
                <w:sz w:val="20"/>
                <w:lang w:eastAsia="lt-LT"/>
              </w:rPr>
              <w:t xml:space="preserve"> neįvykdytos sutarties sąlygos ir pan.)</w:t>
            </w:r>
            <w:r w:rsidRPr="00E0756E">
              <w:rPr>
                <w:b/>
                <w:sz w:val="20"/>
                <w:lang w:eastAsia="lt-LT"/>
              </w:rPr>
              <w:t xml:space="preserve">  </w:t>
            </w:r>
          </w:p>
        </w:tc>
      </w:tr>
      <w:tr w:rsidR="00E0756E" w:rsidRPr="00E0756E" w:rsidTr="004F71FC">
        <w:trPr>
          <w:trHeight w:val="356"/>
        </w:trPr>
        <w:tc>
          <w:tcPr>
            <w:tcW w:w="536" w:type="dxa"/>
            <w:tcBorders>
              <w:top w:val="single" w:sz="4" w:space="0" w:color="auto"/>
              <w:left w:val="single" w:sz="4" w:space="0" w:color="auto"/>
              <w:bottom w:val="single" w:sz="4" w:space="0" w:color="auto"/>
              <w:right w:val="single" w:sz="4" w:space="0" w:color="auto"/>
            </w:tcBorders>
            <w:hideMark/>
          </w:tcPr>
          <w:p w:rsidR="00E0756E" w:rsidRPr="00E0756E" w:rsidRDefault="00E0756E" w:rsidP="00E0756E">
            <w:pPr>
              <w:jc w:val="both"/>
              <w:rPr>
                <w:sz w:val="22"/>
                <w:lang w:eastAsia="lt-LT"/>
              </w:rPr>
            </w:pPr>
            <w:r w:rsidRPr="00E0756E">
              <w:rPr>
                <w:sz w:val="22"/>
                <w:lang w:eastAsia="lt-LT"/>
              </w:rPr>
              <w:t>1.</w:t>
            </w:r>
          </w:p>
        </w:tc>
        <w:tc>
          <w:tcPr>
            <w:tcW w:w="2011" w:type="dxa"/>
            <w:tcBorders>
              <w:top w:val="single" w:sz="4" w:space="0" w:color="auto"/>
              <w:left w:val="single" w:sz="4" w:space="0" w:color="auto"/>
              <w:bottom w:val="single" w:sz="4" w:space="0" w:color="auto"/>
              <w:right w:val="single" w:sz="4" w:space="0" w:color="auto"/>
            </w:tcBorders>
            <w:vAlign w:val="center"/>
          </w:tcPr>
          <w:p w:rsidR="00E0756E" w:rsidRPr="00E0756E" w:rsidRDefault="00E0756E" w:rsidP="00E0756E">
            <w:pPr>
              <w:tabs>
                <w:tab w:val="left" w:pos="3330"/>
              </w:tabs>
              <w:jc w:val="center"/>
              <w:rPr>
                <w:sz w:val="20"/>
                <w:szCs w:val="20"/>
                <w:lang w:eastAsia="lt-LT"/>
              </w:rPr>
            </w:pPr>
            <w:r w:rsidRPr="00E0756E">
              <w:rPr>
                <w:sz w:val="20"/>
                <w:szCs w:val="20"/>
                <w:lang w:eastAsia="lt-LT"/>
              </w:rPr>
              <w:t>UAD (350-400 MHZ) ne karinės paskirties rankinės radijo ryšio stotys</w:t>
            </w:r>
          </w:p>
        </w:tc>
        <w:tc>
          <w:tcPr>
            <w:tcW w:w="1672" w:type="dxa"/>
            <w:tcBorders>
              <w:top w:val="single" w:sz="4" w:space="0" w:color="auto"/>
              <w:left w:val="single" w:sz="4" w:space="0" w:color="auto"/>
              <w:bottom w:val="single" w:sz="4" w:space="0" w:color="auto"/>
              <w:right w:val="single" w:sz="4" w:space="0" w:color="auto"/>
            </w:tcBorders>
            <w:vAlign w:val="center"/>
            <w:hideMark/>
          </w:tcPr>
          <w:p w:rsidR="00E0756E" w:rsidRPr="00E0756E" w:rsidRDefault="00E0756E" w:rsidP="00E0756E">
            <w:pPr>
              <w:tabs>
                <w:tab w:val="left" w:pos="3330"/>
              </w:tabs>
              <w:jc w:val="center"/>
              <w:rPr>
                <w:sz w:val="20"/>
                <w:szCs w:val="20"/>
                <w:lang w:eastAsia="lt-LT"/>
              </w:rPr>
            </w:pPr>
            <w:r w:rsidRPr="00E0756E">
              <w:rPr>
                <w:sz w:val="20"/>
                <w:szCs w:val="20"/>
                <w:lang w:eastAsia="lt-LT"/>
              </w:rPr>
              <w:t>Techninė specifikacija</w:t>
            </w:r>
          </w:p>
        </w:tc>
        <w:tc>
          <w:tcPr>
            <w:tcW w:w="1985" w:type="dxa"/>
            <w:tcBorders>
              <w:top w:val="single" w:sz="4" w:space="0" w:color="auto"/>
              <w:left w:val="single" w:sz="4" w:space="0" w:color="auto"/>
              <w:bottom w:val="single" w:sz="4" w:space="0" w:color="auto"/>
              <w:right w:val="single" w:sz="4" w:space="0" w:color="auto"/>
            </w:tcBorders>
            <w:vAlign w:val="center"/>
          </w:tcPr>
          <w:p w:rsidR="00E0756E" w:rsidRPr="00E0756E" w:rsidRDefault="00E0756E" w:rsidP="00E0756E">
            <w:pPr>
              <w:jc w:val="center"/>
              <w:rPr>
                <w:sz w:val="20"/>
                <w:szCs w:val="20"/>
                <w:lang w:eastAsia="lt-LT"/>
              </w:rPr>
            </w:pPr>
            <w:r w:rsidRPr="00E0756E">
              <w:rPr>
                <w:sz w:val="20"/>
                <w:szCs w:val="20"/>
                <w:lang w:eastAsia="lt-LT"/>
              </w:rPr>
              <w:t>Vizualinis vertinimas</w:t>
            </w:r>
          </w:p>
        </w:tc>
        <w:tc>
          <w:tcPr>
            <w:tcW w:w="1417" w:type="dxa"/>
            <w:tcBorders>
              <w:top w:val="single" w:sz="4" w:space="0" w:color="auto"/>
              <w:left w:val="single" w:sz="4" w:space="0" w:color="auto"/>
              <w:bottom w:val="single" w:sz="4" w:space="0" w:color="auto"/>
              <w:right w:val="single" w:sz="4" w:space="0" w:color="auto"/>
            </w:tcBorders>
            <w:vAlign w:val="center"/>
          </w:tcPr>
          <w:p w:rsidR="00E0756E" w:rsidRPr="00E0756E" w:rsidRDefault="00E0756E" w:rsidP="00E0756E">
            <w:pPr>
              <w:jc w:val="center"/>
              <w:rPr>
                <w:sz w:val="20"/>
                <w:szCs w:val="20"/>
                <w:lang w:eastAsia="lt-LT"/>
              </w:rPr>
            </w:pPr>
            <w:r w:rsidRPr="00E0756E">
              <w:rPr>
                <w:sz w:val="20"/>
                <w:szCs w:val="20"/>
                <w:lang w:eastAsia="lt-LT"/>
              </w:rPr>
              <w:t>Atitinka</w:t>
            </w:r>
          </w:p>
          <w:p w:rsidR="00E0756E" w:rsidRPr="00E0756E" w:rsidRDefault="00E0756E" w:rsidP="00E0756E">
            <w:pPr>
              <w:jc w:val="center"/>
              <w:rPr>
                <w:sz w:val="20"/>
                <w:szCs w:val="20"/>
                <w:lang w:eastAsia="lt-LT"/>
              </w:rPr>
            </w:pPr>
            <w:r w:rsidRPr="00E0756E">
              <w:rPr>
                <w:sz w:val="20"/>
                <w:szCs w:val="20"/>
                <w:lang w:eastAsia="lt-LT"/>
              </w:rPr>
              <w:t>/neatitinka</w:t>
            </w:r>
          </w:p>
        </w:tc>
        <w:tc>
          <w:tcPr>
            <w:tcW w:w="2233" w:type="dxa"/>
            <w:tcBorders>
              <w:top w:val="single" w:sz="4" w:space="0" w:color="auto"/>
              <w:left w:val="single" w:sz="4" w:space="0" w:color="auto"/>
              <w:bottom w:val="single" w:sz="4" w:space="0" w:color="auto"/>
              <w:right w:val="single" w:sz="4" w:space="0" w:color="auto"/>
            </w:tcBorders>
            <w:vAlign w:val="center"/>
          </w:tcPr>
          <w:p w:rsidR="00E0756E" w:rsidRPr="00E0756E" w:rsidRDefault="00E0756E" w:rsidP="00E0756E">
            <w:pPr>
              <w:jc w:val="center"/>
              <w:rPr>
                <w:sz w:val="20"/>
                <w:szCs w:val="20"/>
                <w:lang w:eastAsia="lt-LT"/>
              </w:rPr>
            </w:pPr>
            <w:r w:rsidRPr="00E0756E">
              <w:rPr>
                <w:sz w:val="20"/>
                <w:szCs w:val="20"/>
                <w:lang w:eastAsia="lt-LT"/>
              </w:rPr>
              <w:t>-</w:t>
            </w:r>
          </w:p>
        </w:tc>
      </w:tr>
    </w:tbl>
    <w:p w:rsidR="00E0756E" w:rsidRPr="00E0756E" w:rsidRDefault="00E0756E" w:rsidP="00E0756E">
      <w:pPr>
        <w:jc w:val="both"/>
        <w:rPr>
          <w:sz w:val="16"/>
          <w:szCs w:val="16"/>
          <w:lang w:eastAsia="lt-LT"/>
        </w:rPr>
      </w:pPr>
    </w:p>
    <w:p w:rsidR="00E0756E" w:rsidRPr="00E0756E" w:rsidRDefault="00E0756E" w:rsidP="00E0756E">
      <w:pPr>
        <w:rPr>
          <w:sz w:val="20"/>
          <w:szCs w:val="20"/>
          <w:lang w:eastAsia="lt-LT"/>
        </w:rPr>
      </w:pPr>
      <w:r w:rsidRPr="00E0756E">
        <w:rPr>
          <w:sz w:val="22"/>
          <w:szCs w:val="22"/>
          <w:lang w:eastAsia="lt-LT"/>
        </w:rPr>
        <w:t>Išvados ir pasiūlymai</w:t>
      </w:r>
      <w:r w:rsidRPr="00E0756E">
        <w:rPr>
          <w:sz w:val="20"/>
          <w:szCs w:val="20"/>
          <w:lang w:eastAsia="lt-LT"/>
        </w:rPr>
        <w:t xml:space="preserve"> : </w:t>
      </w:r>
    </w:p>
    <w:p w:rsidR="00E0756E" w:rsidRPr="00E0756E" w:rsidRDefault="00E0756E" w:rsidP="00E0756E">
      <w:pPr>
        <w:tabs>
          <w:tab w:val="left" w:pos="9540"/>
        </w:tabs>
        <w:rPr>
          <w:sz w:val="20"/>
          <w:szCs w:val="20"/>
          <w:u w:val="single"/>
          <w:lang w:eastAsia="lt-LT"/>
        </w:rPr>
      </w:pPr>
      <w:r w:rsidRPr="00E0756E">
        <w:rPr>
          <w:sz w:val="20"/>
          <w:szCs w:val="20"/>
          <w:u w:val="single"/>
          <w:lang w:eastAsia="lt-LT"/>
        </w:rPr>
        <w:tab/>
      </w:r>
    </w:p>
    <w:p w:rsidR="00E0756E" w:rsidRPr="00E0756E" w:rsidRDefault="00E0756E" w:rsidP="00E0756E">
      <w:pPr>
        <w:tabs>
          <w:tab w:val="left" w:pos="9540"/>
        </w:tabs>
        <w:rPr>
          <w:sz w:val="20"/>
          <w:szCs w:val="20"/>
          <w:u w:val="single"/>
          <w:lang w:eastAsia="lt-LT"/>
        </w:rPr>
      </w:pPr>
      <w:r w:rsidRPr="00E0756E">
        <w:rPr>
          <w:sz w:val="20"/>
          <w:szCs w:val="20"/>
          <w:u w:val="single"/>
          <w:lang w:eastAsia="lt-LT"/>
        </w:rPr>
        <w:tab/>
      </w:r>
    </w:p>
    <w:p w:rsidR="00E0756E" w:rsidRPr="00E0756E" w:rsidRDefault="00E0756E" w:rsidP="00E0756E">
      <w:pPr>
        <w:jc w:val="center"/>
        <w:rPr>
          <w:sz w:val="16"/>
          <w:szCs w:val="16"/>
          <w:lang w:eastAsia="lt-LT"/>
        </w:rPr>
      </w:pPr>
      <w:r w:rsidRPr="00E0756E">
        <w:rPr>
          <w:sz w:val="16"/>
          <w:szCs w:val="16"/>
          <w:lang w:eastAsia="lt-LT"/>
        </w:rPr>
        <w:t>(įrašyti prekės atitinka/ neatitinka pirkimo – pardavimo sutarties ir jos priede (-uose)  nustatytus reikalavimus, prekės priimti/nepriimti ir kt. pagal sutarties sąlygas; nurodomas terminas per kurį turi būti pašalinti trukūmai)</w:t>
      </w:r>
    </w:p>
    <w:p w:rsidR="00E0756E" w:rsidRPr="00E0756E" w:rsidRDefault="00E0756E" w:rsidP="00E0756E">
      <w:pPr>
        <w:jc w:val="center"/>
        <w:rPr>
          <w:sz w:val="16"/>
          <w:szCs w:val="16"/>
          <w:lang w:eastAsia="lt-LT"/>
        </w:rPr>
      </w:pPr>
    </w:p>
    <w:p w:rsidR="00E0756E" w:rsidRPr="00E0756E" w:rsidRDefault="00E0756E" w:rsidP="00E0756E">
      <w:pPr>
        <w:jc w:val="both"/>
        <w:rPr>
          <w:sz w:val="20"/>
          <w:szCs w:val="20"/>
          <w:lang w:eastAsia="lt-LT"/>
        </w:rPr>
      </w:pPr>
      <w:r w:rsidRPr="00E0756E">
        <w:rPr>
          <w:sz w:val="20"/>
          <w:szCs w:val="20"/>
          <w:lang w:eastAsia="lt-LT"/>
        </w:rPr>
        <w:t xml:space="preserve"> </w:t>
      </w:r>
    </w:p>
    <w:p w:rsidR="00E0756E" w:rsidRPr="00E0756E" w:rsidRDefault="00E0756E" w:rsidP="00E0756E">
      <w:pPr>
        <w:tabs>
          <w:tab w:val="left" w:pos="5103"/>
        </w:tabs>
        <w:jc w:val="both"/>
        <w:rPr>
          <w:sz w:val="20"/>
          <w:szCs w:val="20"/>
          <w:lang w:eastAsia="lt-LT"/>
        </w:rPr>
      </w:pPr>
      <w:r w:rsidRPr="00E0756E">
        <w:rPr>
          <w:b/>
          <w:sz w:val="20"/>
          <w:szCs w:val="20"/>
          <w:lang w:eastAsia="lt-LT"/>
        </w:rPr>
        <w:t>Patikrinimą atlikusių asmenų/komisijos narių:</w:t>
      </w:r>
      <w:r w:rsidRPr="00E0756E">
        <w:rPr>
          <w:sz w:val="20"/>
          <w:szCs w:val="20"/>
          <w:lang w:eastAsia="lt-LT"/>
        </w:rPr>
        <w:tab/>
      </w:r>
      <w:r w:rsidRPr="00E0756E">
        <w:rPr>
          <w:b/>
          <w:sz w:val="20"/>
          <w:szCs w:val="20"/>
          <w:lang w:eastAsia="lt-LT"/>
        </w:rPr>
        <w:t xml:space="preserve">Tiekėjas: </w:t>
      </w:r>
    </w:p>
    <w:p w:rsidR="00E0756E" w:rsidRPr="00E0756E" w:rsidRDefault="00E0756E" w:rsidP="00E0756E">
      <w:pPr>
        <w:tabs>
          <w:tab w:val="left" w:pos="5245"/>
        </w:tabs>
        <w:jc w:val="both"/>
        <w:rPr>
          <w:i/>
          <w:sz w:val="16"/>
          <w:szCs w:val="16"/>
          <w:lang w:eastAsia="lt-LT"/>
        </w:rPr>
      </w:pPr>
      <w:r w:rsidRPr="00E0756E">
        <w:rPr>
          <w:sz w:val="16"/>
          <w:szCs w:val="16"/>
          <w:lang w:eastAsia="lt-LT"/>
        </w:rPr>
        <w:tab/>
      </w:r>
    </w:p>
    <w:p w:rsidR="00E0756E" w:rsidRPr="00E0756E" w:rsidRDefault="00E0756E" w:rsidP="00E0756E">
      <w:pPr>
        <w:tabs>
          <w:tab w:val="left" w:pos="4111"/>
          <w:tab w:val="left" w:pos="5103"/>
          <w:tab w:val="left" w:pos="9639"/>
        </w:tabs>
        <w:jc w:val="both"/>
        <w:rPr>
          <w:sz w:val="20"/>
          <w:szCs w:val="20"/>
          <w:u w:val="single"/>
          <w:lang w:eastAsia="lt-LT"/>
        </w:rPr>
      </w:pPr>
      <w:r w:rsidRPr="00E0756E">
        <w:rPr>
          <w:sz w:val="20"/>
          <w:szCs w:val="20"/>
          <w:u w:val="single"/>
          <w:lang w:eastAsia="lt-LT"/>
        </w:rPr>
        <w:tab/>
      </w:r>
      <w:r w:rsidRPr="00E0756E">
        <w:rPr>
          <w:sz w:val="20"/>
          <w:szCs w:val="20"/>
          <w:lang w:eastAsia="lt-LT"/>
        </w:rPr>
        <w:tab/>
      </w:r>
    </w:p>
    <w:p w:rsidR="00E0756E" w:rsidRPr="00E0756E" w:rsidRDefault="00E0756E" w:rsidP="00E0756E">
      <w:pPr>
        <w:tabs>
          <w:tab w:val="left" w:pos="1276"/>
          <w:tab w:val="left" w:pos="5103"/>
        </w:tabs>
        <w:jc w:val="both"/>
        <w:rPr>
          <w:sz w:val="16"/>
          <w:szCs w:val="16"/>
          <w:lang w:eastAsia="lt-LT"/>
        </w:rPr>
      </w:pPr>
      <w:r w:rsidRPr="00E0756E">
        <w:rPr>
          <w:sz w:val="20"/>
          <w:szCs w:val="20"/>
          <w:lang w:eastAsia="lt-LT"/>
        </w:rPr>
        <w:tab/>
      </w:r>
      <w:r w:rsidRPr="00E0756E">
        <w:rPr>
          <w:sz w:val="16"/>
          <w:szCs w:val="16"/>
          <w:lang w:eastAsia="lt-LT"/>
        </w:rPr>
        <w:t>(vardas, pavardė, parašas)</w:t>
      </w:r>
      <w:r w:rsidRPr="00E0756E">
        <w:rPr>
          <w:sz w:val="16"/>
          <w:szCs w:val="16"/>
          <w:lang w:eastAsia="lt-LT"/>
        </w:rPr>
        <w:tab/>
        <w:t>(Tiekėjo (įgalioto atstovo) vardas, pavardė, paršas)</w:t>
      </w:r>
    </w:p>
    <w:p w:rsidR="00E0756E" w:rsidRPr="00E0756E" w:rsidRDefault="00E0756E" w:rsidP="00E0756E">
      <w:pPr>
        <w:rPr>
          <w:lang w:eastAsia="lt-LT"/>
        </w:rPr>
      </w:pPr>
    </w:p>
    <w:p w:rsidR="00E0756E" w:rsidRDefault="00E0756E" w:rsidP="001D7AFF"/>
    <w:p w:rsidR="00197566" w:rsidRDefault="00197566" w:rsidP="001D7AFF"/>
    <w:p w:rsidR="00197566" w:rsidRDefault="00197566" w:rsidP="001D7AFF"/>
    <w:p w:rsidR="00197566" w:rsidRDefault="00197566" w:rsidP="001D7AFF"/>
    <w:p w:rsidR="00197566" w:rsidRDefault="00197566" w:rsidP="001D7AFF"/>
    <w:p w:rsidR="00E0756E" w:rsidRDefault="00E0756E" w:rsidP="001D7AFF"/>
    <w:p w:rsidR="00E0756E" w:rsidRDefault="00E0756E" w:rsidP="001D7AFF"/>
    <w:p w:rsidR="00E0756E" w:rsidRDefault="00E0756E" w:rsidP="001D7AFF"/>
    <w:p w:rsidR="00E0756E" w:rsidRDefault="00E0756E" w:rsidP="001D7AFF"/>
    <w:p w:rsidR="00E0756E" w:rsidRDefault="00E0756E" w:rsidP="001D7AFF"/>
    <w:p w:rsidR="00E0756E" w:rsidRDefault="00E0756E" w:rsidP="001D7AFF"/>
    <w:p w:rsidR="00197566" w:rsidRDefault="00197566" w:rsidP="001D7AFF"/>
    <w:p w:rsidR="001D7AFF" w:rsidRDefault="001D7AFF" w:rsidP="001D7AFF">
      <w:pPr>
        <w:ind w:left="6480" w:right="282" w:firstLine="720"/>
      </w:pPr>
      <w:r>
        <w:t>Pirkimo sąlygų</w:t>
      </w:r>
    </w:p>
    <w:p w:rsidR="001D7AFF" w:rsidRDefault="001D7AFF" w:rsidP="001D7AFF">
      <w:pPr>
        <w:ind w:left="6480" w:right="282" w:firstLine="720"/>
      </w:pPr>
      <w:r>
        <w:t>3 priedas</w:t>
      </w:r>
    </w:p>
    <w:p w:rsidR="001D7AFF" w:rsidRDefault="001D7AFF" w:rsidP="001D7AFF">
      <w:pPr>
        <w:ind w:right="282"/>
      </w:pPr>
    </w:p>
    <w:p w:rsidR="001D7AFF" w:rsidRDefault="001D7AFF" w:rsidP="001D7AFF">
      <w:pPr>
        <w:shd w:val="clear" w:color="auto" w:fill="FFFFFF"/>
        <w:jc w:val="right"/>
        <w:rPr>
          <w:color w:val="000000"/>
        </w:rPr>
      </w:pPr>
    </w:p>
    <w:p w:rsidR="001D7AFF" w:rsidRDefault="001D7AFF" w:rsidP="001D7AFF">
      <w:pPr>
        <w:shd w:val="clear" w:color="auto" w:fill="FFFFFF"/>
        <w:jc w:val="center"/>
        <w:rPr>
          <w:b/>
          <w:i/>
          <w:color w:val="000000"/>
          <w:sz w:val="20"/>
          <w:szCs w:val="20"/>
        </w:rPr>
      </w:pPr>
      <w:r>
        <w:rPr>
          <w:b/>
          <w:i/>
          <w:color w:val="000000"/>
          <w:sz w:val="20"/>
          <w:szCs w:val="20"/>
        </w:rPr>
        <w:t>(Minimalių kvalifikacinių reikalavimų atitikties deklaracijos formos pavyzdys)</w:t>
      </w:r>
    </w:p>
    <w:p w:rsidR="001D7AFF" w:rsidRDefault="001D7AFF" w:rsidP="001D7AFF">
      <w:pPr>
        <w:shd w:val="clear" w:color="auto" w:fill="FFFFFF"/>
        <w:jc w:val="center"/>
        <w:rPr>
          <w:color w:val="000000"/>
          <w:sz w:val="20"/>
          <w:szCs w:val="20"/>
        </w:rPr>
      </w:pPr>
    </w:p>
    <w:p w:rsidR="001D7AFF" w:rsidRDefault="001D7AFF" w:rsidP="001D7AFF">
      <w:pPr>
        <w:shd w:val="clear" w:color="auto" w:fill="FFFFFF"/>
        <w:jc w:val="center"/>
        <w:rPr>
          <w:color w:val="000000"/>
          <w:sz w:val="20"/>
          <w:szCs w:val="20"/>
        </w:rPr>
      </w:pPr>
    </w:p>
    <w:p w:rsidR="001D7AFF" w:rsidRDefault="001D7AFF" w:rsidP="001D7AFF">
      <w:pPr>
        <w:ind w:right="-178"/>
        <w:jc w:val="center"/>
        <w:rPr>
          <w:color w:val="000000"/>
          <w:sz w:val="20"/>
          <w:szCs w:val="20"/>
        </w:rPr>
      </w:pPr>
      <w:r>
        <w:rPr>
          <w:color w:val="000000"/>
          <w:sz w:val="20"/>
          <w:szCs w:val="20"/>
        </w:rPr>
        <w:t>Herbas arba prekių ženklas</w:t>
      </w:r>
    </w:p>
    <w:p w:rsidR="001D7AFF" w:rsidRDefault="001D7AFF" w:rsidP="001D7AFF">
      <w:pPr>
        <w:ind w:right="-178"/>
        <w:jc w:val="center"/>
        <w:rPr>
          <w:color w:val="000000"/>
          <w:sz w:val="20"/>
          <w:szCs w:val="20"/>
        </w:rPr>
      </w:pPr>
    </w:p>
    <w:p w:rsidR="001D7AFF" w:rsidRDefault="001D7AFF" w:rsidP="001D7AFF">
      <w:pPr>
        <w:ind w:right="-178"/>
        <w:jc w:val="center"/>
        <w:rPr>
          <w:color w:val="000000"/>
          <w:sz w:val="20"/>
          <w:szCs w:val="20"/>
        </w:rPr>
      </w:pPr>
      <w:r>
        <w:rPr>
          <w:color w:val="000000"/>
          <w:sz w:val="20"/>
          <w:szCs w:val="20"/>
        </w:rPr>
        <w:t xml:space="preserve"> (Tiekėjo pavadinimas)</w:t>
      </w:r>
    </w:p>
    <w:p w:rsidR="001D7AFF" w:rsidRDefault="001D7AFF" w:rsidP="001D7AFF">
      <w:pPr>
        <w:ind w:right="-178"/>
        <w:jc w:val="center"/>
        <w:rPr>
          <w:color w:val="000000"/>
          <w:sz w:val="20"/>
          <w:szCs w:val="20"/>
        </w:rPr>
      </w:pPr>
    </w:p>
    <w:p w:rsidR="001D7AFF" w:rsidRDefault="001D7AFF" w:rsidP="001D7AFF">
      <w:pPr>
        <w:ind w:right="-178"/>
        <w:jc w:val="center"/>
        <w:rPr>
          <w:color w:val="000000"/>
          <w:sz w:val="20"/>
          <w:szCs w:val="20"/>
        </w:rPr>
      </w:pPr>
      <w:r>
        <w:rPr>
          <w:color w:val="000000"/>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1D7AFF" w:rsidRDefault="001D7AFF" w:rsidP="001D7AFF">
      <w:pPr>
        <w:jc w:val="both"/>
        <w:rPr>
          <w:color w:val="000000"/>
          <w:sz w:val="20"/>
          <w:szCs w:val="20"/>
        </w:rPr>
      </w:pPr>
    </w:p>
    <w:p w:rsidR="001D7AFF" w:rsidRDefault="001D7AFF" w:rsidP="001D7AFF">
      <w:pPr>
        <w:jc w:val="both"/>
        <w:rPr>
          <w:color w:val="000000"/>
          <w:sz w:val="20"/>
          <w:szCs w:val="20"/>
        </w:rPr>
      </w:pPr>
      <w:r>
        <w:rPr>
          <w:color w:val="000000"/>
          <w:sz w:val="20"/>
          <w:szCs w:val="20"/>
        </w:rPr>
        <w:t>______________________________________________</w:t>
      </w:r>
    </w:p>
    <w:p w:rsidR="001D7AFF" w:rsidRDefault="001D7AFF" w:rsidP="001D7AFF">
      <w:pPr>
        <w:tabs>
          <w:tab w:val="center" w:pos="2520"/>
        </w:tabs>
        <w:jc w:val="both"/>
        <w:rPr>
          <w:color w:val="000000"/>
          <w:sz w:val="20"/>
          <w:szCs w:val="20"/>
        </w:rPr>
      </w:pPr>
      <w:r>
        <w:rPr>
          <w:color w:val="000000"/>
          <w:sz w:val="20"/>
          <w:szCs w:val="20"/>
        </w:rPr>
        <w:t>(adresatas (perkančiosios organizacijos pavadinimas)</w:t>
      </w:r>
    </w:p>
    <w:p w:rsidR="001D7AFF" w:rsidRDefault="001D7AFF" w:rsidP="001D7AFF">
      <w:pPr>
        <w:shd w:val="clear" w:color="auto" w:fill="FFFFFF"/>
        <w:rPr>
          <w:bCs/>
          <w:color w:val="000000"/>
        </w:rPr>
      </w:pPr>
    </w:p>
    <w:p w:rsidR="001D7AFF" w:rsidRDefault="001D7AFF" w:rsidP="001D7AFF">
      <w:pPr>
        <w:shd w:val="clear" w:color="auto" w:fill="FFFFFF"/>
        <w:jc w:val="center"/>
        <w:rPr>
          <w:b/>
          <w:bCs/>
          <w:color w:val="000000"/>
        </w:rPr>
      </w:pPr>
      <w:r>
        <w:rPr>
          <w:b/>
          <w:bCs/>
          <w:color w:val="000000"/>
        </w:rPr>
        <w:t>MINIMALIŲ KVALIFIKACINIŲ REIKALAVIMŲ ATITIKTIES DEKLARACIJA</w:t>
      </w:r>
    </w:p>
    <w:p w:rsidR="001D7AFF" w:rsidRDefault="001D7AFF" w:rsidP="001D7AFF">
      <w:pPr>
        <w:shd w:val="clear" w:color="auto" w:fill="FFFFFF"/>
        <w:jc w:val="center"/>
        <w:rPr>
          <w:b/>
          <w:bCs/>
          <w:color w:val="000000"/>
        </w:rPr>
      </w:pPr>
    </w:p>
    <w:p w:rsidR="001D7AFF" w:rsidRDefault="001D7AFF" w:rsidP="001D7AFF">
      <w:pPr>
        <w:shd w:val="clear" w:color="auto" w:fill="FFFFFF"/>
        <w:jc w:val="center"/>
        <w:rPr>
          <w:color w:val="000000"/>
        </w:rPr>
      </w:pPr>
    </w:p>
    <w:p w:rsidR="001D7AFF" w:rsidRDefault="001D7AFF" w:rsidP="001D7AFF">
      <w:pPr>
        <w:shd w:val="clear" w:color="auto" w:fill="FFFFFF"/>
        <w:jc w:val="center"/>
        <w:rPr>
          <w:bCs/>
          <w:color w:val="000000"/>
        </w:rPr>
      </w:pPr>
      <w:r>
        <w:rPr>
          <w:color w:val="000000"/>
        </w:rPr>
        <w:t>___________</w:t>
      </w:r>
      <w:r>
        <w:rPr>
          <w:bCs/>
          <w:color w:val="000000"/>
        </w:rPr>
        <w:t xml:space="preserve"> </w:t>
      </w:r>
      <w:r>
        <w:rPr>
          <w:color w:val="000000"/>
        </w:rPr>
        <w:t>Nr.______</w:t>
      </w:r>
    </w:p>
    <w:p w:rsidR="001D7AFF" w:rsidRDefault="001D7AFF" w:rsidP="001D7AFF">
      <w:pPr>
        <w:shd w:val="clear" w:color="auto" w:fill="FFFFFF"/>
        <w:ind w:left="2592" w:firstLine="1296"/>
        <w:rPr>
          <w:bCs/>
          <w:color w:val="000000"/>
        </w:rPr>
      </w:pPr>
      <w:r>
        <w:rPr>
          <w:bCs/>
          <w:color w:val="000000"/>
        </w:rPr>
        <w:t xml:space="preserve">   (data)</w:t>
      </w:r>
    </w:p>
    <w:p w:rsidR="001D7AFF" w:rsidRDefault="001D7AFF" w:rsidP="001D7AFF">
      <w:pPr>
        <w:shd w:val="clear" w:color="auto" w:fill="FFFFFF"/>
        <w:jc w:val="center"/>
        <w:rPr>
          <w:bCs/>
          <w:color w:val="000000"/>
        </w:rPr>
      </w:pPr>
      <w:r>
        <w:rPr>
          <w:bCs/>
          <w:color w:val="000000"/>
        </w:rPr>
        <w:t>________________</w:t>
      </w:r>
    </w:p>
    <w:p w:rsidR="001D7AFF" w:rsidRDefault="001D7AFF" w:rsidP="001D7AFF">
      <w:pPr>
        <w:shd w:val="clear" w:color="auto" w:fill="FFFFFF"/>
        <w:jc w:val="center"/>
        <w:rPr>
          <w:bCs/>
          <w:color w:val="000000"/>
        </w:rPr>
      </w:pPr>
      <w:r>
        <w:rPr>
          <w:bCs/>
          <w:color w:val="000000"/>
        </w:rPr>
        <w:t>(sudarymo vieta)</w:t>
      </w:r>
    </w:p>
    <w:p w:rsidR="001D7AFF" w:rsidRDefault="001D7AFF" w:rsidP="001D7AFF">
      <w:pPr>
        <w:pStyle w:val="CentrBoldm"/>
        <w:rPr>
          <w:rFonts w:ascii="Times New Roman" w:hAnsi="Times New Roman"/>
          <w:b w:val="0"/>
          <w:bCs w:val="0"/>
          <w:color w:val="000000"/>
          <w:sz w:val="24"/>
          <w:lang w:val="lt-LT"/>
        </w:rPr>
      </w:pPr>
    </w:p>
    <w:tbl>
      <w:tblPr>
        <w:tblW w:w="0" w:type="dxa"/>
        <w:tblLayout w:type="fixed"/>
        <w:tblLook w:val="04A0" w:firstRow="1" w:lastRow="0" w:firstColumn="1" w:lastColumn="0" w:noHBand="0" w:noVBand="1"/>
      </w:tblPr>
      <w:tblGrid>
        <w:gridCol w:w="9828"/>
      </w:tblGrid>
      <w:tr w:rsidR="001D7AFF" w:rsidTr="001D7AFF">
        <w:tc>
          <w:tcPr>
            <w:tcW w:w="9828" w:type="dxa"/>
            <w:hideMark/>
          </w:tcPr>
          <w:p w:rsidR="001D7AFF" w:rsidRDefault="001D7AFF">
            <w:pPr>
              <w:pStyle w:val="Pagrindinistekstas1"/>
              <w:ind w:right="-82" w:firstLine="900"/>
              <w:rPr>
                <w:rFonts w:ascii="Times New Roman" w:hAnsi="Times New Roman"/>
                <w:color w:val="000000"/>
                <w:sz w:val="24"/>
                <w:szCs w:val="24"/>
                <w:lang w:val="lt-LT"/>
              </w:rPr>
            </w:pPr>
            <w:r>
              <w:rPr>
                <w:rFonts w:ascii="Times New Roman" w:hAnsi="Times New Roman"/>
                <w:color w:val="000000"/>
                <w:sz w:val="24"/>
                <w:szCs w:val="24"/>
                <w:lang w:val="lt-LT"/>
              </w:rPr>
              <w:t>Aš, ___________________________________________________________________ ,</w:t>
            </w:r>
          </w:p>
        </w:tc>
      </w:tr>
      <w:tr w:rsidR="001D7AFF" w:rsidTr="001D7AFF">
        <w:tc>
          <w:tcPr>
            <w:tcW w:w="9828" w:type="dxa"/>
            <w:hideMark/>
          </w:tcPr>
          <w:p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 xml:space="preserve">          (Tiekėjo vadovo ar jo įgalioto asmens pareigų pavadinimas, vardas ir pavardė)</w:t>
            </w:r>
          </w:p>
        </w:tc>
      </w:tr>
      <w:tr w:rsidR="001D7AFF" w:rsidTr="001D7AFF">
        <w:tc>
          <w:tcPr>
            <w:tcW w:w="9828" w:type="dxa"/>
            <w:hideMark/>
          </w:tcPr>
          <w:p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tvirtinu, kad mano vadovaujamo (-os) (atstovaujamo (-os))_______________________________ ,</w:t>
            </w:r>
          </w:p>
        </w:tc>
      </w:tr>
      <w:tr w:rsidR="001D7AFF" w:rsidTr="001D7AFF">
        <w:tc>
          <w:tcPr>
            <w:tcW w:w="9828" w:type="dxa"/>
            <w:hideMark/>
          </w:tcPr>
          <w:p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color w:val="000000"/>
                <w:position w:val="6"/>
                <w:sz w:val="24"/>
                <w:szCs w:val="24"/>
                <w:lang w:val="lt-LT"/>
              </w:rPr>
              <w:t xml:space="preserve">                                                                                </w:t>
            </w:r>
            <w:r>
              <w:rPr>
                <w:rFonts w:ascii="Times New Roman" w:hAnsi="Times New Roman"/>
                <w:i/>
                <w:color w:val="000000"/>
                <w:position w:val="6"/>
                <w:sz w:val="24"/>
                <w:szCs w:val="24"/>
                <w:lang w:val="lt-LT"/>
              </w:rPr>
              <w:t>(Tiekėjo pavadinimas)</w:t>
            </w:r>
          </w:p>
        </w:tc>
      </w:tr>
      <w:tr w:rsidR="001D7AFF" w:rsidTr="001D7AFF">
        <w:tc>
          <w:tcPr>
            <w:tcW w:w="9828" w:type="dxa"/>
            <w:hideMark/>
          </w:tcPr>
          <w:p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dalyvaujančio (-ios) ______________________________________________________________</w:t>
            </w:r>
          </w:p>
        </w:tc>
      </w:tr>
      <w:tr w:rsidR="001D7AFF" w:rsidTr="001D7AFF">
        <w:tc>
          <w:tcPr>
            <w:tcW w:w="9828" w:type="dxa"/>
            <w:hideMark/>
          </w:tcPr>
          <w:p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(Perkančiosios organizacijos pavadinimas)</w:t>
            </w:r>
          </w:p>
        </w:tc>
      </w:tr>
      <w:tr w:rsidR="001D7AFF" w:rsidTr="001D7AFF">
        <w:tc>
          <w:tcPr>
            <w:tcW w:w="9828" w:type="dxa"/>
            <w:hideMark/>
          </w:tcPr>
          <w:p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atliekamame ___________________________________________________________________ ,</w:t>
            </w:r>
          </w:p>
        </w:tc>
      </w:tr>
      <w:tr w:rsidR="001D7AFF" w:rsidTr="001D7AFF">
        <w:tc>
          <w:tcPr>
            <w:tcW w:w="9828" w:type="dxa"/>
            <w:hideMark/>
          </w:tcPr>
          <w:p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(Pirkimo objekto pavadinimas, pirkimo kodas, pirkimo būdas)</w:t>
            </w:r>
          </w:p>
        </w:tc>
      </w:tr>
      <w:tr w:rsidR="001D7AFF" w:rsidTr="001D7AFF">
        <w:tc>
          <w:tcPr>
            <w:tcW w:w="9828" w:type="dxa"/>
            <w:hideMark/>
          </w:tcPr>
          <w:p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skelbtame _____________________________________________________________________,</w:t>
            </w:r>
          </w:p>
        </w:tc>
      </w:tr>
      <w:tr w:rsidR="001D7AFF" w:rsidTr="001D7AFF">
        <w:tc>
          <w:tcPr>
            <w:tcW w:w="9828" w:type="dxa"/>
            <w:hideMark/>
          </w:tcPr>
          <w:p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(Leidinio pavadinimas, kuriame paskelbtas skelbimas apie pirkimą, data ir numeris ir (arba) nuoroda į CVP IS)</w:t>
            </w:r>
          </w:p>
        </w:tc>
      </w:tr>
    </w:tbl>
    <w:p w:rsidR="001D7AFF" w:rsidRDefault="001D7AFF" w:rsidP="001D7AFF">
      <w:pPr>
        <w:jc w:val="both"/>
        <w:rPr>
          <w:i/>
          <w:color w:val="000000"/>
        </w:rPr>
      </w:pPr>
      <w:r>
        <w:rPr>
          <w:color w:val="000000"/>
        </w:rPr>
        <w:t xml:space="preserve">kvalifikacijos duomenys* yra tokie </w:t>
      </w:r>
      <w:r>
        <w:rPr>
          <w:i/>
          <w:color w:val="000000"/>
        </w:rPr>
        <w:t xml:space="preserve">(tiekėjas nurodo atitiktį nurodytiems kvalifikacijos reikalavimams pažymėdamas stulpeliuose „Taip“ arba „Ne“): </w:t>
      </w:r>
    </w:p>
    <w:p w:rsidR="001D7AFF" w:rsidRDefault="001D7AFF" w:rsidP="001D7AFF">
      <w:pPr>
        <w:jc w:val="both"/>
        <w:rPr>
          <w: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7655"/>
        <w:gridCol w:w="709"/>
        <w:gridCol w:w="708"/>
      </w:tblGrid>
      <w:tr w:rsidR="001D7AFF" w:rsidTr="001D7AFF">
        <w:trPr>
          <w:trHeight w:val="20"/>
          <w:tblHeader/>
        </w:trPr>
        <w:tc>
          <w:tcPr>
            <w:tcW w:w="567" w:type="dxa"/>
            <w:tcBorders>
              <w:top w:val="single" w:sz="4" w:space="0" w:color="auto"/>
              <w:left w:val="single" w:sz="4" w:space="0" w:color="auto"/>
              <w:bottom w:val="single" w:sz="4" w:space="0" w:color="auto"/>
              <w:right w:val="single" w:sz="4" w:space="0" w:color="auto"/>
            </w:tcBorders>
            <w:hideMark/>
          </w:tcPr>
          <w:p w:rsidR="001D7AFF" w:rsidRDefault="001D7AFF">
            <w:pPr>
              <w:jc w:val="both"/>
              <w:rPr>
                <w:color w:val="000000"/>
                <w:sz w:val="20"/>
                <w:szCs w:val="20"/>
              </w:rPr>
            </w:pPr>
            <w:r>
              <w:rPr>
                <w:color w:val="000000"/>
                <w:sz w:val="20"/>
                <w:szCs w:val="20"/>
              </w:rPr>
              <w:t>Nr.</w:t>
            </w:r>
          </w:p>
        </w:tc>
        <w:tc>
          <w:tcPr>
            <w:tcW w:w="7655" w:type="dxa"/>
            <w:tcBorders>
              <w:top w:val="single" w:sz="4" w:space="0" w:color="auto"/>
              <w:left w:val="single" w:sz="4" w:space="0" w:color="auto"/>
              <w:bottom w:val="single" w:sz="4" w:space="0" w:color="auto"/>
              <w:right w:val="single" w:sz="4" w:space="0" w:color="auto"/>
            </w:tcBorders>
            <w:hideMark/>
          </w:tcPr>
          <w:p w:rsidR="001D7AFF" w:rsidRDefault="001D7AFF">
            <w:pPr>
              <w:jc w:val="both"/>
              <w:rPr>
                <w:b/>
                <w:color w:val="000000"/>
                <w:sz w:val="20"/>
                <w:szCs w:val="20"/>
              </w:rPr>
            </w:pPr>
            <w:r>
              <w:rPr>
                <w:b/>
                <w:color w:val="000000"/>
                <w:sz w:val="20"/>
                <w:szCs w:val="20"/>
              </w:rPr>
              <w:t>Bendrieji reikalavimai:</w:t>
            </w:r>
          </w:p>
        </w:tc>
        <w:tc>
          <w:tcPr>
            <w:tcW w:w="709" w:type="dxa"/>
            <w:tcBorders>
              <w:top w:val="single" w:sz="4" w:space="0" w:color="auto"/>
              <w:left w:val="single" w:sz="4" w:space="0" w:color="auto"/>
              <w:bottom w:val="single" w:sz="4" w:space="0" w:color="auto"/>
              <w:right w:val="single" w:sz="4" w:space="0" w:color="auto"/>
            </w:tcBorders>
            <w:vAlign w:val="center"/>
            <w:hideMark/>
          </w:tcPr>
          <w:p w:rsidR="001D7AFF" w:rsidRDefault="001D7AFF">
            <w:pPr>
              <w:jc w:val="center"/>
              <w:rPr>
                <w:color w:val="000000"/>
                <w:sz w:val="22"/>
                <w:szCs w:val="22"/>
              </w:rPr>
            </w:pPr>
            <w:r>
              <w:rPr>
                <w:color w:val="000000"/>
                <w:sz w:val="22"/>
                <w:szCs w:val="22"/>
              </w:rPr>
              <w:t>Taip</w:t>
            </w:r>
          </w:p>
        </w:tc>
        <w:tc>
          <w:tcPr>
            <w:tcW w:w="708" w:type="dxa"/>
            <w:tcBorders>
              <w:top w:val="single" w:sz="4" w:space="0" w:color="auto"/>
              <w:left w:val="single" w:sz="4" w:space="0" w:color="auto"/>
              <w:bottom w:val="single" w:sz="4" w:space="0" w:color="auto"/>
              <w:right w:val="single" w:sz="4" w:space="0" w:color="auto"/>
            </w:tcBorders>
            <w:vAlign w:val="center"/>
            <w:hideMark/>
          </w:tcPr>
          <w:p w:rsidR="001D7AFF" w:rsidRDefault="001D7AFF">
            <w:pPr>
              <w:jc w:val="center"/>
              <w:rPr>
                <w:color w:val="000000"/>
                <w:sz w:val="22"/>
                <w:szCs w:val="22"/>
              </w:rPr>
            </w:pPr>
            <w:r>
              <w:rPr>
                <w:color w:val="000000"/>
                <w:sz w:val="22"/>
                <w:szCs w:val="22"/>
              </w:rPr>
              <w:t>Ne</w:t>
            </w:r>
          </w:p>
        </w:tc>
      </w:tr>
      <w:tr w:rsidR="001D7AFF"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rsidR="001D7AFF" w:rsidRDefault="001D7AFF">
            <w:pPr>
              <w:jc w:val="both"/>
              <w:rPr>
                <w:color w:val="000000"/>
                <w:sz w:val="20"/>
                <w:szCs w:val="20"/>
              </w:rPr>
            </w:pPr>
            <w:r>
              <w:rPr>
                <w:color w:val="000000"/>
                <w:sz w:val="20"/>
                <w:szCs w:val="20"/>
              </w:rPr>
              <w:t>1.</w:t>
            </w:r>
          </w:p>
        </w:tc>
        <w:tc>
          <w:tcPr>
            <w:tcW w:w="7655" w:type="dxa"/>
            <w:tcBorders>
              <w:top w:val="single" w:sz="4" w:space="0" w:color="auto"/>
              <w:left w:val="single" w:sz="4" w:space="0" w:color="auto"/>
              <w:bottom w:val="single" w:sz="4" w:space="0" w:color="auto"/>
              <w:right w:val="single" w:sz="4" w:space="0" w:color="auto"/>
            </w:tcBorders>
            <w:hideMark/>
          </w:tcPr>
          <w:p w:rsidR="001D7AFF" w:rsidRDefault="001D7AFF">
            <w:pPr>
              <w:rPr>
                <w:bCs/>
                <w:color w:val="000000"/>
                <w:sz w:val="20"/>
                <w:szCs w:val="20"/>
              </w:rPr>
            </w:pPr>
            <w:r>
              <w:rPr>
                <w:bCs/>
                <w:color w:val="000000"/>
                <w:sz w:val="20"/>
                <w:szCs w:val="20"/>
              </w:rPr>
              <w:t xml:space="preserve">Tiekėjas, kuris yra fizinis asmuo, arba tiekėjo, kuris yra juridinis asmuo, vadovas ar ūkinės bendrijos tikrasis narys (nariai), turintis (turintys) teisę juridinio asmens vardu sudaryti sandorį, ir buhalteris (buhalteriai) ar kitas (kiti) asmuo (asmenys), turintis (turintys) teisę surašyti ir pasirašyti tiekėjo apskaitos dokumentus, neturi teistumo (arba teistumas yra išnykęs ar panaikintas), dėl tiekėjo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Dėl tiekėjo iš kitos valstybės nėra priimtas ir įsiteisėjęs apkaltinamasis teismo nuosprendis už 2004 m. kovo 31 d. Europos Parlamento ir Tarybos direktyvos 2004/18/EB dėl viešojo darbų, prekių ir paslaugų pirkimo sutarčių </w:t>
            </w:r>
            <w:r>
              <w:rPr>
                <w:bCs/>
                <w:color w:val="000000"/>
                <w:sz w:val="20"/>
                <w:szCs w:val="20"/>
              </w:rPr>
              <w:lastRenderedPageBreak/>
              <w:t>sudarymo tvarkos derinimo 45 straipsnio 1 dalyje išvardytuose Europos Sąjungos teisės aktuose apibrėžtus nusikaltimus</w:t>
            </w:r>
          </w:p>
        </w:tc>
        <w:tc>
          <w:tcPr>
            <w:tcW w:w="709" w:type="dxa"/>
            <w:tcBorders>
              <w:top w:val="single" w:sz="4" w:space="0" w:color="auto"/>
              <w:left w:val="single" w:sz="4" w:space="0" w:color="auto"/>
              <w:bottom w:val="single" w:sz="4" w:space="0" w:color="auto"/>
              <w:right w:val="single" w:sz="4" w:space="0" w:color="auto"/>
            </w:tcBorders>
          </w:tcPr>
          <w:p w:rsidR="001D7AFF" w:rsidRDefault="001D7AFF">
            <w:pPr>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rsidR="001D7AFF" w:rsidRDefault="001D7AFF">
            <w:pPr>
              <w:jc w:val="both"/>
              <w:rPr>
                <w:color w:val="000000"/>
                <w:sz w:val="22"/>
                <w:szCs w:val="22"/>
              </w:rPr>
            </w:pPr>
          </w:p>
        </w:tc>
      </w:tr>
      <w:tr w:rsidR="001D7AFF"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rsidR="001D7AFF" w:rsidRDefault="001D7AFF">
            <w:pPr>
              <w:shd w:val="clear" w:color="auto" w:fill="FFFFFF"/>
              <w:jc w:val="both"/>
              <w:rPr>
                <w:color w:val="000000"/>
                <w:sz w:val="20"/>
                <w:szCs w:val="20"/>
              </w:rPr>
            </w:pPr>
            <w:r>
              <w:rPr>
                <w:color w:val="000000"/>
                <w:sz w:val="20"/>
                <w:szCs w:val="20"/>
              </w:rPr>
              <w:t>2.</w:t>
            </w:r>
          </w:p>
        </w:tc>
        <w:tc>
          <w:tcPr>
            <w:tcW w:w="7655" w:type="dxa"/>
            <w:tcBorders>
              <w:top w:val="single" w:sz="4" w:space="0" w:color="auto"/>
              <w:left w:val="single" w:sz="4" w:space="0" w:color="auto"/>
              <w:bottom w:val="single" w:sz="4" w:space="0" w:color="auto"/>
              <w:right w:val="single" w:sz="4" w:space="0" w:color="auto"/>
            </w:tcBorders>
            <w:hideMark/>
          </w:tcPr>
          <w:p w:rsidR="001D7AFF" w:rsidRPr="00C84668" w:rsidRDefault="001D7AFF">
            <w:pPr>
              <w:shd w:val="clear" w:color="auto" w:fill="FFFFFF"/>
              <w:jc w:val="both"/>
              <w:rPr>
                <w:color w:val="000000"/>
                <w:sz w:val="20"/>
                <w:szCs w:val="20"/>
              </w:rPr>
            </w:pPr>
            <w:r w:rsidRPr="00C84668">
              <w:rPr>
                <w:color w:val="000000"/>
                <w:sz w:val="20"/>
                <w:szCs w:val="20"/>
              </w:rPr>
              <w:t xml:space="preserve">Tiekėjo veiklos pobūdis </w:t>
            </w:r>
            <w:r w:rsidRPr="00C84668">
              <w:rPr>
                <w:i/>
                <w:iCs/>
                <w:color w:val="000000"/>
                <w:sz w:val="20"/>
                <w:szCs w:val="20"/>
              </w:rPr>
              <w:t>(nurodomas veiklos pobūdis)</w:t>
            </w:r>
            <w:r w:rsidRPr="00C84668">
              <w:rPr>
                <w:color w:val="000000"/>
                <w:sz w:val="20"/>
                <w:szCs w:val="20"/>
              </w:rPr>
              <w:t xml:space="preserve"> atitinka pirkimo objekto specifiką. Tiekėjas yra įregistruotas įstatymų nustatyta tvarka (jei reikia) ir turi šiai pirkimo sutarčiai vykdyti privalomus dokumentus.</w:t>
            </w:r>
          </w:p>
        </w:tc>
        <w:tc>
          <w:tcPr>
            <w:tcW w:w="709" w:type="dxa"/>
            <w:tcBorders>
              <w:top w:val="single" w:sz="4" w:space="0" w:color="auto"/>
              <w:left w:val="single" w:sz="4" w:space="0" w:color="auto"/>
              <w:bottom w:val="single" w:sz="4" w:space="0" w:color="auto"/>
              <w:right w:val="single" w:sz="4" w:space="0" w:color="auto"/>
            </w:tcBorders>
          </w:tcPr>
          <w:p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rsidR="001D7AFF" w:rsidRDefault="001D7AFF">
            <w:pPr>
              <w:shd w:val="clear" w:color="auto" w:fill="FFFFFF"/>
              <w:jc w:val="both"/>
              <w:rPr>
                <w:color w:val="000000"/>
                <w:sz w:val="22"/>
                <w:szCs w:val="22"/>
              </w:rPr>
            </w:pPr>
          </w:p>
        </w:tc>
      </w:tr>
      <w:tr w:rsidR="001D7AFF"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rsidR="001D7AFF" w:rsidRDefault="001D7AFF">
            <w:pPr>
              <w:shd w:val="clear" w:color="auto" w:fill="FFFFFF"/>
              <w:jc w:val="both"/>
              <w:rPr>
                <w:color w:val="000000"/>
                <w:sz w:val="20"/>
                <w:szCs w:val="20"/>
              </w:rPr>
            </w:pPr>
            <w:r>
              <w:rPr>
                <w:color w:val="000000"/>
                <w:sz w:val="20"/>
                <w:szCs w:val="20"/>
              </w:rPr>
              <w:t>3.</w:t>
            </w:r>
          </w:p>
        </w:tc>
        <w:tc>
          <w:tcPr>
            <w:tcW w:w="7655" w:type="dxa"/>
            <w:tcBorders>
              <w:top w:val="single" w:sz="4" w:space="0" w:color="auto"/>
              <w:left w:val="single" w:sz="4" w:space="0" w:color="auto"/>
              <w:bottom w:val="single" w:sz="4" w:space="0" w:color="auto"/>
              <w:right w:val="single" w:sz="4" w:space="0" w:color="auto"/>
            </w:tcBorders>
            <w:hideMark/>
          </w:tcPr>
          <w:p w:rsidR="001D7AFF" w:rsidRPr="00C84668" w:rsidRDefault="001D7AFF">
            <w:pPr>
              <w:shd w:val="clear" w:color="auto" w:fill="FFFFFF"/>
              <w:jc w:val="both"/>
              <w:rPr>
                <w:color w:val="000000"/>
                <w:spacing w:val="-6"/>
                <w:sz w:val="20"/>
                <w:szCs w:val="20"/>
              </w:rPr>
            </w:pPr>
            <w:r w:rsidRPr="00C84668">
              <w:rPr>
                <w:color w:val="000000"/>
                <w:sz w:val="20"/>
                <w:szCs w:val="20"/>
              </w:rPr>
              <w:t>T</w:t>
            </w:r>
            <w:r w:rsidRPr="00C84668">
              <w:rPr>
                <w:color w:val="000000"/>
                <w:spacing w:val="-6"/>
                <w:sz w:val="20"/>
                <w:szCs w:val="20"/>
              </w:rPr>
              <w:t>iekėjas yra įvykdęs įsipareigojimus, susijusius su socialinio draudimo įmokų mokėjimu pagal šalies, kurioje jis registruotas, ar šalies, kurioje yra perkančioji organizacija, reikalavimus.</w:t>
            </w:r>
          </w:p>
        </w:tc>
        <w:tc>
          <w:tcPr>
            <w:tcW w:w="709" w:type="dxa"/>
            <w:tcBorders>
              <w:top w:val="single" w:sz="4" w:space="0" w:color="auto"/>
              <w:left w:val="single" w:sz="4" w:space="0" w:color="auto"/>
              <w:bottom w:val="single" w:sz="4" w:space="0" w:color="auto"/>
              <w:right w:val="single" w:sz="4" w:space="0" w:color="auto"/>
            </w:tcBorders>
          </w:tcPr>
          <w:p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rsidR="001D7AFF" w:rsidRDefault="001D7AFF">
            <w:pPr>
              <w:shd w:val="clear" w:color="auto" w:fill="FFFFFF"/>
              <w:jc w:val="both"/>
              <w:rPr>
                <w:color w:val="000000"/>
                <w:sz w:val="22"/>
                <w:szCs w:val="22"/>
              </w:rPr>
            </w:pPr>
          </w:p>
        </w:tc>
      </w:tr>
      <w:tr w:rsidR="001D7AFF"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rsidR="001D7AFF" w:rsidRDefault="001D7AFF">
            <w:pPr>
              <w:shd w:val="clear" w:color="auto" w:fill="FFFFFF"/>
              <w:jc w:val="both"/>
              <w:rPr>
                <w:color w:val="000000"/>
                <w:sz w:val="20"/>
                <w:szCs w:val="20"/>
              </w:rPr>
            </w:pPr>
            <w:r>
              <w:rPr>
                <w:color w:val="000000"/>
                <w:sz w:val="20"/>
                <w:szCs w:val="20"/>
              </w:rPr>
              <w:t>4.</w:t>
            </w:r>
          </w:p>
        </w:tc>
        <w:tc>
          <w:tcPr>
            <w:tcW w:w="7655" w:type="dxa"/>
            <w:tcBorders>
              <w:top w:val="single" w:sz="4" w:space="0" w:color="auto"/>
              <w:left w:val="single" w:sz="4" w:space="0" w:color="auto"/>
              <w:bottom w:val="single" w:sz="4" w:space="0" w:color="auto"/>
              <w:right w:val="single" w:sz="4" w:space="0" w:color="auto"/>
            </w:tcBorders>
            <w:hideMark/>
          </w:tcPr>
          <w:p w:rsidR="001D7AFF" w:rsidRPr="00C84668" w:rsidRDefault="001D7AFF">
            <w:pPr>
              <w:shd w:val="clear" w:color="auto" w:fill="FFFFFF"/>
              <w:jc w:val="both"/>
              <w:rPr>
                <w:rStyle w:val="Emphasis"/>
                <w:i w:val="0"/>
                <w:sz w:val="20"/>
                <w:szCs w:val="20"/>
                <w:lang w:val="en"/>
              </w:rPr>
            </w:pPr>
            <w:r w:rsidRPr="00C84668">
              <w:rPr>
                <w:rStyle w:val="Emphasis"/>
                <w:i w:val="0"/>
                <w:sz w:val="20"/>
                <w:szCs w:val="20"/>
                <w:lang w:val="en"/>
              </w:rPr>
              <w:t>„Tiekėjas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 Pateikiama laisvos formos tiekėjo deklaracija."</w:t>
            </w:r>
          </w:p>
          <w:p w:rsidR="009F66D7" w:rsidRPr="00C84668" w:rsidRDefault="009F66D7" w:rsidP="009F66D7">
            <w:pPr>
              <w:shd w:val="clear" w:color="auto" w:fill="FFFFFF"/>
              <w:jc w:val="both"/>
              <w:rPr>
                <w:rStyle w:val="Emphasis"/>
                <w:i w:val="0"/>
                <w:sz w:val="20"/>
                <w:szCs w:val="20"/>
                <w:lang w:val="en"/>
              </w:rPr>
            </w:pPr>
            <w:r w:rsidRPr="00C84668">
              <w:rPr>
                <w:sz w:val="20"/>
                <w:szCs w:val="20"/>
              </w:rPr>
              <w:t>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Padniestrės teritorija, Sakartvelo vyriausybės nekontroliuojamos Abchazijos ir Pietų Osedijos teritorijos.</w:t>
            </w:r>
          </w:p>
          <w:p w:rsidR="009F66D7" w:rsidRPr="00C84668" w:rsidRDefault="009F66D7" w:rsidP="009F66D7">
            <w:pPr>
              <w:shd w:val="clear" w:color="auto" w:fill="FFFFFF"/>
              <w:jc w:val="both"/>
              <w:rPr>
                <w:i/>
                <w:sz w:val="20"/>
                <w:szCs w:val="20"/>
              </w:rPr>
            </w:pPr>
            <w:r w:rsidRPr="00C84668">
              <w:rPr>
                <w:rStyle w:val="Emphasis"/>
                <w:i w:val="0"/>
                <w:sz w:val="20"/>
                <w:szCs w:val="20"/>
                <w:lang w:val="en"/>
              </w:rPr>
              <w:t>Pateikiama laisvos formos tiekėjo deklaracija."</w:t>
            </w:r>
          </w:p>
        </w:tc>
        <w:tc>
          <w:tcPr>
            <w:tcW w:w="709" w:type="dxa"/>
            <w:tcBorders>
              <w:top w:val="single" w:sz="4" w:space="0" w:color="auto"/>
              <w:left w:val="single" w:sz="4" w:space="0" w:color="auto"/>
              <w:bottom w:val="single" w:sz="4" w:space="0" w:color="auto"/>
              <w:right w:val="single" w:sz="4" w:space="0" w:color="auto"/>
            </w:tcBorders>
          </w:tcPr>
          <w:p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rsidR="001D7AFF" w:rsidRDefault="001D7AFF">
            <w:pPr>
              <w:shd w:val="clear" w:color="auto" w:fill="FFFFFF"/>
              <w:jc w:val="both"/>
              <w:rPr>
                <w:color w:val="000000"/>
                <w:sz w:val="22"/>
                <w:szCs w:val="22"/>
              </w:rPr>
            </w:pPr>
          </w:p>
        </w:tc>
      </w:tr>
    </w:tbl>
    <w:p w:rsidR="001D7AFF" w:rsidRDefault="001D7AFF" w:rsidP="001D7AFF">
      <w:pPr>
        <w:shd w:val="clear" w:color="auto" w:fill="FFFFFF"/>
        <w:jc w:val="both"/>
        <w:rPr>
          <w:color w:val="000000"/>
          <w:sz w:val="22"/>
          <w:szCs w:val="22"/>
        </w:rPr>
      </w:pPr>
    </w:p>
    <w:p w:rsidR="001D7AFF" w:rsidRDefault="001D7AFF" w:rsidP="001D7AFF">
      <w:pPr>
        <w:jc w:val="both"/>
        <w:rPr>
          <w:color w:val="000000"/>
        </w:rPr>
      </w:pPr>
      <w:r>
        <w:rPr>
          <w:color w:val="000000"/>
        </w:rPr>
        <w:tab/>
        <w:t xml:space="preserve">Man žinoma, kad, jeigu perkančioji organizacija nustatytų, pateikti duomenys yra neteisingi, pateiktas pasiūlymas bus nenagrinėjamas ir atmestas. </w:t>
      </w:r>
    </w:p>
    <w:p w:rsidR="001D7AFF" w:rsidRDefault="001D7AFF" w:rsidP="001D7AFF">
      <w:pPr>
        <w:jc w:val="both"/>
        <w:rPr>
          <w:color w:val="000000"/>
        </w:rPr>
      </w:pPr>
    </w:p>
    <w:p w:rsidR="001D7AFF" w:rsidRDefault="001D7AFF" w:rsidP="001D7AFF">
      <w:pPr>
        <w:ind w:firstLine="1296"/>
        <w:jc w:val="both"/>
        <w:rPr>
          <w:b/>
          <w:color w:val="000000"/>
        </w:rPr>
      </w:pPr>
      <w:r>
        <w:rPr>
          <w:b/>
          <w:color w:val="000000"/>
        </w:rPr>
        <w:t xml:space="preserve">Jei pagal vertinimo rezultatus pasiūlymas galės būti pripažintas laimėjusiu (iki pasiūlymų eilės nustatymo), pateiksiu perkančiosios organizacijos nurodytus atitiktį minimaliems kvalifikacijos reikalavimams patvirtinančius dokumentus. </w:t>
      </w:r>
    </w:p>
    <w:p w:rsidR="001D7AFF" w:rsidRDefault="001D7AFF" w:rsidP="001D7AFF">
      <w:pPr>
        <w:shd w:val="clear" w:color="auto" w:fill="FFFFFF"/>
        <w:jc w:val="both"/>
        <w:rPr>
          <w:color w:val="000000"/>
        </w:rPr>
      </w:pPr>
    </w:p>
    <w:p w:rsidR="001D7AFF" w:rsidRDefault="001D7AFF" w:rsidP="001D7AFF">
      <w:pPr>
        <w:pStyle w:val="linija"/>
        <w:spacing w:before="0" w:beforeAutospacing="0" w:after="0" w:afterAutospacing="0"/>
        <w:jc w:val="center"/>
        <w:rPr>
          <w:color w:val="00000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1D7AFF" w:rsidTr="001D7AFF">
        <w:trPr>
          <w:trHeight w:val="285"/>
        </w:trPr>
        <w:tc>
          <w:tcPr>
            <w:tcW w:w="3284" w:type="dxa"/>
            <w:tcBorders>
              <w:top w:val="nil"/>
              <w:left w:val="nil"/>
              <w:bottom w:val="single" w:sz="4" w:space="0" w:color="auto"/>
              <w:right w:val="nil"/>
            </w:tcBorders>
          </w:tcPr>
          <w:p w:rsidR="001D7AFF" w:rsidRDefault="001D7AFF">
            <w:pPr>
              <w:ind w:right="-1"/>
              <w:rPr>
                <w:color w:val="000000"/>
              </w:rPr>
            </w:pPr>
          </w:p>
        </w:tc>
        <w:tc>
          <w:tcPr>
            <w:tcW w:w="604" w:type="dxa"/>
          </w:tcPr>
          <w:p w:rsidR="001D7AFF" w:rsidRDefault="001D7AFF">
            <w:pPr>
              <w:ind w:right="-1"/>
              <w:jc w:val="center"/>
              <w:rPr>
                <w:color w:val="000000"/>
              </w:rPr>
            </w:pPr>
          </w:p>
        </w:tc>
        <w:tc>
          <w:tcPr>
            <w:tcW w:w="1980" w:type="dxa"/>
            <w:tcBorders>
              <w:top w:val="nil"/>
              <w:left w:val="nil"/>
              <w:bottom w:val="single" w:sz="4" w:space="0" w:color="auto"/>
              <w:right w:val="nil"/>
            </w:tcBorders>
          </w:tcPr>
          <w:p w:rsidR="001D7AFF" w:rsidRDefault="001D7AFF">
            <w:pPr>
              <w:ind w:right="-1"/>
              <w:jc w:val="center"/>
              <w:rPr>
                <w:color w:val="000000"/>
              </w:rPr>
            </w:pPr>
          </w:p>
        </w:tc>
        <w:tc>
          <w:tcPr>
            <w:tcW w:w="701" w:type="dxa"/>
          </w:tcPr>
          <w:p w:rsidR="001D7AFF" w:rsidRDefault="001D7AFF">
            <w:pPr>
              <w:ind w:right="-1"/>
              <w:jc w:val="center"/>
              <w:rPr>
                <w:color w:val="000000"/>
              </w:rPr>
            </w:pPr>
          </w:p>
        </w:tc>
        <w:tc>
          <w:tcPr>
            <w:tcW w:w="2611" w:type="dxa"/>
            <w:tcBorders>
              <w:top w:val="nil"/>
              <w:left w:val="nil"/>
              <w:bottom w:val="single" w:sz="4" w:space="0" w:color="auto"/>
              <w:right w:val="nil"/>
            </w:tcBorders>
          </w:tcPr>
          <w:p w:rsidR="001D7AFF" w:rsidRDefault="001D7AFF">
            <w:pPr>
              <w:ind w:right="-1"/>
              <w:jc w:val="right"/>
              <w:rPr>
                <w:color w:val="000000"/>
              </w:rPr>
            </w:pPr>
          </w:p>
        </w:tc>
        <w:tc>
          <w:tcPr>
            <w:tcW w:w="648" w:type="dxa"/>
          </w:tcPr>
          <w:p w:rsidR="001D7AFF" w:rsidRDefault="001D7AFF">
            <w:pPr>
              <w:ind w:right="-1"/>
              <w:jc w:val="right"/>
              <w:rPr>
                <w:color w:val="000000"/>
              </w:rPr>
            </w:pPr>
          </w:p>
        </w:tc>
      </w:tr>
      <w:tr w:rsidR="001D7AFF" w:rsidTr="001D7AFF">
        <w:trPr>
          <w:trHeight w:val="186"/>
        </w:trPr>
        <w:tc>
          <w:tcPr>
            <w:tcW w:w="3284" w:type="dxa"/>
            <w:tcBorders>
              <w:top w:val="single" w:sz="4" w:space="0" w:color="auto"/>
              <w:left w:val="nil"/>
              <w:bottom w:val="nil"/>
              <w:right w:val="nil"/>
            </w:tcBorders>
            <w:hideMark/>
          </w:tcPr>
          <w:p w:rsidR="001D7AFF" w:rsidRDefault="001D7AFF">
            <w:pPr>
              <w:pStyle w:val="Pagrindinistekstas1"/>
              <w:ind w:firstLine="0"/>
              <w:jc w:val="center"/>
              <w:rPr>
                <w:rFonts w:ascii="Times New Roman" w:hAnsi="Times New Roman"/>
                <w:color w:val="000000"/>
                <w:position w:val="6"/>
                <w:sz w:val="24"/>
                <w:szCs w:val="24"/>
                <w:lang w:val="lt-LT"/>
              </w:rPr>
            </w:pPr>
            <w:r>
              <w:rPr>
                <w:rFonts w:ascii="Times New Roman" w:hAnsi="Times New Roman"/>
                <w:color w:val="000000"/>
                <w:position w:val="6"/>
                <w:sz w:val="24"/>
                <w:szCs w:val="24"/>
                <w:lang w:val="lt-LT"/>
              </w:rPr>
              <w:t>(tiekėjo arba jo įgalioto asmens pareigų pavadinimas***)</w:t>
            </w:r>
          </w:p>
        </w:tc>
        <w:tc>
          <w:tcPr>
            <w:tcW w:w="604" w:type="dxa"/>
          </w:tcPr>
          <w:p w:rsidR="001D7AFF" w:rsidRDefault="001D7AFF">
            <w:pPr>
              <w:ind w:right="-1"/>
              <w:jc w:val="center"/>
              <w:rPr>
                <w:color w:val="000000"/>
              </w:rPr>
            </w:pPr>
          </w:p>
        </w:tc>
        <w:tc>
          <w:tcPr>
            <w:tcW w:w="1980" w:type="dxa"/>
            <w:tcBorders>
              <w:top w:val="single" w:sz="4" w:space="0" w:color="auto"/>
              <w:left w:val="nil"/>
              <w:bottom w:val="nil"/>
              <w:right w:val="nil"/>
            </w:tcBorders>
            <w:hideMark/>
          </w:tcPr>
          <w:p w:rsidR="001D7AFF" w:rsidRDefault="001D7AFF">
            <w:pPr>
              <w:ind w:right="-1"/>
              <w:jc w:val="center"/>
              <w:rPr>
                <w:color w:val="000000"/>
              </w:rPr>
            </w:pPr>
            <w:r>
              <w:rPr>
                <w:color w:val="000000"/>
                <w:position w:val="6"/>
              </w:rPr>
              <w:t>(parašas***)</w:t>
            </w:r>
          </w:p>
        </w:tc>
        <w:tc>
          <w:tcPr>
            <w:tcW w:w="701" w:type="dxa"/>
          </w:tcPr>
          <w:p w:rsidR="001D7AFF" w:rsidRDefault="001D7AFF">
            <w:pPr>
              <w:ind w:right="-1"/>
              <w:jc w:val="center"/>
              <w:rPr>
                <w:color w:val="000000"/>
              </w:rPr>
            </w:pPr>
          </w:p>
        </w:tc>
        <w:tc>
          <w:tcPr>
            <w:tcW w:w="2611" w:type="dxa"/>
            <w:tcBorders>
              <w:top w:val="single" w:sz="4" w:space="0" w:color="auto"/>
              <w:left w:val="nil"/>
              <w:bottom w:val="nil"/>
              <w:right w:val="nil"/>
            </w:tcBorders>
            <w:hideMark/>
          </w:tcPr>
          <w:p w:rsidR="001D7AFF" w:rsidRDefault="001D7AFF">
            <w:pPr>
              <w:ind w:right="-1"/>
              <w:jc w:val="center"/>
              <w:rPr>
                <w:color w:val="000000"/>
              </w:rPr>
            </w:pPr>
            <w:r>
              <w:rPr>
                <w:color w:val="000000"/>
                <w:position w:val="6"/>
              </w:rPr>
              <w:t>(vardas ir pavardė***)</w:t>
            </w:r>
          </w:p>
        </w:tc>
        <w:tc>
          <w:tcPr>
            <w:tcW w:w="648" w:type="dxa"/>
          </w:tcPr>
          <w:p w:rsidR="001D7AFF" w:rsidRDefault="001D7AFF">
            <w:pPr>
              <w:ind w:right="-1"/>
              <w:jc w:val="center"/>
              <w:rPr>
                <w:color w:val="000000"/>
              </w:rPr>
            </w:pPr>
          </w:p>
        </w:tc>
      </w:tr>
    </w:tbl>
    <w:p w:rsidR="00D9047F" w:rsidRPr="00F91183" w:rsidRDefault="00D9047F" w:rsidP="00D9047F">
      <w:pPr>
        <w:pStyle w:val="linija"/>
        <w:spacing w:before="0" w:beforeAutospacing="0" w:after="0" w:afterAutospacing="0"/>
        <w:jc w:val="center"/>
        <w:rPr>
          <w:color w:val="000000"/>
        </w:rPr>
      </w:pPr>
    </w:p>
    <w:p w:rsidR="00D9047F" w:rsidRPr="00F91183" w:rsidRDefault="00D9047F" w:rsidP="00D9047F">
      <w:pPr>
        <w:ind w:firstLine="851"/>
        <w:jc w:val="both"/>
        <w:rPr>
          <w:color w:val="000000"/>
        </w:rPr>
      </w:pPr>
    </w:p>
    <w:p w:rsidR="00D9047F" w:rsidRPr="00F91183" w:rsidRDefault="00D9047F" w:rsidP="00D9047F">
      <w:pPr>
        <w:pStyle w:val="linija"/>
        <w:spacing w:before="0" w:beforeAutospacing="0" w:after="0" w:afterAutospacing="0"/>
        <w:jc w:val="center"/>
        <w:rPr>
          <w:color w:val="000000"/>
        </w:rPr>
      </w:pPr>
    </w:p>
    <w:p w:rsidR="00D9047F" w:rsidRPr="00F91183" w:rsidRDefault="00D9047F" w:rsidP="00D9047F">
      <w:pPr>
        <w:ind w:firstLine="851"/>
        <w:jc w:val="both"/>
        <w:rPr>
          <w:color w:val="000000"/>
        </w:rPr>
      </w:pPr>
    </w:p>
    <w:p w:rsidR="00D9047F" w:rsidRDefault="00D9047F" w:rsidP="00D9047F"/>
    <w:p w:rsidR="00D9047F" w:rsidRPr="00332E3F" w:rsidRDefault="00D9047F" w:rsidP="00A15B5B">
      <w:pPr>
        <w:ind w:right="282"/>
      </w:pPr>
    </w:p>
    <w:sectPr w:rsidR="00D9047F" w:rsidRPr="00332E3F" w:rsidSect="00F570DD">
      <w:headerReference w:type="even" r:id="rId11"/>
      <w:headerReference w:type="default" r:id="rId12"/>
      <w:footerReference w:type="even" r:id="rId13"/>
      <w:footerReference w:type="default" r:id="rId14"/>
      <w:pgSz w:w="11907" w:h="16840" w:code="9"/>
      <w:pgMar w:top="1247" w:right="720" w:bottom="72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C91" w:rsidRDefault="007B7C91">
      <w:r>
        <w:separator/>
      </w:r>
    </w:p>
  </w:endnote>
  <w:endnote w:type="continuationSeparator" w:id="0">
    <w:p w:rsidR="007B7C91" w:rsidRDefault="007B7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54A" w:rsidRDefault="0066554A" w:rsidP="006655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6554A" w:rsidRDefault="0066554A" w:rsidP="006655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54A" w:rsidRDefault="0066554A" w:rsidP="0066554A">
    <w:pPr>
      <w:pStyle w:val="Footer"/>
      <w:framePr w:wrap="around" w:vAnchor="text" w:hAnchor="margin" w:xAlign="right" w:y="1"/>
      <w:rPr>
        <w:rStyle w:val="PageNumber"/>
      </w:rPr>
    </w:pPr>
  </w:p>
  <w:p w:rsidR="0066554A" w:rsidRDefault="0066554A" w:rsidP="006655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C91" w:rsidRDefault="007B7C91">
      <w:r>
        <w:separator/>
      </w:r>
    </w:p>
  </w:footnote>
  <w:footnote w:type="continuationSeparator" w:id="0">
    <w:p w:rsidR="007B7C91" w:rsidRDefault="007B7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54A" w:rsidRDefault="0066554A"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6554A" w:rsidRDefault="006655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54A" w:rsidRDefault="0066554A"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160D">
      <w:rPr>
        <w:rStyle w:val="PageNumber"/>
        <w:noProof/>
      </w:rPr>
      <w:t>12</w:t>
    </w:r>
    <w:r>
      <w:rPr>
        <w:rStyle w:val="PageNumber"/>
      </w:rPr>
      <w:fldChar w:fldCharType="end"/>
    </w:r>
  </w:p>
  <w:p w:rsidR="0066554A" w:rsidRDefault="006655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6172C89"/>
    <w:multiLevelType w:val="multilevel"/>
    <w:tmpl w:val="9760B192"/>
    <w:lvl w:ilvl="0">
      <w:start w:val="11"/>
      <w:numFmt w:val="decimal"/>
      <w:lvlText w:val="%1."/>
      <w:lvlJc w:val="left"/>
      <w:pPr>
        <w:ind w:left="480" w:hanging="480"/>
      </w:pPr>
    </w:lvl>
    <w:lvl w:ilvl="1">
      <w:start w:val="9"/>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58D202D"/>
    <w:multiLevelType w:val="multilevel"/>
    <w:tmpl w:val="C73E4C20"/>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6C6780F"/>
    <w:multiLevelType w:val="multilevel"/>
    <w:tmpl w:val="BF5E21EA"/>
    <w:lvl w:ilvl="0">
      <w:start w:val="6"/>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7" w15:restartNumberingAfterBreak="0">
    <w:nsid w:val="535C324A"/>
    <w:multiLevelType w:val="multilevel"/>
    <w:tmpl w:val="30E05DCE"/>
    <w:lvl w:ilvl="0">
      <w:start w:val="10"/>
      <w:numFmt w:val="decimal"/>
      <w:lvlText w:val="%1."/>
      <w:lvlJc w:val="left"/>
      <w:pPr>
        <w:tabs>
          <w:tab w:val="num" w:pos="0"/>
        </w:tabs>
        <w:ind w:left="502" w:hanging="360"/>
      </w:pPr>
      <w:rPr>
        <w:rFonts w:cs="Times New Roman" w:hint="default"/>
        <w:b/>
        <w:i w:val="0"/>
      </w:rPr>
    </w:lvl>
    <w:lvl w:ilvl="1">
      <w:start w:val="1"/>
      <w:numFmt w:val="decimal"/>
      <w:lvlText w:val="%1.%2."/>
      <w:lvlJc w:val="left"/>
      <w:pPr>
        <w:tabs>
          <w:tab w:val="num" w:pos="851"/>
        </w:tabs>
        <w:ind w:left="1425" w:hanging="432"/>
      </w:pPr>
      <w:rPr>
        <w:rFonts w:cs="Times New Roman" w:hint="default"/>
        <w:b w:val="0"/>
        <w:i w:val="0"/>
        <w:strike w:val="0"/>
        <w:dstrike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8"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D77567F"/>
    <w:multiLevelType w:val="multilevel"/>
    <w:tmpl w:val="205231CC"/>
    <w:lvl w:ilvl="0">
      <w:start w:val="11"/>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938"/>
        </w:tabs>
        <w:ind w:left="1512"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 w15:restartNumberingAfterBreak="0">
    <w:nsid w:val="5E122C26"/>
    <w:multiLevelType w:val="multilevel"/>
    <w:tmpl w:val="C324B844"/>
    <w:lvl w:ilvl="0">
      <w:start w:val="5"/>
      <w:numFmt w:val="decimal"/>
      <w:lvlText w:val="%1."/>
      <w:lvlJc w:val="left"/>
      <w:pPr>
        <w:tabs>
          <w:tab w:val="num" w:pos="1295"/>
        </w:tabs>
        <w:ind w:left="1295" w:hanging="360"/>
      </w:pPr>
      <w:rPr>
        <w:rFonts w:cs="Arial" w:hint="default"/>
        <w:b/>
      </w:rPr>
    </w:lvl>
    <w:lvl w:ilvl="1">
      <w:start w:val="5"/>
      <w:numFmt w:val="decimal"/>
      <w:lvlText w:val="%2.1."/>
      <w:lvlJc w:val="left"/>
      <w:pPr>
        <w:tabs>
          <w:tab w:val="num" w:pos="1440"/>
        </w:tabs>
        <w:ind w:left="1440" w:hanging="360"/>
      </w:pPr>
      <w:rPr>
        <w:rFonts w:hint="default"/>
        <w:b w:val="0"/>
      </w:rPr>
    </w:lvl>
    <w:lvl w:ilvl="2">
      <w:start w:val="1"/>
      <w:numFmt w:val="decimal"/>
      <w:lvlText w:val="%1.%2.%3."/>
      <w:lvlJc w:val="left"/>
      <w:pPr>
        <w:tabs>
          <w:tab w:val="num" w:pos="1655"/>
        </w:tabs>
        <w:ind w:left="1655" w:hanging="720"/>
      </w:pPr>
      <w:rPr>
        <w:rFonts w:cs="Arial" w:hint="default"/>
        <w:b w:val="0"/>
        <w:color w:val="auto"/>
      </w:rPr>
    </w:lvl>
    <w:lvl w:ilvl="3">
      <w:start w:val="1"/>
      <w:numFmt w:val="decimal"/>
      <w:lvlText w:val="%1.%2.%3.%4."/>
      <w:lvlJc w:val="left"/>
      <w:pPr>
        <w:tabs>
          <w:tab w:val="num" w:pos="3960"/>
        </w:tabs>
        <w:ind w:left="3960" w:hanging="720"/>
      </w:pPr>
      <w:rPr>
        <w:rFonts w:cs="Arial" w:hint="default"/>
        <w:b w:val="0"/>
        <w:color w:val="auto"/>
      </w:rPr>
    </w:lvl>
    <w:lvl w:ilvl="4">
      <w:start w:val="1"/>
      <w:numFmt w:val="decimal"/>
      <w:lvlText w:val="%1.%2.%3.%4.%5."/>
      <w:lvlJc w:val="left"/>
      <w:pPr>
        <w:tabs>
          <w:tab w:val="num" w:pos="5400"/>
        </w:tabs>
        <w:ind w:left="5400" w:hanging="1080"/>
      </w:pPr>
      <w:rPr>
        <w:rFonts w:cs="Arial" w:hint="default"/>
        <w:b w:val="0"/>
        <w:color w:val="auto"/>
      </w:rPr>
    </w:lvl>
    <w:lvl w:ilvl="5">
      <w:start w:val="1"/>
      <w:numFmt w:val="decimal"/>
      <w:lvlText w:val="%1.%2.%3.%4.%5.%6."/>
      <w:lvlJc w:val="left"/>
      <w:pPr>
        <w:tabs>
          <w:tab w:val="num" w:pos="6480"/>
        </w:tabs>
        <w:ind w:left="6480" w:hanging="1080"/>
      </w:pPr>
      <w:rPr>
        <w:rFonts w:cs="Arial" w:hint="default"/>
        <w:b/>
      </w:rPr>
    </w:lvl>
    <w:lvl w:ilvl="6">
      <w:start w:val="1"/>
      <w:numFmt w:val="decimal"/>
      <w:lvlText w:val="%1.%2.%3.%4.%5.%6.%7."/>
      <w:lvlJc w:val="left"/>
      <w:pPr>
        <w:tabs>
          <w:tab w:val="num" w:pos="7920"/>
        </w:tabs>
        <w:ind w:left="7920" w:hanging="1440"/>
      </w:pPr>
      <w:rPr>
        <w:rFonts w:cs="Arial" w:hint="default"/>
        <w:b/>
      </w:rPr>
    </w:lvl>
    <w:lvl w:ilvl="7">
      <w:start w:val="1"/>
      <w:numFmt w:val="decimal"/>
      <w:lvlText w:val="%1.%2.%3.%4.%5.%6.%7.%8."/>
      <w:lvlJc w:val="left"/>
      <w:pPr>
        <w:tabs>
          <w:tab w:val="num" w:pos="9000"/>
        </w:tabs>
        <w:ind w:left="9000" w:hanging="1440"/>
      </w:pPr>
      <w:rPr>
        <w:rFonts w:cs="Arial" w:hint="default"/>
        <w:b/>
      </w:rPr>
    </w:lvl>
    <w:lvl w:ilvl="8">
      <w:start w:val="1"/>
      <w:numFmt w:val="decimal"/>
      <w:lvlText w:val="%1.%2.%3.%4.%5.%6.%7.%8.%9."/>
      <w:lvlJc w:val="left"/>
      <w:pPr>
        <w:tabs>
          <w:tab w:val="num" w:pos="10440"/>
        </w:tabs>
        <w:ind w:left="10440" w:hanging="1800"/>
      </w:pPr>
      <w:rPr>
        <w:rFonts w:cs="Arial" w:hint="default"/>
        <w:b/>
      </w:rPr>
    </w:lvl>
  </w:abstractNum>
  <w:abstractNum w:abstractNumId="11"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54B11C0"/>
    <w:multiLevelType w:val="multilevel"/>
    <w:tmpl w:val="2C5E56B4"/>
    <w:lvl w:ilvl="0">
      <w:start w:val="10"/>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 w15:restartNumberingAfterBreak="0">
    <w:nsid w:val="796D0B68"/>
    <w:multiLevelType w:val="multilevel"/>
    <w:tmpl w:val="EDA203B0"/>
    <w:lvl w:ilvl="0">
      <w:start w:val="1"/>
      <w:numFmt w:val="decimal"/>
      <w:pStyle w:val="Heading1"/>
      <w:suff w:val="space"/>
      <w:lvlText w:val="%1."/>
      <w:lvlJc w:val="left"/>
      <w:pPr>
        <w:ind w:left="2952" w:hanging="432"/>
      </w:pPr>
      <w:rPr>
        <w:rFonts w:hint="default"/>
      </w:rPr>
    </w:lvl>
    <w:lvl w:ilvl="1">
      <w:start w:val="1"/>
      <w:numFmt w:val="decimal"/>
      <w:pStyle w:val="Heading2"/>
      <w:suff w:val="space"/>
      <w:lvlText w:val="%1.%2."/>
      <w:lvlJc w:val="left"/>
      <w:pPr>
        <w:ind w:left="-1080" w:firstLine="720"/>
      </w:pPr>
      <w:rPr>
        <w:rFonts w:hint="default"/>
        <w:b w:val="0"/>
        <w:i w:val="0"/>
      </w:rPr>
    </w:lvl>
    <w:lvl w:ilvl="2">
      <w:start w:val="1"/>
      <w:numFmt w:val="decimal"/>
      <w:pStyle w:val="Heading3"/>
      <w:suff w:val="space"/>
      <w:lvlText w:val="%1.%2.%3."/>
      <w:lvlJc w:val="left"/>
      <w:pPr>
        <w:ind w:left="-10" w:firstLine="720"/>
      </w:pPr>
      <w:rPr>
        <w:rFonts w:hint="default"/>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abstractNum w:abstractNumId="14" w15:restartNumberingAfterBreak="0">
    <w:nsid w:val="7B0E0BF2"/>
    <w:multiLevelType w:val="multilevel"/>
    <w:tmpl w:val="9F8C25E4"/>
    <w:lvl w:ilvl="0">
      <w:start w:val="1"/>
      <w:numFmt w:val="decimal"/>
      <w:lvlText w:val="%1."/>
      <w:lvlJc w:val="left"/>
      <w:pPr>
        <w:ind w:left="720" w:hanging="360"/>
      </w:pPr>
      <w:rPr>
        <w:rFonts w:hint="default"/>
      </w:rPr>
    </w:lvl>
    <w:lvl w:ilvl="1">
      <w:start w:val="1"/>
      <w:numFmt w:val="decimal"/>
      <w:isLgl/>
      <w:lvlText w:val="%1.%2."/>
      <w:lvlJc w:val="left"/>
      <w:pPr>
        <w:ind w:left="1009" w:hanging="649"/>
      </w:pPr>
      <w:rPr>
        <w:rFonts w:hint="default"/>
      </w:rPr>
    </w:lvl>
    <w:lvl w:ilvl="2">
      <w:start w:val="1"/>
      <w:numFmt w:val="decimal"/>
      <w:isLgl/>
      <w:lvlText w:val="%1.%2.%3."/>
      <w:lvlJc w:val="left"/>
      <w:pPr>
        <w:ind w:left="1084" w:hanging="724"/>
      </w:pPr>
      <w:rPr>
        <w:rFonts w:hint="default"/>
      </w:rPr>
    </w:lvl>
    <w:lvl w:ilvl="3">
      <w:start w:val="1"/>
      <w:numFmt w:val="decimal"/>
      <w:isLgl/>
      <w:lvlText w:val="%1.%2.%3.%4."/>
      <w:lvlJc w:val="left"/>
      <w:pPr>
        <w:ind w:left="1084" w:hanging="724"/>
      </w:pPr>
      <w:rPr>
        <w:rFonts w:hint="default"/>
      </w:rPr>
    </w:lvl>
    <w:lvl w:ilvl="4">
      <w:start w:val="1"/>
      <w:numFmt w:val="decimal"/>
      <w:isLgl/>
      <w:lvlText w:val="%1.%2.%3.%4.%5."/>
      <w:lvlJc w:val="left"/>
      <w:pPr>
        <w:ind w:left="1444" w:hanging="1084"/>
      </w:pPr>
      <w:rPr>
        <w:rFonts w:hint="default"/>
      </w:rPr>
    </w:lvl>
    <w:lvl w:ilvl="5">
      <w:start w:val="1"/>
      <w:numFmt w:val="decimal"/>
      <w:isLgl/>
      <w:lvlText w:val="%1.%2.%3.%4.%5.%6."/>
      <w:lvlJc w:val="left"/>
      <w:pPr>
        <w:ind w:left="1444" w:hanging="1084"/>
      </w:pPr>
      <w:rPr>
        <w:rFonts w:hint="default"/>
      </w:rPr>
    </w:lvl>
    <w:lvl w:ilvl="6">
      <w:start w:val="1"/>
      <w:numFmt w:val="decimal"/>
      <w:isLgl/>
      <w:lvlText w:val="%1.%2.%3.%4.%5.%6.%7."/>
      <w:lvlJc w:val="left"/>
      <w:pPr>
        <w:ind w:left="1804" w:hanging="1444"/>
      </w:pPr>
      <w:rPr>
        <w:rFonts w:hint="default"/>
      </w:rPr>
    </w:lvl>
    <w:lvl w:ilvl="7">
      <w:start w:val="1"/>
      <w:numFmt w:val="decimal"/>
      <w:isLgl/>
      <w:lvlText w:val="%1.%2.%3.%4.%5.%6.%7.%8."/>
      <w:lvlJc w:val="left"/>
      <w:pPr>
        <w:ind w:left="1804" w:hanging="1444"/>
      </w:pPr>
      <w:rPr>
        <w:rFonts w:hint="default"/>
      </w:rPr>
    </w:lvl>
    <w:lvl w:ilvl="8">
      <w:start w:val="1"/>
      <w:numFmt w:val="decimal"/>
      <w:isLgl/>
      <w:lvlText w:val="%1.%2.%3.%4.%5.%6.%7.%8.%9."/>
      <w:lvlJc w:val="left"/>
      <w:pPr>
        <w:ind w:left="2164" w:hanging="1804"/>
      </w:pPr>
      <w:rPr>
        <w:rFonts w:hint="default"/>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
  </w:num>
  <w:num w:numId="12">
    <w:abstractNumId w:val="11"/>
  </w:num>
  <w:num w:numId="13">
    <w:abstractNumId w:val="8"/>
  </w:num>
  <w:num w:numId="1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4"/>
  </w:num>
  <w:num w:numId="17">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F4F"/>
    <w:rsid w:val="000010CD"/>
    <w:rsid w:val="00001DFF"/>
    <w:rsid w:val="0000290F"/>
    <w:rsid w:val="00003C63"/>
    <w:rsid w:val="0000493F"/>
    <w:rsid w:val="00004E82"/>
    <w:rsid w:val="000050B6"/>
    <w:rsid w:val="00013E26"/>
    <w:rsid w:val="00020998"/>
    <w:rsid w:val="00020E29"/>
    <w:rsid w:val="00022D2F"/>
    <w:rsid w:val="00024014"/>
    <w:rsid w:val="00030969"/>
    <w:rsid w:val="00034776"/>
    <w:rsid w:val="0003682D"/>
    <w:rsid w:val="00047805"/>
    <w:rsid w:val="00047E81"/>
    <w:rsid w:val="00052416"/>
    <w:rsid w:val="00055AA0"/>
    <w:rsid w:val="00055E09"/>
    <w:rsid w:val="00056ABF"/>
    <w:rsid w:val="00060477"/>
    <w:rsid w:val="000622F5"/>
    <w:rsid w:val="000630CE"/>
    <w:rsid w:val="00064154"/>
    <w:rsid w:val="00064C9C"/>
    <w:rsid w:val="000657BA"/>
    <w:rsid w:val="00070017"/>
    <w:rsid w:val="000736F0"/>
    <w:rsid w:val="0007590E"/>
    <w:rsid w:val="00076B27"/>
    <w:rsid w:val="000804BC"/>
    <w:rsid w:val="00080CF2"/>
    <w:rsid w:val="0008543F"/>
    <w:rsid w:val="0008657C"/>
    <w:rsid w:val="0008702A"/>
    <w:rsid w:val="00092C76"/>
    <w:rsid w:val="00092D4F"/>
    <w:rsid w:val="0009411F"/>
    <w:rsid w:val="000944C6"/>
    <w:rsid w:val="000957D6"/>
    <w:rsid w:val="0009596D"/>
    <w:rsid w:val="00096272"/>
    <w:rsid w:val="0009709E"/>
    <w:rsid w:val="000A598D"/>
    <w:rsid w:val="000B1371"/>
    <w:rsid w:val="000B3016"/>
    <w:rsid w:val="000B3A00"/>
    <w:rsid w:val="000B3B3B"/>
    <w:rsid w:val="000B59AC"/>
    <w:rsid w:val="000C2AF3"/>
    <w:rsid w:val="000C2C4E"/>
    <w:rsid w:val="000C695E"/>
    <w:rsid w:val="000D1538"/>
    <w:rsid w:val="000D6C77"/>
    <w:rsid w:val="000D7813"/>
    <w:rsid w:val="000D7B68"/>
    <w:rsid w:val="000E0B03"/>
    <w:rsid w:val="000E1CB7"/>
    <w:rsid w:val="000E2FA9"/>
    <w:rsid w:val="000E34FC"/>
    <w:rsid w:val="000F33C0"/>
    <w:rsid w:val="000F38E9"/>
    <w:rsid w:val="000F48EF"/>
    <w:rsid w:val="000F534E"/>
    <w:rsid w:val="000F5D0C"/>
    <w:rsid w:val="000F645F"/>
    <w:rsid w:val="000F7D7A"/>
    <w:rsid w:val="00100D16"/>
    <w:rsid w:val="0010543D"/>
    <w:rsid w:val="00111149"/>
    <w:rsid w:val="0011158B"/>
    <w:rsid w:val="00111DBE"/>
    <w:rsid w:val="001122FC"/>
    <w:rsid w:val="00115A19"/>
    <w:rsid w:val="00117D73"/>
    <w:rsid w:val="0012403D"/>
    <w:rsid w:val="00124255"/>
    <w:rsid w:val="0013061D"/>
    <w:rsid w:val="00132CAB"/>
    <w:rsid w:val="00133478"/>
    <w:rsid w:val="00135573"/>
    <w:rsid w:val="00140C16"/>
    <w:rsid w:val="00141CE8"/>
    <w:rsid w:val="001430C2"/>
    <w:rsid w:val="001434EE"/>
    <w:rsid w:val="00143530"/>
    <w:rsid w:val="0014379E"/>
    <w:rsid w:val="00146598"/>
    <w:rsid w:val="0014726F"/>
    <w:rsid w:val="00152705"/>
    <w:rsid w:val="001538BD"/>
    <w:rsid w:val="00154BA9"/>
    <w:rsid w:val="00156A85"/>
    <w:rsid w:val="00157DAA"/>
    <w:rsid w:val="0016496C"/>
    <w:rsid w:val="00164DD6"/>
    <w:rsid w:val="0016610E"/>
    <w:rsid w:val="00167A0D"/>
    <w:rsid w:val="00170AE7"/>
    <w:rsid w:val="00173F47"/>
    <w:rsid w:val="001747B3"/>
    <w:rsid w:val="00174A10"/>
    <w:rsid w:val="0018085B"/>
    <w:rsid w:val="00181F45"/>
    <w:rsid w:val="00190191"/>
    <w:rsid w:val="00190381"/>
    <w:rsid w:val="00190F04"/>
    <w:rsid w:val="001923A8"/>
    <w:rsid w:val="00197566"/>
    <w:rsid w:val="001A6AEA"/>
    <w:rsid w:val="001A79CE"/>
    <w:rsid w:val="001B123B"/>
    <w:rsid w:val="001B1307"/>
    <w:rsid w:val="001B2967"/>
    <w:rsid w:val="001B5F0C"/>
    <w:rsid w:val="001C0BC4"/>
    <w:rsid w:val="001C19CB"/>
    <w:rsid w:val="001C2438"/>
    <w:rsid w:val="001C3065"/>
    <w:rsid w:val="001C4E88"/>
    <w:rsid w:val="001C75D9"/>
    <w:rsid w:val="001D1CCA"/>
    <w:rsid w:val="001D2B83"/>
    <w:rsid w:val="001D6D58"/>
    <w:rsid w:val="001D7AFF"/>
    <w:rsid w:val="001E2EE6"/>
    <w:rsid w:val="001E31F9"/>
    <w:rsid w:val="001E41B2"/>
    <w:rsid w:val="001E4865"/>
    <w:rsid w:val="001F1ED6"/>
    <w:rsid w:val="001F2FCE"/>
    <w:rsid w:val="001F36D4"/>
    <w:rsid w:val="001F4188"/>
    <w:rsid w:val="001F49B7"/>
    <w:rsid w:val="001F5761"/>
    <w:rsid w:val="001F7F9B"/>
    <w:rsid w:val="00200D29"/>
    <w:rsid w:val="00206954"/>
    <w:rsid w:val="002116F6"/>
    <w:rsid w:val="00214D50"/>
    <w:rsid w:val="00217041"/>
    <w:rsid w:val="00220D3D"/>
    <w:rsid w:val="00226AC7"/>
    <w:rsid w:val="002324EC"/>
    <w:rsid w:val="00235195"/>
    <w:rsid w:val="002357BD"/>
    <w:rsid w:val="00243B2C"/>
    <w:rsid w:val="00243DC2"/>
    <w:rsid w:val="00251DAE"/>
    <w:rsid w:val="00252993"/>
    <w:rsid w:val="00252E2E"/>
    <w:rsid w:val="00254A5E"/>
    <w:rsid w:val="00256223"/>
    <w:rsid w:val="00256FB4"/>
    <w:rsid w:val="00260DBF"/>
    <w:rsid w:val="0026156E"/>
    <w:rsid w:val="00262A64"/>
    <w:rsid w:val="00263F4F"/>
    <w:rsid w:val="0026660E"/>
    <w:rsid w:val="00270E13"/>
    <w:rsid w:val="00272AB1"/>
    <w:rsid w:val="0027562F"/>
    <w:rsid w:val="0027797C"/>
    <w:rsid w:val="00277B61"/>
    <w:rsid w:val="002845A1"/>
    <w:rsid w:val="002909E0"/>
    <w:rsid w:val="002936E8"/>
    <w:rsid w:val="00295236"/>
    <w:rsid w:val="00295777"/>
    <w:rsid w:val="002A3A17"/>
    <w:rsid w:val="002A46F0"/>
    <w:rsid w:val="002A6D9B"/>
    <w:rsid w:val="002B0887"/>
    <w:rsid w:val="002B2773"/>
    <w:rsid w:val="002B4975"/>
    <w:rsid w:val="002C0656"/>
    <w:rsid w:val="002C0C8C"/>
    <w:rsid w:val="002C2285"/>
    <w:rsid w:val="002C3258"/>
    <w:rsid w:val="002C357A"/>
    <w:rsid w:val="002C434A"/>
    <w:rsid w:val="002C5248"/>
    <w:rsid w:val="002C6D82"/>
    <w:rsid w:val="002D1CE8"/>
    <w:rsid w:val="002D4904"/>
    <w:rsid w:val="002D5FF3"/>
    <w:rsid w:val="002E3B90"/>
    <w:rsid w:val="002E7555"/>
    <w:rsid w:val="002F0458"/>
    <w:rsid w:val="002F0B98"/>
    <w:rsid w:val="002F58DD"/>
    <w:rsid w:val="002F5C9D"/>
    <w:rsid w:val="002F6198"/>
    <w:rsid w:val="002F6682"/>
    <w:rsid w:val="002F67F0"/>
    <w:rsid w:val="00300D1D"/>
    <w:rsid w:val="003016E1"/>
    <w:rsid w:val="00306FDD"/>
    <w:rsid w:val="00307B3B"/>
    <w:rsid w:val="00310C9D"/>
    <w:rsid w:val="003127F6"/>
    <w:rsid w:val="00314351"/>
    <w:rsid w:val="00315BA1"/>
    <w:rsid w:val="003228D6"/>
    <w:rsid w:val="00327D34"/>
    <w:rsid w:val="00332E3F"/>
    <w:rsid w:val="00333A2A"/>
    <w:rsid w:val="00335277"/>
    <w:rsid w:val="003357AE"/>
    <w:rsid w:val="00336CB4"/>
    <w:rsid w:val="003373C8"/>
    <w:rsid w:val="00344991"/>
    <w:rsid w:val="00346064"/>
    <w:rsid w:val="0034736E"/>
    <w:rsid w:val="003506A6"/>
    <w:rsid w:val="00350A9C"/>
    <w:rsid w:val="00351CB3"/>
    <w:rsid w:val="00352A94"/>
    <w:rsid w:val="003538D8"/>
    <w:rsid w:val="00353F5D"/>
    <w:rsid w:val="00354FDA"/>
    <w:rsid w:val="003564EB"/>
    <w:rsid w:val="00362374"/>
    <w:rsid w:val="00370A4D"/>
    <w:rsid w:val="00373615"/>
    <w:rsid w:val="00380F8F"/>
    <w:rsid w:val="0038158D"/>
    <w:rsid w:val="00381D5F"/>
    <w:rsid w:val="0038540E"/>
    <w:rsid w:val="003906DA"/>
    <w:rsid w:val="00393CFE"/>
    <w:rsid w:val="00395006"/>
    <w:rsid w:val="00395C24"/>
    <w:rsid w:val="003965AB"/>
    <w:rsid w:val="003977C5"/>
    <w:rsid w:val="003A0B64"/>
    <w:rsid w:val="003A2195"/>
    <w:rsid w:val="003A37A7"/>
    <w:rsid w:val="003B18CA"/>
    <w:rsid w:val="003B635E"/>
    <w:rsid w:val="003C25F1"/>
    <w:rsid w:val="003C3C5B"/>
    <w:rsid w:val="003D03C5"/>
    <w:rsid w:val="003D1305"/>
    <w:rsid w:val="003D384F"/>
    <w:rsid w:val="003D3D3C"/>
    <w:rsid w:val="003D43CB"/>
    <w:rsid w:val="003E2C4B"/>
    <w:rsid w:val="003E460B"/>
    <w:rsid w:val="003E59CF"/>
    <w:rsid w:val="003F17C5"/>
    <w:rsid w:val="003F1D0C"/>
    <w:rsid w:val="003F4CFF"/>
    <w:rsid w:val="00406D8A"/>
    <w:rsid w:val="00410C21"/>
    <w:rsid w:val="004123AF"/>
    <w:rsid w:val="00414D26"/>
    <w:rsid w:val="00416ED9"/>
    <w:rsid w:val="004177DB"/>
    <w:rsid w:val="00420213"/>
    <w:rsid w:val="00422059"/>
    <w:rsid w:val="0042215F"/>
    <w:rsid w:val="00427C75"/>
    <w:rsid w:val="00431875"/>
    <w:rsid w:val="00437EB6"/>
    <w:rsid w:val="0044081F"/>
    <w:rsid w:val="00442A7B"/>
    <w:rsid w:val="00445939"/>
    <w:rsid w:val="004460D5"/>
    <w:rsid w:val="00451DDF"/>
    <w:rsid w:val="0045487B"/>
    <w:rsid w:val="004549F8"/>
    <w:rsid w:val="00457B55"/>
    <w:rsid w:val="00463AE6"/>
    <w:rsid w:val="00464D77"/>
    <w:rsid w:val="00465415"/>
    <w:rsid w:val="00465516"/>
    <w:rsid w:val="004729A6"/>
    <w:rsid w:val="00472BB4"/>
    <w:rsid w:val="0047318A"/>
    <w:rsid w:val="00474752"/>
    <w:rsid w:val="00475A30"/>
    <w:rsid w:val="004778C4"/>
    <w:rsid w:val="00480113"/>
    <w:rsid w:val="0048020C"/>
    <w:rsid w:val="00480952"/>
    <w:rsid w:val="00484E0E"/>
    <w:rsid w:val="00485041"/>
    <w:rsid w:val="00491CE1"/>
    <w:rsid w:val="004936F9"/>
    <w:rsid w:val="004944EE"/>
    <w:rsid w:val="00496F47"/>
    <w:rsid w:val="00497D3F"/>
    <w:rsid w:val="004A2A2F"/>
    <w:rsid w:val="004A3D31"/>
    <w:rsid w:val="004A3F25"/>
    <w:rsid w:val="004A4DB8"/>
    <w:rsid w:val="004A587C"/>
    <w:rsid w:val="004B08F9"/>
    <w:rsid w:val="004B33C7"/>
    <w:rsid w:val="004B6A34"/>
    <w:rsid w:val="004C372A"/>
    <w:rsid w:val="004C5012"/>
    <w:rsid w:val="004C6E67"/>
    <w:rsid w:val="004C786E"/>
    <w:rsid w:val="004D14D0"/>
    <w:rsid w:val="004D1CE1"/>
    <w:rsid w:val="004D36FD"/>
    <w:rsid w:val="004D631D"/>
    <w:rsid w:val="004D66DC"/>
    <w:rsid w:val="004D6A28"/>
    <w:rsid w:val="004E5E9E"/>
    <w:rsid w:val="004E6DE1"/>
    <w:rsid w:val="004F1620"/>
    <w:rsid w:val="004F4B42"/>
    <w:rsid w:val="004F71FC"/>
    <w:rsid w:val="005008F0"/>
    <w:rsid w:val="00501924"/>
    <w:rsid w:val="00505474"/>
    <w:rsid w:val="00507D28"/>
    <w:rsid w:val="00511832"/>
    <w:rsid w:val="0051261D"/>
    <w:rsid w:val="0051398C"/>
    <w:rsid w:val="00520671"/>
    <w:rsid w:val="00520EE5"/>
    <w:rsid w:val="00521106"/>
    <w:rsid w:val="005216DC"/>
    <w:rsid w:val="0052582D"/>
    <w:rsid w:val="005310F7"/>
    <w:rsid w:val="00534649"/>
    <w:rsid w:val="00535763"/>
    <w:rsid w:val="00535F97"/>
    <w:rsid w:val="0054102C"/>
    <w:rsid w:val="005430E1"/>
    <w:rsid w:val="00544E78"/>
    <w:rsid w:val="005504E8"/>
    <w:rsid w:val="00551767"/>
    <w:rsid w:val="005560B4"/>
    <w:rsid w:val="00562514"/>
    <w:rsid w:val="00564010"/>
    <w:rsid w:val="00570232"/>
    <w:rsid w:val="005708F5"/>
    <w:rsid w:val="00570EEC"/>
    <w:rsid w:val="00571F0E"/>
    <w:rsid w:val="005754EC"/>
    <w:rsid w:val="0057579C"/>
    <w:rsid w:val="00575C98"/>
    <w:rsid w:val="00577D5C"/>
    <w:rsid w:val="00583100"/>
    <w:rsid w:val="00583A23"/>
    <w:rsid w:val="005848E7"/>
    <w:rsid w:val="00585184"/>
    <w:rsid w:val="00585FD7"/>
    <w:rsid w:val="005869B4"/>
    <w:rsid w:val="005874DA"/>
    <w:rsid w:val="0058750E"/>
    <w:rsid w:val="00592E07"/>
    <w:rsid w:val="00595085"/>
    <w:rsid w:val="005A1D51"/>
    <w:rsid w:val="005A2686"/>
    <w:rsid w:val="005A4320"/>
    <w:rsid w:val="005A446A"/>
    <w:rsid w:val="005B0259"/>
    <w:rsid w:val="005B1BF0"/>
    <w:rsid w:val="005B2BED"/>
    <w:rsid w:val="005B3EE8"/>
    <w:rsid w:val="005B79C2"/>
    <w:rsid w:val="005C2B32"/>
    <w:rsid w:val="005C36EF"/>
    <w:rsid w:val="005C4F54"/>
    <w:rsid w:val="005C6701"/>
    <w:rsid w:val="005C7348"/>
    <w:rsid w:val="005D08EF"/>
    <w:rsid w:val="005D0A1C"/>
    <w:rsid w:val="005D5466"/>
    <w:rsid w:val="005D7EB1"/>
    <w:rsid w:val="005E3F48"/>
    <w:rsid w:val="005F0092"/>
    <w:rsid w:val="005F481F"/>
    <w:rsid w:val="005F78CF"/>
    <w:rsid w:val="0060080A"/>
    <w:rsid w:val="0060362C"/>
    <w:rsid w:val="006038C1"/>
    <w:rsid w:val="00603B0A"/>
    <w:rsid w:val="006100F0"/>
    <w:rsid w:val="0061394E"/>
    <w:rsid w:val="006157AC"/>
    <w:rsid w:val="0061792A"/>
    <w:rsid w:val="00620498"/>
    <w:rsid w:val="00621F86"/>
    <w:rsid w:val="006235AB"/>
    <w:rsid w:val="00624928"/>
    <w:rsid w:val="00624B72"/>
    <w:rsid w:val="0063141E"/>
    <w:rsid w:val="0063260F"/>
    <w:rsid w:val="00632E8E"/>
    <w:rsid w:val="00633FCC"/>
    <w:rsid w:val="00635723"/>
    <w:rsid w:val="00640CA0"/>
    <w:rsid w:val="0064206D"/>
    <w:rsid w:val="0064305D"/>
    <w:rsid w:val="00645122"/>
    <w:rsid w:val="00646663"/>
    <w:rsid w:val="00651358"/>
    <w:rsid w:val="00652778"/>
    <w:rsid w:val="0066101F"/>
    <w:rsid w:val="00661E6F"/>
    <w:rsid w:val="006642BB"/>
    <w:rsid w:val="0066554A"/>
    <w:rsid w:val="00670BDD"/>
    <w:rsid w:val="00675B41"/>
    <w:rsid w:val="00676F3F"/>
    <w:rsid w:val="00680F42"/>
    <w:rsid w:val="00681628"/>
    <w:rsid w:val="00687BCE"/>
    <w:rsid w:val="006926D4"/>
    <w:rsid w:val="00695261"/>
    <w:rsid w:val="006A0054"/>
    <w:rsid w:val="006A23B8"/>
    <w:rsid w:val="006A2BC2"/>
    <w:rsid w:val="006A359B"/>
    <w:rsid w:val="006A698D"/>
    <w:rsid w:val="006A69DF"/>
    <w:rsid w:val="006A7576"/>
    <w:rsid w:val="006B5230"/>
    <w:rsid w:val="006B5B74"/>
    <w:rsid w:val="006B7968"/>
    <w:rsid w:val="006C0FB8"/>
    <w:rsid w:val="006C160D"/>
    <w:rsid w:val="006C235C"/>
    <w:rsid w:val="006C3B2E"/>
    <w:rsid w:val="006C3C20"/>
    <w:rsid w:val="006C5AEC"/>
    <w:rsid w:val="006C762B"/>
    <w:rsid w:val="006C795B"/>
    <w:rsid w:val="006D0BD2"/>
    <w:rsid w:val="006D1633"/>
    <w:rsid w:val="006D1775"/>
    <w:rsid w:val="006D41C9"/>
    <w:rsid w:val="006D4636"/>
    <w:rsid w:val="006E05C4"/>
    <w:rsid w:val="006E107F"/>
    <w:rsid w:val="006E18FC"/>
    <w:rsid w:val="006E200C"/>
    <w:rsid w:val="006E32C1"/>
    <w:rsid w:val="006E3BAF"/>
    <w:rsid w:val="006E464C"/>
    <w:rsid w:val="006E4F84"/>
    <w:rsid w:val="006E6D4C"/>
    <w:rsid w:val="006E7581"/>
    <w:rsid w:val="006F0666"/>
    <w:rsid w:val="006F18F4"/>
    <w:rsid w:val="006F1D04"/>
    <w:rsid w:val="006F30FB"/>
    <w:rsid w:val="006F35FC"/>
    <w:rsid w:val="00702852"/>
    <w:rsid w:val="0070789A"/>
    <w:rsid w:val="00710D02"/>
    <w:rsid w:val="00717435"/>
    <w:rsid w:val="00722230"/>
    <w:rsid w:val="00723B33"/>
    <w:rsid w:val="00725190"/>
    <w:rsid w:val="0072520F"/>
    <w:rsid w:val="007263BF"/>
    <w:rsid w:val="00726910"/>
    <w:rsid w:val="00727633"/>
    <w:rsid w:val="007373A3"/>
    <w:rsid w:val="00740788"/>
    <w:rsid w:val="00743806"/>
    <w:rsid w:val="00744729"/>
    <w:rsid w:val="00744FB4"/>
    <w:rsid w:val="00745B2B"/>
    <w:rsid w:val="00745F7D"/>
    <w:rsid w:val="007464E6"/>
    <w:rsid w:val="00746ADE"/>
    <w:rsid w:val="00750E00"/>
    <w:rsid w:val="0075492D"/>
    <w:rsid w:val="00755B8A"/>
    <w:rsid w:val="007570A2"/>
    <w:rsid w:val="00757B52"/>
    <w:rsid w:val="00761256"/>
    <w:rsid w:val="00761B6C"/>
    <w:rsid w:val="00764B55"/>
    <w:rsid w:val="00764D0E"/>
    <w:rsid w:val="007653B8"/>
    <w:rsid w:val="00765EFC"/>
    <w:rsid w:val="00766866"/>
    <w:rsid w:val="00766964"/>
    <w:rsid w:val="00767C15"/>
    <w:rsid w:val="0077130C"/>
    <w:rsid w:val="00773DD1"/>
    <w:rsid w:val="00776F50"/>
    <w:rsid w:val="00777124"/>
    <w:rsid w:val="007827C9"/>
    <w:rsid w:val="007833FF"/>
    <w:rsid w:val="00790410"/>
    <w:rsid w:val="0079263F"/>
    <w:rsid w:val="00794973"/>
    <w:rsid w:val="00796550"/>
    <w:rsid w:val="007968EF"/>
    <w:rsid w:val="00797884"/>
    <w:rsid w:val="007A0B14"/>
    <w:rsid w:val="007A0B76"/>
    <w:rsid w:val="007A1984"/>
    <w:rsid w:val="007A3830"/>
    <w:rsid w:val="007A573D"/>
    <w:rsid w:val="007A7688"/>
    <w:rsid w:val="007B00A4"/>
    <w:rsid w:val="007B49A1"/>
    <w:rsid w:val="007B55F2"/>
    <w:rsid w:val="007B569F"/>
    <w:rsid w:val="007B782B"/>
    <w:rsid w:val="007B7BBF"/>
    <w:rsid w:val="007B7C91"/>
    <w:rsid w:val="007B7EC1"/>
    <w:rsid w:val="007C0712"/>
    <w:rsid w:val="007C4D0C"/>
    <w:rsid w:val="007C61EB"/>
    <w:rsid w:val="007C7737"/>
    <w:rsid w:val="007C7AAE"/>
    <w:rsid w:val="007D1B3E"/>
    <w:rsid w:val="007D5507"/>
    <w:rsid w:val="007D7AA7"/>
    <w:rsid w:val="007E0FCB"/>
    <w:rsid w:val="007E3CEC"/>
    <w:rsid w:val="007E46A9"/>
    <w:rsid w:val="007F0B5B"/>
    <w:rsid w:val="007F149F"/>
    <w:rsid w:val="007F16FD"/>
    <w:rsid w:val="007F3042"/>
    <w:rsid w:val="007F42E2"/>
    <w:rsid w:val="007F5AD9"/>
    <w:rsid w:val="007F6091"/>
    <w:rsid w:val="007F6CB8"/>
    <w:rsid w:val="007F7262"/>
    <w:rsid w:val="00800866"/>
    <w:rsid w:val="00800880"/>
    <w:rsid w:val="00803321"/>
    <w:rsid w:val="008104D8"/>
    <w:rsid w:val="00812D89"/>
    <w:rsid w:val="0081508C"/>
    <w:rsid w:val="0081588F"/>
    <w:rsid w:val="00817CF5"/>
    <w:rsid w:val="0082266E"/>
    <w:rsid w:val="00824D3B"/>
    <w:rsid w:val="008317EB"/>
    <w:rsid w:val="00834558"/>
    <w:rsid w:val="00834E4C"/>
    <w:rsid w:val="0083726A"/>
    <w:rsid w:val="0084035B"/>
    <w:rsid w:val="00842C92"/>
    <w:rsid w:val="008449FF"/>
    <w:rsid w:val="00850859"/>
    <w:rsid w:val="00850EB4"/>
    <w:rsid w:val="00851382"/>
    <w:rsid w:val="008566AB"/>
    <w:rsid w:val="00857845"/>
    <w:rsid w:val="00866D48"/>
    <w:rsid w:val="008718C3"/>
    <w:rsid w:val="0087348E"/>
    <w:rsid w:val="0088246A"/>
    <w:rsid w:val="00885859"/>
    <w:rsid w:val="008863F2"/>
    <w:rsid w:val="00886BD6"/>
    <w:rsid w:val="008A32A2"/>
    <w:rsid w:val="008A4AAB"/>
    <w:rsid w:val="008A6251"/>
    <w:rsid w:val="008A6400"/>
    <w:rsid w:val="008B010B"/>
    <w:rsid w:val="008B08B5"/>
    <w:rsid w:val="008B0EBC"/>
    <w:rsid w:val="008B0FAC"/>
    <w:rsid w:val="008B18AA"/>
    <w:rsid w:val="008B451F"/>
    <w:rsid w:val="008B5C14"/>
    <w:rsid w:val="008B6362"/>
    <w:rsid w:val="008B7C11"/>
    <w:rsid w:val="008C291B"/>
    <w:rsid w:val="008C38E8"/>
    <w:rsid w:val="008C7D63"/>
    <w:rsid w:val="008D4DD7"/>
    <w:rsid w:val="008E5A27"/>
    <w:rsid w:val="008E6B8E"/>
    <w:rsid w:val="008E7943"/>
    <w:rsid w:val="008F2481"/>
    <w:rsid w:val="008F27F9"/>
    <w:rsid w:val="008F318B"/>
    <w:rsid w:val="008F446A"/>
    <w:rsid w:val="008F67BD"/>
    <w:rsid w:val="008F767C"/>
    <w:rsid w:val="008F7B3C"/>
    <w:rsid w:val="00901A57"/>
    <w:rsid w:val="00902146"/>
    <w:rsid w:val="00903D7F"/>
    <w:rsid w:val="00907D4D"/>
    <w:rsid w:val="0091500E"/>
    <w:rsid w:val="00921E63"/>
    <w:rsid w:val="009233D5"/>
    <w:rsid w:val="0092436A"/>
    <w:rsid w:val="009248D8"/>
    <w:rsid w:val="009315A9"/>
    <w:rsid w:val="0093166B"/>
    <w:rsid w:val="009322A5"/>
    <w:rsid w:val="009335F8"/>
    <w:rsid w:val="00933BC6"/>
    <w:rsid w:val="009417FB"/>
    <w:rsid w:val="00943F74"/>
    <w:rsid w:val="00946115"/>
    <w:rsid w:val="00952408"/>
    <w:rsid w:val="0095460D"/>
    <w:rsid w:val="00954854"/>
    <w:rsid w:val="00955717"/>
    <w:rsid w:val="009560C8"/>
    <w:rsid w:val="009566E5"/>
    <w:rsid w:val="0095682C"/>
    <w:rsid w:val="009568FE"/>
    <w:rsid w:val="00956C89"/>
    <w:rsid w:val="009574EF"/>
    <w:rsid w:val="009609EE"/>
    <w:rsid w:val="00961481"/>
    <w:rsid w:val="00964475"/>
    <w:rsid w:val="009668FD"/>
    <w:rsid w:val="00967B04"/>
    <w:rsid w:val="009705D5"/>
    <w:rsid w:val="00972BE7"/>
    <w:rsid w:val="009732AB"/>
    <w:rsid w:val="00974027"/>
    <w:rsid w:val="0098065E"/>
    <w:rsid w:val="00980660"/>
    <w:rsid w:val="009817B5"/>
    <w:rsid w:val="00982C39"/>
    <w:rsid w:val="00982E59"/>
    <w:rsid w:val="00984376"/>
    <w:rsid w:val="009864A6"/>
    <w:rsid w:val="00986712"/>
    <w:rsid w:val="009879F2"/>
    <w:rsid w:val="0099194A"/>
    <w:rsid w:val="00991AA7"/>
    <w:rsid w:val="00994246"/>
    <w:rsid w:val="009943AC"/>
    <w:rsid w:val="0099575B"/>
    <w:rsid w:val="009977C4"/>
    <w:rsid w:val="009A0BE6"/>
    <w:rsid w:val="009A4842"/>
    <w:rsid w:val="009B065C"/>
    <w:rsid w:val="009B0830"/>
    <w:rsid w:val="009C12B1"/>
    <w:rsid w:val="009C4BB0"/>
    <w:rsid w:val="009D1276"/>
    <w:rsid w:val="009D1DFE"/>
    <w:rsid w:val="009D2FDA"/>
    <w:rsid w:val="009E25DD"/>
    <w:rsid w:val="009E5AA2"/>
    <w:rsid w:val="009E6214"/>
    <w:rsid w:val="009E6439"/>
    <w:rsid w:val="009E6C5D"/>
    <w:rsid w:val="009F48A2"/>
    <w:rsid w:val="009F66D7"/>
    <w:rsid w:val="00A00D93"/>
    <w:rsid w:val="00A0288F"/>
    <w:rsid w:val="00A036CC"/>
    <w:rsid w:val="00A0564C"/>
    <w:rsid w:val="00A05E17"/>
    <w:rsid w:val="00A15B5B"/>
    <w:rsid w:val="00A20FB3"/>
    <w:rsid w:val="00A27199"/>
    <w:rsid w:val="00A36284"/>
    <w:rsid w:val="00A37D65"/>
    <w:rsid w:val="00A37FC8"/>
    <w:rsid w:val="00A405E7"/>
    <w:rsid w:val="00A41377"/>
    <w:rsid w:val="00A426DA"/>
    <w:rsid w:val="00A44574"/>
    <w:rsid w:val="00A461A0"/>
    <w:rsid w:val="00A46EBC"/>
    <w:rsid w:val="00A50699"/>
    <w:rsid w:val="00A5651B"/>
    <w:rsid w:val="00A56AA2"/>
    <w:rsid w:val="00A62191"/>
    <w:rsid w:val="00A62F0E"/>
    <w:rsid w:val="00A63E24"/>
    <w:rsid w:val="00A64595"/>
    <w:rsid w:val="00A6515A"/>
    <w:rsid w:val="00A74103"/>
    <w:rsid w:val="00A751D5"/>
    <w:rsid w:val="00A80C32"/>
    <w:rsid w:val="00A848B2"/>
    <w:rsid w:val="00A86707"/>
    <w:rsid w:val="00A86AB8"/>
    <w:rsid w:val="00A86E0D"/>
    <w:rsid w:val="00A8790C"/>
    <w:rsid w:val="00A87BF7"/>
    <w:rsid w:val="00A903A3"/>
    <w:rsid w:val="00A91A99"/>
    <w:rsid w:val="00A92CE8"/>
    <w:rsid w:val="00A94471"/>
    <w:rsid w:val="00AA0156"/>
    <w:rsid w:val="00AA0650"/>
    <w:rsid w:val="00AA0908"/>
    <w:rsid w:val="00AA1394"/>
    <w:rsid w:val="00AA1491"/>
    <w:rsid w:val="00AA3B74"/>
    <w:rsid w:val="00AA4C8A"/>
    <w:rsid w:val="00AA518F"/>
    <w:rsid w:val="00AA530F"/>
    <w:rsid w:val="00AB0609"/>
    <w:rsid w:val="00AB0653"/>
    <w:rsid w:val="00AB1ED7"/>
    <w:rsid w:val="00AB2AB6"/>
    <w:rsid w:val="00AB426C"/>
    <w:rsid w:val="00AB4813"/>
    <w:rsid w:val="00AB5908"/>
    <w:rsid w:val="00AB71C8"/>
    <w:rsid w:val="00AC08DD"/>
    <w:rsid w:val="00AC08F3"/>
    <w:rsid w:val="00AC21CE"/>
    <w:rsid w:val="00AC26C9"/>
    <w:rsid w:val="00AC2917"/>
    <w:rsid w:val="00AC3F3D"/>
    <w:rsid w:val="00AC4309"/>
    <w:rsid w:val="00AC7CA2"/>
    <w:rsid w:val="00AD03A4"/>
    <w:rsid w:val="00AD20CA"/>
    <w:rsid w:val="00AD56E0"/>
    <w:rsid w:val="00AE16EF"/>
    <w:rsid w:val="00AE3AE8"/>
    <w:rsid w:val="00AF11D1"/>
    <w:rsid w:val="00AF3EC2"/>
    <w:rsid w:val="00AF5E71"/>
    <w:rsid w:val="00AF6A1E"/>
    <w:rsid w:val="00AF7E97"/>
    <w:rsid w:val="00B00723"/>
    <w:rsid w:val="00B00A24"/>
    <w:rsid w:val="00B015B4"/>
    <w:rsid w:val="00B01D8C"/>
    <w:rsid w:val="00B0230A"/>
    <w:rsid w:val="00B050F0"/>
    <w:rsid w:val="00B052B9"/>
    <w:rsid w:val="00B068DD"/>
    <w:rsid w:val="00B10553"/>
    <w:rsid w:val="00B13537"/>
    <w:rsid w:val="00B16F2A"/>
    <w:rsid w:val="00B1783A"/>
    <w:rsid w:val="00B20892"/>
    <w:rsid w:val="00B20C61"/>
    <w:rsid w:val="00B20D6B"/>
    <w:rsid w:val="00B27466"/>
    <w:rsid w:val="00B27472"/>
    <w:rsid w:val="00B277D6"/>
    <w:rsid w:val="00B3102A"/>
    <w:rsid w:val="00B332CF"/>
    <w:rsid w:val="00B358CE"/>
    <w:rsid w:val="00B366B7"/>
    <w:rsid w:val="00B41FD7"/>
    <w:rsid w:val="00B432BE"/>
    <w:rsid w:val="00B45ADD"/>
    <w:rsid w:val="00B52091"/>
    <w:rsid w:val="00B5393F"/>
    <w:rsid w:val="00B55B6A"/>
    <w:rsid w:val="00B56C2F"/>
    <w:rsid w:val="00B574D4"/>
    <w:rsid w:val="00B6297C"/>
    <w:rsid w:val="00B63151"/>
    <w:rsid w:val="00B6353F"/>
    <w:rsid w:val="00B648DF"/>
    <w:rsid w:val="00B65822"/>
    <w:rsid w:val="00B6769B"/>
    <w:rsid w:val="00B70ADC"/>
    <w:rsid w:val="00B77495"/>
    <w:rsid w:val="00B7773F"/>
    <w:rsid w:val="00B845EE"/>
    <w:rsid w:val="00B85376"/>
    <w:rsid w:val="00B85692"/>
    <w:rsid w:val="00B9365E"/>
    <w:rsid w:val="00B948B8"/>
    <w:rsid w:val="00B9678C"/>
    <w:rsid w:val="00B97B93"/>
    <w:rsid w:val="00BA0BC0"/>
    <w:rsid w:val="00BA15E8"/>
    <w:rsid w:val="00BA3B1A"/>
    <w:rsid w:val="00BA3B6E"/>
    <w:rsid w:val="00BA3F59"/>
    <w:rsid w:val="00BA6819"/>
    <w:rsid w:val="00BA7981"/>
    <w:rsid w:val="00BB08C5"/>
    <w:rsid w:val="00BB08C6"/>
    <w:rsid w:val="00BB2BE6"/>
    <w:rsid w:val="00BB30B9"/>
    <w:rsid w:val="00BB3AF6"/>
    <w:rsid w:val="00BB73C2"/>
    <w:rsid w:val="00BB7B4E"/>
    <w:rsid w:val="00BB7E94"/>
    <w:rsid w:val="00BC1504"/>
    <w:rsid w:val="00BC2FCD"/>
    <w:rsid w:val="00BC5B4E"/>
    <w:rsid w:val="00BC7247"/>
    <w:rsid w:val="00BD0355"/>
    <w:rsid w:val="00BD15E9"/>
    <w:rsid w:val="00BD5AB8"/>
    <w:rsid w:val="00BD6983"/>
    <w:rsid w:val="00BD7274"/>
    <w:rsid w:val="00BD7328"/>
    <w:rsid w:val="00BE016D"/>
    <w:rsid w:val="00BE0231"/>
    <w:rsid w:val="00BE1887"/>
    <w:rsid w:val="00BE52B3"/>
    <w:rsid w:val="00BE56E0"/>
    <w:rsid w:val="00BE586D"/>
    <w:rsid w:val="00BE5B38"/>
    <w:rsid w:val="00BE63B5"/>
    <w:rsid w:val="00BF1145"/>
    <w:rsid w:val="00BF696C"/>
    <w:rsid w:val="00BF7EA1"/>
    <w:rsid w:val="00C0308C"/>
    <w:rsid w:val="00C043AE"/>
    <w:rsid w:val="00C05784"/>
    <w:rsid w:val="00C0732E"/>
    <w:rsid w:val="00C12327"/>
    <w:rsid w:val="00C12F77"/>
    <w:rsid w:val="00C15814"/>
    <w:rsid w:val="00C2102B"/>
    <w:rsid w:val="00C215F9"/>
    <w:rsid w:val="00C244CA"/>
    <w:rsid w:val="00C306B2"/>
    <w:rsid w:val="00C315F6"/>
    <w:rsid w:val="00C31E04"/>
    <w:rsid w:val="00C35440"/>
    <w:rsid w:val="00C35ADD"/>
    <w:rsid w:val="00C37946"/>
    <w:rsid w:val="00C407C5"/>
    <w:rsid w:val="00C40B6F"/>
    <w:rsid w:val="00C438AA"/>
    <w:rsid w:val="00C441C8"/>
    <w:rsid w:val="00C446AC"/>
    <w:rsid w:val="00C45689"/>
    <w:rsid w:val="00C47E62"/>
    <w:rsid w:val="00C47ED9"/>
    <w:rsid w:val="00C507EC"/>
    <w:rsid w:val="00C52162"/>
    <w:rsid w:val="00C52B57"/>
    <w:rsid w:val="00C52DB0"/>
    <w:rsid w:val="00C60435"/>
    <w:rsid w:val="00C60D2E"/>
    <w:rsid w:val="00C64F66"/>
    <w:rsid w:val="00C66219"/>
    <w:rsid w:val="00C67D4A"/>
    <w:rsid w:val="00C71793"/>
    <w:rsid w:val="00C738C8"/>
    <w:rsid w:val="00C76EC4"/>
    <w:rsid w:val="00C77893"/>
    <w:rsid w:val="00C804DB"/>
    <w:rsid w:val="00C83A72"/>
    <w:rsid w:val="00C84668"/>
    <w:rsid w:val="00C85D30"/>
    <w:rsid w:val="00C861CB"/>
    <w:rsid w:val="00C86D22"/>
    <w:rsid w:val="00C9232E"/>
    <w:rsid w:val="00C9515D"/>
    <w:rsid w:val="00C97FBD"/>
    <w:rsid w:val="00CA0B4F"/>
    <w:rsid w:val="00CA4A4E"/>
    <w:rsid w:val="00CA56EA"/>
    <w:rsid w:val="00CA57CD"/>
    <w:rsid w:val="00CA62D1"/>
    <w:rsid w:val="00CA65B6"/>
    <w:rsid w:val="00CA68E8"/>
    <w:rsid w:val="00CB0B27"/>
    <w:rsid w:val="00CB36F7"/>
    <w:rsid w:val="00CB4CF3"/>
    <w:rsid w:val="00CB556C"/>
    <w:rsid w:val="00CB70F7"/>
    <w:rsid w:val="00CC43B2"/>
    <w:rsid w:val="00CC57C5"/>
    <w:rsid w:val="00CC7584"/>
    <w:rsid w:val="00CC7CB7"/>
    <w:rsid w:val="00CD0E18"/>
    <w:rsid w:val="00CD4709"/>
    <w:rsid w:val="00CD7B4C"/>
    <w:rsid w:val="00CE1AB0"/>
    <w:rsid w:val="00CE1E9A"/>
    <w:rsid w:val="00CE36B5"/>
    <w:rsid w:val="00CE7BB2"/>
    <w:rsid w:val="00CF0963"/>
    <w:rsid w:val="00CF158B"/>
    <w:rsid w:val="00CF45A1"/>
    <w:rsid w:val="00CF4FF9"/>
    <w:rsid w:val="00CF56A5"/>
    <w:rsid w:val="00CF6C94"/>
    <w:rsid w:val="00CF7162"/>
    <w:rsid w:val="00CF7B28"/>
    <w:rsid w:val="00D05EFB"/>
    <w:rsid w:val="00D077B7"/>
    <w:rsid w:val="00D10AB5"/>
    <w:rsid w:val="00D1211C"/>
    <w:rsid w:val="00D12BAD"/>
    <w:rsid w:val="00D151BB"/>
    <w:rsid w:val="00D16549"/>
    <w:rsid w:val="00D1737E"/>
    <w:rsid w:val="00D24100"/>
    <w:rsid w:val="00D246D6"/>
    <w:rsid w:val="00D26E09"/>
    <w:rsid w:val="00D30202"/>
    <w:rsid w:val="00D30DE8"/>
    <w:rsid w:val="00D32666"/>
    <w:rsid w:val="00D35105"/>
    <w:rsid w:val="00D35260"/>
    <w:rsid w:val="00D35F7F"/>
    <w:rsid w:val="00D36B4D"/>
    <w:rsid w:val="00D36E1C"/>
    <w:rsid w:val="00D478C6"/>
    <w:rsid w:val="00D541E1"/>
    <w:rsid w:val="00D55B71"/>
    <w:rsid w:val="00D55D2B"/>
    <w:rsid w:val="00D55F75"/>
    <w:rsid w:val="00D565EE"/>
    <w:rsid w:val="00D568B9"/>
    <w:rsid w:val="00D56D46"/>
    <w:rsid w:val="00D60A08"/>
    <w:rsid w:val="00D62FB5"/>
    <w:rsid w:val="00D641C7"/>
    <w:rsid w:val="00D65AE0"/>
    <w:rsid w:val="00D66B1D"/>
    <w:rsid w:val="00D66FC3"/>
    <w:rsid w:val="00D67624"/>
    <w:rsid w:val="00D7162D"/>
    <w:rsid w:val="00D71CA2"/>
    <w:rsid w:val="00D77CDD"/>
    <w:rsid w:val="00D82922"/>
    <w:rsid w:val="00D82E35"/>
    <w:rsid w:val="00D82E60"/>
    <w:rsid w:val="00D84224"/>
    <w:rsid w:val="00D84A76"/>
    <w:rsid w:val="00D87AA4"/>
    <w:rsid w:val="00D9026F"/>
    <w:rsid w:val="00D9047F"/>
    <w:rsid w:val="00D92956"/>
    <w:rsid w:val="00D96FF4"/>
    <w:rsid w:val="00D9723C"/>
    <w:rsid w:val="00DA4922"/>
    <w:rsid w:val="00DA4AAA"/>
    <w:rsid w:val="00DA5A36"/>
    <w:rsid w:val="00DB4F1F"/>
    <w:rsid w:val="00DB7416"/>
    <w:rsid w:val="00DB7EFD"/>
    <w:rsid w:val="00DC0A10"/>
    <w:rsid w:val="00DC44CB"/>
    <w:rsid w:val="00DC4949"/>
    <w:rsid w:val="00DC4BE4"/>
    <w:rsid w:val="00DC5105"/>
    <w:rsid w:val="00DC6CC2"/>
    <w:rsid w:val="00DD0166"/>
    <w:rsid w:val="00DD49C2"/>
    <w:rsid w:val="00DD4F04"/>
    <w:rsid w:val="00DD6E5A"/>
    <w:rsid w:val="00DE06DE"/>
    <w:rsid w:val="00DE06F9"/>
    <w:rsid w:val="00DE38F5"/>
    <w:rsid w:val="00DF2A09"/>
    <w:rsid w:val="00E01636"/>
    <w:rsid w:val="00E01A36"/>
    <w:rsid w:val="00E025CB"/>
    <w:rsid w:val="00E02F05"/>
    <w:rsid w:val="00E066E1"/>
    <w:rsid w:val="00E06828"/>
    <w:rsid w:val="00E0756E"/>
    <w:rsid w:val="00E104F1"/>
    <w:rsid w:val="00E11E28"/>
    <w:rsid w:val="00E13851"/>
    <w:rsid w:val="00E16505"/>
    <w:rsid w:val="00E16DAA"/>
    <w:rsid w:val="00E22E03"/>
    <w:rsid w:val="00E23AED"/>
    <w:rsid w:val="00E25A72"/>
    <w:rsid w:val="00E25EF0"/>
    <w:rsid w:val="00E31BFB"/>
    <w:rsid w:val="00E34DEA"/>
    <w:rsid w:val="00E4218F"/>
    <w:rsid w:val="00E424FC"/>
    <w:rsid w:val="00E4589C"/>
    <w:rsid w:val="00E50962"/>
    <w:rsid w:val="00E511BB"/>
    <w:rsid w:val="00E513A2"/>
    <w:rsid w:val="00E51BD0"/>
    <w:rsid w:val="00E528F0"/>
    <w:rsid w:val="00E55366"/>
    <w:rsid w:val="00E55945"/>
    <w:rsid w:val="00E57955"/>
    <w:rsid w:val="00E61771"/>
    <w:rsid w:val="00E67E26"/>
    <w:rsid w:val="00E70256"/>
    <w:rsid w:val="00E71642"/>
    <w:rsid w:val="00E72221"/>
    <w:rsid w:val="00E7485D"/>
    <w:rsid w:val="00E76BED"/>
    <w:rsid w:val="00E80C09"/>
    <w:rsid w:val="00E94ABE"/>
    <w:rsid w:val="00E9787A"/>
    <w:rsid w:val="00EA721B"/>
    <w:rsid w:val="00EB4677"/>
    <w:rsid w:val="00EB4C66"/>
    <w:rsid w:val="00EC066C"/>
    <w:rsid w:val="00EC3D75"/>
    <w:rsid w:val="00EC667D"/>
    <w:rsid w:val="00ED0973"/>
    <w:rsid w:val="00ED4F87"/>
    <w:rsid w:val="00ED5ECF"/>
    <w:rsid w:val="00ED78AC"/>
    <w:rsid w:val="00EE1712"/>
    <w:rsid w:val="00EE29D9"/>
    <w:rsid w:val="00EE6D64"/>
    <w:rsid w:val="00EE7CC3"/>
    <w:rsid w:val="00EF1230"/>
    <w:rsid w:val="00EF1510"/>
    <w:rsid w:val="00EF1705"/>
    <w:rsid w:val="00EF1DEB"/>
    <w:rsid w:val="00EF26DF"/>
    <w:rsid w:val="00EF3716"/>
    <w:rsid w:val="00EF4D68"/>
    <w:rsid w:val="00EF5194"/>
    <w:rsid w:val="00F00366"/>
    <w:rsid w:val="00F00FA5"/>
    <w:rsid w:val="00F04A35"/>
    <w:rsid w:val="00F06480"/>
    <w:rsid w:val="00F07168"/>
    <w:rsid w:val="00F07401"/>
    <w:rsid w:val="00F13396"/>
    <w:rsid w:val="00F13463"/>
    <w:rsid w:val="00F14987"/>
    <w:rsid w:val="00F14F0C"/>
    <w:rsid w:val="00F15551"/>
    <w:rsid w:val="00F213E5"/>
    <w:rsid w:val="00F218F4"/>
    <w:rsid w:val="00F228F9"/>
    <w:rsid w:val="00F234F6"/>
    <w:rsid w:val="00F2392C"/>
    <w:rsid w:val="00F239EB"/>
    <w:rsid w:val="00F26308"/>
    <w:rsid w:val="00F273CE"/>
    <w:rsid w:val="00F33977"/>
    <w:rsid w:val="00F340C7"/>
    <w:rsid w:val="00F34B61"/>
    <w:rsid w:val="00F41C40"/>
    <w:rsid w:val="00F422B7"/>
    <w:rsid w:val="00F45A88"/>
    <w:rsid w:val="00F51A8B"/>
    <w:rsid w:val="00F534D8"/>
    <w:rsid w:val="00F54FD3"/>
    <w:rsid w:val="00F56374"/>
    <w:rsid w:val="00F56CB8"/>
    <w:rsid w:val="00F570DD"/>
    <w:rsid w:val="00F5778F"/>
    <w:rsid w:val="00F6012F"/>
    <w:rsid w:val="00F6170D"/>
    <w:rsid w:val="00F638F9"/>
    <w:rsid w:val="00F64BD7"/>
    <w:rsid w:val="00F660CA"/>
    <w:rsid w:val="00F71500"/>
    <w:rsid w:val="00F745D1"/>
    <w:rsid w:val="00F756CB"/>
    <w:rsid w:val="00F76F90"/>
    <w:rsid w:val="00F777F3"/>
    <w:rsid w:val="00F805C2"/>
    <w:rsid w:val="00F80938"/>
    <w:rsid w:val="00F85B96"/>
    <w:rsid w:val="00F94F3C"/>
    <w:rsid w:val="00FA0160"/>
    <w:rsid w:val="00FA26FF"/>
    <w:rsid w:val="00FA3489"/>
    <w:rsid w:val="00FA4D3A"/>
    <w:rsid w:val="00FA571B"/>
    <w:rsid w:val="00FA617F"/>
    <w:rsid w:val="00FA779E"/>
    <w:rsid w:val="00FB2B34"/>
    <w:rsid w:val="00FB6D4D"/>
    <w:rsid w:val="00FC0D2D"/>
    <w:rsid w:val="00FC0E92"/>
    <w:rsid w:val="00FC1FDE"/>
    <w:rsid w:val="00FC332F"/>
    <w:rsid w:val="00FC785C"/>
    <w:rsid w:val="00FD1C92"/>
    <w:rsid w:val="00FD2D1D"/>
    <w:rsid w:val="00FD5565"/>
    <w:rsid w:val="00FD726E"/>
    <w:rsid w:val="00FE0F84"/>
    <w:rsid w:val="00FE1EE3"/>
    <w:rsid w:val="00FE6090"/>
    <w:rsid w:val="00FF6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D6AF1"/>
  <w15:chartTrackingRefBased/>
  <w15:docId w15:val="{F4615E09-5896-462A-9C7C-F3D658AE4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C66"/>
    <w:rPr>
      <w:sz w:val="24"/>
      <w:szCs w:val="24"/>
      <w:lang w:val="lt-LT"/>
    </w:rPr>
  </w:style>
  <w:style w:type="paragraph" w:styleId="Heading1">
    <w:name w:val="heading 1"/>
    <w:basedOn w:val="Normal"/>
    <w:next w:val="Normal"/>
    <w:link w:val="Heading1Char"/>
    <w:qFormat/>
    <w:rsid w:val="00263F4F"/>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263F4F"/>
    <w:pPr>
      <w:numPr>
        <w:ilvl w:val="1"/>
        <w:numId w:val="1"/>
      </w:numPr>
      <w:jc w:val="both"/>
      <w:outlineLvl w:val="1"/>
    </w:pPr>
    <w:rPr>
      <w:szCs w:val="20"/>
    </w:rPr>
  </w:style>
  <w:style w:type="paragraph" w:styleId="Heading3">
    <w:name w:val="heading 3"/>
    <w:basedOn w:val="Normal"/>
    <w:next w:val="Normal"/>
    <w:link w:val="Heading3Char"/>
    <w:qFormat/>
    <w:rsid w:val="00263F4F"/>
    <w:pPr>
      <w:keepNext/>
      <w:numPr>
        <w:ilvl w:val="2"/>
        <w:numId w:val="1"/>
      </w:numPr>
      <w:jc w:val="both"/>
      <w:outlineLvl w:val="2"/>
    </w:pPr>
    <w:rPr>
      <w:szCs w:val="20"/>
    </w:rPr>
  </w:style>
  <w:style w:type="paragraph" w:styleId="Heading4">
    <w:name w:val="heading 4"/>
    <w:basedOn w:val="Normal"/>
    <w:next w:val="Normal"/>
    <w:link w:val="Heading4Char"/>
    <w:qFormat/>
    <w:rsid w:val="00263F4F"/>
    <w:pPr>
      <w:keepNext/>
      <w:numPr>
        <w:ilvl w:val="3"/>
        <w:numId w:val="1"/>
      </w:numPr>
      <w:outlineLvl w:val="3"/>
    </w:pPr>
    <w:rPr>
      <w:b/>
      <w:sz w:val="44"/>
      <w:szCs w:val="20"/>
    </w:rPr>
  </w:style>
  <w:style w:type="paragraph" w:styleId="Heading5">
    <w:name w:val="heading 5"/>
    <w:basedOn w:val="Normal"/>
    <w:next w:val="Normal"/>
    <w:link w:val="Heading5Char"/>
    <w:qFormat/>
    <w:rsid w:val="00263F4F"/>
    <w:pPr>
      <w:keepNext/>
      <w:numPr>
        <w:ilvl w:val="4"/>
        <w:numId w:val="1"/>
      </w:numPr>
      <w:outlineLvl w:val="4"/>
    </w:pPr>
    <w:rPr>
      <w:b/>
      <w:sz w:val="40"/>
      <w:szCs w:val="20"/>
    </w:rPr>
  </w:style>
  <w:style w:type="paragraph" w:styleId="Heading6">
    <w:name w:val="heading 6"/>
    <w:basedOn w:val="Normal"/>
    <w:next w:val="Normal"/>
    <w:link w:val="Heading6Char"/>
    <w:qFormat/>
    <w:rsid w:val="00263F4F"/>
    <w:pPr>
      <w:keepNext/>
      <w:numPr>
        <w:ilvl w:val="5"/>
        <w:numId w:val="1"/>
      </w:numPr>
      <w:outlineLvl w:val="5"/>
    </w:pPr>
    <w:rPr>
      <w:b/>
      <w:sz w:val="36"/>
      <w:szCs w:val="20"/>
    </w:rPr>
  </w:style>
  <w:style w:type="paragraph" w:styleId="Heading7">
    <w:name w:val="heading 7"/>
    <w:basedOn w:val="Normal"/>
    <w:next w:val="Normal"/>
    <w:link w:val="Heading7Char"/>
    <w:qFormat/>
    <w:rsid w:val="00263F4F"/>
    <w:pPr>
      <w:keepNext/>
      <w:numPr>
        <w:ilvl w:val="6"/>
        <w:numId w:val="1"/>
      </w:numPr>
      <w:outlineLvl w:val="6"/>
    </w:pPr>
    <w:rPr>
      <w:sz w:val="48"/>
      <w:szCs w:val="20"/>
    </w:rPr>
  </w:style>
  <w:style w:type="paragraph" w:styleId="Heading8">
    <w:name w:val="heading 8"/>
    <w:basedOn w:val="Normal"/>
    <w:next w:val="Normal"/>
    <w:link w:val="Heading8Char"/>
    <w:qFormat/>
    <w:rsid w:val="00263F4F"/>
    <w:pPr>
      <w:keepNext/>
      <w:numPr>
        <w:ilvl w:val="7"/>
        <w:numId w:val="1"/>
      </w:numPr>
      <w:outlineLvl w:val="7"/>
    </w:pPr>
    <w:rPr>
      <w:b/>
      <w:sz w:val="18"/>
      <w:szCs w:val="20"/>
    </w:rPr>
  </w:style>
  <w:style w:type="paragraph" w:styleId="Heading9">
    <w:name w:val="heading 9"/>
    <w:basedOn w:val="Normal"/>
    <w:next w:val="Normal"/>
    <w:link w:val="Heading9Char"/>
    <w:qFormat/>
    <w:rsid w:val="00263F4F"/>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63F4F"/>
    <w:pPr>
      <w:widowControl w:val="0"/>
      <w:tabs>
        <w:tab w:val="center" w:pos="4153"/>
        <w:tab w:val="right" w:pos="8306"/>
      </w:tabs>
      <w:spacing w:after="20"/>
      <w:jc w:val="both"/>
    </w:pPr>
    <w:rPr>
      <w:szCs w:val="20"/>
    </w:rPr>
  </w:style>
  <w:style w:type="character" w:styleId="PageNumber">
    <w:name w:val="page number"/>
    <w:basedOn w:val="DefaultParagraphFont"/>
    <w:rsid w:val="00263F4F"/>
  </w:style>
  <w:style w:type="paragraph" w:customStyle="1" w:styleId="Patvirtinta">
    <w:name w:val="Patvirtinta"/>
    <w:basedOn w:val="Normal"/>
    <w:rsid w:val="00263F4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character" w:styleId="Hyperlink">
    <w:name w:val="Hyperlink"/>
    <w:rsid w:val="00263F4F"/>
    <w:rPr>
      <w:color w:val="0000FF"/>
      <w:u w:val="single"/>
    </w:rPr>
  </w:style>
  <w:style w:type="paragraph" w:customStyle="1" w:styleId="Point1">
    <w:name w:val="Point 1"/>
    <w:basedOn w:val="Normal"/>
    <w:rsid w:val="00263F4F"/>
    <w:pPr>
      <w:spacing w:before="120" w:after="120"/>
      <w:ind w:left="1418" w:hanging="567"/>
      <w:jc w:val="both"/>
    </w:pPr>
    <w:rPr>
      <w:szCs w:val="20"/>
      <w:lang w:val="en-GB"/>
    </w:rPr>
  </w:style>
  <w:style w:type="paragraph" w:customStyle="1" w:styleId="BodyText1">
    <w:name w:val="Body Text1"/>
    <w:rsid w:val="00263F4F"/>
    <w:pPr>
      <w:ind w:firstLine="312"/>
      <w:jc w:val="both"/>
    </w:pPr>
    <w:rPr>
      <w:rFonts w:ascii="TimesLT" w:hAnsi="TimesLT"/>
      <w:snapToGrid w:val="0"/>
    </w:rPr>
  </w:style>
  <w:style w:type="paragraph" w:styleId="TOC1">
    <w:name w:val="toc 1"/>
    <w:basedOn w:val="Normal"/>
    <w:next w:val="Normal"/>
    <w:autoRedefine/>
    <w:semiHidden/>
    <w:rsid w:val="00263F4F"/>
    <w:rPr>
      <w:szCs w:val="20"/>
    </w:rPr>
  </w:style>
  <w:style w:type="paragraph" w:styleId="ListParagraph">
    <w:name w:val="List Paragraph"/>
    <w:aliases w:val="lp1,Bullet 1,Use Case List Paragraph,Buletai,Bullet EY,List Paragraph21,Numbering,ERP-List Paragraph,List Paragraph111,Paragraph,List Paragraph Red,List not in Table,List Paragraph11,Sąrašo pastraipa.Bullet,Sąrašo pastraipa;Bullet"/>
    <w:basedOn w:val="Normal"/>
    <w:link w:val="ListParagraphChar"/>
    <w:uiPriority w:val="34"/>
    <w:qFormat/>
    <w:rsid w:val="00263F4F"/>
    <w:pPr>
      <w:ind w:left="720"/>
      <w:contextualSpacing/>
    </w:pPr>
    <w:rPr>
      <w:szCs w:val="20"/>
    </w:rPr>
  </w:style>
  <w:style w:type="paragraph" w:styleId="Footer">
    <w:name w:val="footer"/>
    <w:basedOn w:val="Normal"/>
    <w:link w:val="FooterChar"/>
    <w:rsid w:val="00263F4F"/>
    <w:pPr>
      <w:tabs>
        <w:tab w:val="center" w:pos="4320"/>
        <w:tab w:val="right" w:pos="8640"/>
      </w:tabs>
    </w:pPr>
    <w:rPr>
      <w:szCs w:val="20"/>
    </w:rPr>
  </w:style>
  <w:style w:type="character" w:customStyle="1" w:styleId="FooterChar">
    <w:name w:val="Footer Char"/>
    <w:link w:val="Footer"/>
    <w:locked/>
    <w:rsid w:val="00263F4F"/>
    <w:rPr>
      <w:sz w:val="24"/>
      <w:lang w:val="lt-LT" w:eastAsia="en-US" w:bidi="ar-SA"/>
    </w:rPr>
  </w:style>
  <w:style w:type="paragraph" w:customStyle="1" w:styleId="CentrBoldm">
    <w:name w:val="CentrBoldm"/>
    <w:basedOn w:val="Normal"/>
    <w:rsid w:val="00263F4F"/>
    <w:pPr>
      <w:autoSpaceDE w:val="0"/>
      <w:autoSpaceDN w:val="0"/>
      <w:adjustRightInd w:val="0"/>
      <w:jc w:val="center"/>
    </w:pPr>
    <w:rPr>
      <w:rFonts w:ascii="TimesLT" w:hAnsi="TimesLT"/>
      <w:b/>
      <w:bCs/>
      <w:sz w:val="20"/>
      <w:szCs w:val="20"/>
      <w:lang w:val="en-US"/>
    </w:rPr>
  </w:style>
  <w:style w:type="character" w:customStyle="1" w:styleId="apple-style-span">
    <w:name w:val="apple-style-span"/>
    <w:basedOn w:val="DefaultParagraphFont"/>
    <w:rsid w:val="00263F4F"/>
  </w:style>
  <w:style w:type="paragraph" w:styleId="BodyText">
    <w:name w:val="Body Text"/>
    <w:basedOn w:val="Normal"/>
    <w:link w:val="BodyTextChar"/>
    <w:rsid w:val="00263F4F"/>
    <w:pPr>
      <w:spacing w:after="120"/>
    </w:pPr>
    <w:rPr>
      <w:szCs w:val="20"/>
    </w:rPr>
  </w:style>
  <w:style w:type="table" w:styleId="TableGrid">
    <w:name w:val="Table Grid"/>
    <w:basedOn w:val="TableNormal"/>
    <w:rsid w:val="00263F4F"/>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263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link w:val="HTMLPreformatted"/>
    <w:rsid w:val="00263F4F"/>
    <w:rPr>
      <w:rFonts w:ascii="Courier New" w:hAnsi="Courier New" w:cs="Courier New"/>
      <w:lang w:val="lt-LT" w:eastAsia="lt-LT" w:bidi="ar-SA"/>
    </w:rPr>
  </w:style>
  <w:style w:type="paragraph" w:customStyle="1" w:styleId="MAZAS">
    <w:name w:val="MAZAS"/>
    <w:rsid w:val="00263F4F"/>
    <w:pPr>
      <w:autoSpaceDE w:val="0"/>
      <w:autoSpaceDN w:val="0"/>
      <w:adjustRightInd w:val="0"/>
      <w:ind w:firstLine="312"/>
      <w:jc w:val="both"/>
    </w:pPr>
    <w:rPr>
      <w:rFonts w:ascii="TimesLT" w:hAnsi="TimesLT"/>
      <w:color w:val="000000"/>
      <w:sz w:val="8"/>
      <w:szCs w:val="8"/>
    </w:rPr>
  </w:style>
  <w:style w:type="paragraph" w:styleId="BalloonText">
    <w:name w:val="Balloon Text"/>
    <w:basedOn w:val="Normal"/>
    <w:link w:val="BalloonTextChar"/>
    <w:rsid w:val="002B0887"/>
    <w:rPr>
      <w:rFonts w:ascii="Tahoma" w:hAnsi="Tahoma" w:cs="Tahoma"/>
      <w:sz w:val="16"/>
      <w:szCs w:val="16"/>
    </w:rPr>
  </w:style>
  <w:style w:type="character" w:customStyle="1" w:styleId="BalloonTextChar">
    <w:name w:val="Balloon Text Char"/>
    <w:link w:val="BalloonText"/>
    <w:rsid w:val="002B0887"/>
    <w:rPr>
      <w:rFonts w:ascii="Tahoma" w:hAnsi="Tahoma" w:cs="Tahoma"/>
      <w:sz w:val="16"/>
      <w:szCs w:val="16"/>
      <w:lang w:eastAsia="en-US"/>
    </w:rPr>
  </w:style>
  <w:style w:type="character" w:customStyle="1" w:styleId="Heading3Char">
    <w:name w:val="Heading 3 Char"/>
    <w:link w:val="Heading3"/>
    <w:rsid w:val="00FC0E92"/>
    <w:rPr>
      <w:sz w:val="24"/>
      <w:lang w:eastAsia="en-US"/>
    </w:rPr>
  </w:style>
  <w:style w:type="character" w:styleId="CommentReference">
    <w:name w:val="annotation reference"/>
    <w:rsid w:val="005430E1"/>
    <w:rPr>
      <w:sz w:val="16"/>
      <w:szCs w:val="16"/>
    </w:rPr>
  </w:style>
  <w:style w:type="paragraph" w:styleId="CommentText">
    <w:name w:val="annotation text"/>
    <w:basedOn w:val="Normal"/>
    <w:link w:val="CommentTextChar"/>
    <w:rsid w:val="005430E1"/>
    <w:rPr>
      <w:sz w:val="20"/>
      <w:szCs w:val="20"/>
    </w:rPr>
  </w:style>
  <w:style w:type="character" w:customStyle="1" w:styleId="CommentTextChar">
    <w:name w:val="Comment Text Char"/>
    <w:link w:val="CommentText"/>
    <w:rsid w:val="005430E1"/>
    <w:rPr>
      <w:lang w:eastAsia="en-US"/>
    </w:rPr>
  </w:style>
  <w:style w:type="paragraph" w:styleId="CommentSubject">
    <w:name w:val="annotation subject"/>
    <w:basedOn w:val="CommentText"/>
    <w:next w:val="CommentText"/>
    <w:link w:val="CommentSubjectChar"/>
    <w:rsid w:val="005430E1"/>
    <w:rPr>
      <w:b/>
      <w:bCs/>
    </w:rPr>
  </w:style>
  <w:style w:type="character" w:customStyle="1" w:styleId="CommentSubjectChar">
    <w:name w:val="Comment Subject Char"/>
    <w:link w:val="CommentSubject"/>
    <w:rsid w:val="005430E1"/>
    <w:rPr>
      <w:b/>
      <w:bCs/>
      <w:lang w:eastAsia="en-US"/>
    </w:rPr>
  </w:style>
  <w:style w:type="paragraph" w:styleId="Revision">
    <w:name w:val="Revision"/>
    <w:hidden/>
    <w:uiPriority w:val="99"/>
    <w:semiHidden/>
    <w:rsid w:val="005430E1"/>
    <w:rPr>
      <w:sz w:val="24"/>
      <w:szCs w:val="24"/>
      <w:lang w:val="lt-LT"/>
    </w:rPr>
  </w:style>
  <w:style w:type="character" w:customStyle="1" w:styleId="BodyTextChar">
    <w:name w:val="Body Text Char"/>
    <w:link w:val="BodyText"/>
    <w:rsid w:val="00335277"/>
    <w:rPr>
      <w:sz w:val="24"/>
      <w:lang w:eastAsia="en-US"/>
    </w:rPr>
  </w:style>
  <w:style w:type="paragraph" w:styleId="BodyTextIndent2">
    <w:name w:val="Body Text Indent 2"/>
    <w:basedOn w:val="Normal"/>
    <w:link w:val="BodyTextIndent2Char"/>
    <w:unhideWhenUsed/>
    <w:rsid w:val="00335277"/>
    <w:pPr>
      <w:spacing w:after="120" w:line="480" w:lineRule="auto"/>
      <w:ind w:left="283"/>
    </w:pPr>
  </w:style>
  <w:style w:type="character" w:customStyle="1" w:styleId="BodyTextIndent2Char">
    <w:name w:val="Body Text Indent 2 Char"/>
    <w:link w:val="BodyTextIndent2"/>
    <w:rsid w:val="00335277"/>
    <w:rPr>
      <w:sz w:val="24"/>
      <w:szCs w:val="24"/>
      <w:lang w:eastAsia="en-US"/>
    </w:rPr>
  </w:style>
  <w:style w:type="paragraph" w:styleId="NoSpacing">
    <w:name w:val="No Spacing"/>
    <w:uiPriority w:val="1"/>
    <w:qFormat/>
    <w:rsid w:val="00335277"/>
    <w:rPr>
      <w:sz w:val="24"/>
      <w:szCs w:val="24"/>
      <w:lang w:val="en-GB"/>
    </w:rPr>
  </w:style>
  <w:style w:type="character" w:customStyle="1" w:styleId="Heading1Char">
    <w:name w:val="Heading 1 Char"/>
    <w:link w:val="Heading1"/>
    <w:rsid w:val="007F0B5B"/>
    <w:rPr>
      <w:sz w:val="28"/>
      <w:lang w:eastAsia="en-US"/>
    </w:rPr>
  </w:style>
  <w:style w:type="character" w:customStyle="1" w:styleId="Heading2Char">
    <w:name w:val="Heading 2 Char"/>
    <w:link w:val="Heading2"/>
    <w:rsid w:val="007F0B5B"/>
    <w:rPr>
      <w:sz w:val="24"/>
      <w:lang w:eastAsia="en-US"/>
    </w:rPr>
  </w:style>
  <w:style w:type="character" w:customStyle="1" w:styleId="Heading4Char">
    <w:name w:val="Heading 4 Char"/>
    <w:link w:val="Heading4"/>
    <w:rsid w:val="007F0B5B"/>
    <w:rPr>
      <w:b/>
      <w:sz w:val="44"/>
      <w:lang w:eastAsia="en-US"/>
    </w:rPr>
  </w:style>
  <w:style w:type="character" w:customStyle="1" w:styleId="Heading5Char">
    <w:name w:val="Heading 5 Char"/>
    <w:link w:val="Heading5"/>
    <w:rsid w:val="007F0B5B"/>
    <w:rPr>
      <w:b/>
      <w:sz w:val="40"/>
      <w:lang w:eastAsia="en-US"/>
    </w:rPr>
  </w:style>
  <w:style w:type="character" w:customStyle="1" w:styleId="Heading6Char">
    <w:name w:val="Heading 6 Char"/>
    <w:link w:val="Heading6"/>
    <w:rsid w:val="007F0B5B"/>
    <w:rPr>
      <w:b/>
      <w:sz w:val="36"/>
      <w:lang w:eastAsia="en-US"/>
    </w:rPr>
  </w:style>
  <w:style w:type="character" w:customStyle="1" w:styleId="Heading7Char">
    <w:name w:val="Heading 7 Char"/>
    <w:link w:val="Heading7"/>
    <w:rsid w:val="007F0B5B"/>
    <w:rPr>
      <w:sz w:val="48"/>
      <w:lang w:eastAsia="en-US"/>
    </w:rPr>
  </w:style>
  <w:style w:type="character" w:customStyle="1" w:styleId="Heading8Char">
    <w:name w:val="Heading 8 Char"/>
    <w:link w:val="Heading8"/>
    <w:rsid w:val="007F0B5B"/>
    <w:rPr>
      <w:b/>
      <w:sz w:val="18"/>
      <w:lang w:eastAsia="en-US"/>
    </w:rPr>
  </w:style>
  <w:style w:type="character" w:customStyle="1" w:styleId="Heading9Char">
    <w:name w:val="Heading 9 Char"/>
    <w:link w:val="Heading9"/>
    <w:rsid w:val="007F0B5B"/>
    <w:rPr>
      <w:sz w:val="40"/>
      <w:lang w:eastAsia="en-US"/>
    </w:rPr>
  </w:style>
  <w:style w:type="character" w:styleId="FollowedHyperlink">
    <w:name w:val="FollowedHyperlink"/>
    <w:uiPriority w:val="99"/>
    <w:unhideWhenUsed/>
    <w:rsid w:val="007F0B5B"/>
    <w:rPr>
      <w:color w:val="800080"/>
      <w:u w:val="single"/>
    </w:rPr>
  </w:style>
  <w:style w:type="character" w:customStyle="1" w:styleId="HeaderChar">
    <w:name w:val="Header Char"/>
    <w:link w:val="Header"/>
    <w:rsid w:val="007F0B5B"/>
    <w:rPr>
      <w:sz w:val="24"/>
      <w:lang w:eastAsia="en-US"/>
    </w:rPr>
  </w:style>
  <w:style w:type="paragraph" w:customStyle="1" w:styleId="Sraopastraipa1">
    <w:name w:val="Sąrašo pastraipa1"/>
    <w:basedOn w:val="Normal"/>
    <w:qFormat/>
    <w:rsid w:val="00B277D6"/>
    <w:pPr>
      <w:ind w:left="720"/>
      <w:contextualSpacing/>
    </w:pPr>
    <w:rPr>
      <w:szCs w:val="20"/>
    </w:rPr>
  </w:style>
  <w:style w:type="paragraph" w:customStyle="1" w:styleId="Pagrindinistekstas1">
    <w:name w:val="Pagrindinis tekstas1"/>
    <w:rsid w:val="00507D28"/>
    <w:pPr>
      <w:snapToGrid w:val="0"/>
      <w:ind w:firstLine="312"/>
      <w:jc w:val="both"/>
    </w:pPr>
    <w:rPr>
      <w:rFonts w:ascii="TimesLT" w:hAnsi="TimesLT"/>
    </w:rPr>
  </w:style>
  <w:style w:type="paragraph" w:styleId="BodyTextIndent">
    <w:name w:val="Body Text Indent"/>
    <w:basedOn w:val="Normal"/>
    <w:link w:val="BodyTextIndentChar"/>
    <w:unhideWhenUsed/>
    <w:rsid w:val="00507D28"/>
    <w:pPr>
      <w:spacing w:after="120"/>
      <w:ind w:left="283"/>
    </w:pPr>
  </w:style>
  <w:style w:type="character" w:customStyle="1" w:styleId="BodyTextIndentChar">
    <w:name w:val="Body Text Indent Char"/>
    <w:link w:val="BodyTextIndent"/>
    <w:rsid w:val="00507D28"/>
    <w:rPr>
      <w:sz w:val="24"/>
      <w:szCs w:val="24"/>
      <w:lang w:eastAsia="en-US"/>
    </w:rPr>
  </w:style>
  <w:style w:type="paragraph" w:customStyle="1" w:styleId="linija">
    <w:name w:val="linija"/>
    <w:basedOn w:val="Normal"/>
    <w:rsid w:val="00D9047F"/>
    <w:pPr>
      <w:spacing w:before="100" w:beforeAutospacing="1" w:after="100" w:afterAutospacing="1"/>
    </w:pPr>
    <w:rPr>
      <w:lang w:eastAsia="lt-LT"/>
    </w:rPr>
  </w:style>
  <w:style w:type="character" w:styleId="Emphasis">
    <w:name w:val="Emphasis"/>
    <w:uiPriority w:val="20"/>
    <w:qFormat/>
    <w:rsid w:val="00AD56E0"/>
    <w:rPr>
      <w:i/>
      <w:iCs/>
    </w:rPr>
  </w:style>
  <w:style w:type="character" w:customStyle="1" w:styleId="shorttext">
    <w:name w:val="short_text"/>
    <w:rsid w:val="005D7EB1"/>
  </w:style>
  <w:style w:type="character" w:customStyle="1" w:styleId="Vilmaraslanaite">
    <w:name w:val="Vilma.raslanaite"/>
    <w:semiHidden/>
    <w:rsid w:val="00D67624"/>
    <w:rPr>
      <w:rFonts w:ascii="Arial" w:hAnsi="Arial" w:cs="Arial"/>
      <w:b w:val="0"/>
      <w:bCs w:val="0"/>
      <w:i w:val="0"/>
      <w:iCs w:val="0"/>
      <w:strike w:val="0"/>
      <w:color w:val="0000FF"/>
      <w:sz w:val="20"/>
      <w:szCs w:val="20"/>
      <w:u w:val="none"/>
    </w:rPr>
  </w:style>
  <w:style w:type="paragraph" w:customStyle="1" w:styleId="tajtip">
    <w:name w:val="tajtip"/>
    <w:basedOn w:val="Normal"/>
    <w:rsid w:val="00D67624"/>
    <w:pPr>
      <w:spacing w:before="100" w:beforeAutospacing="1" w:after="100" w:afterAutospacing="1"/>
    </w:pPr>
    <w:rPr>
      <w:lang w:val="en-US"/>
    </w:rPr>
  </w:style>
  <w:style w:type="paragraph" w:customStyle="1" w:styleId="msonormal0">
    <w:name w:val="msonormal"/>
    <w:basedOn w:val="Normal"/>
    <w:rsid w:val="001D7AFF"/>
    <w:pPr>
      <w:spacing w:before="100" w:beforeAutospacing="1" w:after="100" w:afterAutospacing="1"/>
    </w:pPr>
    <w:rPr>
      <w:lang w:eastAsia="lt-LT"/>
    </w:rPr>
  </w:style>
  <w:style w:type="paragraph" w:styleId="NormalWeb">
    <w:name w:val="Normal (Web)"/>
    <w:basedOn w:val="Normal"/>
    <w:uiPriority w:val="99"/>
    <w:unhideWhenUsed/>
    <w:rsid w:val="000657BA"/>
    <w:pPr>
      <w:spacing w:before="100" w:beforeAutospacing="1" w:after="100" w:afterAutospacing="1"/>
    </w:pPr>
    <w:rPr>
      <w:rFonts w:eastAsia="Calibri"/>
      <w:lang w:eastAsia="lt-LT"/>
    </w:rPr>
  </w:style>
  <w:style w:type="table" w:customStyle="1" w:styleId="TableGrid1">
    <w:name w:val="Table Grid1"/>
    <w:basedOn w:val="TableNormal"/>
    <w:next w:val="TableGrid"/>
    <w:rsid w:val="006D17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Bullet 1 Char,Use Case List Paragraph Char,Buletai Char,Bullet EY Char,List Paragraph21 Char,Numbering Char,ERP-List Paragraph Char,List Paragraph111 Char,Paragraph Char,List Paragraph Red Char,List not in Table Char"/>
    <w:link w:val="ListParagraph"/>
    <w:uiPriority w:val="34"/>
    <w:locked/>
    <w:rsid w:val="0011114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11942">
      <w:bodyDiv w:val="1"/>
      <w:marLeft w:val="0"/>
      <w:marRight w:val="0"/>
      <w:marTop w:val="0"/>
      <w:marBottom w:val="0"/>
      <w:divBdr>
        <w:top w:val="none" w:sz="0" w:space="0" w:color="auto"/>
        <w:left w:val="none" w:sz="0" w:space="0" w:color="auto"/>
        <w:bottom w:val="none" w:sz="0" w:space="0" w:color="auto"/>
        <w:right w:val="none" w:sz="0" w:space="0" w:color="auto"/>
      </w:divBdr>
    </w:div>
    <w:div w:id="68969259">
      <w:bodyDiv w:val="1"/>
      <w:marLeft w:val="0"/>
      <w:marRight w:val="0"/>
      <w:marTop w:val="0"/>
      <w:marBottom w:val="0"/>
      <w:divBdr>
        <w:top w:val="none" w:sz="0" w:space="0" w:color="auto"/>
        <w:left w:val="none" w:sz="0" w:space="0" w:color="auto"/>
        <w:bottom w:val="none" w:sz="0" w:space="0" w:color="auto"/>
        <w:right w:val="none" w:sz="0" w:space="0" w:color="auto"/>
      </w:divBdr>
    </w:div>
    <w:div w:id="74209372">
      <w:bodyDiv w:val="1"/>
      <w:marLeft w:val="0"/>
      <w:marRight w:val="0"/>
      <w:marTop w:val="0"/>
      <w:marBottom w:val="0"/>
      <w:divBdr>
        <w:top w:val="none" w:sz="0" w:space="0" w:color="auto"/>
        <w:left w:val="none" w:sz="0" w:space="0" w:color="auto"/>
        <w:bottom w:val="none" w:sz="0" w:space="0" w:color="auto"/>
        <w:right w:val="none" w:sz="0" w:space="0" w:color="auto"/>
      </w:divBdr>
    </w:div>
    <w:div w:id="108403766">
      <w:bodyDiv w:val="1"/>
      <w:marLeft w:val="0"/>
      <w:marRight w:val="0"/>
      <w:marTop w:val="0"/>
      <w:marBottom w:val="0"/>
      <w:divBdr>
        <w:top w:val="none" w:sz="0" w:space="0" w:color="auto"/>
        <w:left w:val="none" w:sz="0" w:space="0" w:color="auto"/>
        <w:bottom w:val="none" w:sz="0" w:space="0" w:color="auto"/>
        <w:right w:val="none" w:sz="0" w:space="0" w:color="auto"/>
      </w:divBdr>
    </w:div>
    <w:div w:id="152261217">
      <w:bodyDiv w:val="1"/>
      <w:marLeft w:val="0"/>
      <w:marRight w:val="0"/>
      <w:marTop w:val="0"/>
      <w:marBottom w:val="0"/>
      <w:divBdr>
        <w:top w:val="none" w:sz="0" w:space="0" w:color="auto"/>
        <w:left w:val="none" w:sz="0" w:space="0" w:color="auto"/>
        <w:bottom w:val="none" w:sz="0" w:space="0" w:color="auto"/>
        <w:right w:val="none" w:sz="0" w:space="0" w:color="auto"/>
      </w:divBdr>
    </w:div>
    <w:div w:id="194461472">
      <w:bodyDiv w:val="1"/>
      <w:marLeft w:val="0"/>
      <w:marRight w:val="0"/>
      <w:marTop w:val="0"/>
      <w:marBottom w:val="0"/>
      <w:divBdr>
        <w:top w:val="none" w:sz="0" w:space="0" w:color="auto"/>
        <w:left w:val="none" w:sz="0" w:space="0" w:color="auto"/>
        <w:bottom w:val="none" w:sz="0" w:space="0" w:color="auto"/>
        <w:right w:val="none" w:sz="0" w:space="0" w:color="auto"/>
      </w:divBdr>
    </w:div>
    <w:div w:id="194735150">
      <w:bodyDiv w:val="1"/>
      <w:marLeft w:val="0"/>
      <w:marRight w:val="0"/>
      <w:marTop w:val="0"/>
      <w:marBottom w:val="0"/>
      <w:divBdr>
        <w:top w:val="none" w:sz="0" w:space="0" w:color="auto"/>
        <w:left w:val="none" w:sz="0" w:space="0" w:color="auto"/>
        <w:bottom w:val="none" w:sz="0" w:space="0" w:color="auto"/>
        <w:right w:val="none" w:sz="0" w:space="0" w:color="auto"/>
      </w:divBdr>
    </w:div>
    <w:div w:id="264045882">
      <w:bodyDiv w:val="1"/>
      <w:marLeft w:val="0"/>
      <w:marRight w:val="0"/>
      <w:marTop w:val="0"/>
      <w:marBottom w:val="0"/>
      <w:divBdr>
        <w:top w:val="none" w:sz="0" w:space="0" w:color="auto"/>
        <w:left w:val="none" w:sz="0" w:space="0" w:color="auto"/>
        <w:bottom w:val="none" w:sz="0" w:space="0" w:color="auto"/>
        <w:right w:val="none" w:sz="0" w:space="0" w:color="auto"/>
      </w:divBdr>
    </w:div>
    <w:div w:id="294721838">
      <w:bodyDiv w:val="1"/>
      <w:marLeft w:val="0"/>
      <w:marRight w:val="0"/>
      <w:marTop w:val="0"/>
      <w:marBottom w:val="0"/>
      <w:divBdr>
        <w:top w:val="none" w:sz="0" w:space="0" w:color="auto"/>
        <w:left w:val="none" w:sz="0" w:space="0" w:color="auto"/>
        <w:bottom w:val="none" w:sz="0" w:space="0" w:color="auto"/>
        <w:right w:val="none" w:sz="0" w:space="0" w:color="auto"/>
      </w:divBdr>
    </w:div>
    <w:div w:id="307705703">
      <w:bodyDiv w:val="1"/>
      <w:marLeft w:val="0"/>
      <w:marRight w:val="0"/>
      <w:marTop w:val="0"/>
      <w:marBottom w:val="0"/>
      <w:divBdr>
        <w:top w:val="none" w:sz="0" w:space="0" w:color="auto"/>
        <w:left w:val="none" w:sz="0" w:space="0" w:color="auto"/>
        <w:bottom w:val="none" w:sz="0" w:space="0" w:color="auto"/>
        <w:right w:val="none" w:sz="0" w:space="0" w:color="auto"/>
      </w:divBdr>
    </w:div>
    <w:div w:id="437142492">
      <w:bodyDiv w:val="1"/>
      <w:marLeft w:val="0"/>
      <w:marRight w:val="0"/>
      <w:marTop w:val="0"/>
      <w:marBottom w:val="0"/>
      <w:divBdr>
        <w:top w:val="none" w:sz="0" w:space="0" w:color="auto"/>
        <w:left w:val="none" w:sz="0" w:space="0" w:color="auto"/>
        <w:bottom w:val="none" w:sz="0" w:space="0" w:color="auto"/>
        <w:right w:val="none" w:sz="0" w:space="0" w:color="auto"/>
      </w:divBdr>
    </w:div>
    <w:div w:id="440950635">
      <w:bodyDiv w:val="1"/>
      <w:marLeft w:val="0"/>
      <w:marRight w:val="0"/>
      <w:marTop w:val="0"/>
      <w:marBottom w:val="0"/>
      <w:divBdr>
        <w:top w:val="none" w:sz="0" w:space="0" w:color="auto"/>
        <w:left w:val="none" w:sz="0" w:space="0" w:color="auto"/>
        <w:bottom w:val="none" w:sz="0" w:space="0" w:color="auto"/>
        <w:right w:val="none" w:sz="0" w:space="0" w:color="auto"/>
      </w:divBdr>
    </w:div>
    <w:div w:id="527531073">
      <w:bodyDiv w:val="1"/>
      <w:marLeft w:val="0"/>
      <w:marRight w:val="0"/>
      <w:marTop w:val="0"/>
      <w:marBottom w:val="0"/>
      <w:divBdr>
        <w:top w:val="none" w:sz="0" w:space="0" w:color="auto"/>
        <w:left w:val="none" w:sz="0" w:space="0" w:color="auto"/>
        <w:bottom w:val="none" w:sz="0" w:space="0" w:color="auto"/>
        <w:right w:val="none" w:sz="0" w:space="0" w:color="auto"/>
      </w:divBdr>
    </w:div>
    <w:div w:id="562061895">
      <w:bodyDiv w:val="1"/>
      <w:marLeft w:val="0"/>
      <w:marRight w:val="0"/>
      <w:marTop w:val="0"/>
      <w:marBottom w:val="0"/>
      <w:divBdr>
        <w:top w:val="none" w:sz="0" w:space="0" w:color="auto"/>
        <w:left w:val="none" w:sz="0" w:space="0" w:color="auto"/>
        <w:bottom w:val="none" w:sz="0" w:space="0" w:color="auto"/>
        <w:right w:val="none" w:sz="0" w:space="0" w:color="auto"/>
      </w:divBdr>
    </w:div>
    <w:div w:id="571158111">
      <w:bodyDiv w:val="1"/>
      <w:marLeft w:val="0"/>
      <w:marRight w:val="0"/>
      <w:marTop w:val="0"/>
      <w:marBottom w:val="0"/>
      <w:divBdr>
        <w:top w:val="none" w:sz="0" w:space="0" w:color="auto"/>
        <w:left w:val="none" w:sz="0" w:space="0" w:color="auto"/>
        <w:bottom w:val="none" w:sz="0" w:space="0" w:color="auto"/>
        <w:right w:val="none" w:sz="0" w:space="0" w:color="auto"/>
      </w:divBdr>
    </w:div>
    <w:div w:id="590702741">
      <w:bodyDiv w:val="1"/>
      <w:marLeft w:val="0"/>
      <w:marRight w:val="0"/>
      <w:marTop w:val="0"/>
      <w:marBottom w:val="0"/>
      <w:divBdr>
        <w:top w:val="none" w:sz="0" w:space="0" w:color="auto"/>
        <w:left w:val="none" w:sz="0" w:space="0" w:color="auto"/>
        <w:bottom w:val="none" w:sz="0" w:space="0" w:color="auto"/>
        <w:right w:val="none" w:sz="0" w:space="0" w:color="auto"/>
      </w:divBdr>
    </w:div>
    <w:div w:id="616108493">
      <w:bodyDiv w:val="1"/>
      <w:marLeft w:val="0"/>
      <w:marRight w:val="0"/>
      <w:marTop w:val="0"/>
      <w:marBottom w:val="0"/>
      <w:divBdr>
        <w:top w:val="none" w:sz="0" w:space="0" w:color="auto"/>
        <w:left w:val="none" w:sz="0" w:space="0" w:color="auto"/>
        <w:bottom w:val="none" w:sz="0" w:space="0" w:color="auto"/>
        <w:right w:val="none" w:sz="0" w:space="0" w:color="auto"/>
      </w:divBdr>
    </w:div>
    <w:div w:id="689189048">
      <w:bodyDiv w:val="1"/>
      <w:marLeft w:val="0"/>
      <w:marRight w:val="0"/>
      <w:marTop w:val="0"/>
      <w:marBottom w:val="0"/>
      <w:divBdr>
        <w:top w:val="none" w:sz="0" w:space="0" w:color="auto"/>
        <w:left w:val="none" w:sz="0" w:space="0" w:color="auto"/>
        <w:bottom w:val="none" w:sz="0" w:space="0" w:color="auto"/>
        <w:right w:val="none" w:sz="0" w:space="0" w:color="auto"/>
      </w:divBdr>
    </w:div>
    <w:div w:id="717586098">
      <w:bodyDiv w:val="1"/>
      <w:marLeft w:val="0"/>
      <w:marRight w:val="0"/>
      <w:marTop w:val="0"/>
      <w:marBottom w:val="0"/>
      <w:divBdr>
        <w:top w:val="none" w:sz="0" w:space="0" w:color="auto"/>
        <w:left w:val="none" w:sz="0" w:space="0" w:color="auto"/>
        <w:bottom w:val="none" w:sz="0" w:space="0" w:color="auto"/>
        <w:right w:val="none" w:sz="0" w:space="0" w:color="auto"/>
      </w:divBdr>
    </w:div>
    <w:div w:id="719086645">
      <w:bodyDiv w:val="1"/>
      <w:marLeft w:val="0"/>
      <w:marRight w:val="0"/>
      <w:marTop w:val="0"/>
      <w:marBottom w:val="0"/>
      <w:divBdr>
        <w:top w:val="none" w:sz="0" w:space="0" w:color="auto"/>
        <w:left w:val="none" w:sz="0" w:space="0" w:color="auto"/>
        <w:bottom w:val="none" w:sz="0" w:space="0" w:color="auto"/>
        <w:right w:val="none" w:sz="0" w:space="0" w:color="auto"/>
      </w:divBdr>
    </w:div>
    <w:div w:id="735709396">
      <w:bodyDiv w:val="1"/>
      <w:marLeft w:val="0"/>
      <w:marRight w:val="0"/>
      <w:marTop w:val="0"/>
      <w:marBottom w:val="0"/>
      <w:divBdr>
        <w:top w:val="none" w:sz="0" w:space="0" w:color="auto"/>
        <w:left w:val="none" w:sz="0" w:space="0" w:color="auto"/>
        <w:bottom w:val="none" w:sz="0" w:space="0" w:color="auto"/>
        <w:right w:val="none" w:sz="0" w:space="0" w:color="auto"/>
      </w:divBdr>
    </w:div>
    <w:div w:id="739987766">
      <w:bodyDiv w:val="1"/>
      <w:marLeft w:val="0"/>
      <w:marRight w:val="0"/>
      <w:marTop w:val="0"/>
      <w:marBottom w:val="0"/>
      <w:divBdr>
        <w:top w:val="none" w:sz="0" w:space="0" w:color="auto"/>
        <w:left w:val="none" w:sz="0" w:space="0" w:color="auto"/>
        <w:bottom w:val="none" w:sz="0" w:space="0" w:color="auto"/>
        <w:right w:val="none" w:sz="0" w:space="0" w:color="auto"/>
      </w:divBdr>
    </w:div>
    <w:div w:id="784274463">
      <w:bodyDiv w:val="1"/>
      <w:marLeft w:val="0"/>
      <w:marRight w:val="0"/>
      <w:marTop w:val="0"/>
      <w:marBottom w:val="0"/>
      <w:divBdr>
        <w:top w:val="none" w:sz="0" w:space="0" w:color="auto"/>
        <w:left w:val="none" w:sz="0" w:space="0" w:color="auto"/>
        <w:bottom w:val="none" w:sz="0" w:space="0" w:color="auto"/>
        <w:right w:val="none" w:sz="0" w:space="0" w:color="auto"/>
      </w:divBdr>
    </w:div>
    <w:div w:id="785659740">
      <w:bodyDiv w:val="1"/>
      <w:marLeft w:val="0"/>
      <w:marRight w:val="0"/>
      <w:marTop w:val="0"/>
      <w:marBottom w:val="0"/>
      <w:divBdr>
        <w:top w:val="none" w:sz="0" w:space="0" w:color="auto"/>
        <w:left w:val="none" w:sz="0" w:space="0" w:color="auto"/>
        <w:bottom w:val="none" w:sz="0" w:space="0" w:color="auto"/>
        <w:right w:val="none" w:sz="0" w:space="0" w:color="auto"/>
      </w:divBdr>
    </w:div>
    <w:div w:id="789544911">
      <w:bodyDiv w:val="1"/>
      <w:marLeft w:val="0"/>
      <w:marRight w:val="0"/>
      <w:marTop w:val="0"/>
      <w:marBottom w:val="0"/>
      <w:divBdr>
        <w:top w:val="none" w:sz="0" w:space="0" w:color="auto"/>
        <w:left w:val="none" w:sz="0" w:space="0" w:color="auto"/>
        <w:bottom w:val="none" w:sz="0" w:space="0" w:color="auto"/>
        <w:right w:val="none" w:sz="0" w:space="0" w:color="auto"/>
      </w:divBdr>
    </w:div>
    <w:div w:id="816840866">
      <w:bodyDiv w:val="1"/>
      <w:marLeft w:val="0"/>
      <w:marRight w:val="0"/>
      <w:marTop w:val="0"/>
      <w:marBottom w:val="0"/>
      <w:divBdr>
        <w:top w:val="none" w:sz="0" w:space="0" w:color="auto"/>
        <w:left w:val="none" w:sz="0" w:space="0" w:color="auto"/>
        <w:bottom w:val="none" w:sz="0" w:space="0" w:color="auto"/>
        <w:right w:val="none" w:sz="0" w:space="0" w:color="auto"/>
      </w:divBdr>
    </w:div>
    <w:div w:id="862599732">
      <w:bodyDiv w:val="1"/>
      <w:marLeft w:val="0"/>
      <w:marRight w:val="0"/>
      <w:marTop w:val="0"/>
      <w:marBottom w:val="0"/>
      <w:divBdr>
        <w:top w:val="none" w:sz="0" w:space="0" w:color="auto"/>
        <w:left w:val="none" w:sz="0" w:space="0" w:color="auto"/>
        <w:bottom w:val="none" w:sz="0" w:space="0" w:color="auto"/>
        <w:right w:val="none" w:sz="0" w:space="0" w:color="auto"/>
      </w:divBdr>
    </w:div>
    <w:div w:id="909269394">
      <w:bodyDiv w:val="1"/>
      <w:marLeft w:val="0"/>
      <w:marRight w:val="0"/>
      <w:marTop w:val="0"/>
      <w:marBottom w:val="0"/>
      <w:divBdr>
        <w:top w:val="none" w:sz="0" w:space="0" w:color="auto"/>
        <w:left w:val="none" w:sz="0" w:space="0" w:color="auto"/>
        <w:bottom w:val="none" w:sz="0" w:space="0" w:color="auto"/>
        <w:right w:val="none" w:sz="0" w:space="0" w:color="auto"/>
      </w:divBdr>
    </w:div>
    <w:div w:id="912203194">
      <w:bodyDiv w:val="1"/>
      <w:marLeft w:val="0"/>
      <w:marRight w:val="0"/>
      <w:marTop w:val="0"/>
      <w:marBottom w:val="0"/>
      <w:divBdr>
        <w:top w:val="none" w:sz="0" w:space="0" w:color="auto"/>
        <w:left w:val="none" w:sz="0" w:space="0" w:color="auto"/>
        <w:bottom w:val="none" w:sz="0" w:space="0" w:color="auto"/>
        <w:right w:val="none" w:sz="0" w:space="0" w:color="auto"/>
      </w:divBdr>
    </w:div>
    <w:div w:id="1026636147">
      <w:bodyDiv w:val="1"/>
      <w:marLeft w:val="0"/>
      <w:marRight w:val="0"/>
      <w:marTop w:val="0"/>
      <w:marBottom w:val="0"/>
      <w:divBdr>
        <w:top w:val="none" w:sz="0" w:space="0" w:color="auto"/>
        <w:left w:val="none" w:sz="0" w:space="0" w:color="auto"/>
        <w:bottom w:val="none" w:sz="0" w:space="0" w:color="auto"/>
        <w:right w:val="none" w:sz="0" w:space="0" w:color="auto"/>
      </w:divBdr>
    </w:div>
    <w:div w:id="1028488990">
      <w:bodyDiv w:val="1"/>
      <w:marLeft w:val="0"/>
      <w:marRight w:val="0"/>
      <w:marTop w:val="0"/>
      <w:marBottom w:val="0"/>
      <w:divBdr>
        <w:top w:val="none" w:sz="0" w:space="0" w:color="auto"/>
        <w:left w:val="none" w:sz="0" w:space="0" w:color="auto"/>
        <w:bottom w:val="none" w:sz="0" w:space="0" w:color="auto"/>
        <w:right w:val="none" w:sz="0" w:space="0" w:color="auto"/>
      </w:divBdr>
    </w:div>
    <w:div w:id="1040321999">
      <w:bodyDiv w:val="1"/>
      <w:marLeft w:val="0"/>
      <w:marRight w:val="0"/>
      <w:marTop w:val="0"/>
      <w:marBottom w:val="0"/>
      <w:divBdr>
        <w:top w:val="none" w:sz="0" w:space="0" w:color="auto"/>
        <w:left w:val="none" w:sz="0" w:space="0" w:color="auto"/>
        <w:bottom w:val="none" w:sz="0" w:space="0" w:color="auto"/>
        <w:right w:val="none" w:sz="0" w:space="0" w:color="auto"/>
      </w:divBdr>
    </w:div>
    <w:div w:id="1086339846">
      <w:bodyDiv w:val="1"/>
      <w:marLeft w:val="0"/>
      <w:marRight w:val="0"/>
      <w:marTop w:val="0"/>
      <w:marBottom w:val="0"/>
      <w:divBdr>
        <w:top w:val="none" w:sz="0" w:space="0" w:color="auto"/>
        <w:left w:val="none" w:sz="0" w:space="0" w:color="auto"/>
        <w:bottom w:val="none" w:sz="0" w:space="0" w:color="auto"/>
        <w:right w:val="none" w:sz="0" w:space="0" w:color="auto"/>
      </w:divBdr>
    </w:div>
    <w:div w:id="1140348003">
      <w:bodyDiv w:val="1"/>
      <w:marLeft w:val="0"/>
      <w:marRight w:val="0"/>
      <w:marTop w:val="0"/>
      <w:marBottom w:val="0"/>
      <w:divBdr>
        <w:top w:val="none" w:sz="0" w:space="0" w:color="auto"/>
        <w:left w:val="none" w:sz="0" w:space="0" w:color="auto"/>
        <w:bottom w:val="none" w:sz="0" w:space="0" w:color="auto"/>
        <w:right w:val="none" w:sz="0" w:space="0" w:color="auto"/>
      </w:divBdr>
    </w:div>
    <w:div w:id="1203907264">
      <w:bodyDiv w:val="1"/>
      <w:marLeft w:val="0"/>
      <w:marRight w:val="0"/>
      <w:marTop w:val="0"/>
      <w:marBottom w:val="0"/>
      <w:divBdr>
        <w:top w:val="none" w:sz="0" w:space="0" w:color="auto"/>
        <w:left w:val="none" w:sz="0" w:space="0" w:color="auto"/>
        <w:bottom w:val="none" w:sz="0" w:space="0" w:color="auto"/>
        <w:right w:val="none" w:sz="0" w:space="0" w:color="auto"/>
      </w:divBdr>
    </w:div>
    <w:div w:id="1259828330">
      <w:bodyDiv w:val="1"/>
      <w:marLeft w:val="0"/>
      <w:marRight w:val="0"/>
      <w:marTop w:val="0"/>
      <w:marBottom w:val="0"/>
      <w:divBdr>
        <w:top w:val="none" w:sz="0" w:space="0" w:color="auto"/>
        <w:left w:val="none" w:sz="0" w:space="0" w:color="auto"/>
        <w:bottom w:val="none" w:sz="0" w:space="0" w:color="auto"/>
        <w:right w:val="none" w:sz="0" w:space="0" w:color="auto"/>
      </w:divBdr>
    </w:div>
    <w:div w:id="1260061352">
      <w:bodyDiv w:val="1"/>
      <w:marLeft w:val="0"/>
      <w:marRight w:val="0"/>
      <w:marTop w:val="0"/>
      <w:marBottom w:val="0"/>
      <w:divBdr>
        <w:top w:val="none" w:sz="0" w:space="0" w:color="auto"/>
        <w:left w:val="none" w:sz="0" w:space="0" w:color="auto"/>
        <w:bottom w:val="none" w:sz="0" w:space="0" w:color="auto"/>
        <w:right w:val="none" w:sz="0" w:space="0" w:color="auto"/>
      </w:divBdr>
    </w:div>
    <w:div w:id="1261066987">
      <w:bodyDiv w:val="1"/>
      <w:marLeft w:val="0"/>
      <w:marRight w:val="0"/>
      <w:marTop w:val="0"/>
      <w:marBottom w:val="0"/>
      <w:divBdr>
        <w:top w:val="none" w:sz="0" w:space="0" w:color="auto"/>
        <w:left w:val="none" w:sz="0" w:space="0" w:color="auto"/>
        <w:bottom w:val="none" w:sz="0" w:space="0" w:color="auto"/>
        <w:right w:val="none" w:sz="0" w:space="0" w:color="auto"/>
      </w:divBdr>
    </w:div>
    <w:div w:id="1298729307">
      <w:bodyDiv w:val="1"/>
      <w:marLeft w:val="0"/>
      <w:marRight w:val="0"/>
      <w:marTop w:val="0"/>
      <w:marBottom w:val="0"/>
      <w:divBdr>
        <w:top w:val="none" w:sz="0" w:space="0" w:color="auto"/>
        <w:left w:val="none" w:sz="0" w:space="0" w:color="auto"/>
        <w:bottom w:val="none" w:sz="0" w:space="0" w:color="auto"/>
        <w:right w:val="none" w:sz="0" w:space="0" w:color="auto"/>
      </w:divBdr>
    </w:div>
    <w:div w:id="1365401475">
      <w:bodyDiv w:val="1"/>
      <w:marLeft w:val="0"/>
      <w:marRight w:val="0"/>
      <w:marTop w:val="0"/>
      <w:marBottom w:val="0"/>
      <w:divBdr>
        <w:top w:val="none" w:sz="0" w:space="0" w:color="auto"/>
        <w:left w:val="none" w:sz="0" w:space="0" w:color="auto"/>
        <w:bottom w:val="none" w:sz="0" w:space="0" w:color="auto"/>
        <w:right w:val="none" w:sz="0" w:space="0" w:color="auto"/>
      </w:divBdr>
    </w:div>
    <w:div w:id="1448888333">
      <w:bodyDiv w:val="1"/>
      <w:marLeft w:val="0"/>
      <w:marRight w:val="0"/>
      <w:marTop w:val="0"/>
      <w:marBottom w:val="0"/>
      <w:divBdr>
        <w:top w:val="none" w:sz="0" w:space="0" w:color="auto"/>
        <w:left w:val="none" w:sz="0" w:space="0" w:color="auto"/>
        <w:bottom w:val="none" w:sz="0" w:space="0" w:color="auto"/>
        <w:right w:val="none" w:sz="0" w:space="0" w:color="auto"/>
      </w:divBdr>
    </w:div>
    <w:div w:id="1657688830">
      <w:bodyDiv w:val="1"/>
      <w:marLeft w:val="0"/>
      <w:marRight w:val="0"/>
      <w:marTop w:val="0"/>
      <w:marBottom w:val="0"/>
      <w:divBdr>
        <w:top w:val="none" w:sz="0" w:space="0" w:color="auto"/>
        <w:left w:val="none" w:sz="0" w:space="0" w:color="auto"/>
        <w:bottom w:val="none" w:sz="0" w:space="0" w:color="auto"/>
        <w:right w:val="none" w:sz="0" w:space="0" w:color="auto"/>
      </w:divBdr>
    </w:div>
    <w:div w:id="1669095602">
      <w:bodyDiv w:val="1"/>
      <w:marLeft w:val="0"/>
      <w:marRight w:val="0"/>
      <w:marTop w:val="0"/>
      <w:marBottom w:val="0"/>
      <w:divBdr>
        <w:top w:val="none" w:sz="0" w:space="0" w:color="auto"/>
        <w:left w:val="none" w:sz="0" w:space="0" w:color="auto"/>
        <w:bottom w:val="none" w:sz="0" w:space="0" w:color="auto"/>
        <w:right w:val="none" w:sz="0" w:space="0" w:color="auto"/>
      </w:divBdr>
    </w:div>
    <w:div w:id="1671177269">
      <w:bodyDiv w:val="1"/>
      <w:marLeft w:val="0"/>
      <w:marRight w:val="0"/>
      <w:marTop w:val="0"/>
      <w:marBottom w:val="0"/>
      <w:divBdr>
        <w:top w:val="none" w:sz="0" w:space="0" w:color="auto"/>
        <w:left w:val="none" w:sz="0" w:space="0" w:color="auto"/>
        <w:bottom w:val="none" w:sz="0" w:space="0" w:color="auto"/>
        <w:right w:val="none" w:sz="0" w:space="0" w:color="auto"/>
      </w:divBdr>
    </w:div>
    <w:div w:id="1676226821">
      <w:bodyDiv w:val="1"/>
      <w:marLeft w:val="0"/>
      <w:marRight w:val="0"/>
      <w:marTop w:val="0"/>
      <w:marBottom w:val="0"/>
      <w:divBdr>
        <w:top w:val="none" w:sz="0" w:space="0" w:color="auto"/>
        <w:left w:val="none" w:sz="0" w:space="0" w:color="auto"/>
        <w:bottom w:val="none" w:sz="0" w:space="0" w:color="auto"/>
        <w:right w:val="none" w:sz="0" w:space="0" w:color="auto"/>
      </w:divBdr>
    </w:div>
    <w:div w:id="1698847075">
      <w:bodyDiv w:val="1"/>
      <w:marLeft w:val="0"/>
      <w:marRight w:val="0"/>
      <w:marTop w:val="0"/>
      <w:marBottom w:val="0"/>
      <w:divBdr>
        <w:top w:val="none" w:sz="0" w:space="0" w:color="auto"/>
        <w:left w:val="none" w:sz="0" w:space="0" w:color="auto"/>
        <w:bottom w:val="none" w:sz="0" w:space="0" w:color="auto"/>
        <w:right w:val="none" w:sz="0" w:space="0" w:color="auto"/>
      </w:divBdr>
    </w:div>
    <w:div w:id="1721132114">
      <w:bodyDiv w:val="1"/>
      <w:marLeft w:val="0"/>
      <w:marRight w:val="0"/>
      <w:marTop w:val="0"/>
      <w:marBottom w:val="0"/>
      <w:divBdr>
        <w:top w:val="none" w:sz="0" w:space="0" w:color="auto"/>
        <w:left w:val="none" w:sz="0" w:space="0" w:color="auto"/>
        <w:bottom w:val="none" w:sz="0" w:space="0" w:color="auto"/>
        <w:right w:val="none" w:sz="0" w:space="0" w:color="auto"/>
      </w:divBdr>
    </w:div>
    <w:div w:id="1811094118">
      <w:bodyDiv w:val="1"/>
      <w:marLeft w:val="0"/>
      <w:marRight w:val="0"/>
      <w:marTop w:val="0"/>
      <w:marBottom w:val="0"/>
      <w:divBdr>
        <w:top w:val="none" w:sz="0" w:space="0" w:color="auto"/>
        <w:left w:val="none" w:sz="0" w:space="0" w:color="auto"/>
        <w:bottom w:val="none" w:sz="0" w:space="0" w:color="auto"/>
        <w:right w:val="none" w:sz="0" w:space="0" w:color="auto"/>
      </w:divBdr>
    </w:div>
    <w:div w:id="1830751644">
      <w:bodyDiv w:val="1"/>
      <w:marLeft w:val="0"/>
      <w:marRight w:val="0"/>
      <w:marTop w:val="0"/>
      <w:marBottom w:val="0"/>
      <w:divBdr>
        <w:top w:val="none" w:sz="0" w:space="0" w:color="auto"/>
        <w:left w:val="none" w:sz="0" w:space="0" w:color="auto"/>
        <w:bottom w:val="none" w:sz="0" w:space="0" w:color="auto"/>
        <w:right w:val="none" w:sz="0" w:space="0" w:color="auto"/>
      </w:divBdr>
    </w:div>
    <w:div w:id="1846360120">
      <w:bodyDiv w:val="1"/>
      <w:marLeft w:val="0"/>
      <w:marRight w:val="0"/>
      <w:marTop w:val="0"/>
      <w:marBottom w:val="0"/>
      <w:divBdr>
        <w:top w:val="none" w:sz="0" w:space="0" w:color="auto"/>
        <w:left w:val="none" w:sz="0" w:space="0" w:color="auto"/>
        <w:bottom w:val="none" w:sz="0" w:space="0" w:color="auto"/>
        <w:right w:val="none" w:sz="0" w:space="0" w:color="auto"/>
      </w:divBdr>
    </w:div>
    <w:div w:id="1894778362">
      <w:bodyDiv w:val="1"/>
      <w:marLeft w:val="0"/>
      <w:marRight w:val="0"/>
      <w:marTop w:val="0"/>
      <w:marBottom w:val="0"/>
      <w:divBdr>
        <w:top w:val="none" w:sz="0" w:space="0" w:color="auto"/>
        <w:left w:val="none" w:sz="0" w:space="0" w:color="auto"/>
        <w:bottom w:val="none" w:sz="0" w:space="0" w:color="auto"/>
        <w:right w:val="none" w:sz="0" w:space="0" w:color="auto"/>
      </w:divBdr>
    </w:div>
    <w:div w:id="1932278660">
      <w:bodyDiv w:val="1"/>
      <w:marLeft w:val="0"/>
      <w:marRight w:val="0"/>
      <w:marTop w:val="0"/>
      <w:marBottom w:val="0"/>
      <w:divBdr>
        <w:top w:val="none" w:sz="0" w:space="0" w:color="auto"/>
        <w:left w:val="none" w:sz="0" w:space="0" w:color="auto"/>
        <w:bottom w:val="none" w:sz="0" w:space="0" w:color="auto"/>
        <w:right w:val="none" w:sz="0" w:space="0" w:color="auto"/>
      </w:divBdr>
    </w:div>
    <w:div w:id="1932814914">
      <w:bodyDiv w:val="1"/>
      <w:marLeft w:val="0"/>
      <w:marRight w:val="0"/>
      <w:marTop w:val="0"/>
      <w:marBottom w:val="0"/>
      <w:divBdr>
        <w:top w:val="none" w:sz="0" w:space="0" w:color="auto"/>
        <w:left w:val="none" w:sz="0" w:space="0" w:color="auto"/>
        <w:bottom w:val="none" w:sz="0" w:space="0" w:color="auto"/>
        <w:right w:val="none" w:sz="0" w:space="0" w:color="auto"/>
      </w:divBdr>
    </w:div>
    <w:div w:id="1938054890">
      <w:bodyDiv w:val="1"/>
      <w:marLeft w:val="0"/>
      <w:marRight w:val="0"/>
      <w:marTop w:val="0"/>
      <w:marBottom w:val="0"/>
      <w:divBdr>
        <w:top w:val="none" w:sz="0" w:space="0" w:color="auto"/>
        <w:left w:val="none" w:sz="0" w:space="0" w:color="auto"/>
        <w:bottom w:val="none" w:sz="0" w:space="0" w:color="auto"/>
        <w:right w:val="none" w:sz="0" w:space="0" w:color="auto"/>
      </w:divBdr>
    </w:div>
    <w:div w:id="1949387273">
      <w:bodyDiv w:val="1"/>
      <w:marLeft w:val="0"/>
      <w:marRight w:val="0"/>
      <w:marTop w:val="0"/>
      <w:marBottom w:val="0"/>
      <w:divBdr>
        <w:top w:val="none" w:sz="0" w:space="0" w:color="auto"/>
        <w:left w:val="none" w:sz="0" w:space="0" w:color="auto"/>
        <w:bottom w:val="none" w:sz="0" w:space="0" w:color="auto"/>
        <w:right w:val="none" w:sz="0" w:space="0" w:color="auto"/>
      </w:divBdr>
    </w:div>
    <w:div w:id="1969048551">
      <w:bodyDiv w:val="1"/>
      <w:marLeft w:val="0"/>
      <w:marRight w:val="0"/>
      <w:marTop w:val="0"/>
      <w:marBottom w:val="0"/>
      <w:divBdr>
        <w:top w:val="none" w:sz="0" w:space="0" w:color="auto"/>
        <w:left w:val="none" w:sz="0" w:space="0" w:color="auto"/>
        <w:bottom w:val="none" w:sz="0" w:space="0" w:color="auto"/>
        <w:right w:val="none" w:sz="0" w:space="0" w:color="auto"/>
      </w:divBdr>
    </w:div>
    <w:div w:id="2012904410">
      <w:bodyDiv w:val="1"/>
      <w:marLeft w:val="0"/>
      <w:marRight w:val="0"/>
      <w:marTop w:val="0"/>
      <w:marBottom w:val="0"/>
      <w:divBdr>
        <w:top w:val="none" w:sz="0" w:space="0" w:color="auto"/>
        <w:left w:val="none" w:sz="0" w:space="0" w:color="auto"/>
        <w:bottom w:val="none" w:sz="0" w:space="0" w:color="auto"/>
        <w:right w:val="none" w:sz="0" w:space="0" w:color="auto"/>
      </w:divBdr>
    </w:div>
    <w:div w:id="2042438674">
      <w:bodyDiv w:val="1"/>
      <w:marLeft w:val="0"/>
      <w:marRight w:val="0"/>
      <w:marTop w:val="0"/>
      <w:marBottom w:val="0"/>
      <w:divBdr>
        <w:top w:val="none" w:sz="0" w:space="0" w:color="auto"/>
        <w:left w:val="none" w:sz="0" w:space="0" w:color="auto"/>
        <w:bottom w:val="none" w:sz="0" w:space="0" w:color="auto"/>
        <w:right w:val="none" w:sz="0" w:space="0" w:color="auto"/>
      </w:divBdr>
    </w:div>
    <w:div w:id="210823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leksandras.konarskis@mil.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DA3BC-B593-462C-A327-803284109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40</Pages>
  <Words>17229</Words>
  <Characters>98206</Characters>
  <Application>Microsoft Office Word</Application>
  <DocSecurity>0</DocSecurity>
  <Lines>818</Lines>
  <Paragraphs>230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RIST</Company>
  <LinksUpToDate>false</LinksUpToDate>
  <CharactersWithSpaces>115205</CharactersWithSpaces>
  <SharedDoc>false</SharedDoc>
  <HLinks>
    <vt:vector size="18" baseType="variant">
      <vt:variant>
        <vt:i4>7864340</vt:i4>
      </vt:variant>
      <vt:variant>
        <vt:i4>6</vt:i4>
      </vt:variant>
      <vt:variant>
        <vt:i4>0</vt:i4>
      </vt:variant>
      <vt:variant>
        <vt:i4>5</vt:i4>
      </vt:variant>
      <vt:variant>
        <vt:lpwstr>mailto:aleksandras.konarskis@mil.lt</vt:lpwstr>
      </vt:variant>
      <vt:variant>
        <vt:lpwstr/>
      </vt:variant>
      <vt:variant>
        <vt:i4>4325376</vt:i4>
      </vt:variant>
      <vt:variant>
        <vt:i4>3</vt:i4>
      </vt:variant>
      <vt:variant>
        <vt:i4>0</vt:i4>
      </vt:variant>
      <vt:variant>
        <vt:i4>5</vt:i4>
      </vt:variant>
      <vt:variant>
        <vt:lpwstr>https://viesiejipirkimai.lt/</vt:lpwstr>
      </vt:variant>
      <vt:variant>
        <vt:lpwstr/>
      </vt:variant>
      <vt:variant>
        <vt:i4>4325376</vt:i4>
      </vt:variant>
      <vt:variant>
        <vt:i4>0</vt:i4>
      </vt:variant>
      <vt:variant>
        <vt:i4>0</vt:i4>
      </vt:variant>
      <vt:variant>
        <vt:i4>5</vt:i4>
      </vt:variant>
      <vt:variant>
        <vt:lpwstr>https://viesiejipirkimai.lt/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Asta.Valiukeviciene</dc:creator>
  <cp:keywords/>
  <cp:lastModifiedBy>Aleksandras Konarskis</cp:lastModifiedBy>
  <cp:revision>5</cp:revision>
  <cp:lastPrinted>2017-02-12T13:54:00Z</cp:lastPrinted>
  <dcterms:created xsi:type="dcterms:W3CDTF">2026-09-07T07:13:00Z</dcterms:created>
  <dcterms:modified xsi:type="dcterms:W3CDTF">2026-09-11T08:05:00Z</dcterms:modified>
</cp:coreProperties>
</file>