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00B90" w14:textId="5109671E" w:rsidR="000F17D6" w:rsidRPr="003D1D9E" w:rsidRDefault="000F17D6" w:rsidP="00D408E6">
      <w:pPr>
        <w:jc w:val="right"/>
        <w:rPr>
          <w:rFonts w:ascii="Jost" w:hAnsi="Jost"/>
          <w:lang w:val="en-US"/>
        </w:rPr>
      </w:pPr>
    </w:p>
    <w:p w14:paraId="61FAB302" w14:textId="77777777" w:rsidR="000F17D6" w:rsidRPr="005D1230" w:rsidRDefault="000F17D6" w:rsidP="00D408E6">
      <w:pPr>
        <w:rPr>
          <w:rFonts w:ascii="Jost" w:hAnsi="Jost"/>
          <w:i/>
          <w:iCs/>
        </w:rPr>
      </w:pPr>
      <w:r w:rsidRPr="005D1230">
        <w:rPr>
          <w:rFonts w:ascii="Jost" w:hAnsi="Jost"/>
          <w:i/>
          <w:iCs/>
        </w:rPr>
        <w:t>Tiekėjams</w:t>
      </w:r>
    </w:p>
    <w:p w14:paraId="3457680A" w14:textId="77777777" w:rsidR="00D811A2" w:rsidRPr="005D1230" w:rsidRDefault="00D811A2" w:rsidP="00D408E6">
      <w:pPr>
        <w:rPr>
          <w:rFonts w:ascii="Jost" w:hAnsi="Jost"/>
          <w:i/>
          <w:iCs/>
        </w:rPr>
      </w:pPr>
    </w:p>
    <w:p w14:paraId="69B240AC" w14:textId="77777777" w:rsidR="000F17D6" w:rsidRPr="005D1230" w:rsidRDefault="000F17D6" w:rsidP="00D408E6">
      <w:pPr>
        <w:rPr>
          <w:rFonts w:ascii="Jost" w:hAnsi="Jost"/>
          <w:i/>
          <w:iCs/>
        </w:rPr>
      </w:pPr>
      <w:r w:rsidRPr="005D1230">
        <w:rPr>
          <w:rFonts w:ascii="Jost" w:hAnsi="Jost"/>
          <w:i/>
          <w:iCs/>
        </w:rPr>
        <w:t>Siunčiama CVP IS priemonėmis</w:t>
      </w:r>
    </w:p>
    <w:p w14:paraId="7667E45E" w14:textId="77777777" w:rsidR="000F17D6" w:rsidRPr="005D1230" w:rsidRDefault="000F17D6" w:rsidP="00D408E6">
      <w:pPr>
        <w:rPr>
          <w:rFonts w:ascii="Jost" w:hAnsi="Jost"/>
          <w:b/>
          <w:bCs/>
        </w:rPr>
      </w:pPr>
    </w:p>
    <w:p w14:paraId="0AB0DAD8" w14:textId="77777777" w:rsidR="000F17D6" w:rsidRPr="005D1230" w:rsidRDefault="000F17D6" w:rsidP="00D408E6">
      <w:pPr>
        <w:rPr>
          <w:rFonts w:ascii="Jost" w:hAnsi="Jost"/>
          <w:b/>
          <w:bCs/>
        </w:rPr>
      </w:pPr>
    </w:p>
    <w:p w14:paraId="3DC84B23" w14:textId="2B1455F8" w:rsidR="000F17D6" w:rsidRPr="005D1230" w:rsidRDefault="000F17D6" w:rsidP="00D408E6">
      <w:pPr>
        <w:rPr>
          <w:rFonts w:ascii="Jost" w:hAnsi="Jost"/>
          <w:b/>
          <w:bCs/>
        </w:rPr>
      </w:pPr>
      <w:r w:rsidRPr="005D1230">
        <w:rPr>
          <w:rFonts w:ascii="Jost" w:hAnsi="Jost"/>
          <w:b/>
          <w:bCs/>
        </w:rPr>
        <w:t xml:space="preserve">DĖL </w:t>
      </w:r>
      <w:r w:rsidR="00C628F6" w:rsidRPr="005D1230">
        <w:rPr>
          <w:rFonts w:ascii="Jost" w:hAnsi="Jost"/>
          <w:b/>
          <w:bCs/>
        </w:rPr>
        <w:t>PATEIKT</w:t>
      </w:r>
      <w:r w:rsidR="00781959">
        <w:rPr>
          <w:rFonts w:ascii="Jost" w:hAnsi="Jost"/>
          <w:b/>
          <w:bCs/>
        </w:rPr>
        <w:t>Ų</w:t>
      </w:r>
      <w:r w:rsidR="00C628F6" w:rsidRPr="005D1230">
        <w:rPr>
          <w:rFonts w:ascii="Jost" w:hAnsi="Jost"/>
          <w:b/>
          <w:bCs/>
        </w:rPr>
        <w:t xml:space="preserve"> PAKLAUSIM</w:t>
      </w:r>
      <w:r w:rsidR="00781959">
        <w:rPr>
          <w:rFonts w:ascii="Jost" w:hAnsi="Jost"/>
          <w:b/>
          <w:bCs/>
        </w:rPr>
        <w:t>Ų</w:t>
      </w:r>
    </w:p>
    <w:p w14:paraId="47F7602C" w14:textId="77777777" w:rsidR="000F17D6" w:rsidRPr="005D1230" w:rsidRDefault="000F17D6" w:rsidP="00D408E6">
      <w:pPr>
        <w:rPr>
          <w:rFonts w:ascii="Jost" w:hAnsi="Jost"/>
          <w:b/>
          <w:bCs/>
        </w:rPr>
      </w:pPr>
    </w:p>
    <w:p w14:paraId="398D9FD3" w14:textId="447A7429" w:rsidR="004724B7" w:rsidRPr="005D1230" w:rsidRDefault="004724B7" w:rsidP="00D408E6">
      <w:pPr>
        <w:ind w:firstLine="720"/>
        <w:jc w:val="both"/>
        <w:rPr>
          <w:rFonts w:ascii="Jost" w:hAnsi="Jost"/>
        </w:rPr>
      </w:pPr>
      <w:r w:rsidRPr="005D1230">
        <w:rPr>
          <w:rFonts w:ascii="Jost" w:hAnsi="Jost"/>
        </w:rPr>
        <w:t xml:space="preserve">Viešoji įstaiga CPO LT (toliau – CPO LT), </w:t>
      </w:r>
      <w:bookmarkStart w:id="0" w:name="_Hlk120190959"/>
      <w:r w:rsidRPr="005D1230">
        <w:rPr>
          <w:rFonts w:ascii="Jost" w:hAnsi="Jost"/>
        </w:rPr>
        <w:t>vykdydama viešąjį pirkimą</w:t>
      </w:r>
      <w:r w:rsidRPr="005D1230">
        <w:rPr>
          <w:rFonts w:ascii="Jost" w:hAnsi="Jost"/>
          <w:b/>
          <w:bCs/>
          <w:i/>
          <w:iCs/>
        </w:rPr>
        <w:t xml:space="preserve"> </w:t>
      </w:r>
      <w:r w:rsidR="0023122B" w:rsidRPr="005D1230">
        <w:rPr>
          <w:rFonts w:ascii="Jost" w:hAnsi="Jost"/>
        </w:rPr>
        <w:t>„</w:t>
      </w:r>
      <w:r w:rsidR="00612A2B" w:rsidRPr="005D1230">
        <w:rPr>
          <w:rFonts w:ascii="Jost" w:eastAsia="Times New Roman" w:hAnsi="Jost"/>
        </w:rPr>
        <w:t>Parodų organizavimo ir aptarnavimo paslaugos</w:t>
      </w:r>
      <w:r w:rsidR="00612A2B" w:rsidRPr="005D1230">
        <w:rPr>
          <w:rFonts w:ascii="Jost" w:hAnsi="Jost"/>
        </w:rPr>
        <w:t xml:space="preserve">“ </w:t>
      </w:r>
      <w:r w:rsidRPr="005D1230">
        <w:rPr>
          <w:rFonts w:ascii="Jost" w:hAnsi="Jost"/>
        </w:rPr>
        <w:t>atviro (</w:t>
      </w:r>
      <w:r w:rsidR="003C6C5D" w:rsidRPr="005D1230">
        <w:rPr>
          <w:rFonts w:ascii="Jost" w:hAnsi="Jost"/>
        </w:rPr>
        <w:t>tarptautini</w:t>
      </w:r>
      <w:r w:rsidR="0023122B" w:rsidRPr="005D1230">
        <w:rPr>
          <w:rFonts w:ascii="Jost" w:hAnsi="Jost"/>
        </w:rPr>
        <w:t>o</w:t>
      </w:r>
      <w:r w:rsidRPr="005D1230">
        <w:rPr>
          <w:rFonts w:ascii="Jost" w:hAnsi="Jost"/>
        </w:rPr>
        <w:t>) konkurso būdu</w:t>
      </w:r>
      <w:r w:rsidR="00F71DC1" w:rsidRPr="005D1230">
        <w:rPr>
          <w:rFonts w:ascii="Jost" w:hAnsi="Jost"/>
        </w:rPr>
        <w:t xml:space="preserve"> (pirkimo </w:t>
      </w:r>
      <w:r w:rsidR="008758AA" w:rsidRPr="005D1230">
        <w:rPr>
          <w:rFonts w:ascii="Jost" w:hAnsi="Jost"/>
        </w:rPr>
        <w:t xml:space="preserve">Nr. </w:t>
      </w:r>
      <w:r w:rsidR="00612A2B" w:rsidRPr="005D1230">
        <w:rPr>
          <w:rFonts w:ascii="Jost" w:hAnsi="Jost"/>
        </w:rPr>
        <w:t>9190701</w:t>
      </w:r>
      <w:r w:rsidR="00F71DC1" w:rsidRPr="005D1230">
        <w:rPr>
          <w:rFonts w:ascii="Jost" w:hAnsi="Jost"/>
        </w:rPr>
        <w:t>, toliau – Pirkimas)</w:t>
      </w:r>
      <w:r w:rsidRPr="005D1230">
        <w:rPr>
          <w:rFonts w:ascii="Jost" w:hAnsi="Jost"/>
        </w:rPr>
        <w:t xml:space="preserve">, </w:t>
      </w:r>
      <w:bookmarkEnd w:id="0"/>
      <w:r w:rsidR="00322AFC" w:rsidRPr="005D1230">
        <w:rPr>
          <w:rFonts w:ascii="Jost" w:hAnsi="Jost"/>
        </w:rPr>
        <w:t>202</w:t>
      </w:r>
      <w:r w:rsidR="00E518D5" w:rsidRPr="005D1230">
        <w:rPr>
          <w:rFonts w:ascii="Jost" w:hAnsi="Jost"/>
        </w:rPr>
        <w:t>6-</w:t>
      </w:r>
      <w:r w:rsidR="00515724" w:rsidRPr="005D1230">
        <w:rPr>
          <w:rFonts w:ascii="Jost" w:hAnsi="Jost"/>
        </w:rPr>
        <w:t>0</w:t>
      </w:r>
      <w:r w:rsidR="00612A2B" w:rsidRPr="005D1230">
        <w:rPr>
          <w:rFonts w:ascii="Jost" w:hAnsi="Jost"/>
        </w:rPr>
        <w:t>9</w:t>
      </w:r>
      <w:r w:rsidR="00515724" w:rsidRPr="005D1230">
        <w:rPr>
          <w:rFonts w:ascii="Jost" w:hAnsi="Jost"/>
        </w:rPr>
        <w:t>-</w:t>
      </w:r>
      <w:r w:rsidR="00612A2B" w:rsidRPr="005D1230">
        <w:rPr>
          <w:rFonts w:ascii="Jost" w:hAnsi="Jost"/>
        </w:rPr>
        <w:t>0</w:t>
      </w:r>
      <w:r w:rsidR="00E20AF3" w:rsidRPr="005D1230">
        <w:rPr>
          <w:rFonts w:ascii="Jost" w:hAnsi="Jost"/>
        </w:rPr>
        <w:t>7 ir 2026-09-08</w:t>
      </w:r>
      <w:r w:rsidR="001032DF" w:rsidRPr="005D1230">
        <w:rPr>
          <w:rFonts w:ascii="Jost" w:hAnsi="Jost"/>
        </w:rPr>
        <w:t xml:space="preserve"> </w:t>
      </w:r>
      <w:r w:rsidRPr="005D1230">
        <w:rPr>
          <w:rFonts w:ascii="Jost" w:hAnsi="Jost"/>
        </w:rPr>
        <w:t xml:space="preserve">CVP IS priemonėmis gavo </w:t>
      </w:r>
      <w:r w:rsidR="008C03EA" w:rsidRPr="005D1230">
        <w:rPr>
          <w:rFonts w:ascii="Jost" w:hAnsi="Jost"/>
        </w:rPr>
        <w:t>suinteresuoto</w:t>
      </w:r>
      <w:r w:rsidR="00E15D43" w:rsidRPr="005D1230">
        <w:rPr>
          <w:rFonts w:ascii="Jost" w:hAnsi="Jost"/>
        </w:rPr>
        <w:t xml:space="preserve"> </w:t>
      </w:r>
      <w:r w:rsidRPr="005D1230">
        <w:rPr>
          <w:rFonts w:ascii="Jost" w:hAnsi="Jost"/>
        </w:rPr>
        <w:t>tiekėj</w:t>
      </w:r>
      <w:r w:rsidR="00E158EF" w:rsidRPr="005D1230">
        <w:rPr>
          <w:rFonts w:ascii="Jost" w:hAnsi="Jost"/>
        </w:rPr>
        <w:t>o</w:t>
      </w:r>
      <w:r w:rsidRPr="005D1230">
        <w:rPr>
          <w:rFonts w:ascii="Jost" w:hAnsi="Jost"/>
        </w:rPr>
        <w:t xml:space="preserve"> paklausim</w:t>
      </w:r>
      <w:r w:rsidR="00E20AF3" w:rsidRPr="005D1230">
        <w:rPr>
          <w:rFonts w:ascii="Jost" w:hAnsi="Jost"/>
        </w:rPr>
        <w:t>us</w:t>
      </w:r>
      <w:r w:rsidRPr="005D1230">
        <w:rPr>
          <w:rFonts w:ascii="Jost" w:hAnsi="Jost"/>
        </w:rPr>
        <w:t>.</w:t>
      </w:r>
    </w:p>
    <w:p w14:paraId="13CB949B" w14:textId="725B7537" w:rsidR="00681382" w:rsidRPr="005D1230" w:rsidRDefault="00681382" w:rsidP="00D408E6">
      <w:pPr>
        <w:ind w:firstLine="720"/>
        <w:jc w:val="both"/>
        <w:rPr>
          <w:rFonts w:ascii="Jost" w:hAnsi="Jost"/>
          <w:lang w:eastAsia="en-GB"/>
        </w:rPr>
      </w:pPr>
      <w:r w:rsidRPr="005D1230">
        <w:rPr>
          <w:rFonts w:ascii="Jost" w:hAnsi="Jost"/>
          <w:lang w:eastAsia="en-GB"/>
        </w:rPr>
        <w:t>Paklausima</w:t>
      </w:r>
      <w:r w:rsidR="00E20AF3" w:rsidRPr="005D1230">
        <w:rPr>
          <w:rFonts w:ascii="Jost" w:hAnsi="Jost"/>
          <w:lang w:eastAsia="en-GB"/>
        </w:rPr>
        <w:t>i</w:t>
      </w:r>
      <w:r w:rsidRPr="005D1230">
        <w:rPr>
          <w:rFonts w:ascii="Jost" w:hAnsi="Jost"/>
          <w:lang w:eastAsia="en-GB"/>
        </w:rPr>
        <w:t xml:space="preserve"> pateikt</w:t>
      </w:r>
      <w:r w:rsidR="00E20AF3" w:rsidRPr="005D1230">
        <w:rPr>
          <w:rFonts w:ascii="Jost" w:hAnsi="Jost"/>
          <w:lang w:eastAsia="en-GB"/>
        </w:rPr>
        <w:t xml:space="preserve">i </w:t>
      </w:r>
      <w:r w:rsidRPr="005D1230">
        <w:rPr>
          <w:rFonts w:ascii="Jost" w:hAnsi="Jost"/>
          <w:lang w:eastAsia="en-GB"/>
        </w:rPr>
        <w:t xml:space="preserve">laikantis Pirkimo dokumentų Specialiųjų sąlygų 1 priedo „Terminai“ lentelės 3 eil. nustatyto termino </w:t>
      </w:r>
      <w:r w:rsidRPr="005D1230">
        <w:rPr>
          <w:rFonts w:ascii="Jost" w:hAnsi="Jost"/>
          <w:i/>
          <w:iCs/>
          <w:lang w:eastAsia="en-GB"/>
        </w:rPr>
        <w:t xml:space="preserve">„Prašymą paaiškinti, patikslinti pirkimo sąlygas tiekėjas turi pateikti ne vėliau kaip: 9 (devynios) dienos iki pasiūlymų pateikimo dienos.“, </w:t>
      </w:r>
      <w:r w:rsidRPr="005D1230">
        <w:rPr>
          <w:rFonts w:ascii="Jost" w:hAnsi="Jost"/>
          <w:lang w:eastAsia="en-GB"/>
        </w:rPr>
        <w:t>t. y. pateikt</w:t>
      </w:r>
      <w:r w:rsidR="00E20AF3" w:rsidRPr="005D1230">
        <w:rPr>
          <w:rFonts w:ascii="Jost" w:hAnsi="Jost"/>
          <w:lang w:eastAsia="en-GB"/>
        </w:rPr>
        <w:t>i</w:t>
      </w:r>
      <w:r w:rsidRPr="005D1230">
        <w:rPr>
          <w:rFonts w:ascii="Jost" w:hAnsi="Jost"/>
          <w:lang w:eastAsia="en-GB"/>
        </w:rPr>
        <w:t xml:space="preserve"> laiku.</w:t>
      </w:r>
    </w:p>
    <w:p w14:paraId="0410C62B" w14:textId="293E0239" w:rsidR="00681382" w:rsidRPr="005D1230" w:rsidRDefault="00681382" w:rsidP="004B5395">
      <w:pPr>
        <w:spacing w:after="120"/>
        <w:ind w:firstLine="720"/>
        <w:jc w:val="both"/>
        <w:rPr>
          <w:rFonts w:ascii="Jost" w:hAnsi="Jost"/>
          <w:lang w:eastAsia="en-GB"/>
        </w:rPr>
      </w:pPr>
      <w:r w:rsidRPr="005D1230">
        <w:rPr>
          <w:rFonts w:ascii="Jost" w:hAnsi="Jost"/>
          <w:lang w:eastAsia="en-GB"/>
        </w:rPr>
        <w:t xml:space="preserve">CPO LT viešojo pirkimo komisija, vadovaudamasi Lietuvos Respublikos viešųjų pirkimų įstatymo </w:t>
      </w:r>
      <w:r w:rsidR="00D42DB6" w:rsidRPr="005D1230">
        <w:rPr>
          <w:rFonts w:ascii="Jost" w:hAnsi="Jost"/>
          <w:lang w:eastAsia="en-GB"/>
        </w:rPr>
        <w:t xml:space="preserve">(toliau – VPĮ) </w:t>
      </w:r>
      <w:r w:rsidRPr="005D1230">
        <w:rPr>
          <w:rFonts w:ascii="Jost" w:hAnsi="Jost"/>
          <w:lang w:eastAsia="en-GB"/>
        </w:rPr>
        <w:t>36 str. 5 d. ir Pirkimo dokumentų Bendrųjų sąlygų 5.2 p., teikia atsakym</w:t>
      </w:r>
      <w:r w:rsidR="00237865" w:rsidRPr="005D1230">
        <w:rPr>
          <w:rFonts w:ascii="Jost" w:hAnsi="Jost"/>
          <w:lang w:eastAsia="en-GB"/>
        </w:rPr>
        <w:t>us</w:t>
      </w:r>
      <w:r w:rsidRPr="005D1230">
        <w:rPr>
          <w:rFonts w:ascii="Jost" w:hAnsi="Jost"/>
          <w:lang w:eastAsia="en-GB"/>
        </w:rPr>
        <w:t xml:space="preserve"> į paklausim</w:t>
      </w:r>
      <w:r w:rsidR="00E20AF3" w:rsidRPr="005D1230">
        <w:rPr>
          <w:rFonts w:ascii="Jost" w:hAnsi="Jost"/>
          <w:lang w:eastAsia="en-GB"/>
        </w:rPr>
        <w:t>uos</w:t>
      </w:r>
      <w:r w:rsidRPr="005D1230">
        <w:rPr>
          <w:rFonts w:ascii="Jost" w:hAnsi="Jost"/>
          <w:lang w:eastAsia="en-GB"/>
        </w:rPr>
        <w:t>e pateikt</w:t>
      </w:r>
      <w:r w:rsidR="00237865" w:rsidRPr="005D1230">
        <w:rPr>
          <w:rFonts w:ascii="Jost" w:hAnsi="Jost"/>
          <w:lang w:eastAsia="en-GB"/>
        </w:rPr>
        <w:t>us</w:t>
      </w:r>
      <w:r w:rsidRPr="005D1230">
        <w:rPr>
          <w:rFonts w:ascii="Jost" w:hAnsi="Jost"/>
          <w:lang w:eastAsia="en-GB"/>
        </w:rPr>
        <w:t xml:space="preserve"> klausim</w:t>
      </w:r>
      <w:r w:rsidR="00237865" w:rsidRPr="005D1230">
        <w:rPr>
          <w:rFonts w:ascii="Jost" w:hAnsi="Jost"/>
          <w:lang w:eastAsia="en-GB"/>
        </w:rPr>
        <w:t>us</w:t>
      </w:r>
      <w:r w:rsidRPr="005D1230">
        <w:rPr>
          <w:rFonts w:ascii="Jost" w:hAnsi="Jost"/>
          <w:lang w:eastAsia="en-GB"/>
        </w:rPr>
        <w:t>:</w:t>
      </w:r>
    </w:p>
    <w:tbl>
      <w:tblPr>
        <w:tblStyle w:val="Lentelstinklelis"/>
        <w:tblW w:w="10086" w:type="dxa"/>
        <w:tblInd w:w="-5" w:type="dxa"/>
        <w:tblLook w:val="04A0" w:firstRow="1" w:lastRow="0" w:firstColumn="1" w:lastColumn="0" w:noHBand="0" w:noVBand="1"/>
      </w:tblPr>
      <w:tblGrid>
        <w:gridCol w:w="10086"/>
      </w:tblGrid>
      <w:tr w:rsidR="004724B7" w:rsidRPr="005D1230" w14:paraId="0D7C0412" w14:textId="77777777" w:rsidTr="00593236">
        <w:trPr>
          <w:trHeight w:val="368"/>
        </w:trPr>
        <w:tc>
          <w:tcPr>
            <w:tcW w:w="10086" w:type="dxa"/>
            <w:shd w:val="clear" w:color="auto" w:fill="DAE9F7" w:themeFill="text2" w:themeFillTint="1A"/>
            <w:vAlign w:val="center"/>
          </w:tcPr>
          <w:p w14:paraId="6F222F43" w14:textId="0249F9C4" w:rsidR="004724B7" w:rsidRPr="005D1230" w:rsidRDefault="004724B7" w:rsidP="00753E9D">
            <w:pPr>
              <w:ind w:left="57" w:right="57"/>
              <w:rPr>
                <w:rFonts w:ascii="Jost" w:hAnsi="Jost"/>
                <w:b/>
                <w:bCs/>
                <w:lang w:val="lt-LT"/>
              </w:rPr>
            </w:pPr>
            <w:r w:rsidRPr="005D1230">
              <w:rPr>
                <w:rFonts w:ascii="Jost" w:hAnsi="Jost"/>
                <w:b/>
                <w:bCs/>
                <w:lang w:val="lt-LT"/>
              </w:rPr>
              <w:t xml:space="preserve">Klausimas </w:t>
            </w:r>
            <w:r w:rsidR="00672827" w:rsidRPr="005D1230">
              <w:rPr>
                <w:rFonts w:ascii="Jost" w:hAnsi="Jost"/>
                <w:b/>
                <w:bCs/>
                <w:shd w:val="clear" w:color="auto" w:fill="DAE9F7" w:themeFill="text2" w:themeFillTint="1A"/>
                <w:lang w:val="lt-LT"/>
              </w:rPr>
              <w:t xml:space="preserve">1 </w:t>
            </w:r>
            <w:r w:rsidRPr="005D1230">
              <w:rPr>
                <w:rFonts w:ascii="Jost" w:hAnsi="Jost"/>
                <w:shd w:val="clear" w:color="auto" w:fill="DAE9F7" w:themeFill="text2" w:themeFillTint="1A"/>
                <w:lang w:val="lt-LT"/>
              </w:rPr>
              <w:t>(klausimo tekstas netaisytas)</w:t>
            </w:r>
          </w:p>
        </w:tc>
      </w:tr>
      <w:tr w:rsidR="004724B7" w:rsidRPr="005D1230" w14:paraId="7B2B4C43" w14:textId="77777777" w:rsidTr="00AE32E2">
        <w:trPr>
          <w:trHeight w:val="367"/>
        </w:trPr>
        <w:tc>
          <w:tcPr>
            <w:tcW w:w="10086" w:type="dxa"/>
          </w:tcPr>
          <w:p w14:paraId="505E2BC1" w14:textId="77777777" w:rsidR="00BE0B58" w:rsidRPr="005D1230" w:rsidRDefault="00BE0B58" w:rsidP="00753E9D">
            <w:pPr>
              <w:tabs>
                <w:tab w:val="num" w:pos="462"/>
              </w:tabs>
              <w:ind w:left="57" w:right="57"/>
              <w:jc w:val="both"/>
              <w:rPr>
                <w:rFonts w:ascii="Jost" w:hAnsi="Jost"/>
                <w:i/>
                <w:iCs/>
                <w:lang w:val="lt-LT"/>
              </w:rPr>
            </w:pPr>
            <w:r w:rsidRPr="005D1230">
              <w:rPr>
                <w:rFonts w:ascii="Jost" w:hAnsi="Jost"/>
                <w:i/>
                <w:iCs/>
                <w:lang w:val="lt-LT"/>
              </w:rPr>
              <w:t xml:space="preserve">Prašome paaiškinti/ patikslinti Pirkimo dokumentų nuostatas, susijusias su I ir II pirkimo dalių paslaugų apimtimi, trečiųjų šalių išlaidų apmokėjimu bei Tiekėjui tenkančia finansine ir sutartine rizika. </w:t>
            </w:r>
          </w:p>
          <w:p w14:paraId="5F67CC0A" w14:textId="77777777" w:rsidR="00BE0B58" w:rsidRPr="005D1230" w:rsidRDefault="00BE0B58" w:rsidP="00753E9D">
            <w:pPr>
              <w:tabs>
                <w:tab w:val="num" w:pos="462"/>
              </w:tabs>
              <w:ind w:left="57" w:right="57"/>
              <w:jc w:val="both"/>
              <w:rPr>
                <w:rFonts w:ascii="Jost" w:hAnsi="Jost"/>
                <w:i/>
                <w:iCs/>
                <w:lang w:val="lt-LT"/>
              </w:rPr>
            </w:pPr>
            <w:r w:rsidRPr="005D1230">
              <w:rPr>
                <w:rFonts w:ascii="Jost" w:hAnsi="Jost"/>
                <w:i/>
                <w:iCs/>
                <w:lang w:val="lt-LT"/>
              </w:rPr>
              <w:t xml:space="preserve">1. Dėl PO atliktų užsakymų perėmimo, sąskaitų apmokėjimo ir Tiekėjo atlygio (TS 3.2 punktas) I pirkimo dalies Techninės specifikacijos 3.2.1 punkte nustatyta, kad tais atvejais, kai stendo vietą, plotą, standartinį paketą ir kitus pagrindinius dalyvavimo sprendimus pateikia PO ir užsakymą vykdo pati PO, Tiekėjas vykdo tik sąskaitų apmokėjimą, o paslaugų organizavimo įkainis netaikomas. Kartu I pirkimo dalies Pasiūlymo formos 1 lentelės 2 pozicijoje „PO patvirtinto stendo ploto, organizatorių siūlomo paketo ir sąskaitų apmokėjimo paslauga (TS 3.2 p.)“ yra numatytas atskiras paslaugos vieneto įkainis ir preliminarus 27 vnt. kiekis. Analogiška atskira pozicija numatyta ir II pirkimo dalies Pasiūlymo formoje, joje nurodant preliminarų 24 vnt. kiekį. Atsižvelgdami į tai, prašome paaiškinti: </w:t>
            </w:r>
          </w:p>
          <w:p w14:paraId="4EDA324D" w14:textId="77777777" w:rsidR="00BE0B58" w:rsidRPr="005D1230" w:rsidRDefault="00BE0B58" w:rsidP="00753E9D">
            <w:pPr>
              <w:tabs>
                <w:tab w:val="num" w:pos="462"/>
              </w:tabs>
              <w:ind w:left="57" w:right="57"/>
              <w:jc w:val="both"/>
              <w:rPr>
                <w:rFonts w:ascii="Jost" w:hAnsi="Jost"/>
                <w:i/>
                <w:iCs/>
                <w:lang w:val="lt-LT"/>
              </w:rPr>
            </w:pPr>
            <w:r w:rsidRPr="005D1230">
              <w:rPr>
                <w:rFonts w:ascii="Jost" w:hAnsi="Jost"/>
                <w:i/>
                <w:iCs/>
                <w:lang w:val="lt-LT"/>
              </w:rPr>
              <w:t xml:space="preserve">1.1. Kokiais konkrečiais atvejais pagal TS 3.2 punktą Tiekėjui bus mokamas Pasiūlymo formoje nurodytas 3.2 paslaugos įkainis ir kokiais atvejais šis įkainis nebus taikomas? </w:t>
            </w:r>
          </w:p>
          <w:p w14:paraId="6045B29D" w14:textId="77777777" w:rsidR="00BE0B58" w:rsidRPr="005D1230" w:rsidRDefault="00BE0B58" w:rsidP="00753E9D">
            <w:pPr>
              <w:tabs>
                <w:tab w:val="num" w:pos="462"/>
              </w:tabs>
              <w:ind w:left="57" w:right="57"/>
              <w:jc w:val="both"/>
              <w:rPr>
                <w:rFonts w:ascii="Jost" w:hAnsi="Jost"/>
                <w:i/>
                <w:iCs/>
                <w:lang w:val="lt-LT"/>
              </w:rPr>
            </w:pPr>
            <w:r w:rsidRPr="005D1230">
              <w:rPr>
                <w:rFonts w:ascii="Jost" w:hAnsi="Jost"/>
                <w:i/>
                <w:iCs/>
                <w:lang w:val="lt-LT"/>
              </w:rPr>
              <w:t>1.2. Prašome paaiškinti, kaip tarpusavyje dera TS nuostata, pagal kurią tam tikrais atvejais paslaugų organizavimo įkainis netaikomas, ir Pasiūlymo formoje nustatyta atskirai įkainojama TS 3.2 paslauga.</w:t>
            </w:r>
          </w:p>
          <w:p w14:paraId="63B653D7" w14:textId="77777777" w:rsidR="00BE0B58" w:rsidRPr="005D1230" w:rsidRDefault="00BE0B58" w:rsidP="00753E9D">
            <w:pPr>
              <w:tabs>
                <w:tab w:val="num" w:pos="462"/>
              </w:tabs>
              <w:ind w:left="57" w:right="57"/>
              <w:jc w:val="both"/>
              <w:rPr>
                <w:rFonts w:ascii="Jost" w:hAnsi="Jost"/>
                <w:i/>
                <w:iCs/>
                <w:lang w:val="lt-LT"/>
              </w:rPr>
            </w:pPr>
            <w:r w:rsidRPr="005D1230">
              <w:rPr>
                <w:rFonts w:ascii="Jost" w:hAnsi="Jost"/>
                <w:i/>
                <w:iCs/>
                <w:lang w:val="lt-LT"/>
              </w:rPr>
              <w:t xml:space="preserve">1.3. Kokią preliminarią I ir II pirkimo dalių užsakymų dalį (vnt. arba procentais), remdamasi šiuo metu turimu poreikiu ir (ar) ankstesne praktika, PO numato vykdyti tokiu būdu, kai užsakymus su trečiosiomis šalimis atlieka pati PO, o Tiekėjui perduodama tik pareiga apmokėti trečiųjų šalių išrašytas sąskaitas? </w:t>
            </w:r>
          </w:p>
          <w:p w14:paraId="4E4C9694" w14:textId="77777777" w:rsidR="00BE0B58" w:rsidRPr="005D1230" w:rsidRDefault="00BE0B58" w:rsidP="00753E9D">
            <w:pPr>
              <w:tabs>
                <w:tab w:val="num" w:pos="462"/>
              </w:tabs>
              <w:ind w:left="57" w:right="57"/>
              <w:jc w:val="both"/>
              <w:rPr>
                <w:rFonts w:ascii="Jost" w:hAnsi="Jost"/>
                <w:i/>
                <w:iCs/>
                <w:lang w:val="lt-LT"/>
              </w:rPr>
            </w:pPr>
            <w:r w:rsidRPr="005D1230">
              <w:rPr>
                <w:rFonts w:ascii="Jost" w:hAnsi="Jost"/>
                <w:i/>
                <w:iCs/>
                <w:lang w:val="lt-LT"/>
              </w:rPr>
              <w:t xml:space="preserve">1.4. Ar teisingai suprantame, kad minėtais atvejais Tiekėjas turės savo apyvartinėmis lėšomis apmokėti PO jau užsakytas trečiųjų šalių paslaugas, nors už tokios funkcijos atlikimą Tiekėjui atskiras atlygis nebus mokamas? </w:t>
            </w:r>
          </w:p>
          <w:p w14:paraId="00F6E5E3" w14:textId="1ADDE951" w:rsidR="00BE0B58" w:rsidRPr="005D1230" w:rsidRDefault="00BE0B58" w:rsidP="00753E9D">
            <w:pPr>
              <w:tabs>
                <w:tab w:val="num" w:pos="462"/>
              </w:tabs>
              <w:ind w:left="57" w:right="57"/>
              <w:jc w:val="both"/>
              <w:rPr>
                <w:rFonts w:ascii="Jost" w:hAnsi="Jost"/>
                <w:i/>
                <w:iCs/>
                <w:lang w:val="lt-LT"/>
              </w:rPr>
            </w:pPr>
            <w:r w:rsidRPr="005D1230">
              <w:rPr>
                <w:rFonts w:ascii="Jost" w:hAnsi="Jost"/>
                <w:i/>
                <w:iCs/>
                <w:lang w:val="lt-LT"/>
              </w:rPr>
              <w:t xml:space="preserve">1.5. Ar numatyta galimybė didelės vertės trečiųjų šalių išlaidas PO apmokėti tiesiogiai? </w:t>
            </w:r>
          </w:p>
          <w:p w14:paraId="5A4A9B0E" w14:textId="64BB4FF2" w:rsidR="00E72F3A" w:rsidRPr="005D1230" w:rsidRDefault="00BE0B58" w:rsidP="00753E9D">
            <w:pPr>
              <w:tabs>
                <w:tab w:val="num" w:pos="462"/>
              </w:tabs>
              <w:ind w:left="57" w:right="57"/>
              <w:jc w:val="both"/>
              <w:rPr>
                <w:rFonts w:ascii="Jost" w:hAnsi="Jost"/>
                <w:i/>
                <w:iCs/>
                <w:lang w:val="lt-LT"/>
              </w:rPr>
            </w:pPr>
            <w:r w:rsidRPr="005D1230">
              <w:rPr>
                <w:rFonts w:ascii="Jost" w:hAnsi="Jost"/>
                <w:i/>
                <w:iCs/>
                <w:lang w:val="lt-LT"/>
              </w:rPr>
              <w:t xml:space="preserve">1.6. Išmokant avansą, reikalaujama Draudimo bendrovės garantija avanso sumai. Ji, priklausomai nuo bendrovės, kainuoja nuo 1,5 iki 2 procentų nuo garantuojamos sumos. Nuo 3 milijonų eurų gavus 1 milijono avansą, Tiekėjas patirs apie 15-20 tūkstančių eurų papildomų išlaidų. Ar šias išlaidas Tiekėjas gali įtraukti į projekto kaštus, kad juos kompensuotų PO? Jeigu Tiekėjas privalės finansuoti tokias išlaidas savo lėšomis iki jų kompensavimo iš PO, prašome paaiškinti, kurioje Pasiūlymo formos </w:t>
            </w:r>
            <w:r w:rsidRPr="005D1230">
              <w:rPr>
                <w:rFonts w:ascii="Jost" w:hAnsi="Jost"/>
                <w:i/>
                <w:iCs/>
                <w:lang w:val="lt-LT"/>
              </w:rPr>
              <w:lastRenderedPageBreak/>
              <w:t>pozicijoje Tiekėjas gali įvertinti ir įtraukti su tokiu finansavimu susijusius kaštus. Prašome analogiškai paaiškinti šių nuostatų taikymą tiek I, tiek II pirkimo daliai.</w:t>
            </w:r>
          </w:p>
        </w:tc>
      </w:tr>
      <w:tr w:rsidR="004724B7" w:rsidRPr="005D1230" w14:paraId="3D3F5DDE" w14:textId="77777777" w:rsidTr="00643516">
        <w:trPr>
          <w:trHeight w:val="366"/>
        </w:trPr>
        <w:tc>
          <w:tcPr>
            <w:tcW w:w="10086" w:type="dxa"/>
          </w:tcPr>
          <w:p w14:paraId="4719A0EC" w14:textId="77777777" w:rsidR="004724B7" w:rsidRPr="005D1230" w:rsidRDefault="004724B7" w:rsidP="00753E9D">
            <w:pPr>
              <w:ind w:left="57" w:right="57"/>
              <w:jc w:val="both"/>
              <w:rPr>
                <w:rFonts w:ascii="Jost" w:hAnsi="Jost"/>
                <w:lang w:val="lt-LT"/>
              </w:rPr>
            </w:pPr>
            <w:r w:rsidRPr="005D1230">
              <w:rPr>
                <w:rFonts w:ascii="Jost" w:hAnsi="Jost"/>
                <w:b/>
                <w:bCs/>
                <w:lang w:val="lt-LT"/>
              </w:rPr>
              <w:lastRenderedPageBreak/>
              <w:t>Atsakymas</w:t>
            </w:r>
          </w:p>
        </w:tc>
      </w:tr>
      <w:tr w:rsidR="004724B7" w:rsidRPr="005D1230" w14:paraId="14FF951C" w14:textId="77777777" w:rsidTr="00593236">
        <w:trPr>
          <w:trHeight w:val="400"/>
        </w:trPr>
        <w:tc>
          <w:tcPr>
            <w:tcW w:w="10086" w:type="dxa"/>
            <w:tcBorders>
              <w:bottom w:val="single" w:sz="4" w:space="0" w:color="auto"/>
            </w:tcBorders>
          </w:tcPr>
          <w:p w14:paraId="4B4FAA78" w14:textId="77777777" w:rsidR="008F45DB" w:rsidRPr="005D1230" w:rsidRDefault="00073D6B" w:rsidP="00E33EF9">
            <w:pPr>
              <w:tabs>
                <w:tab w:val="left" w:pos="567"/>
                <w:tab w:val="left" w:pos="851"/>
                <w:tab w:val="left" w:pos="992"/>
                <w:tab w:val="left" w:pos="1134"/>
              </w:tabs>
              <w:ind w:left="57" w:right="57"/>
              <w:jc w:val="both"/>
              <w:textAlignment w:val="center"/>
              <w:rPr>
                <w:rFonts w:ascii="Jost" w:hAnsi="Jost"/>
                <w:lang w:val="lt-LT"/>
              </w:rPr>
            </w:pPr>
            <w:r w:rsidRPr="005D1230">
              <w:rPr>
                <w:rFonts w:ascii="Jost" w:hAnsi="Jost"/>
                <w:lang w:val="lt-LT"/>
              </w:rPr>
              <w:t>Dėkojame už Jūsų klausimus. Atsakydami į juos, paaiškiname:</w:t>
            </w:r>
          </w:p>
          <w:p w14:paraId="477E8CA4" w14:textId="040F7C41" w:rsidR="0025146D" w:rsidRDefault="00073D6B" w:rsidP="00E33EF9">
            <w:pPr>
              <w:tabs>
                <w:tab w:val="left" w:pos="567"/>
                <w:tab w:val="left" w:pos="851"/>
                <w:tab w:val="left" w:pos="992"/>
                <w:tab w:val="left" w:pos="1134"/>
              </w:tabs>
              <w:ind w:left="57" w:right="57"/>
              <w:jc w:val="both"/>
              <w:textAlignment w:val="center"/>
              <w:rPr>
                <w:rFonts w:ascii="Jost" w:hAnsi="Jost"/>
                <w:lang w:val="lt-LT"/>
              </w:rPr>
            </w:pPr>
            <w:r w:rsidRPr="005D1230">
              <w:rPr>
                <w:rFonts w:ascii="Jost" w:hAnsi="Jost"/>
                <w:lang w:val="lt-LT"/>
              </w:rPr>
              <w:t>1.1</w:t>
            </w:r>
            <w:r w:rsidR="009673AA">
              <w:rPr>
                <w:rFonts w:ascii="Jost" w:hAnsi="Jost"/>
                <w:lang w:val="lt-LT"/>
              </w:rPr>
              <w:t xml:space="preserve">. </w:t>
            </w:r>
            <w:r w:rsidR="009673AA" w:rsidRPr="0080078D">
              <w:rPr>
                <w:rFonts w:ascii="Jost" w:hAnsi="Jost"/>
                <w:lang w:val="lt-LT"/>
              </w:rPr>
              <w:t>I pirkimo dalyje Tiekėjui bus mokamas pasiūlymo formos 1 lentelės 2 eil. nurodytas paslaugos įkainis (TS 3.2 p.), kai stendo ploto ir organizatorių siūlomo paketo užsakymą vykdys Tiekėjas. Kai stendo plotą ir paketą užsako pati PO (TS 3.2.1 p.), Tiekėjui mokamas tik faktinių išlaidų padengimas (sąskaitų apmokėjimas), o paslaugos organizavimo įkainis netaikomas. II pirkimo dalyje paslauga visada vykdoma Tiekėjo, todėl taikomas pasiūlymo formoje nurodytas įkainis.</w:t>
            </w:r>
          </w:p>
          <w:p w14:paraId="13E4CFB1" w14:textId="67D1A870" w:rsidR="00C63DC6" w:rsidRPr="005D1230" w:rsidRDefault="00601EC7" w:rsidP="00E33EF9">
            <w:pPr>
              <w:pStyle w:val="Sraopastraipa"/>
              <w:spacing w:after="0"/>
              <w:ind w:left="57"/>
              <w:jc w:val="both"/>
              <w:rPr>
                <w:rFonts w:ascii="Jost" w:hAnsi="Jost"/>
                <w:sz w:val="24"/>
                <w:szCs w:val="24"/>
                <w:lang w:val="lt-LT"/>
              </w:rPr>
            </w:pPr>
            <w:r w:rsidRPr="005D1230">
              <w:rPr>
                <w:rFonts w:ascii="Jost" w:hAnsi="Jost"/>
                <w:sz w:val="24"/>
                <w:szCs w:val="24"/>
                <w:lang w:val="lt-LT"/>
              </w:rPr>
              <w:t>1.2.</w:t>
            </w:r>
            <w:r w:rsidR="00C63DC6" w:rsidRPr="005D1230">
              <w:rPr>
                <w:rFonts w:ascii="Jost" w:hAnsi="Jost"/>
                <w:sz w:val="24"/>
                <w:szCs w:val="24"/>
                <w:lang w:val="lt-LT"/>
              </w:rPr>
              <w:t xml:space="preserve"> </w:t>
            </w:r>
            <w:r w:rsidR="000C5997">
              <w:rPr>
                <w:rFonts w:ascii="Jost" w:hAnsi="Jost"/>
                <w:sz w:val="24"/>
                <w:szCs w:val="24"/>
                <w:lang w:val="lt-LT"/>
              </w:rPr>
              <w:t xml:space="preserve">TS </w:t>
            </w:r>
            <w:r w:rsidR="00C63DC6" w:rsidRPr="005D1230">
              <w:rPr>
                <w:rFonts w:ascii="Jost" w:hAnsi="Jost"/>
                <w:sz w:val="24"/>
                <w:szCs w:val="24"/>
                <w:lang w:val="lt-LT"/>
              </w:rPr>
              <w:t xml:space="preserve">3.2 </w:t>
            </w:r>
            <w:r w:rsidR="00A06A94" w:rsidRPr="005D1230">
              <w:rPr>
                <w:rFonts w:ascii="Jost" w:hAnsi="Jost"/>
                <w:sz w:val="24"/>
                <w:szCs w:val="24"/>
                <w:lang w:val="lt-LT"/>
              </w:rPr>
              <w:t xml:space="preserve">p. </w:t>
            </w:r>
            <w:r w:rsidR="00C63DC6" w:rsidRPr="005D1230">
              <w:rPr>
                <w:rFonts w:ascii="Jost" w:hAnsi="Jost"/>
                <w:sz w:val="24"/>
                <w:szCs w:val="24"/>
                <w:lang w:val="lt-LT"/>
              </w:rPr>
              <w:t>nuostata numato, kad standartinį stendo paketą (I pirkimo dalis) gali užsakyti pati PO, tokiu atveju paslaugos užsakymo administravimo įkainis neturės būti taikomas. Kai standartinį paketą užsako tiekėjas (I pirkimo dalis) – turės būti taikomas pasiūlymo formoje pateiktas įkainis.  II pirkimo dalyje nėra numatyta galimybė pačiai PO vykdyti stendo ploto ar kitas užsakymo funkcijas, todėl Tiekėjas turi pateikti įkainį už PO patvirtinto stendo ploto, organizatorių siūlomo paketo užsakymą ir apmokėjimo administravimą.</w:t>
            </w:r>
          </w:p>
          <w:p w14:paraId="43095300" w14:textId="61C6B5C2" w:rsidR="00601EC7" w:rsidRPr="005D1230" w:rsidRDefault="00601EC7" w:rsidP="00E33EF9">
            <w:pPr>
              <w:tabs>
                <w:tab w:val="left" w:pos="567"/>
                <w:tab w:val="left" w:pos="851"/>
                <w:tab w:val="left" w:pos="992"/>
                <w:tab w:val="left" w:pos="1134"/>
              </w:tabs>
              <w:ind w:left="57" w:right="57"/>
              <w:jc w:val="both"/>
              <w:textAlignment w:val="center"/>
              <w:rPr>
                <w:rFonts w:ascii="Jost" w:hAnsi="Jost"/>
                <w:lang w:val="lt-LT"/>
              </w:rPr>
            </w:pPr>
            <w:r w:rsidRPr="005D1230">
              <w:rPr>
                <w:rFonts w:ascii="Jost" w:hAnsi="Jost"/>
                <w:lang w:val="lt-LT"/>
              </w:rPr>
              <w:t xml:space="preserve">1.3. </w:t>
            </w:r>
            <w:r w:rsidR="00BC1717" w:rsidRPr="005D1230">
              <w:rPr>
                <w:rFonts w:ascii="Jost" w:hAnsi="Jost"/>
                <w:lang w:val="lt-LT"/>
              </w:rPr>
              <w:t>Remiantis ankstesne praktika – I pirkimo dalyje: 2-3 užsakymai per  1 metus; II pirkimo dalyje – nenumatyta.</w:t>
            </w:r>
          </w:p>
          <w:p w14:paraId="095785FC" w14:textId="0C5BFC3D" w:rsidR="00601EC7" w:rsidRPr="005D1230" w:rsidRDefault="00601EC7" w:rsidP="00E33EF9">
            <w:pPr>
              <w:tabs>
                <w:tab w:val="left" w:pos="567"/>
                <w:tab w:val="left" w:pos="851"/>
                <w:tab w:val="left" w:pos="992"/>
                <w:tab w:val="left" w:pos="1134"/>
              </w:tabs>
              <w:ind w:left="57" w:right="57"/>
              <w:jc w:val="both"/>
              <w:textAlignment w:val="center"/>
              <w:rPr>
                <w:rFonts w:ascii="Jost" w:hAnsi="Jost"/>
                <w:lang w:val="lt-LT"/>
              </w:rPr>
            </w:pPr>
            <w:r w:rsidRPr="005D1230">
              <w:rPr>
                <w:rFonts w:ascii="Jost" w:hAnsi="Jost"/>
                <w:lang w:val="lt-LT"/>
              </w:rPr>
              <w:t xml:space="preserve">1.4. </w:t>
            </w:r>
            <w:r w:rsidR="00630ED7" w:rsidRPr="005D1230">
              <w:rPr>
                <w:rFonts w:ascii="Jost" w:hAnsi="Jost"/>
                <w:lang w:val="lt-LT"/>
              </w:rPr>
              <w:t>Taip, nebus mokamas. Tiekėjas gali prašyti PO avansinio mokėjimo, jei jam trūksta apyvartinių lėšų. Galioja I ir II pirkimo daliai.</w:t>
            </w:r>
          </w:p>
          <w:p w14:paraId="7836422A" w14:textId="611E8B66" w:rsidR="00601EC7" w:rsidRPr="005D1230" w:rsidRDefault="00601EC7" w:rsidP="00E33EF9">
            <w:pPr>
              <w:ind w:left="57"/>
              <w:jc w:val="both"/>
              <w:rPr>
                <w:rFonts w:ascii="Jost" w:hAnsi="Jost"/>
                <w:lang w:val="lt-LT"/>
              </w:rPr>
            </w:pPr>
            <w:r w:rsidRPr="005D1230">
              <w:rPr>
                <w:rFonts w:ascii="Jost" w:hAnsi="Jost"/>
                <w:lang w:val="lt-LT"/>
              </w:rPr>
              <w:t xml:space="preserve">1.5. </w:t>
            </w:r>
            <w:r w:rsidR="003D1D9E">
              <w:rPr>
                <w:rFonts w:ascii="Jost" w:hAnsi="Jost"/>
                <w:lang w:val="lt-LT"/>
              </w:rPr>
              <w:t>T</w:t>
            </w:r>
            <w:r w:rsidR="00970654" w:rsidRPr="005D1230">
              <w:rPr>
                <w:rFonts w:ascii="Jost" w:hAnsi="Jost"/>
                <w:lang w:val="lt-LT"/>
              </w:rPr>
              <w:t>okia galimybė nėra numatyta. Galioja I ir II pirkimo daliai.</w:t>
            </w:r>
          </w:p>
          <w:p w14:paraId="4300E936" w14:textId="4866FC8B" w:rsidR="00601EC7" w:rsidRPr="005D1230" w:rsidRDefault="00601EC7" w:rsidP="00E33EF9">
            <w:pPr>
              <w:tabs>
                <w:tab w:val="left" w:pos="567"/>
                <w:tab w:val="left" w:pos="851"/>
                <w:tab w:val="left" w:pos="992"/>
                <w:tab w:val="left" w:pos="1134"/>
              </w:tabs>
              <w:ind w:left="57" w:right="57"/>
              <w:jc w:val="both"/>
              <w:textAlignment w:val="center"/>
              <w:rPr>
                <w:rFonts w:ascii="Jost" w:hAnsi="Jost"/>
                <w:lang w:val="lt-LT"/>
              </w:rPr>
            </w:pPr>
            <w:r w:rsidRPr="005D1230">
              <w:rPr>
                <w:rFonts w:ascii="Jost" w:hAnsi="Jost"/>
                <w:lang w:val="lt-LT"/>
              </w:rPr>
              <w:t xml:space="preserve">1.6.  </w:t>
            </w:r>
            <w:r w:rsidR="00E33EF9" w:rsidRPr="005D1230">
              <w:rPr>
                <w:rFonts w:ascii="Jost" w:hAnsi="Jost"/>
                <w:lang w:val="lt-LT"/>
              </w:rPr>
              <w:t>Pirkimo dokumentuose ir Pasiūlymo formoje nėra atskiros eilutės, skirtos „avanso garantijos išlaidoms“, Tiekėjas tai turėtų įvertinti vidinėje paslaugų teikimo kainodaroje bei siūlydamas paslaugų įkainius. Galioja I ir II pirkimo daliai</w:t>
            </w:r>
            <w:r w:rsidR="00AB1AE2">
              <w:rPr>
                <w:rFonts w:ascii="Jost" w:hAnsi="Jost"/>
                <w:lang w:val="lt-LT"/>
              </w:rPr>
              <w:t>.</w:t>
            </w:r>
          </w:p>
        </w:tc>
      </w:tr>
      <w:tr w:rsidR="00F666A3" w:rsidRPr="005D1230" w14:paraId="7CE6BE52" w14:textId="77777777" w:rsidTr="00593236">
        <w:trPr>
          <w:trHeight w:val="400"/>
        </w:trPr>
        <w:tc>
          <w:tcPr>
            <w:tcW w:w="10086" w:type="dxa"/>
            <w:shd w:val="clear" w:color="auto" w:fill="DAE9F7" w:themeFill="text2" w:themeFillTint="1A"/>
          </w:tcPr>
          <w:p w14:paraId="5F6D3DBF" w14:textId="00C832D2" w:rsidR="00F666A3" w:rsidRPr="005D1230" w:rsidRDefault="00F666A3" w:rsidP="00753E9D">
            <w:pPr>
              <w:tabs>
                <w:tab w:val="left" w:pos="567"/>
                <w:tab w:val="left" w:pos="851"/>
                <w:tab w:val="left" w:pos="992"/>
                <w:tab w:val="left" w:pos="1134"/>
              </w:tabs>
              <w:ind w:left="57" w:right="57"/>
              <w:jc w:val="both"/>
              <w:textAlignment w:val="center"/>
              <w:rPr>
                <w:rFonts w:ascii="Jost" w:hAnsi="Jost"/>
                <w:lang w:val="lt-LT"/>
              </w:rPr>
            </w:pPr>
            <w:r w:rsidRPr="005D1230">
              <w:rPr>
                <w:rFonts w:ascii="Jost" w:hAnsi="Jost"/>
                <w:b/>
                <w:bCs/>
                <w:lang w:val="lt-LT"/>
              </w:rPr>
              <w:t xml:space="preserve">Klausimas 2 </w:t>
            </w:r>
            <w:r w:rsidRPr="005D1230">
              <w:rPr>
                <w:rFonts w:ascii="Jost" w:hAnsi="Jost"/>
                <w:lang w:val="lt-LT"/>
              </w:rPr>
              <w:t>(klausimo tekstas netaisytas)</w:t>
            </w:r>
          </w:p>
        </w:tc>
      </w:tr>
      <w:tr w:rsidR="00F666A3" w:rsidRPr="005D1230" w14:paraId="6119DB7C" w14:textId="77777777" w:rsidTr="00643516">
        <w:trPr>
          <w:trHeight w:val="400"/>
        </w:trPr>
        <w:tc>
          <w:tcPr>
            <w:tcW w:w="10086" w:type="dxa"/>
          </w:tcPr>
          <w:p w14:paraId="07B9F691" w14:textId="77777777" w:rsidR="001D5E3D" w:rsidRPr="005D1230" w:rsidRDefault="001D5E3D" w:rsidP="00753E9D">
            <w:pPr>
              <w:tabs>
                <w:tab w:val="num" w:pos="462"/>
              </w:tabs>
              <w:ind w:left="57" w:right="57"/>
              <w:jc w:val="both"/>
              <w:rPr>
                <w:rFonts w:ascii="Jost" w:hAnsi="Jost"/>
                <w:i/>
                <w:iCs/>
                <w:lang w:val="lt-LT"/>
              </w:rPr>
            </w:pPr>
            <w:r w:rsidRPr="005D1230">
              <w:rPr>
                <w:rFonts w:ascii="Jost" w:hAnsi="Jost"/>
                <w:i/>
                <w:iCs/>
                <w:lang w:val="lt-LT"/>
              </w:rPr>
              <w:t xml:space="preserve">2. Dėl sutarčių su stendo dalyviais sudarymo ir dalyvio mokesčio surinkimo (TS 3.3.5 punktas) Pagal I pirkimo dalies TS 3.3.5 punktą Tiekėjas, suderinęs su PO dalyvio mokesčio dydį, turi sudaryti sutartis su PO patvirtintais dalyviais ir surinkti dalyvių mokesčius. Prašome paaiškinti: </w:t>
            </w:r>
          </w:p>
          <w:p w14:paraId="7771F262" w14:textId="77777777" w:rsidR="001D5E3D" w:rsidRPr="005D1230" w:rsidRDefault="001D5E3D" w:rsidP="00753E9D">
            <w:pPr>
              <w:tabs>
                <w:tab w:val="num" w:pos="462"/>
              </w:tabs>
              <w:ind w:left="57" w:right="57"/>
              <w:jc w:val="both"/>
              <w:rPr>
                <w:rFonts w:ascii="Jost" w:hAnsi="Jost"/>
                <w:i/>
                <w:iCs/>
                <w:lang w:val="lt-LT"/>
              </w:rPr>
            </w:pPr>
            <w:r w:rsidRPr="005D1230">
              <w:rPr>
                <w:rFonts w:ascii="Jost" w:hAnsi="Jost"/>
                <w:i/>
                <w:iCs/>
                <w:lang w:val="lt-LT"/>
              </w:rPr>
              <w:t xml:space="preserve">2.1. Kas rengs sutarties, sudaromos tarp Tiekėjo ir stendo dalyvio, projektą – PO ar Tiekėjas? </w:t>
            </w:r>
          </w:p>
          <w:p w14:paraId="62468C59" w14:textId="77777777" w:rsidR="001D5E3D" w:rsidRPr="005D1230" w:rsidRDefault="001D5E3D" w:rsidP="00753E9D">
            <w:pPr>
              <w:tabs>
                <w:tab w:val="num" w:pos="462"/>
              </w:tabs>
              <w:ind w:left="57" w:right="57"/>
              <w:jc w:val="both"/>
              <w:rPr>
                <w:rFonts w:ascii="Jost" w:hAnsi="Jost"/>
                <w:i/>
                <w:iCs/>
                <w:lang w:val="lt-LT"/>
              </w:rPr>
            </w:pPr>
            <w:r w:rsidRPr="005D1230">
              <w:rPr>
                <w:rFonts w:ascii="Jost" w:hAnsi="Jost"/>
                <w:i/>
                <w:iCs/>
                <w:lang w:val="lt-LT"/>
              </w:rPr>
              <w:t xml:space="preserve">2.2. Jeigu sutarties parengimas, teisinis įvertinimas ir (ar) jos adaptavimas konkretiems atvejams tenka Tiekėjui, ar su tuo susijusios teisinės paslaugos laikomos kompensuojamomis faktinėmis išlaidomis, ar jos turi būti įskaičiuotos į komunikacijos ir dalyvių registracijos paslaugos įkainį? </w:t>
            </w:r>
          </w:p>
          <w:p w14:paraId="02EE4CB3" w14:textId="7C40F010" w:rsidR="001D5E3D" w:rsidRPr="005D1230" w:rsidRDefault="001D5E3D" w:rsidP="00753E9D">
            <w:pPr>
              <w:tabs>
                <w:tab w:val="num" w:pos="462"/>
              </w:tabs>
              <w:ind w:left="57" w:right="57"/>
              <w:jc w:val="both"/>
              <w:rPr>
                <w:rFonts w:ascii="Jost" w:hAnsi="Jost"/>
                <w:i/>
                <w:iCs/>
                <w:lang w:val="lt-LT"/>
              </w:rPr>
            </w:pPr>
            <w:r w:rsidRPr="005D1230">
              <w:rPr>
                <w:rFonts w:ascii="Jost" w:hAnsi="Jost"/>
                <w:i/>
                <w:iCs/>
                <w:lang w:val="lt-LT"/>
              </w:rPr>
              <w:t xml:space="preserve">2.3. Prašome paaiškinti, kurios sutarties šalies rizikai priskiriamas stendo dalyvio mokesčio nesumokėjimas ar pavėluotas sumokėjimas. </w:t>
            </w:r>
          </w:p>
          <w:p w14:paraId="71D31084" w14:textId="77777777" w:rsidR="001D5E3D" w:rsidRPr="005D1230" w:rsidRDefault="001D5E3D" w:rsidP="00753E9D">
            <w:pPr>
              <w:tabs>
                <w:tab w:val="num" w:pos="462"/>
              </w:tabs>
              <w:ind w:left="57" w:right="57"/>
              <w:jc w:val="both"/>
              <w:rPr>
                <w:rFonts w:ascii="Jost" w:hAnsi="Jost"/>
                <w:i/>
                <w:iCs/>
                <w:lang w:val="lt-LT"/>
              </w:rPr>
            </w:pPr>
            <w:r w:rsidRPr="005D1230">
              <w:rPr>
                <w:rFonts w:ascii="Jost" w:hAnsi="Jost"/>
                <w:i/>
                <w:iCs/>
                <w:lang w:val="lt-LT"/>
              </w:rPr>
              <w:t xml:space="preserve">2.4. Ar Tiekėjas privalės savo lėšomis padengti sumą, kurios dėl dalyvio nemokumo, atsisakymo mokėti ar kitų nuo Tiekėjo nepriklausančių priežasčių iš dalyvio surinkti nepavyko? </w:t>
            </w:r>
          </w:p>
          <w:p w14:paraId="42EC3F30" w14:textId="1C688C17" w:rsidR="001D5E3D" w:rsidRPr="005D1230" w:rsidRDefault="001D5E3D" w:rsidP="00753E9D">
            <w:pPr>
              <w:tabs>
                <w:tab w:val="num" w:pos="462"/>
              </w:tabs>
              <w:ind w:left="57" w:right="57"/>
              <w:jc w:val="both"/>
              <w:rPr>
                <w:rFonts w:ascii="Jost" w:hAnsi="Jost"/>
                <w:i/>
                <w:iCs/>
                <w:lang w:val="lt-LT"/>
              </w:rPr>
            </w:pPr>
            <w:r w:rsidRPr="005D1230">
              <w:rPr>
                <w:rFonts w:ascii="Jost" w:hAnsi="Jost"/>
                <w:i/>
                <w:iCs/>
                <w:lang w:val="lt-LT"/>
              </w:rPr>
              <w:t xml:space="preserve">2.5. Ar Tiekėjas turi teisę neleisti dalyviui dalyvauti parodoje, jeigu šis iki nustatyto termino nesumoka dalyvio mokesčio, ar tokį sprendimą priima PO? </w:t>
            </w:r>
          </w:p>
          <w:p w14:paraId="3B204C3F" w14:textId="0B0110C0" w:rsidR="00F666A3" w:rsidRPr="005D1230" w:rsidRDefault="001D5E3D" w:rsidP="00753E9D">
            <w:pPr>
              <w:tabs>
                <w:tab w:val="num" w:pos="462"/>
              </w:tabs>
              <w:ind w:left="57" w:right="57"/>
              <w:jc w:val="both"/>
              <w:rPr>
                <w:rFonts w:ascii="Jost" w:hAnsi="Jost"/>
                <w:i/>
                <w:iCs/>
                <w:lang w:val="lt-LT"/>
              </w:rPr>
            </w:pPr>
            <w:r w:rsidRPr="005D1230">
              <w:rPr>
                <w:rFonts w:ascii="Jost" w:hAnsi="Jost"/>
                <w:i/>
                <w:iCs/>
                <w:lang w:val="lt-LT"/>
              </w:rPr>
              <w:t>2.6. Jeigu PO priima sprendimą leisti dalyviui dalyvauti nepaisant nesumokėto dalyvio mokesčio, prašome patvirtinti, kad tokio dalyvio nesumokėto mokesčio rizika nebus perkeliama Tiekėjui. Prašome analogiškas sąlygas paaiškinti ir II pirkimo daliai, jeigu joje Tiekėjui numatyta analogiška pareiga sudaryti sutartis su dalyviais ir surinkti dalyvio mokestį.</w:t>
            </w:r>
          </w:p>
        </w:tc>
      </w:tr>
      <w:tr w:rsidR="00F666A3" w:rsidRPr="005D1230" w14:paraId="5C05FB50" w14:textId="77777777" w:rsidTr="00643516">
        <w:trPr>
          <w:trHeight w:val="400"/>
        </w:trPr>
        <w:tc>
          <w:tcPr>
            <w:tcW w:w="10086" w:type="dxa"/>
          </w:tcPr>
          <w:p w14:paraId="380612A4" w14:textId="6F2F325E" w:rsidR="00F666A3" w:rsidRPr="005D1230" w:rsidRDefault="00B9739D" w:rsidP="00753E9D">
            <w:pPr>
              <w:tabs>
                <w:tab w:val="left" w:pos="567"/>
                <w:tab w:val="left" w:pos="851"/>
                <w:tab w:val="left" w:pos="992"/>
                <w:tab w:val="left" w:pos="1134"/>
              </w:tabs>
              <w:ind w:left="57" w:right="57"/>
              <w:jc w:val="both"/>
              <w:textAlignment w:val="center"/>
              <w:rPr>
                <w:rFonts w:ascii="Jost" w:hAnsi="Jost"/>
                <w:lang w:val="lt-LT"/>
              </w:rPr>
            </w:pPr>
            <w:r w:rsidRPr="005D1230">
              <w:rPr>
                <w:rFonts w:ascii="Jost" w:hAnsi="Jost"/>
                <w:b/>
                <w:bCs/>
                <w:lang w:val="lt-LT"/>
              </w:rPr>
              <w:t>Atsakymas</w:t>
            </w:r>
          </w:p>
        </w:tc>
      </w:tr>
      <w:tr w:rsidR="00AE32E2" w:rsidRPr="005D1230" w14:paraId="3231E883" w14:textId="77777777" w:rsidTr="00643516">
        <w:trPr>
          <w:trHeight w:val="400"/>
        </w:trPr>
        <w:tc>
          <w:tcPr>
            <w:tcW w:w="10086" w:type="dxa"/>
          </w:tcPr>
          <w:p w14:paraId="38ADB22A" w14:textId="6BD6B453" w:rsidR="00AE32E2" w:rsidRPr="005D1230" w:rsidRDefault="00E33EF9" w:rsidP="0089208B">
            <w:pPr>
              <w:tabs>
                <w:tab w:val="left" w:pos="567"/>
                <w:tab w:val="left" w:pos="851"/>
                <w:tab w:val="left" w:pos="992"/>
                <w:tab w:val="left" w:pos="1134"/>
              </w:tabs>
              <w:ind w:right="57"/>
              <w:jc w:val="both"/>
              <w:textAlignment w:val="center"/>
              <w:rPr>
                <w:rFonts w:ascii="Jost" w:hAnsi="Jost"/>
                <w:lang w:val="lt-LT"/>
              </w:rPr>
            </w:pPr>
            <w:r w:rsidRPr="005D1230">
              <w:rPr>
                <w:rFonts w:ascii="Jost" w:hAnsi="Jost"/>
                <w:lang w:val="lt-LT"/>
              </w:rPr>
              <w:t>2.1.</w:t>
            </w:r>
            <w:r w:rsidR="00A42B10" w:rsidRPr="005D1230">
              <w:rPr>
                <w:rFonts w:ascii="Jost" w:hAnsi="Jost"/>
                <w:lang w:val="lt-LT"/>
              </w:rPr>
              <w:t xml:space="preserve"> </w:t>
            </w:r>
            <w:r w:rsidR="003D1D9E">
              <w:rPr>
                <w:rFonts w:ascii="Jost" w:hAnsi="Jost"/>
                <w:lang w:val="lt-LT"/>
              </w:rPr>
              <w:t>S</w:t>
            </w:r>
            <w:r w:rsidR="003D1D9E" w:rsidRPr="005D1230">
              <w:rPr>
                <w:rFonts w:ascii="Jost" w:hAnsi="Jost"/>
                <w:lang w:val="lt-LT"/>
              </w:rPr>
              <w:t>utarties</w:t>
            </w:r>
            <w:r w:rsidR="00A42B10" w:rsidRPr="005D1230">
              <w:rPr>
                <w:rFonts w:ascii="Jost" w:hAnsi="Jost"/>
                <w:lang w:val="lt-LT"/>
              </w:rPr>
              <w:t>, sudaromos tarp Tiekėjo ir stendo dalyvio, projektą rengs Tiekėjas.</w:t>
            </w:r>
          </w:p>
          <w:p w14:paraId="179601D3" w14:textId="77777777" w:rsidR="009073D5" w:rsidRPr="005D1230" w:rsidRDefault="00E33EF9" w:rsidP="009073D5">
            <w:pPr>
              <w:jc w:val="both"/>
              <w:rPr>
                <w:rFonts w:ascii="Jost" w:hAnsi="Jost"/>
                <w:lang w:val="lt-LT"/>
              </w:rPr>
            </w:pPr>
            <w:r w:rsidRPr="005D1230">
              <w:rPr>
                <w:rFonts w:ascii="Jost" w:hAnsi="Jost"/>
                <w:lang w:val="lt-LT"/>
              </w:rPr>
              <w:t xml:space="preserve">2.2. </w:t>
            </w:r>
            <w:r w:rsidR="009073D5" w:rsidRPr="005D1230">
              <w:rPr>
                <w:rFonts w:ascii="Jost" w:hAnsi="Jost"/>
                <w:lang w:val="lt-LT"/>
              </w:rPr>
              <w:t>Pirkimo dokumentuose ir Pasiūlymo formoje nėra atskiros eilutės, skirtos „sutarties parengimas, teisinis įvertinimas ir (ar) jos adaptavimas konkretiems atvejams“. Tiekėjas tai turėtų įvertinti vidinėje paslaugų teikimo kainodaroje bei siūlydamas paslaugų įkainius. Galioja I ir II pirkimo daliai.</w:t>
            </w:r>
          </w:p>
          <w:p w14:paraId="7E20568A" w14:textId="6F06D6E8" w:rsidR="005E1F51" w:rsidRPr="005D1230" w:rsidRDefault="00642A2A" w:rsidP="00753E9D">
            <w:pPr>
              <w:tabs>
                <w:tab w:val="left" w:pos="567"/>
                <w:tab w:val="left" w:pos="851"/>
                <w:tab w:val="left" w:pos="992"/>
                <w:tab w:val="left" w:pos="1134"/>
              </w:tabs>
              <w:ind w:left="57" w:right="57"/>
              <w:jc w:val="both"/>
              <w:textAlignment w:val="center"/>
              <w:rPr>
                <w:rFonts w:ascii="Jost" w:hAnsi="Jost"/>
                <w:lang w:val="lt-LT"/>
              </w:rPr>
            </w:pPr>
            <w:r w:rsidRPr="005D1230">
              <w:rPr>
                <w:rFonts w:ascii="Jost" w:hAnsi="Jost"/>
                <w:lang w:val="lt-LT"/>
              </w:rPr>
              <w:lastRenderedPageBreak/>
              <w:t xml:space="preserve">2.3. </w:t>
            </w:r>
            <w:r w:rsidR="00E70EDC" w:rsidRPr="005D1230">
              <w:rPr>
                <w:rFonts w:ascii="Jost" w:hAnsi="Jost"/>
                <w:lang w:val="lt-LT"/>
              </w:rPr>
              <w:t xml:space="preserve">Komunikacijos ir dalyvių registracijos paslaugas, nurodytas </w:t>
            </w:r>
            <w:r w:rsidR="005E1F51">
              <w:rPr>
                <w:rFonts w:ascii="Jost" w:hAnsi="Jost"/>
                <w:lang w:val="lt-LT"/>
              </w:rPr>
              <w:t>TS</w:t>
            </w:r>
            <w:r w:rsidR="00E70EDC" w:rsidRPr="005D1230">
              <w:rPr>
                <w:rFonts w:ascii="Jost" w:hAnsi="Jost"/>
                <w:lang w:val="lt-LT"/>
              </w:rPr>
              <w:t xml:space="preserve"> 3.3 p.</w:t>
            </w:r>
            <w:r w:rsidR="005E1F51">
              <w:rPr>
                <w:rFonts w:ascii="Jost" w:hAnsi="Jost"/>
                <w:lang w:val="lt-LT"/>
              </w:rPr>
              <w:t>,</w:t>
            </w:r>
            <w:r w:rsidR="00E70EDC" w:rsidRPr="005D1230">
              <w:rPr>
                <w:rFonts w:ascii="Jost" w:hAnsi="Jost"/>
                <w:lang w:val="lt-LT"/>
              </w:rPr>
              <w:t xml:space="preserve"> teikia Tiekėjas, tame tarpe suteikia leidimus į parodą, sudaro sutartis su užsiregistravusiais ir PO patvirtintais dalyviais, surenka dalyvių mokesčius, todėl Tiekėjui priskiriama stendo dalyvio mokesčio nesumokėjimo ar pavėluoto sumokėjimo rizika. Tačiau Tiekėjas gali ir turi nusimatyti teisinius saugiklius, kad tik dalyvių mokesčius sumokėję dalyviai dalyvautų stende.</w:t>
            </w:r>
          </w:p>
          <w:p w14:paraId="7B8DC736" w14:textId="0D359871" w:rsidR="00642A2A" w:rsidRDefault="00642A2A" w:rsidP="00162C69">
            <w:pPr>
              <w:jc w:val="both"/>
              <w:rPr>
                <w:rFonts w:ascii="Jost" w:hAnsi="Jost"/>
                <w:lang w:val="lt-LT"/>
              </w:rPr>
            </w:pPr>
            <w:r w:rsidRPr="005D1230">
              <w:rPr>
                <w:rFonts w:ascii="Jost" w:hAnsi="Jost"/>
                <w:lang w:val="lt-LT"/>
              </w:rPr>
              <w:t xml:space="preserve">2.4. </w:t>
            </w:r>
            <w:r w:rsidR="00162C69" w:rsidRPr="005D1230">
              <w:rPr>
                <w:rFonts w:ascii="Jost" w:hAnsi="Jost"/>
                <w:lang w:val="lt-LT"/>
              </w:rPr>
              <w:t>Tiekėjas neprivalės savo lėšomis padengti dalyvio nesumokėtos sumos, jei sutartyje, sudaromoje tarp Tiekėjo ir stendo dalyvio, numatys teisinius saugiklius (pvz., prieš kiek dienų iki dalyvavimo stende dalyvis turi sumokėti stendo dalyvio mokestį (ar stendo dalyviu tampama tik sumokėjus dalyvio mokestį); nesumokėjus – dalyviui nesuteikiamas leidimas dalyvauti parodoje ir pan.).</w:t>
            </w:r>
          </w:p>
          <w:p w14:paraId="68AD336D" w14:textId="26D0C00D" w:rsidR="00642A2A" w:rsidRDefault="00642A2A" w:rsidP="00753E9D">
            <w:pPr>
              <w:tabs>
                <w:tab w:val="left" w:pos="567"/>
                <w:tab w:val="left" w:pos="851"/>
                <w:tab w:val="left" w:pos="992"/>
                <w:tab w:val="left" w:pos="1134"/>
              </w:tabs>
              <w:ind w:left="57" w:right="57"/>
              <w:jc w:val="both"/>
              <w:textAlignment w:val="center"/>
              <w:rPr>
                <w:rFonts w:ascii="Jost" w:hAnsi="Jost"/>
                <w:lang w:val="lt-LT"/>
              </w:rPr>
            </w:pPr>
            <w:r w:rsidRPr="005D1230">
              <w:rPr>
                <w:rFonts w:ascii="Jost" w:hAnsi="Jost"/>
                <w:lang w:val="lt-LT"/>
              </w:rPr>
              <w:t xml:space="preserve">2.5. </w:t>
            </w:r>
            <w:r w:rsidR="003D1D9E">
              <w:rPr>
                <w:rFonts w:ascii="Jost" w:hAnsi="Jost"/>
                <w:lang w:val="lt-LT"/>
              </w:rPr>
              <w:t>A</w:t>
            </w:r>
            <w:r w:rsidR="003D1D9E" w:rsidRPr="005D1230">
              <w:rPr>
                <w:rFonts w:ascii="Jost" w:hAnsi="Jost"/>
                <w:lang w:val="lt-LT"/>
              </w:rPr>
              <w:t xml:space="preserve">tsakomybė </w:t>
            </w:r>
            <w:r w:rsidR="004729C8" w:rsidRPr="005D1230">
              <w:rPr>
                <w:rFonts w:ascii="Jost" w:hAnsi="Jost"/>
                <w:lang w:val="lt-LT"/>
              </w:rPr>
              <w:t>dėl sutarties, sudarytos tarp Tiekėjo ir stendo dalyvio, administravimo tenka Tiekėjui, visus sprendimus prieš tai suderinus su PO.</w:t>
            </w:r>
          </w:p>
          <w:p w14:paraId="666E57F9" w14:textId="31647BC7" w:rsidR="00910079" w:rsidRPr="005D1230" w:rsidRDefault="00642A2A" w:rsidP="00764D69">
            <w:pPr>
              <w:tabs>
                <w:tab w:val="left" w:pos="567"/>
                <w:tab w:val="left" w:pos="851"/>
                <w:tab w:val="left" w:pos="992"/>
                <w:tab w:val="left" w:pos="1134"/>
              </w:tabs>
              <w:ind w:left="57" w:right="57"/>
              <w:jc w:val="both"/>
              <w:textAlignment w:val="center"/>
              <w:rPr>
                <w:rFonts w:ascii="Jost" w:hAnsi="Jost"/>
                <w:lang w:val="lt-LT"/>
              </w:rPr>
            </w:pPr>
            <w:r w:rsidRPr="005D1230">
              <w:rPr>
                <w:rFonts w:ascii="Jost" w:hAnsi="Jost"/>
                <w:lang w:val="lt-LT"/>
              </w:rPr>
              <w:t xml:space="preserve">2.6. </w:t>
            </w:r>
            <w:r w:rsidR="003748DE" w:rsidRPr="005D1230">
              <w:rPr>
                <w:rFonts w:ascii="Jost" w:hAnsi="Jost"/>
                <w:lang w:val="lt-LT"/>
              </w:rPr>
              <w:t>T</w:t>
            </w:r>
            <w:r w:rsidR="008F3190">
              <w:rPr>
                <w:rFonts w:ascii="Jost" w:hAnsi="Jost"/>
                <w:lang w:val="lt-LT"/>
              </w:rPr>
              <w:t>ie</w:t>
            </w:r>
            <w:r w:rsidR="003748DE" w:rsidRPr="005D1230">
              <w:rPr>
                <w:rFonts w:ascii="Jost" w:hAnsi="Jost"/>
                <w:lang w:val="lt-LT"/>
              </w:rPr>
              <w:t xml:space="preserve">kėjas yra atsakingas už dalyvio mokesčio </w:t>
            </w:r>
            <w:r w:rsidR="00764D69" w:rsidRPr="00910079">
              <w:rPr>
                <w:rFonts w:ascii="Jost" w:hAnsi="Jost"/>
                <w:lang w:val="lt-LT"/>
              </w:rPr>
              <w:t>surinkimo administravimą pagal sudarytą sutartį</w:t>
            </w:r>
            <w:r w:rsidR="00764D69" w:rsidRPr="005D1230">
              <w:rPr>
                <w:rFonts w:ascii="Jost" w:hAnsi="Jost"/>
                <w:lang w:val="lt-LT"/>
              </w:rPr>
              <w:t xml:space="preserve"> </w:t>
            </w:r>
            <w:r w:rsidR="00764D69" w:rsidRPr="00910079">
              <w:rPr>
                <w:rFonts w:ascii="Jost" w:hAnsi="Jost"/>
                <w:b/>
                <w:bCs/>
                <w:lang w:val="lt-LT"/>
              </w:rPr>
              <w:t xml:space="preserve"> Jei PO priimtų atskirą sprendimą/nurodymą leisti dalyviui dalyvauti parodoje nepaisant nesumokėto mokesčio, tokio dalyvio mokesčio nesumokėjimo rizika Tiekėjui nėra perkeliama</w:t>
            </w:r>
            <w:r w:rsidR="00764D69" w:rsidRPr="00910079">
              <w:rPr>
                <w:rFonts w:ascii="Jost" w:hAnsi="Jost"/>
                <w:lang w:val="lt-LT"/>
              </w:rPr>
              <w:t xml:space="preserve"> (Tiekėjas neatsako už PO sprendimu įleisto nemokaus dalyvio skolą)</w:t>
            </w:r>
            <w:r w:rsidR="00764D69">
              <w:rPr>
                <w:rFonts w:ascii="Jost" w:hAnsi="Jost"/>
                <w:lang w:val="lt-LT"/>
              </w:rPr>
              <w:t>.</w:t>
            </w:r>
          </w:p>
        </w:tc>
      </w:tr>
      <w:tr w:rsidR="00AE32E2" w:rsidRPr="005D1230" w14:paraId="5ED4958D" w14:textId="77777777" w:rsidTr="00AE32E2">
        <w:trPr>
          <w:trHeight w:val="400"/>
        </w:trPr>
        <w:tc>
          <w:tcPr>
            <w:tcW w:w="10086" w:type="dxa"/>
            <w:shd w:val="clear" w:color="auto" w:fill="DAE9F7" w:themeFill="text2" w:themeFillTint="1A"/>
          </w:tcPr>
          <w:p w14:paraId="05CE8518" w14:textId="3A024426" w:rsidR="00AE32E2" w:rsidRPr="005D1230" w:rsidRDefault="00AE32E2" w:rsidP="00AE32E2">
            <w:pPr>
              <w:tabs>
                <w:tab w:val="left" w:pos="332"/>
              </w:tabs>
              <w:ind w:left="57" w:right="57"/>
              <w:jc w:val="both"/>
              <w:rPr>
                <w:rFonts w:ascii="Jost" w:eastAsiaTheme="minorHAnsi" w:hAnsi="Jost"/>
                <w:lang w:val="lt-LT"/>
              </w:rPr>
            </w:pPr>
            <w:r w:rsidRPr="005D1230">
              <w:rPr>
                <w:rFonts w:ascii="Jost" w:hAnsi="Jost"/>
                <w:b/>
                <w:bCs/>
                <w:lang w:val="lt-LT"/>
              </w:rPr>
              <w:lastRenderedPageBreak/>
              <w:t xml:space="preserve">Klausimas 3 </w:t>
            </w:r>
            <w:r w:rsidRPr="005D1230">
              <w:rPr>
                <w:rFonts w:ascii="Jost" w:hAnsi="Jost"/>
                <w:lang w:val="lt-LT"/>
              </w:rPr>
              <w:t>(klausimo tekstas netaisytas)</w:t>
            </w:r>
          </w:p>
        </w:tc>
      </w:tr>
      <w:tr w:rsidR="00AE32E2" w:rsidRPr="005D1230" w14:paraId="514A74E7" w14:textId="77777777" w:rsidTr="002E2631">
        <w:trPr>
          <w:trHeight w:val="400"/>
        </w:trPr>
        <w:tc>
          <w:tcPr>
            <w:tcW w:w="10086" w:type="dxa"/>
          </w:tcPr>
          <w:p w14:paraId="1FF009EC" w14:textId="77777777" w:rsidR="00D14EF8" w:rsidRPr="005D1230" w:rsidRDefault="00D14EF8" w:rsidP="00AE32E2">
            <w:pPr>
              <w:tabs>
                <w:tab w:val="left" w:pos="332"/>
              </w:tabs>
              <w:ind w:left="57" w:right="57"/>
              <w:jc w:val="both"/>
              <w:rPr>
                <w:rFonts w:ascii="Jost" w:hAnsi="Jost"/>
                <w:i/>
                <w:iCs/>
                <w:lang w:val="lt-LT"/>
              </w:rPr>
            </w:pPr>
            <w:r w:rsidRPr="005D1230">
              <w:rPr>
                <w:rFonts w:ascii="Jost" w:hAnsi="Jost"/>
                <w:i/>
                <w:iCs/>
                <w:lang w:val="lt-LT"/>
              </w:rPr>
              <w:t xml:space="preserve">3. Dėl transportavimo organizavimo, sandėliavimo ir Tiekėjo nuosavų išteklių naudojimo Techninėje specifikacijoje Tiekėjui nustatyta pareiga organizuoti PO ir stendo dalyvių reklaminės-informacinės medžiagos bei kitų numatytų priemonių transportavimą į parodą. Praktikoje tinkamam šios paslaugos suteikimui gali būti reikalingas ne tik transportavimas, bet ir laikinas medžiagų priėmimas, konsolidavimas, saugojimas bei sandėliavimas. Prašome paaiškinti: </w:t>
            </w:r>
          </w:p>
          <w:p w14:paraId="2077B86B" w14:textId="77777777" w:rsidR="00D14EF8" w:rsidRPr="005D1230" w:rsidRDefault="00D14EF8" w:rsidP="00AE32E2">
            <w:pPr>
              <w:tabs>
                <w:tab w:val="left" w:pos="332"/>
              </w:tabs>
              <w:ind w:left="57" w:right="57"/>
              <w:jc w:val="both"/>
              <w:rPr>
                <w:rFonts w:ascii="Jost" w:hAnsi="Jost"/>
                <w:i/>
                <w:iCs/>
                <w:lang w:val="lt-LT"/>
              </w:rPr>
            </w:pPr>
            <w:r w:rsidRPr="005D1230">
              <w:rPr>
                <w:rFonts w:ascii="Jost" w:hAnsi="Jost"/>
                <w:i/>
                <w:iCs/>
                <w:lang w:val="lt-LT"/>
              </w:rPr>
              <w:t xml:space="preserve">3.1. Ar reklaminės ir kitos parodai skirtos medžiagos laikino sandėliavimo išlaidos laikomos su konkrečiu užsakymu susijusiomis kompensuojamomis faktinėmis išlaidomis? </w:t>
            </w:r>
          </w:p>
          <w:p w14:paraId="64F021F9" w14:textId="77777777" w:rsidR="00D14EF8" w:rsidRPr="005D1230" w:rsidRDefault="00D14EF8" w:rsidP="00AE32E2">
            <w:pPr>
              <w:tabs>
                <w:tab w:val="left" w:pos="332"/>
              </w:tabs>
              <w:ind w:left="57" w:right="57"/>
              <w:jc w:val="both"/>
              <w:rPr>
                <w:rFonts w:ascii="Jost" w:hAnsi="Jost"/>
                <w:i/>
                <w:iCs/>
                <w:lang w:val="lt-LT"/>
              </w:rPr>
            </w:pPr>
            <w:r w:rsidRPr="005D1230">
              <w:rPr>
                <w:rFonts w:ascii="Jost" w:hAnsi="Jost"/>
                <w:i/>
                <w:iCs/>
                <w:lang w:val="lt-LT"/>
              </w:rPr>
              <w:t xml:space="preserve">3.2. Jeigu Tiekėjas turi nuosavas arba teisėtai valdomas sandėliavimo patalpas ir sandėliavimo paslaugą gali suteikti pats, kokiu būdu būtų nustatoma ir apmokama tokios paslaugos kaina? </w:t>
            </w:r>
          </w:p>
          <w:p w14:paraId="16E47B3E" w14:textId="77777777" w:rsidR="00D14EF8" w:rsidRPr="005D1230" w:rsidRDefault="00D14EF8" w:rsidP="00AE32E2">
            <w:pPr>
              <w:tabs>
                <w:tab w:val="left" w:pos="332"/>
              </w:tabs>
              <w:ind w:left="57" w:right="57"/>
              <w:jc w:val="both"/>
              <w:rPr>
                <w:rFonts w:ascii="Jost" w:hAnsi="Jost"/>
                <w:i/>
                <w:iCs/>
                <w:lang w:val="lt-LT"/>
              </w:rPr>
            </w:pPr>
            <w:r w:rsidRPr="005D1230">
              <w:rPr>
                <w:rFonts w:ascii="Jost" w:hAnsi="Jost"/>
                <w:i/>
                <w:iCs/>
                <w:lang w:val="lt-LT"/>
              </w:rPr>
              <w:t xml:space="preserve">3.3. Ar tokiais atvejais Tiekėjas turi teisę pateikti PO savo suteiktos sandėliavimo paslaugos kainą, pagrįstą rinkos kainomis ir faktiška konkrečiam užsakymui suteiktos paslaugos apimtimi? </w:t>
            </w:r>
          </w:p>
          <w:p w14:paraId="21CC77DE" w14:textId="77777777" w:rsidR="00D14EF8" w:rsidRPr="005D1230" w:rsidRDefault="00D14EF8" w:rsidP="00AE32E2">
            <w:pPr>
              <w:tabs>
                <w:tab w:val="left" w:pos="332"/>
              </w:tabs>
              <w:ind w:left="57" w:right="57"/>
              <w:jc w:val="both"/>
              <w:rPr>
                <w:rFonts w:ascii="Jost" w:hAnsi="Jost"/>
                <w:i/>
                <w:iCs/>
                <w:lang w:val="lt-LT"/>
              </w:rPr>
            </w:pPr>
            <w:r w:rsidRPr="005D1230">
              <w:rPr>
                <w:rFonts w:ascii="Jost" w:hAnsi="Jost"/>
                <w:i/>
                <w:iCs/>
                <w:lang w:val="lt-LT"/>
              </w:rPr>
              <w:t xml:space="preserve">3.4. Analogiškai prašome paaiškinti situaciją, kai Tiekėjas reklaminės medžiagos transportavimui naudoja jam nuosavybės teise priklausančią ar kitu teisėtu pagrindu valdomą transporto priemonę. Kaip tokiu atveju apskaičiuojamos ir PO pateikiamos transportavimo išlaidos, kai nėra trečiosios šalies Tiekėjui išrašytos sąskaitos? </w:t>
            </w:r>
          </w:p>
          <w:p w14:paraId="7CE7523A" w14:textId="5658A55B" w:rsidR="00AE32E2" w:rsidRPr="005D1230" w:rsidRDefault="00D14EF8" w:rsidP="00AE32E2">
            <w:pPr>
              <w:tabs>
                <w:tab w:val="left" w:pos="332"/>
              </w:tabs>
              <w:ind w:left="57" w:right="57"/>
              <w:jc w:val="both"/>
              <w:rPr>
                <w:rFonts w:ascii="Jost" w:hAnsi="Jost"/>
                <w:i/>
                <w:iCs/>
                <w:lang w:val="lt-LT"/>
              </w:rPr>
            </w:pPr>
            <w:r w:rsidRPr="005D1230">
              <w:rPr>
                <w:rFonts w:ascii="Jost" w:hAnsi="Jost"/>
                <w:i/>
                <w:iCs/>
                <w:lang w:val="lt-LT"/>
              </w:rPr>
              <w:t>3.5. Kokius tokias išlaidas pagrindžiančius dokumentus PO tokiu atveju laikytų tinkamais? Prašome šiuos klausimus paaiškinti tiek I, tiek II pirkimo dalies atžvilgiu.</w:t>
            </w:r>
          </w:p>
        </w:tc>
      </w:tr>
      <w:tr w:rsidR="00AE32E2" w:rsidRPr="005D1230" w14:paraId="43D88683" w14:textId="77777777" w:rsidTr="002E2631">
        <w:trPr>
          <w:trHeight w:val="400"/>
        </w:trPr>
        <w:tc>
          <w:tcPr>
            <w:tcW w:w="10086" w:type="dxa"/>
          </w:tcPr>
          <w:p w14:paraId="60309BDE" w14:textId="7171228C" w:rsidR="00AE32E2" w:rsidRPr="005D1230" w:rsidRDefault="00AE32E2" w:rsidP="00AE32E2">
            <w:pPr>
              <w:tabs>
                <w:tab w:val="left" w:pos="332"/>
              </w:tabs>
              <w:ind w:left="57" w:right="57"/>
              <w:jc w:val="both"/>
              <w:rPr>
                <w:rFonts w:ascii="Jost" w:hAnsi="Jost"/>
                <w:b/>
                <w:bCs/>
                <w:lang w:val="lt-LT"/>
              </w:rPr>
            </w:pPr>
            <w:r w:rsidRPr="005D1230">
              <w:rPr>
                <w:rFonts w:ascii="Jost" w:hAnsi="Jost"/>
                <w:b/>
                <w:bCs/>
                <w:lang w:val="lt-LT"/>
              </w:rPr>
              <w:t>Atsakymas</w:t>
            </w:r>
          </w:p>
        </w:tc>
      </w:tr>
      <w:tr w:rsidR="00AE32E2" w:rsidRPr="005D1230" w14:paraId="3DE57B36" w14:textId="77777777" w:rsidTr="002E2631">
        <w:trPr>
          <w:trHeight w:val="400"/>
        </w:trPr>
        <w:tc>
          <w:tcPr>
            <w:tcW w:w="10086" w:type="dxa"/>
          </w:tcPr>
          <w:p w14:paraId="1A5E9E07" w14:textId="1064512E" w:rsidR="00AE32E2" w:rsidRPr="005D1230" w:rsidRDefault="003748DE" w:rsidP="002B37CD">
            <w:pPr>
              <w:tabs>
                <w:tab w:val="left" w:pos="332"/>
              </w:tabs>
              <w:ind w:left="57" w:right="57"/>
              <w:jc w:val="both"/>
              <w:rPr>
                <w:rFonts w:ascii="Jost" w:hAnsi="Jost"/>
                <w:lang w:val="lt-LT"/>
              </w:rPr>
            </w:pPr>
            <w:r w:rsidRPr="005D1230">
              <w:rPr>
                <w:rFonts w:ascii="Jost" w:hAnsi="Jost"/>
                <w:lang w:val="lt-LT"/>
              </w:rPr>
              <w:t xml:space="preserve">3.1. </w:t>
            </w:r>
            <w:r w:rsidR="00653E84" w:rsidRPr="005D1230">
              <w:rPr>
                <w:rFonts w:ascii="Jost" w:hAnsi="Jost"/>
                <w:lang w:val="lt-LT"/>
              </w:rPr>
              <w:t>Taip, laikino sandėliavimo išlaidos gali būti laikomos faktinėmis išlaidomis.  Apimties įsivertinimui – PO reklaminės medžiagos kiekis 1 parodai pagal ankstesnių metų praktiką neviršija 20 kg.</w:t>
            </w:r>
            <w:r w:rsidR="00653E84" w:rsidRPr="005D1230">
              <w:rPr>
                <w:rFonts w:ascii="Jost" w:hAnsi="Jost"/>
                <w:color w:val="EE0000"/>
                <w:lang w:val="lt-LT"/>
              </w:rPr>
              <w:t xml:space="preserve">  </w:t>
            </w:r>
            <w:r w:rsidR="00653E84" w:rsidRPr="005D1230">
              <w:rPr>
                <w:rFonts w:ascii="Jost" w:hAnsi="Jost"/>
                <w:lang w:val="lt-LT"/>
              </w:rPr>
              <w:t>Galioja I ir II pirkimo daliai.</w:t>
            </w:r>
          </w:p>
          <w:p w14:paraId="0B191710" w14:textId="7C06B3BC" w:rsidR="006E5331" w:rsidRPr="005D1230" w:rsidRDefault="003748DE" w:rsidP="002B37CD">
            <w:pPr>
              <w:tabs>
                <w:tab w:val="left" w:pos="332"/>
              </w:tabs>
              <w:ind w:left="57" w:right="57"/>
              <w:jc w:val="both"/>
              <w:rPr>
                <w:rFonts w:ascii="Jost" w:hAnsi="Jost"/>
                <w:lang w:val="lt-LT"/>
              </w:rPr>
            </w:pPr>
            <w:r w:rsidRPr="005D1230">
              <w:rPr>
                <w:rFonts w:ascii="Jost" w:hAnsi="Jost"/>
                <w:lang w:val="lt-LT"/>
              </w:rPr>
              <w:t xml:space="preserve">3.2. </w:t>
            </w:r>
            <w:r w:rsidR="00B30202" w:rsidRPr="005D1230">
              <w:rPr>
                <w:rFonts w:ascii="Jost" w:hAnsi="Jost"/>
                <w:lang w:val="lt-LT"/>
              </w:rPr>
              <w:t>Tiekėjas</w:t>
            </w:r>
            <w:r w:rsidR="006E5331">
              <w:rPr>
                <w:rFonts w:ascii="Jost" w:hAnsi="Jost"/>
                <w:lang w:val="lt-LT"/>
              </w:rPr>
              <w:t>,</w:t>
            </w:r>
            <w:r w:rsidR="00B30202" w:rsidRPr="005D1230">
              <w:rPr>
                <w:rFonts w:ascii="Jost" w:hAnsi="Jost"/>
                <w:lang w:val="lt-LT"/>
              </w:rPr>
              <w:t xml:space="preserve"> teikdamas užsakymo sąmatą</w:t>
            </w:r>
            <w:r w:rsidR="006E5331">
              <w:rPr>
                <w:rFonts w:ascii="Jost" w:hAnsi="Jost"/>
                <w:lang w:val="lt-LT"/>
              </w:rPr>
              <w:t>,</w:t>
            </w:r>
            <w:r w:rsidR="00B30202" w:rsidRPr="005D1230">
              <w:rPr>
                <w:rFonts w:ascii="Jost" w:hAnsi="Jost"/>
                <w:lang w:val="lt-LT"/>
              </w:rPr>
              <w:t xml:space="preserve"> turės išskirti sandėliavimo paslaugos įkainį bei papildomų faktinių išlaidų sumas už sandėliavimą, ir, jei reikalaujama, pateik</w:t>
            </w:r>
            <w:r w:rsidR="00820766">
              <w:rPr>
                <w:rFonts w:ascii="Jost" w:hAnsi="Jost"/>
                <w:lang w:val="lt-LT"/>
              </w:rPr>
              <w:t>ia</w:t>
            </w:r>
            <w:r w:rsidR="00B30202" w:rsidRPr="005D1230">
              <w:rPr>
                <w:rFonts w:ascii="Jost" w:hAnsi="Jost"/>
                <w:lang w:val="lt-LT"/>
              </w:rPr>
              <w:t xml:space="preserve"> išlaidas pagrindžiančius dokumentus, pvz. T</w:t>
            </w:r>
            <w:r w:rsidR="008F3190">
              <w:rPr>
                <w:rFonts w:ascii="Jost" w:hAnsi="Jost"/>
                <w:lang w:val="lt-LT"/>
              </w:rPr>
              <w:t>ie</w:t>
            </w:r>
            <w:r w:rsidR="00B30202" w:rsidRPr="005D1230">
              <w:rPr>
                <w:rFonts w:ascii="Jost" w:hAnsi="Jost"/>
                <w:lang w:val="lt-LT"/>
              </w:rPr>
              <w:t xml:space="preserve">kėjo sąskaitą faktūrą už sandėliavimo paslaugą. </w:t>
            </w:r>
            <w:r w:rsidR="009673AA" w:rsidRPr="009673AA">
              <w:rPr>
                <w:rFonts w:ascii="Jost" w:hAnsi="Jost"/>
                <w:lang w:val="lt-LT"/>
              </w:rPr>
              <w:t xml:space="preserve">Jei transportavimui ar sandėliavimui naudojami nuosavi ištekliai ir nėra 3-iųjų šalių sąskaitų, Tiekėjas pateikia </w:t>
            </w:r>
            <w:r w:rsidR="009673AA" w:rsidRPr="009673AA">
              <w:rPr>
                <w:rFonts w:ascii="Jost" w:hAnsi="Jost"/>
                <w:b/>
                <w:bCs/>
                <w:lang w:val="lt-LT"/>
              </w:rPr>
              <w:t>Tiekėjo sąskaitą faktūrą</w:t>
            </w:r>
            <w:r w:rsidR="009673AA" w:rsidRPr="009673AA">
              <w:rPr>
                <w:rFonts w:ascii="Jost" w:hAnsi="Jost"/>
                <w:lang w:val="lt-LT"/>
              </w:rPr>
              <w:t xml:space="preserve"> bei skaičiavimus, pagrįstus faktinėmis sąnaudomis / rinkos kainomis be papildomo Tiekėjo pelno antkainio (vadovaujantis TS 1.6 p. ir kainodaros taisyklėmis).</w:t>
            </w:r>
            <w:r w:rsidR="009673AA">
              <w:rPr>
                <w:rFonts w:ascii="Jost" w:hAnsi="Jost"/>
                <w:lang w:val="lt-LT"/>
              </w:rPr>
              <w:t xml:space="preserve"> </w:t>
            </w:r>
            <w:r w:rsidR="003B2A60" w:rsidRPr="005D1230">
              <w:rPr>
                <w:rFonts w:ascii="Jost" w:hAnsi="Jost"/>
                <w:lang w:val="lt-LT"/>
              </w:rPr>
              <w:t>Galioja I ir II pirkimo daliai.</w:t>
            </w:r>
          </w:p>
          <w:p w14:paraId="1AE39CB6" w14:textId="64E70866" w:rsidR="00C111FC" w:rsidRPr="005D1230" w:rsidRDefault="003748DE" w:rsidP="002B37CD">
            <w:pPr>
              <w:ind w:left="57"/>
              <w:jc w:val="both"/>
              <w:rPr>
                <w:rFonts w:ascii="Jost" w:hAnsi="Jost"/>
                <w:lang w:val="lt-LT"/>
              </w:rPr>
            </w:pPr>
            <w:r w:rsidRPr="005D1230">
              <w:rPr>
                <w:rFonts w:ascii="Jost" w:hAnsi="Jost"/>
                <w:lang w:val="lt-LT"/>
              </w:rPr>
              <w:t xml:space="preserve">3.3. </w:t>
            </w:r>
            <w:r w:rsidR="00C111FC" w:rsidRPr="005D1230">
              <w:rPr>
                <w:rFonts w:ascii="Jost" w:hAnsi="Jost"/>
                <w:lang w:val="lt-LT"/>
              </w:rPr>
              <w:t>Taip, Tiekėjas turi teisę pateikti savo sandėliavimo paslaugos kainą</w:t>
            </w:r>
            <w:r w:rsidR="00334AC4">
              <w:rPr>
                <w:rFonts w:ascii="Jost" w:hAnsi="Jost"/>
                <w:lang w:val="lt-LT"/>
              </w:rPr>
              <w:t xml:space="preserve"> (žr. 3.2 atsakymą)</w:t>
            </w:r>
            <w:r w:rsidR="00C111FC" w:rsidRPr="005D1230">
              <w:rPr>
                <w:rFonts w:ascii="Jost" w:hAnsi="Jost"/>
                <w:lang w:val="lt-LT"/>
              </w:rPr>
              <w:t>. Galioja I ir II pirkimo daliai.</w:t>
            </w:r>
          </w:p>
          <w:p w14:paraId="763429B4" w14:textId="76ED5EF3" w:rsidR="003748DE" w:rsidRPr="005D1230" w:rsidRDefault="003748DE" w:rsidP="002B37CD">
            <w:pPr>
              <w:tabs>
                <w:tab w:val="left" w:pos="332"/>
              </w:tabs>
              <w:ind w:left="57" w:right="57"/>
              <w:jc w:val="both"/>
              <w:rPr>
                <w:rFonts w:ascii="Jost" w:hAnsi="Jost"/>
                <w:lang w:val="lt-LT"/>
              </w:rPr>
            </w:pPr>
            <w:r w:rsidRPr="005D1230">
              <w:rPr>
                <w:rFonts w:ascii="Jost" w:hAnsi="Jost"/>
                <w:lang w:val="lt-LT"/>
              </w:rPr>
              <w:t xml:space="preserve">3.4. </w:t>
            </w:r>
            <w:r w:rsidR="00BB0E7B" w:rsidRPr="005D1230">
              <w:rPr>
                <w:rFonts w:ascii="Jost" w:hAnsi="Jost"/>
                <w:lang w:val="lt-LT"/>
              </w:rPr>
              <w:t xml:space="preserve">Tiekėjas teikdamas užsakymo sąmatą turės išskirti Transportavimo organizavimo paslaugos įkainį </w:t>
            </w:r>
            <w:r w:rsidR="0064103C">
              <w:rPr>
                <w:rFonts w:ascii="Jost" w:hAnsi="Jost"/>
                <w:lang w:val="lt-LT"/>
              </w:rPr>
              <w:t>(Pasiūlymo formos 1 lentelės 4 eil.)</w:t>
            </w:r>
            <w:r w:rsidR="00BB0E7B" w:rsidRPr="005D1230">
              <w:rPr>
                <w:rFonts w:ascii="Jost" w:hAnsi="Jost"/>
                <w:lang w:val="lt-LT"/>
              </w:rPr>
              <w:t xml:space="preserve">bei papildomų faktinių išlaidų sumas už transporto priemonę, ir, </w:t>
            </w:r>
            <w:r w:rsidR="00BB0E7B" w:rsidRPr="005D1230">
              <w:rPr>
                <w:rFonts w:ascii="Jost" w:hAnsi="Jost"/>
                <w:lang w:val="lt-LT"/>
              </w:rPr>
              <w:lastRenderedPageBreak/>
              <w:t>jei reikalaujama, pateikdamas išlaidas pagrindžiančius dokumentus, pvz. T</w:t>
            </w:r>
            <w:r w:rsidR="008F3190">
              <w:rPr>
                <w:rFonts w:ascii="Jost" w:hAnsi="Jost"/>
                <w:lang w:val="lt-LT"/>
              </w:rPr>
              <w:t>ie</w:t>
            </w:r>
            <w:r w:rsidR="00BB0E7B" w:rsidRPr="005D1230">
              <w:rPr>
                <w:rFonts w:ascii="Jost" w:hAnsi="Jost"/>
                <w:lang w:val="lt-LT"/>
              </w:rPr>
              <w:t>kėjo sąskaitą faktūrą už transporto priemonę. Galioja I ir II pirkimo daliai</w:t>
            </w:r>
            <w:r w:rsidR="008345E7">
              <w:rPr>
                <w:rFonts w:ascii="Jost" w:hAnsi="Jost"/>
                <w:lang w:val="lt-LT"/>
              </w:rPr>
              <w:t>.</w:t>
            </w:r>
          </w:p>
          <w:p w14:paraId="5B253816" w14:textId="4CDCE0F1" w:rsidR="003748DE" w:rsidRPr="005D1230" w:rsidRDefault="003748DE" w:rsidP="002B37CD">
            <w:pPr>
              <w:tabs>
                <w:tab w:val="left" w:pos="332"/>
              </w:tabs>
              <w:ind w:left="57" w:right="57"/>
              <w:jc w:val="both"/>
              <w:rPr>
                <w:rFonts w:ascii="Jost" w:hAnsi="Jost"/>
                <w:lang w:val="lt-LT"/>
              </w:rPr>
            </w:pPr>
            <w:r w:rsidRPr="005D1230">
              <w:rPr>
                <w:rFonts w:ascii="Jost" w:hAnsi="Jost"/>
                <w:lang w:val="lt-LT"/>
              </w:rPr>
              <w:t xml:space="preserve">3.5. </w:t>
            </w:r>
            <w:r w:rsidR="002B37CD" w:rsidRPr="005D1230">
              <w:rPr>
                <w:rFonts w:ascii="Jost" w:hAnsi="Jost"/>
                <w:lang w:val="lt-LT"/>
              </w:rPr>
              <w:t>Tiekėjo sąskaita faktūra už atitinkamų paslaugų suteikimą arba kiti lygiaverčiai išlaidas pagrindžiantys dokumentai. Galioja I ir II pirkimo daliai.</w:t>
            </w:r>
          </w:p>
        </w:tc>
      </w:tr>
      <w:tr w:rsidR="00AE32E2" w:rsidRPr="005D1230" w14:paraId="151721AB" w14:textId="77777777" w:rsidTr="00AE32E2">
        <w:trPr>
          <w:trHeight w:val="400"/>
        </w:trPr>
        <w:tc>
          <w:tcPr>
            <w:tcW w:w="10086" w:type="dxa"/>
            <w:shd w:val="clear" w:color="auto" w:fill="DAE9F7" w:themeFill="text2" w:themeFillTint="1A"/>
          </w:tcPr>
          <w:p w14:paraId="54351FF0" w14:textId="7439276A" w:rsidR="00AE32E2" w:rsidRPr="005D1230" w:rsidRDefault="00AE32E2" w:rsidP="00AE32E2">
            <w:pPr>
              <w:tabs>
                <w:tab w:val="left" w:pos="332"/>
              </w:tabs>
              <w:ind w:left="57" w:right="57"/>
              <w:jc w:val="both"/>
              <w:rPr>
                <w:rFonts w:ascii="Jost" w:hAnsi="Jost"/>
                <w:b/>
                <w:bCs/>
                <w:lang w:val="lt-LT"/>
              </w:rPr>
            </w:pPr>
            <w:r w:rsidRPr="005D1230">
              <w:rPr>
                <w:rFonts w:ascii="Jost" w:hAnsi="Jost"/>
                <w:b/>
                <w:bCs/>
                <w:lang w:val="lt-LT"/>
              </w:rPr>
              <w:lastRenderedPageBreak/>
              <w:t xml:space="preserve">Klausimas 4 </w:t>
            </w:r>
            <w:r w:rsidRPr="005D1230">
              <w:rPr>
                <w:rFonts w:ascii="Jost" w:hAnsi="Jost"/>
                <w:lang w:val="lt-LT"/>
              </w:rPr>
              <w:t>(klausimo tekstas netaisytas)</w:t>
            </w:r>
          </w:p>
        </w:tc>
      </w:tr>
      <w:tr w:rsidR="00AE32E2" w:rsidRPr="005D1230" w14:paraId="07C57B18" w14:textId="77777777" w:rsidTr="002E2631">
        <w:trPr>
          <w:trHeight w:val="400"/>
        </w:trPr>
        <w:tc>
          <w:tcPr>
            <w:tcW w:w="10086" w:type="dxa"/>
          </w:tcPr>
          <w:p w14:paraId="712CCA8E" w14:textId="77777777" w:rsidR="00DA61B0" w:rsidRPr="005D1230" w:rsidRDefault="00DA61B0" w:rsidP="00AE32E2">
            <w:pPr>
              <w:tabs>
                <w:tab w:val="left" w:pos="332"/>
              </w:tabs>
              <w:ind w:left="57" w:right="57"/>
              <w:jc w:val="both"/>
              <w:rPr>
                <w:rFonts w:ascii="Jost" w:hAnsi="Jost"/>
                <w:i/>
                <w:iCs/>
                <w:lang w:val="lt-LT"/>
              </w:rPr>
            </w:pPr>
            <w:r w:rsidRPr="005D1230">
              <w:rPr>
                <w:rFonts w:ascii="Jost" w:hAnsi="Jost"/>
                <w:i/>
                <w:iCs/>
                <w:lang w:val="lt-LT"/>
              </w:rPr>
              <w:t xml:space="preserve">4. Dėl Tiekėjo atsakomybės tais atvejais, kai užsakymą atliko PO Techninės specifikacijos 5 skyriuje Tiekėjui nustatyta plati atsakomybė už stendo, naudojamos įrangos, medžiagų bei kitų elementų suderinimą su parodos organizatoriais, leidimų bei sertifikatų gavimą ir techninių problemų sprendimą. Prašome paaiškinti: </w:t>
            </w:r>
          </w:p>
          <w:p w14:paraId="2C0BCF08" w14:textId="77777777" w:rsidR="00DA61B0" w:rsidRPr="005D1230" w:rsidRDefault="00DA61B0" w:rsidP="00AE32E2">
            <w:pPr>
              <w:tabs>
                <w:tab w:val="left" w:pos="332"/>
              </w:tabs>
              <w:ind w:left="57" w:right="57"/>
              <w:jc w:val="both"/>
              <w:rPr>
                <w:rFonts w:ascii="Jost" w:hAnsi="Jost"/>
                <w:i/>
                <w:iCs/>
                <w:lang w:val="lt-LT"/>
              </w:rPr>
            </w:pPr>
            <w:r w:rsidRPr="005D1230">
              <w:rPr>
                <w:rFonts w:ascii="Jost" w:hAnsi="Jost"/>
                <w:i/>
                <w:iCs/>
                <w:lang w:val="lt-LT"/>
              </w:rPr>
              <w:t>4.1. Ar ši atsakomybė visa apimtimi taikoma ir tais atvejais, kai pagal TS 3.2 punktą stendo vietą, plotą, standartinį paketą, jo techninius sprendinius ir (ar) kitus pagrindinius dalyvavimo sprendimus savarankiškai pasirenka ir užsako pati PO, o Tiekėjas tik perima sąskaitų apmokėjimo funkciją?</w:t>
            </w:r>
          </w:p>
          <w:p w14:paraId="30F03301" w14:textId="77777777" w:rsidR="00DA61B0" w:rsidRPr="005D1230" w:rsidRDefault="00DA61B0" w:rsidP="00AE32E2">
            <w:pPr>
              <w:tabs>
                <w:tab w:val="left" w:pos="332"/>
              </w:tabs>
              <w:ind w:left="57" w:right="57"/>
              <w:jc w:val="both"/>
              <w:rPr>
                <w:rFonts w:ascii="Jost" w:hAnsi="Jost"/>
                <w:i/>
                <w:iCs/>
                <w:lang w:val="lt-LT"/>
              </w:rPr>
            </w:pPr>
            <w:r w:rsidRPr="005D1230">
              <w:rPr>
                <w:rFonts w:ascii="Jost" w:hAnsi="Jost"/>
                <w:i/>
                <w:iCs/>
                <w:lang w:val="lt-LT"/>
              </w:rPr>
              <w:t xml:space="preserve">4.2. Jeigu Tiekėjas nedalyvavo pasirenkant paslaugą ar tiekėją, neturėjo galimybės derėtis dėl sutarties sąlygų bei objektyviai negalėjo kontroliuoti PO pasirinkto sprendimo, prašome patikslinti, už kokius konkrečiai tokio užsakymo elementus Tiekėjas vis tiek prisiima atsakomybę. </w:t>
            </w:r>
          </w:p>
          <w:p w14:paraId="5C216250" w14:textId="40A910A4" w:rsidR="00AE32E2" w:rsidRPr="005D1230" w:rsidRDefault="00DA61B0" w:rsidP="00AE32E2">
            <w:pPr>
              <w:tabs>
                <w:tab w:val="left" w:pos="332"/>
              </w:tabs>
              <w:ind w:left="57" w:right="57"/>
              <w:jc w:val="both"/>
              <w:rPr>
                <w:rFonts w:ascii="Jost" w:hAnsi="Jost"/>
                <w:i/>
                <w:iCs/>
                <w:lang w:val="lt-LT"/>
              </w:rPr>
            </w:pPr>
            <w:r w:rsidRPr="005D1230">
              <w:rPr>
                <w:rFonts w:ascii="Jost" w:hAnsi="Jost"/>
                <w:i/>
                <w:iCs/>
                <w:lang w:val="lt-LT"/>
              </w:rPr>
              <w:t>4.3. Ar Tiekėjas bus atsakingas už trūkumus, vėlavimus ar kitus pažeidimus, kilusius dėl PO tiesiogiai pasirinkto ir (ar) užsakyto parodos organizatoriaus ar kito paslaugų teikėjo veiksmų, jeigu Tiekėjas neturėjo galimybės daryti įtakos atitinkamos paslaugos pasirinkimui ir jos užsakymo sąlygoms? Prašome analogišką atsakomybės paskirstymą aiškiai apibrėžti abiem pirkimo dalims.</w:t>
            </w:r>
          </w:p>
        </w:tc>
      </w:tr>
      <w:tr w:rsidR="00AE32E2" w:rsidRPr="005D1230" w14:paraId="602C83B0" w14:textId="77777777" w:rsidTr="002E2631">
        <w:trPr>
          <w:trHeight w:val="400"/>
        </w:trPr>
        <w:tc>
          <w:tcPr>
            <w:tcW w:w="10086" w:type="dxa"/>
          </w:tcPr>
          <w:p w14:paraId="08F5FE61" w14:textId="26C4D679" w:rsidR="00AE32E2" w:rsidRPr="005D1230" w:rsidRDefault="00AE32E2" w:rsidP="00AE32E2">
            <w:pPr>
              <w:tabs>
                <w:tab w:val="left" w:pos="332"/>
              </w:tabs>
              <w:ind w:left="57" w:right="57"/>
              <w:jc w:val="both"/>
              <w:rPr>
                <w:rFonts w:ascii="Jost" w:hAnsi="Jost"/>
                <w:b/>
                <w:bCs/>
                <w:lang w:val="lt-LT"/>
              </w:rPr>
            </w:pPr>
            <w:r w:rsidRPr="005D1230">
              <w:rPr>
                <w:rFonts w:ascii="Jost" w:hAnsi="Jost"/>
                <w:b/>
                <w:bCs/>
                <w:lang w:val="lt-LT"/>
              </w:rPr>
              <w:t>Atsakymas</w:t>
            </w:r>
          </w:p>
        </w:tc>
      </w:tr>
      <w:tr w:rsidR="00AE32E2" w:rsidRPr="005D1230" w14:paraId="6B2E4E78" w14:textId="77777777" w:rsidTr="002E2631">
        <w:trPr>
          <w:trHeight w:val="400"/>
        </w:trPr>
        <w:tc>
          <w:tcPr>
            <w:tcW w:w="10086" w:type="dxa"/>
          </w:tcPr>
          <w:p w14:paraId="173870CE" w14:textId="65591A86" w:rsidR="00AE32E2" w:rsidRPr="005D1230" w:rsidRDefault="002B37CD" w:rsidP="00B92494">
            <w:pPr>
              <w:tabs>
                <w:tab w:val="left" w:pos="332"/>
              </w:tabs>
              <w:ind w:left="57" w:right="57"/>
              <w:jc w:val="both"/>
              <w:rPr>
                <w:rFonts w:ascii="Jost" w:hAnsi="Jost"/>
                <w:lang w:val="lt-LT"/>
              </w:rPr>
            </w:pPr>
            <w:r w:rsidRPr="005D1230">
              <w:rPr>
                <w:rFonts w:ascii="Jost" w:hAnsi="Jost"/>
                <w:lang w:val="lt-LT"/>
              </w:rPr>
              <w:t xml:space="preserve">4.1. </w:t>
            </w:r>
            <w:r w:rsidR="00C87C7C" w:rsidRPr="005D1230">
              <w:rPr>
                <w:rFonts w:ascii="Jost" w:hAnsi="Jost"/>
                <w:lang w:val="lt-LT"/>
              </w:rPr>
              <w:t>Tiekėjui atsakomybė netaikoma, jei Tiekėjas tik perima sąskaitų apmokėjimo funkciją ir papildomai neužsakoma stendo aptarnavimo paslauga.</w:t>
            </w:r>
          </w:p>
          <w:p w14:paraId="3F646E82" w14:textId="77777777" w:rsidR="002F7FCD" w:rsidRPr="005D1230" w:rsidRDefault="002B37CD" w:rsidP="00B92494">
            <w:pPr>
              <w:ind w:left="57"/>
              <w:jc w:val="both"/>
              <w:rPr>
                <w:rFonts w:ascii="Jost" w:hAnsi="Jost"/>
                <w:lang w:val="lt-LT"/>
              </w:rPr>
            </w:pPr>
            <w:r w:rsidRPr="005D1230">
              <w:rPr>
                <w:rFonts w:ascii="Jost" w:hAnsi="Jost"/>
                <w:lang w:val="lt-LT"/>
              </w:rPr>
              <w:t xml:space="preserve">4.2. </w:t>
            </w:r>
            <w:r w:rsidR="002F7FCD" w:rsidRPr="005D1230">
              <w:rPr>
                <w:rFonts w:ascii="Jost" w:hAnsi="Jost"/>
                <w:lang w:val="lt-LT"/>
              </w:rPr>
              <w:t xml:space="preserve">Tiekėjas prisiima atsakomybę už savo veiksmus ar neveikimą. Už nuo Tiekėjo nepriklausančius veiksmus ar neveikimą jis atsakomybės neneša. Visus veiksmus Tiekėjas turi derinti su PO. </w:t>
            </w:r>
          </w:p>
          <w:p w14:paraId="6E84794C" w14:textId="700A4EDB" w:rsidR="002B37CD" w:rsidRPr="005D1230" w:rsidRDefault="002B37CD" w:rsidP="00B92494">
            <w:pPr>
              <w:ind w:left="57"/>
              <w:jc w:val="both"/>
              <w:rPr>
                <w:rFonts w:ascii="Jost" w:hAnsi="Jost"/>
                <w:lang w:val="lt-LT"/>
              </w:rPr>
            </w:pPr>
            <w:r w:rsidRPr="005D1230">
              <w:rPr>
                <w:rFonts w:ascii="Jost" w:hAnsi="Jost"/>
                <w:lang w:val="lt-LT"/>
              </w:rPr>
              <w:t xml:space="preserve">4.3. </w:t>
            </w:r>
            <w:r w:rsidR="00B92494" w:rsidRPr="005D1230">
              <w:rPr>
                <w:rFonts w:ascii="Jost" w:hAnsi="Jost"/>
                <w:lang w:val="lt-LT"/>
              </w:rPr>
              <w:t>Tiekėjas prisiima atsakomybę už savo veiksmus ar neveikimą. Visus veiksmus Tiekėjas turi derinti su PO.</w:t>
            </w:r>
          </w:p>
        </w:tc>
      </w:tr>
      <w:tr w:rsidR="00AE32E2" w:rsidRPr="005D1230" w14:paraId="7A3C21F9" w14:textId="77777777" w:rsidTr="00AE32E2">
        <w:trPr>
          <w:trHeight w:val="400"/>
        </w:trPr>
        <w:tc>
          <w:tcPr>
            <w:tcW w:w="10086" w:type="dxa"/>
            <w:shd w:val="clear" w:color="auto" w:fill="DAE9F7" w:themeFill="text2" w:themeFillTint="1A"/>
          </w:tcPr>
          <w:p w14:paraId="49BD3236" w14:textId="24082D96" w:rsidR="00AE32E2" w:rsidRPr="005D1230" w:rsidRDefault="00AE32E2" w:rsidP="00AE32E2">
            <w:pPr>
              <w:tabs>
                <w:tab w:val="left" w:pos="332"/>
              </w:tabs>
              <w:ind w:left="57" w:right="57"/>
              <w:jc w:val="both"/>
              <w:rPr>
                <w:rFonts w:ascii="Jost" w:hAnsi="Jost"/>
                <w:b/>
                <w:bCs/>
                <w:lang w:val="lt-LT"/>
              </w:rPr>
            </w:pPr>
            <w:r w:rsidRPr="005D1230">
              <w:rPr>
                <w:rFonts w:ascii="Jost" w:hAnsi="Jost"/>
                <w:b/>
                <w:bCs/>
                <w:lang w:val="lt-LT"/>
              </w:rPr>
              <w:t xml:space="preserve">Klausimas 5 </w:t>
            </w:r>
            <w:r w:rsidRPr="005D1230">
              <w:rPr>
                <w:rFonts w:ascii="Jost" w:hAnsi="Jost"/>
                <w:lang w:val="lt-LT"/>
              </w:rPr>
              <w:t>(klausimo tekstas netaisytas)</w:t>
            </w:r>
          </w:p>
        </w:tc>
      </w:tr>
      <w:tr w:rsidR="00AE32E2" w:rsidRPr="005D1230" w14:paraId="54B0C0E5" w14:textId="77777777" w:rsidTr="002E2631">
        <w:trPr>
          <w:trHeight w:val="400"/>
        </w:trPr>
        <w:tc>
          <w:tcPr>
            <w:tcW w:w="10086" w:type="dxa"/>
          </w:tcPr>
          <w:p w14:paraId="3FDFB681" w14:textId="77777777" w:rsidR="00051381" w:rsidRPr="005D1230" w:rsidRDefault="00DA61B0" w:rsidP="00AE32E2">
            <w:pPr>
              <w:tabs>
                <w:tab w:val="left" w:pos="332"/>
              </w:tabs>
              <w:ind w:left="57" w:right="57"/>
              <w:jc w:val="both"/>
              <w:rPr>
                <w:rFonts w:ascii="Jost" w:hAnsi="Jost"/>
                <w:i/>
                <w:iCs/>
                <w:lang w:val="lt-LT"/>
              </w:rPr>
            </w:pPr>
            <w:r w:rsidRPr="005D1230">
              <w:rPr>
                <w:rFonts w:ascii="Jost" w:hAnsi="Jost"/>
                <w:i/>
                <w:iCs/>
                <w:lang w:val="lt-LT"/>
              </w:rPr>
              <w:t xml:space="preserve">5. Dėl standartinio stendo paketo, papildomos įrangos ir alternatyvių tiekėjų Prašome atskirti standartinio stendo paketo ir į standartinį paketą neįeinančios papildomos įrangos įsigijimo tvarką. </w:t>
            </w:r>
          </w:p>
          <w:p w14:paraId="540A0595" w14:textId="77777777" w:rsidR="00051381" w:rsidRPr="005D1230" w:rsidRDefault="00DA61B0" w:rsidP="00AE32E2">
            <w:pPr>
              <w:tabs>
                <w:tab w:val="left" w:pos="332"/>
              </w:tabs>
              <w:ind w:left="57" w:right="57"/>
              <w:jc w:val="both"/>
              <w:rPr>
                <w:rFonts w:ascii="Jost" w:hAnsi="Jost"/>
                <w:i/>
                <w:iCs/>
                <w:lang w:val="lt-LT"/>
              </w:rPr>
            </w:pPr>
            <w:r w:rsidRPr="005D1230">
              <w:rPr>
                <w:rFonts w:ascii="Jost" w:hAnsi="Jost"/>
                <w:i/>
                <w:iCs/>
                <w:lang w:val="lt-LT"/>
              </w:rPr>
              <w:t xml:space="preserve">5.1. Ar teisingai suprantame, kad standartinis stendo paketas, kai pagal konkrečios parodos taisykles jis yra neatsiejamas nuo parodos ploto rezervacijos, turi būti perkamas iš oficialaus parodos organizatoriaus? </w:t>
            </w:r>
          </w:p>
          <w:p w14:paraId="0DEC0958" w14:textId="77777777" w:rsidR="00051381" w:rsidRPr="005D1230" w:rsidRDefault="00DA61B0" w:rsidP="00AE32E2">
            <w:pPr>
              <w:tabs>
                <w:tab w:val="left" w:pos="332"/>
              </w:tabs>
              <w:ind w:left="57" w:right="57"/>
              <w:jc w:val="both"/>
              <w:rPr>
                <w:rFonts w:ascii="Jost" w:hAnsi="Jost"/>
                <w:i/>
                <w:iCs/>
                <w:lang w:val="lt-LT"/>
              </w:rPr>
            </w:pPr>
            <w:r w:rsidRPr="005D1230">
              <w:rPr>
                <w:rFonts w:ascii="Jost" w:hAnsi="Jost"/>
                <w:i/>
                <w:iCs/>
                <w:lang w:val="lt-LT"/>
              </w:rPr>
              <w:t xml:space="preserve">5.2. Ar papildomą įrangą, baldus, spaudos, apipavidalinimo, montavimo ar kitas į standartinį paketą neįeinančias prekes ir paslaugas Tiekėjas gali įsigyti iš kitų tiekėjų, jeigu: </w:t>
            </w:r>
          </w:p>
          <w:p w14:paraId="332C8F37" w14:textId="77777777" w:rsidR="00051381" w:rsidRPr="005D1230" w:rsidRDefault="00DA61B0" w:rsidP="00AE32E2">
            <w:pPr>
              <w:tabs>
                <w:tab w:val="left" w:pos="332"/>
              </w:tabs>
              <w:ind w:left="57" w:right="57"/>
              <w:jc w:val="both"/>
              <w:rPr>
                <w:rFonts w:ascii="Jost" w:hAnsi="Jost"/>
                <w:i/>
                <w:iCs/>
                <w:lang w:val="lt-LT"/>
              </w:rPr>
            </w:pPr>
            <w:r w:rsidRPr="005D1230">
              <w:rPr>
                <w:rFonts w:ascii="Jost" w:hAnsi="Jost"/>
                <w:i/>
                <w:iCs/>
                <w:lang w:val="lt-LT"/>
              </w:rPr>
              <w:t xml:space="preserve">• jų sprendimas atitinka parodos organizatoriaus techninius ir saugos reikalavimus; </w:t>
            </w:r>
          </w:p>
          <w:p w14:paraId="08CDDBA4" w14:textId="77777777" w:rsidR="00051381" w:rsidRPr="005D1230" w:rsidRDefault="00DA61B0" w:rsidP="00AE32E2">
            <w:pPr>
              <w:tabs>
                <w:tab w:val="left" w:pos="332"/>
              </w:tabs>
              <w:ind w:left="57" w:right="57"/>
              <w:jc w:val="both"/>
              <w:rPr>
                <w:rFonts w:ascii="Jost" w:hAnsi="Jost"/>
                <w:i/>
                <w:iCs/>
                <w:lang w:val="lt-LT"/>
              </w:rPr>
            </w:pPr>
            <w:r w:rsidRPr="005D1230">
              <w:rPr>
                <w:rFonts w:ascii="Jost" w:hAnsi="Jost"/>
                <w:i/>
                <w:iCs/>
                <w:lang w:val="lt-LT"/>
              </w:rPr>
              <w:t xml:space="preserve">• gaunami visi būtini leidimai; </w:t>
            </w:r>
          </w:p>
          <w:p w14:paraId="585BC59F" w14:textId="53B95A66" w:rsidR="00051381" w:rsidRPr="005D1230" w:rsidRDefault="00DA61B0" w:rsidP="00AE32E2">
            <w:pPr>
              <w:tabs>
                <w:tab w:val="left" w:pos="332"/>
              </w:tabs>
              <w:ind w:left="57" w:right="57"/>
              <w:jc w:val="both"/>
              <w:rPr>
                <w:rFonts w:ascii="Jost" w:hAnsi="Jost"/>
                <w:i/>
                <w:iCs/>
                <w:lang w:val="lt-LT"/>
              </w:rPr>
            </w:pPr>
            <w:r w:rsidRPr="005D1230">
              <w:rPr>
                <w:rFonts w:ascii="Jost" w:hAnsi="Jost"/>
                <w:i/>
                <w:iCs/>
                <w:lang w:val="lt-LT"/>
              </w:rPr>
              <w:t xml:space="preserve">• sprendimas visiškai atitinka PO patvirtintą projektą; ir </w:t>
            </w:r>
          </w:p>
          <w:p w14:paraId="4C61CE91" w14:textId="4F7F0E7E" w:rsidR="00051381" w:rsidRPr="005D1230" w:rsidRDefault="00DA61B0" w:rsidP="00AE32E2">
            <w:pPr>
              <w:tabs>
                <w:tab w:val="left" w:pos="332"/>
              </w:tabs>
              <w:ind w:left="57" w:right="57"/>
              <w:jc w:val="both"/>
              <w:rPr>
                <w:rFonts w:ascii="Jost" w:hAnsi="Jost"/>
                <w:i/>
                <w:iCs/>
                <w:lang w:val="lt-LT"/>
              </w:rPr>
            </w:pPr>
            <w:r w:rsidRPr="005D1230">
              <w:rPr>
                <w:rFonts w:ascii="Jost" w:hAnsi="Jost"/>
                <w:i/>
                <w:iCs/>
                <w:lang w:val="lt-LT"/>
              </w:rPr>
              <w:t xml:space="preserve">• tokio sprendimo kaina yra ekonomiškai naudingesnė PO? </w:t>
            </w:r>
          </w:p>
          <w:p w14:paraId="7AD0A15E" w14:textId="5C6FDB39" w:rsidR="00051381" w:rsidRPr="005D1230" w:rsidRDefault="00DA61B0" w:rsidP="00AE32E2">
            <w:pPr>
              <w:tabs>
                <w:tab w:val="left" w:pos="332"/>
              </w:tabs>
              <w:ind w:left="57" w:right="57"/>
              <w:jc w:val="both"/>
              <w:rPr>
                <w:rFonts w:ascii="Jost" w:hAnsi="Jost"/>
                <w:i/>
                <w:iCs/>
                <w:lang w:val="lt-LT"/>
              </w:rPr>
            </w:pPr>
            <w:r w:rsidRPr="005D1230">
              <w:rPr>
                <w:rFonts w:ascii="Jost" w:hAnsi="Jost"/>
                <w:i/>
                <w:iCs/>
                <w:lang w:val="lt-LT"/>
              </w:rPr>
              <w:t>5.3. Jeigu parodos organizatorius leidžia standartinio paketo elementus ar papildomą įrangą įsigyti iš alternatyvių tiekėjų, ar Tiekėjas turi teisę pasiūlyti PO ekonomiškai naudingesnį alternatyvų sprendimą?</w:t>
            </w:r>
            <w:r w:rsidR="00051381" w:rsidRPr="005D1230">
              <w:rPr>
                <w:rFonts w:ascii="Jost" w:hAnsi="Jost"/>
                <w:i/>
                <w:iCs/>
                <w:lang w:val="lt-LT"/>
              </w:rPr>
              <w:t xml:space="preserve"> </w:t>
            </w:r>
            <w:r w:rsidRPr="005D1230">
              <w:rPr>
                <w:rFonts w:ascii="Jost" w:hAnsi="Jost"/>
                <w:i/>
                <w:iCs/>
                <w:lang w:val="lt-LT"/>
              </w:rPr>
              <w:t xml:space="preserve">Ar tiekėjas gali pasiūlyti savo paslaugas? </w:t>
            </w:r>
          </w:p>
          <w:p w14:paraId="047341D2" w14:textId="5F3E79B9" w:rsidR="00AE32E2" w:rsidRPr="005D1230" w:rsidRDefault="00DA61B0" w:rsidP="00AE32E2">
            <w:pPr>
              <w:tabs>
                <w:tab w:val="left" w:pos="332"/>
              </w:tabs>
              <w:ind w:left="57" w:right="57"/>
              <w:jc w:val="both"/>
              <w:rPr>
                <w:rFonts w:ascii="Jost" w:hAnsi="Jost"/>
                <w:i/>
                <w:iCs/>
                <w:lang w:val="lt-LT"/>
              </w:rPr>
            </w:pPr>
            <w:r w:rsidRPr="005D1230">
              <w:rPr>
                <w:rFonts w:ascii="Jost" w:hAnsi="Jost"/>
                <w:i/>
                <w:iCs/>
                <w:lang w:val="lt-LT"/>
              </w:rPr>
              <w:t>5.4. Jeigu ne, prašome nurodyti, kurios konkrečios Pirkimo dokumentų nuostatos įpareigoja Tiekėją tokią įrangą pirkti būtent iš parodos organizatoriaus ar jo paskirto tiekėjo.</w:t>
            </w:r>
          </w:p>
        </w:tc>
      </w:tr>
      <w:tr w:rsidR="00AE32E2" w:rsidRPr="005D1230" w14:paraId="69B96223" w14:textId="77777777" w:rsidTr="002E2631">
        <w:trPr>
          <w:trHeight w:val="400"/>
        </w:trPr>
        <w:tc>
          <w:tcPr>
            <w:tcW w:w="10086" w:type="dxa"/>
          </w:tcPr>
          <w:p w14:paraId="3C35743F" w14:textId="07F6BCF9" w:rsidR="00AE32E2" w:rsidRPr="005D1230" w:rsidRDefault="00AE32E2" w:rsidP="00AE32E2">
            <w:pPr>
              <w:tabs>
                <w:tab w:val="left" w:pos="332"/>
              </w:tabs>
              <w:ind w:left="57" w:right="57"/>
              <w:jc w:val="both"/>
              <w:rPr>
                <w:rFonts w:ascii="Jost" w:hAnsi="Jost"/>
                <w:b/>
                <w:bCs/>
                <w:lang w:val="lt-LT"/>
              </w:rPr>
            </w:pPr>
            <w:r w:rsidRPr="005D1230">
              <w:rPr>
                <w:rFonts w:ascii="Jost" w:hAnsi="Jost"/>
                <w:b/>
                <w:bCs/>
                <w:lang w:val="lt-LT"/>
              </w:rPr>
              <w:t>Atsakymas</w:t>
            </w:r>
          </w:p>
        </w:tc>
      </w:tr>
      <w:tr w:rsidR="00AE32E2" w:rsidRPr="005D1230" w14:paraId="0257627E" w14:textId="77777777" w:rsidTr="002E2631">
        <w:trPr>
          <w:trHeight w:val="400"/>
        </w:trPr>
        <w:tc>
          <w:tcPr>
            <w:tcW w:w="10086" w:type="dxa"/>
          </w:tcPr>
          <w:p w14:paraId="6C4FF10C" w14:textId="0B60926E" w:rsidR="00AE32E2" w:rsidRPr="005D1230" w:rsidRDefault="00B92494" w:rsidP="00AE32E2">
            <w:pPr>
              <w:tabs>
                <w:tab w:val="left" w:pos="332"/>
              </w:tabs>
              <w:ind w:left="57" w:right="57"/>
              <w:jc w:val="both"/>
              <w:rPr>
                <w:rFonts w:ascii="Jost" w:hAnsi="Jost"/>
                <w:lang w:val="lt-LT"/>
              </w:rPr>
            </w:pPr>
            <w:r w:rsidRPr="005D1230">
              <w:rPr>
                <w:rFonts w:ascii="Jost" w:hAnsi="Jost"/>
                <w:lang w:val="lt-LT"/>
              </w:rPr>
              <w:t xml:space="preserve">5.1. </w:t>
            </w:r>
            <w:r w:rsidR="00184309" w:rsidRPr="005D1230">
              <w:rPr>
                <w:rFonts w:ascii="Jost" w:hAnsi="Jost"/>
                <w:lang w:val="lt-LT"/>
              </w:rPr>
              <w:t xml:space="preserve">Taip. Taikoma I </w:t>
            </w:r>
            <w:r w:rsidR="008345E7">
              <w:rPr>
                <w:rFonts w:ascii="Jost" w:hAnsi="Jost"/>
                <w:lang w:val="lt-LT"/>
              </w:rPr>
              <w:t xml:space="preserve">pirkimo </w:t>
            </w:r>
            <w:r w:rsidR="00184309" w:rsidRPr="005D1230">
              <w:rPr>
                <w:rFonts w:ascii="Jost" w:hAnsi="Jost"/>
                <w:lang w:val="lt-LT"/>
              </w:rPr>
              <w:t>daliai</w:t>
            </w:r>
            <w:r w:rsidR="008345E7">
              <w:rPr>
                <w:rFonts w:ascii="Jost" w:hAnsi="Jost"/>
                <w:lang w:val="lt-LT"/>
              </w:rPr>
              <w:t>.</w:t>
            </w:r>
          </w:p>
          <w:p w14:paraId="01235B93" w14:textId="18398B29" w:rsidR="00B92494" w:rsidRPr="005D1230" w:rsidRDefault="00B92494" w:rsidP="00AE32E2">
            <w:pPr>
              <w:tabs>
                <w:tab w:val="left" w:pos="332"/>
              </w:tabs>
              <w:ind w:left="57" w:right="57"/>
              <w:jc w:val="both"/>
              <w:rPr>
                <w:rFonts w:ascii="Jost" w:hAnsi="Jost"/>
                <w:lang w:val="lt-LT"/>
              </w:rPr>
            </w:pPr>
            <w:r w:rsidRPr="005D1230">
              <w:rPr>
                <w:rFonts w:ascii="Jost" w:hAnsi="Jost"/>
                <w:lang w:val="lt-LT"/>
              </w:rPr>
              <w:lastRenderedPageBreak/>
              <w:t xml:space="preserve">5.2. </w:t>
            </w:r>
            <w:r w:rsidR="00393EDC" w:rsidRPr="005D1230">
              <w:rPr>
                <w:rFonts w:ascii="Jost" w:hAnsi="Jost"/>
                <w:lang w:val="lt-LT"/>
              </w:rPr>
              <w:t>Taip, Tiekėjas gali pasiūlyti kitus,  ekonomiškai naudingesnius  variantus, kartu su paskaičiavimais sąmatoje, t. y. gali būti pateikti keli sąmatos variantai PO pasirinkimui.</w:t>
            </w:r>
          </w:p>
          <w:p w14:paraId="224C1AF3" w14:textId="356D88F8" w:rsidR="00B92494" w:rsidRPr="005D1230" w:rsidRDefault="00B92494" w:rsidP="00AE32E2">
            <w:pPr>
              <w:tabs>
                <w:tab w:val="left" w:pos="332"/>
              </w:tabs>
              <w:ind w:left="57" w:right="57"/>
              <w:jc w:val="both"/>
              <w:rPr>
                <w:rFonts w:ascii="Jost" w:hAnsi="Jost"/>
                <w:lang w:val="lt-LT"/>
              </w:rPr>
            </w:pPr>
            <w:r w:rsidRPr="005D1230">
              <w:rPr>
                <w:rFonts w:ascii="Jost" w:hAnsi="Jost"/>
                <w:lang w:val="lt-LT"/>
              </w:rPr>
              <w:t xml:space="preserve">5.3. </w:t>
            </w:r>
            <w:r w:rsidR="00504148" w:rsidRPr="005D1230">
              <w:rPr>
                <w:rFonts w:ascii="Jost" w:hAnsi="Jost"/>
                <w:lang w:val="lt-LT"/>
              </w:rPr>
              <w:t>Tiekėjas gali pasiūlyti ekonomiškai naudingesnius  variantus, paskaičiavimai turi būti pateikti sąmatoje ir derinami su PO.</w:t>
            </w:r>
          </w:p>
          <w:p w14:paraId="0BC0E680" w14:textId="2079FE97" w:rsidR="00B92494" w:rsidRPr="005D1230" w:rsidRDefault="00B92494" w:rsidP="00AE32E2">
            <w:pPr>
              <w:tabs>
                <w:tab w:val="left" w:pos="332"/>
              </w:tabs>
              <w:ind w:left="57" w:right="57"/>
              <w:jc w:val="both"/>
              <w:rPr>
                <w:rFonts w:ascii="Jost" w:hAnsi="Jost"/>
                <w:lang w:val="lt-LT"/>
              </w:rPr>
            </w:pPr>
            <w:r w:rsidRPr="005D1230">
              <w:rPr>
                <w:rFonts w:ascii="Jost" w:hAnsi="Jost"/>
                <w:lang w:val="lt-LT"/>
              </w:rPr>
              <w:t xml:space="preserve">5.4. </w:t>
            </w:r>
            <w:r w:rsidR="00861D6B" w:rsidRPr="005D1230">
              <w:rPr>
                <w:rFonts w:ascii="Jost" w:hAnsi="Jost"/>
                <w:lang w:val="lt-LT"/>
              </w:rPr>
              <w:t>Tokių nuostatų nėra.</w:t>
            </w:r>
          </w:p>
        </w:tc>
      </w:tr>
      <w:tr w:rsidR="00AE32E2" w:rsidRPr="005D1230" w14:paraId="30C21F9B" w14:textId="77777777" w:rsidTr="000D4431">
        <w:trPr>
          <w:trHeight w:val="400"/>
        </w:trPr>
        <w:tc>
          <w:tcPr>
            <w:tcW w:w="10086" w:type="dxa"/>
            <w:shd w:val="clear" w:color="auto" w:fill="DAE9F7" w:themeFill="text2" w:themeFillTint="1A"/>
          </w:tcPr>
          <w:p w14:paraId="72834384" w14:textId="094997F2" w:rsidR="00AE32E2" w:rsidRPr="005D1230" w:rsidRDefault="00AE32E2" w:rsidP="00AE32E2">
            <w:pPr>
              <w:tabs>
                <w:tab w:val="left" w:pos="332"/>
              </w:tabs>
              <w:ind w:left="57" w:right="57"/>
              <w:jc w:val="both"/>
              <w:rPr>
                <w:rFonts w:ascii="Jost" w:hAnsi="Jost"/>
                <w:b/>
                <w:bCs/>
                <w:lang w:val="lt-LT"/>
              </w:rPr>
            </w:pPr>
            <w:r w:rsidRPr="005D1230">
              <w:rPr>
                <w:rFonts w:ascii="Jost" w:hAnsi="Jost"/>
                <w:b/>
                <w:bCs/>
                <w:lang w:val="lt-LT"/>
              </w:rPr>
              <w:lastRenderedPageBreak/>
              <w:t xml:space="preserve">Klausimas 6 </w:t>
            </w:r>
            <w:r w:rsidRPr="005D1230">
              <w:rPr>
                <w:rFonts w:ascii="Jost" w:hAnsi="Jost"/>
                <w:lang w:val="lt-LT"/>
              </w:rPr>
              <w:t>(klausimo tekstas netaisytas)</w:t>
            </w:r>
          </w:p>
        </w:tc>
      </w:tr>
      <w:tr w:rsidR="00AE32E2" w:rsidRPr="005D1230" w14:paraId="45526759" w14:textId="77777777" w:rsidTr="002E2631">
        <w:trPr>
          <w:trHeight w:val="400"/>
        </w:trPr>
        <w:tc>
          <w:tcPr>
            <w:tcW w:w="10086" w:type="dxa"/>
          </w:tcPr>
          <w:p w14:paraId="2516D8A4" w14:textId="77777777" w:rsidR="00EB5BF2" w:rsidRPr="005D1230" w:rsidRDefault="00EB5BF2" w:rsidP="00AE32E2">
            <w:pPr>
              <w:tabs>
                <w:tab w:val="left" w:pos="332"/>
              </w:tabs>
              <w:ind w:left="57" w:right="57"/>
              <w:jc w:val="both"/>
              <w:rPr>
                <w:rFonts w:ascii="Jost" w:hAnsi="Jost"/>
                <w:i/>
                <w:iCs/>
                <w:lang w:val="lt-LT"/>
              </w:rPr>
            </w:pPr>
            <w:r w:rsidRPr="005D1230">
              <w:rPr>
                <w:rFonts w:ascii="Jost" w:hAnsi="Jost"/>
                <w:i/>
                <w:iCs/>
                <w:lang w:val="lt-LT"/>
              </w:rPr>
              <w:t xml:space="preserve">6. Dėl Tiekėjo atstovų buvimo parodoje ir su tuo susijusių išlaidų (TS 5.3–5.4 punktai) TS nustatyta, kad Tiekėjas turi užtikrinti techninių problemų sprendimą visos parodos metu, taip pat tvarkos stende palaikymą ir stendo valymą. Siekiant tinkamai apskaičiuoti pasiūlymo kainą, prašome paaiškinti: </w:t>
            </w:r>
          </w:p>
          <w:p w14:paraId="297C14DB" w14:textId="77777777" w:rsidR="00EB5BF2" w:rsidRPr="005D1230" w:rsidRDefault="00EB5BF2" w:rsidP="00AE32E2">
            <w:pPr>
              <w:tabs>
                <w:tab w:val="left" w:pos="332"/>
              </w:tabs>
              <w:ind w:left="57" w:right="57"/>
              <w:jc w:val="both"/>
              <w:rPr>
                <w:rFonts w:ascii="Jost" w:hAnsi="Jost"/>
                <w:i/>
                <w:iCs/>
                <w:lang w:val="lt-LT"/>
              </w:rPr>
            </w:pPr>
            <w:r w:rsidRPr="005D1230">
              <w:rPr>
                <w:rFonts w:ascii="Jost" w:hAnsi="Jost"/>
                <w:i/>
                <w:iCs/>
                <w:lang w:val="lt-LT"/>
              </w:rPr>
              <w:t xml:space="preserve">6.1. Ar minėtos pareigos reiškia reikalavimą, kad visos parodos darbo metu parodos vietoje fiziškai nuolat būtų bent vienas Tiekėjo atstovas? </w:t>
            </w:r>
          </w:p>
          <w:p w14:paraId="59B27FD5" w14:textId="77777777" w:rsidR="00EB5BF2" w:rsidRPr="005D1230" w:rsidRDefault="00EB5BF2" w:rsidP="00AE32E2">
            <w:pPr>
              <w:tabs>
                <w:tab w:val="left" w:pos="332"/>
              </w:tabs>
              <w:ind w:left="57" w:right="57"/>
              <w:jc w:val="both"/>
              <w:rPr>
                <w:rFonts w:ascii="Jost" w:hAnsi="Jost"/>
                <w:i/>
                <w:iCs/>
                <w:lang w:val="lt-LT"/>
              </w:rPr>
            </w:pPr>
            <w:r w:rsidRPr="005D1230">
              <w:rPr>
                <w:rFonts w:ascii="Jost" w:hAnsi="Jost"/>
                <w:i/>
                <w:iCs/>
                <w:lang w:val="lt-LT"/>
              </w:rPr>
              <w:t xml:space="preserve">6.2. Jeigu nuolatinis Tiekėjo atstovo buvimas vietoje yra privalomas, prašome nurodyti minimalų reikalaujamą Tiekėjo atstovų skaičių ir jų buvimo parodoje laiką. </w:t>
            </w:r>
          </w:p>
          <w:p w14:paraId="15A7BC35" w14:textId="77777777" w:rsidR="00EB5BF2" w:rsidRPr="005D1230" w:rsidRDefault="00EB5BF2" w:rsidP="00AE32E2">
            <w:pPr>
              <w:tabs>
                <w:tab w:val="left" w:pos="332"/>
              </w:tabs>
              <w:ind w:left="57" w:right="57"/>
              <w:jc w:val="both"/>
              <w:rPr>
                <w:rFonts w:ascii="Jost" w:hAnsi="Jost"/>
                <w:i/>
                <w:iCs/>
                <w:lang w:val="lt-LT"/>
              </w:rPr>
            </w:pPr>
            <w:r w:rsidRPr="005D1230">
              <w:rPr>
                <w:rFonts w:ascii="Jost" w:hAnsi="Jost"/>
                <w:i/>
                <w:iCs/>
                <w:lang w:val="lt-LT"/>
              </w:rPr>
              <w:t xml:space="preserve">6.3. Ar šiam reikalavimui įvykdyti Tiekėjas gali pasitelkti vietinius partnerius ar subtiekėjus ir nėra reikalaujama, kad į parodos šalį būtinai vyktų paties Tiekėjo darbuotojai? </w:t>
            </w:r>
          </w:p>
          <w:p w14:paraId="64E9B989" w14:textId="77777777" w:rsidR="00EB5BF2" w:rsidRPr="005D1230" w:rsidRDefault="00EB5BF2" w:rsidP="00AE32E2">
            <w:pPr>
              <w:tabs>
                <w:tab w:val="left" w:pos="332"/>
              </w:tabs>
              <w:ind w:left="57" w:right="57"/>
              <w:jc w:val="both"/>
              <w:rPr>
                <w:rFonts w:ascii="Jost" w:hAnsi="Jost"/>
                <w:i/>
                <w:iCs/>
                <w:lang w:val="lt-LT"/>
              </w:rPr>
            </w:pPr>
            <w:r w:rsidRPr="005D1230">
              <w:rPr>
                <w:rFonts w:ascii="Jost" w:hAnsi="Jost"/>
                <w:i/>
                <w:iCs/>
                <w:lang w:val="lt-LT"/>
              </w:rPr>
              <w:t xml:space="preserve">6.4. Jeigu Tiekėjo darbuotojų fizinis buvimas parodoje yra privalomas, prašome paaiškinti, ar jų kelionės, apgyvendinimo, vietinio transporto ir kitos tiesiogiai su konkrečios parodos aptarnavimu susijusios išlaidos: </w:t>
            </w:r>
          </w:p>
          <w:p w14:paraId="3FBDF6EC" w14:textId="77777777" w:rsidR="00EB5BF2" w:rsidRPr="005D1230" w:rsidRDefault="00EB5BF2" w:rsidP="00AE32E2">
            <w:pPr>
              <w:tabs>
                <w:tab w:val="left" w:pos="332"/>
              </w:tabs>
              <w:ind w:left="57" w:right="57"/>
              <w:jc w:val="both"/>
              <w:rPr>
                <w:rFonts w:ascii="Jost" w:hAnsi="Jost"/>
                <w:i/>
                <w:iCs/>
                <w:lang w:val="lt-LT"/>
              </w:rPr>
            </w:pPr>
            <w:r w:rsidRPr="005D1230">
              <w:rPr>
                <w:rFonts w:ascii="Jost" w:hAnsi="Jost"/>
                <w:i/>
                <w:iCs/>
                <w:lang w:val="lt-LT"/>
              </w:rPr>
              <w:t xml:space="preserve">a) kompensuojamos kaip faktinės trečiųjų šalių išlaidos pagal jas pagrindžiančius dokumentus; ar </w:t>
            </w:r>
          </w:p>
          <w:p w14:paraId="1F47E789" w14:textId="757FB7E0" w:rsidR="00EB5BF2" w:rsidRPr="005D1230" w:rsidRDefault="00EB5BF2" w:rsidP="00AE32E2">
            <w:pPr>
              <w:tabs>
                <w:tab w:val="left" w:pos="332"/>
              </w:tabs>
              <w:ind w:left="57" w:right="57"/>
              <w:jc w:val="both"/>
              <w:rPr>
                <w:rFonts w:ascii="Jost" w:hAnsi="Jost"/>
                <w:i/>
                <w:iCs/>
                <w:lang w:val="lt-LT"/>
              </w:rPr>
            </w:pPr>
            <w:r w:rsidRPr="005D1230">
              <w:rPr>
                <w:rFonts w:ascii="Jost" w:hAnsi="Jost"/>
                <w:i/>
                <w:iCs/>
                <w:lang w:val="lt-LT"/>
              </w:rPr>
              <w:t xml:space="preserve">b) turi būti visiškai įskaičiuotos į Pasiūlymo formoje nurodytą stendo aptarnavimo parodoje paslaugos įkainį. </w:t>
            </w:r>
          </w:p>
          <w:p w14:paraId="7A49E66A" w14:textId="77777777" w:rsidR="00EB5BF2" w:rsidRPr="005D1230" w:rsidRDefault="00EB5BF2" w:rsidP="00AE32E2">
            <w:pPr>
              <w:tabs>
                <w:tab w:val="left" w:pos="332"/>
              </w:tabs>
              <w:ind w:left="57" w:right="57"/>
              <w:jc w:val="both"/>
              <w:rPr>
                <w:rFonts w:ascii="Jost" w:hAnsi="Jost"/>
                <w:i/>
                <w:iCs/>
                <w:lang w:val="lt-LT"/>
              </w:rPr>
            </w:pPr>
            <w:r w:rsidRPr="005D1230">
              <w:rPr>
                <w:rFonts w:ascii="Jost" w:hAnsi="Jost"/>
                <w:i/>
                <w:iCs/>
                <w:lang w:val="lt-LT"/>
              </w:rPr>
              <w:t xml:space="preserve">6.5. Jeigu tokios išlaidos turi būti įskaičiuotos į fiksuotą stendo aptarnavimo paslaugos įkainį, prašome pateikti pakankamą informaciją apie preliminarias parodų šalis / miestus, jų trukmę ir numatomą Tiekėjo atstovų buvimo vietoje poreikį, kad visi tiekėjai galėtų objektyviai ir vienodomis sąlygomis įvertinti būsimas kelionės ir apgyvendinimo išlaidas. </w:t>
            </w:r>
          </w:p>
          <w:p w14:paraId="74142EC0" w14:textId="75B6A0F6" w:rsidR="00AE32E2" w:rsidRPr="005D1230" w:rsidRDefault="00EB5BF2" w:rsidP="00AE32E2">
            <w:pPr>
              <w:tabs>
                <w:tab w:val="left" w:pos="332"/>
              </w:tabs>
              <w:ind w:left="57" w:right="57"/>
              <w:jc w:val="both"/>
              <w:rPr>
                <w:rFonts w:ascii="Jost" w:hAnsi="Jost"/>
                <w:i/>
                <w:iCs/>
                <w:lang w:val="lt-LT"/>
              </w:rPr>
            </w:pPr>
            <w:r w:rsidRPr="005D1230">
              <w:rPr>
                <w:rFonts w:ascii="Jost" w:hAnsi="Jost"/>
                <w:i/>
                <w:iCs/>
                <w:lang w:val="lt-LT"/>
              </w:rPr>
              <w:t>6.6. Prašome taip pat paaiškinti išlaidų apskaičiavimo ir pagrindimo tvarką tais atvejais, kai Tiekėjo darbuotojai į parodą vyksta Tiekėjui priklausančia transporto priemone ir dėl to Tiekėjas neturi trečiosios šalies transportavimo paslaugų sąskaitos.</w:t>
            </w:r>
          </w:p>
        </w:tc>
      </w:tr>
      <w:tr w:rsidR="00AE32E2" w:rsidRPr="005D1230" w14:paraId="5E7E9FEC" w14:textId="77777777" w:rsidTr="002E2631">
        <w:trPr>
          <w:trHeight w:val="400"/>
        </w:trPr>
        <w:tc>
          <w:tcPr>
            <w:tcW w:w="10086" w:type="dxa"/>
          </w:tcPr>
          <w:p w14:paraId="3914654A" w14:textId="72F347CD" w:rsidR="00AE32E2" w:rsidRPr="005D1230" w:rsidRDefault="00AE32E2" w:rsidP="00AE32E2">
            <w:pPr>
              <w:tabs>
                <w:tab w:val="left" w:pos="332"/>
              </w:tabs>
              <w:ind w:left="57" w:right="57"/>
              <w:jc w:val="both"/>
              <w:rPr>
                <w:rFonts w:ascii="Jost" w:hAnsi="Jost"/>
                <w:b/>
                <w:bCs/>
                <w:lang w:val="lt-LT"/>
              </w:rPr>
            </w:pPr>
            <w:r w:rsidRPr="005D1230">
              <w:rPr>
                <w:rFonts w:ascii="Jost" w:hAnsi="Jost"/>
                <w:b/>
                <w:bCs/>
                <w:lang w:val="lt-LT"/>
              </w:rPr>
              <w:t>Atsakymas</w:t>
            </w:r>
          </w:p>
        </w:tc>
      </w:tr>
      <w:tr w:rsidR="00AE32E2" w:rsidRPr="005D1230" w14:paraId="2064659B" w14:textId="77777777" w:rsidTr="002E2631">
        <w:trPr>
          <w:trHeight w:val="400"/>
        </w:trPr>
        <w:tc>
          <w:tcPr>
            <w:tcW w:w="10086" w:type="dxa"/>
          </w:tcPr>
          <w:p w14:paraId="6A89582D" w14:textId="753F6D79" w:rsidR="00AE32E2" w:rsidRDefault="00861D6B" w:rsidP="000E416E">
            <w:pPr>
              <w:tabs>
                <w:tab w:val="left" w:pos="332"/>
              </w:tabs>
              <w:ind w:left="57" w:right="57"/>
              <w:jc w:val="both"/>
              <w:rPr>
                <w:rFonts w:ascii="Jost" w:hAnsi="Jost"/>
                <w:lang w:val="lt-LT"/>
              </w:rPr>
            </w:pPr>
            <w:r w:rsidRPr="005D1230">
              <w:rPr>
                <w:rFonts w:ascii="Jost" w:hAnsi="Jost"/>
                <w:lang w:val="lt-LT"/>
              </w:rPr>
              <w:t xml:space="preserve">6.1. </w:t>
            </w:r>
            <w:r w:rsidR="009B0F9B" w:rsidRPr="005D1230">
              <w:rPr>
                <w:rFonts w:ascii="Jost" w:hAnsi="Jost"/>
                <w:lang w:val="lt-LT"/>
              </w:rPr>
              <w:t xml:space="preserve">Individualiai suprojektuotuose stenduose (II </w:t>
            </w:r>
            <w:r w:rsidR="000E416E">
              <w:rPr>
                <w:rFonts w:ascii="Jost" w:hAnsi="Jost"/>
                <w:lang w:val="lt-LT"/>
              </w:rPr>
              <w:t xml:space="preserve">pirkimo </w:t>
            </w:r>
            <w:r w:rsidR="009B0F9B" w:rsidRPr="005D1230">
              <w:rPr>
                <w:rFonts w:ascii="Jost" w:hAnsi="Jost"/>
                <w:lang w:val="lt-LT"/>
              </w:rPr>
              <w:t xml:space="preserve">dalis), organizuojant veiklas lankytojams, kaip pvz.: darant pristatymą, maisto degustaciją ar pan., turi dalyvauti bent </w:t>
            </w:r>
            <w:r w:rsidR="000E416E">
              <w:rPr>
                <w:rFonts w:ascii="Jost" w:hAnsi="Jost"/>
                <w:lang w:val="lt-LT"/>
              </w:rPr>
              <w:t>vienas</w:t>
            </w:r>
            <w:r w:rsidR="000E416E" w:rsidRPr="005D1230">
              <w:rPr>
                <w:rFonts w:ascii="Jost" w:hAnsi="Jost"/>
                <w:lang w:val="lt-LT"/>
              </w:rPr>
              <w:t xml:space="preserve"> </w:t>
            </w:r>
            <w:r w:rsidR="009B0F9B" w:rsidRPr="005D1230">
              <w:rPr>
                <w:rFonts w:ascii="Jost" w:hAnsi="Jost"/>
                <w:lang w:val="lt-LT"/>
              </w:rPr>
              <w:t xml:space="preserve">Tiekėjo atstovas. Preliminariai iš ankstesnių metų patirties tai 2-4 parodos per metus. I </w:t>
            </w:r>
            <w:r w:rsidR="005A48BA">
              <w:rPr>
                <w:rFonts w:ascii="Jost" w:hAnsi="Jost"/>
                <w:lang w:val="lt-LT"/>
              </w:rPr>
              <w:t xml:space="preserve">pirkimo </w:t>
            </w:r>
            <w:r w:rsidR="009B0F9B" w:rsidRPr="005D1230">
              <w:rPr>
                <w:rFonts w:ascii="Jost" w:hAnsi="Jost"/>
                <w:lang w:val="lt-LT"/>
              </w:rPr>
              <w:t>dalyje iš praėjusių metų patirties netaikomas reikalavimas</w:t>
            </w:r>
            <w:r w:rsidR="005A48BA">
              <w:rPr>
                <w:rFonts w:ascii="Jost" w:hAnsi="Jost"/>
                <w:lang w:val="lt-LT"/>
              </w:rPr>
              <w:t>,</w:t>
            </w:r>
            <w:r w:rsidR="009B0F9B" w:rsidRPr="005D1230">
              <w:rPr>
                <w:rFonts w:ascii="Jost" w:hAnsi="Jost"/>
                <w:lang w:val="lt-LT"/>
              </w:rPr>
              <w:t xml:space="preserve"> kad visos parodos darbo metu parodos vietoje fiziškai nuolat būtų bent vienas Tiekėjo atstovas.</w:t>
            </w:r>
            <w:r w:rsidR="008D3FC7" w:rsidRPr="000E416E">
              <w:rPr>
                <w:rFonts w:ascii="Jost" w:hAnsi="Jost"/>
                <w:lang w:val="lt-LT"/>
              </w:rPr>
              <w:t xml:space="preserve"> </w:t>
            </w:r>
            <w:r w:rsidR="0010144A" w:rsidRPr="005D1230">
              <w:rPr>
                <w:rFonts w:ascii="Jost" w:hAnsi="Jost"/>
                <w:lang w:val="lt-LT"/>
              </w:rPr>
              <w:t>Tiekėjas iš anksto su PO suderina Tiekėjo atstovo / vietinio partnerio ar subtiekėjo pasirinkimą.</w:t>
            </w:r>
          </w:p>
          <w:p w14:paraId="0C30F0A8" w14:textId="23EA9CDB" w:rsidR="006A67B3" w:rsidRPr="005D1230" w:rsidRDefault="00861D6B" w:rsidP="0089208B">
            <w:pPr>
              <w:ind w:left="57"/>
              <w:jc w:val="both"/>
              <w:rPr>
                <w:rFonts w:ascii="Jost" w:hAnsi="Jost"/>
                <w:lang w:val="lt-LT"/>
              </w:rPr>
            </w:pPr>
            <w:r w:rsidRPr="005D1230">
              <w:rPr>
                <w:rFonts w:ascii="Jost" w:hAnsi="Jost"/>
                <w:lang w:val="lt-LT"/>
              </w:rPr>
              <w:t xml:space="preserve">6.2. </w:t>
            </w:r>
            <w:r w:rsidR="00571BA8">
              <w:rPr>
                <w:rFonts w:ascii="Jost" w:hAnsi="Jost"/>
                <w:lang w:val="lt-LT"/>
              </w:rPr>
              <w:t xml:space="preserve">Bent vienas </w:t>
            </w:r>
            <w:r w:rsidR="006A67B3" w:rsidRPr="005D1230">
              <w:rPr>
                <w:rFonts w:ascii="Jost" w:hAnsi="Jost"/>
                <w:lang w:val="lt-LT"/>
              </w:rPr>
              <w:t xml:space="preserve">Tiekėjo </w:t>
            </w:r>
            <w:r w:rsidR="00571BA8">
              <w:rPr>
                <w:rFonts w:ascii="Jost" w:hAnsi="Jost"/>
                <w:lang w:val="lt-LT"/>
              </w:rPr>
              <w:t>atstovas.</w:t>
            </w:r>
            <w:r w:rsidR="006A67B3" w:rsidRPr="005D1230">
              <w:rPr>
                <w:rFonts w:ascii="Jost" w:hAnsi="Jost"/>
                <w:lang w:val="lt-LT"/>
              </w:rPr>
              <w:t xml:space="preserve"> </w:t>
            </w:r>
            <w:r w:rsidR="00571BA8">
              <w:rPr>
                <w:rFonts w:ascii="Jost" w:hAnsi="Jost"/>
                <w:lang w:val="lt-LT"/>
              </w:rPr>
              <w:t>P</w:t>
            </w:r>
            <w:r w:rsidR="00571BA8" w:rsidRPr="005D1230">
              <w:rPr>
                <w:rFonts w:ascii="Jost" w:hAnsi="Jost"/>
                <w:lang w:val="lt-LT"/>
              </w:rPr>
              <w:t xml:space="preserve">aprastai </w:t>
            </w:r>
            <w:r w:rsidR="006A67B3" w:rsidRPr="005D1230">
              <w:rPr>
                <w:rFonts w:ascii="Jost" w:hAnsi="Jost"/>
                <w:lang w:val="lt-LT"/>
              </w:rPr>
              <w:t>paroda vyksta 3  dienas</w:t>
            </w:r>
            <w:r w:rsidR="00496863">
              <w:rPr>
                <w:rFonts w:ascii="Jost" w:hAnsi="Jost"/>
                <w:lang w:val="lt-LT"/>
              </w:rPr>
              <w:t>.</w:t>
            </w:r>
            <w:r w:rsidR="006A67B3" w:rsidRPr="005D1230">
              <w:rPr>
                <w:rFonts w:ascii="Jost" w:hAnsi="Jost"/>
                <w:lang w:val="lt-LT"/>
              </w:rPr>
              <w:t xml:space="preserve"> </w:t>
            </w:r>
            <w:r w:rsidR="00496863">
              <w:rPr>
                <w:rFonts w:ascii="Jost" w:hAnsi="Jost"/>
                <w:lang w:val="lt-LT"/>
              </w:rPr>
              <w:t>I</w:t>
            </w:r>
            <w:r w:rsidR="00496863" w:rsidRPr="005D1230">
              <w:rPr>
                <w:rFonts w:ascii="Jost" w:hAnsi="Jost"/>
                <w:lang w:val="lt-LT"/>
              </w:rPr>
              <w:t>š</w:t>
            </w:r>
            <w:r w:rsidR="00496863">
              <w:rPr>
                <w:rFonts w:ascii="Jost" w:hAnsi="Jost"/>
                <w:lang w:val="lt-LT"/>
              </w:rPr>
              <w:t xml:space="preserve"> </w:t>
            </w:r>
            <w:r w:rsidR="00496863" w:rsidRPr="005D1230">
              <w:rPr>
                <w:rFonts w:ascii="Jost" w:hAnsi="Jost"/>
                <w:lang w:val="lt-LT"/>
              </w:rPr>
              <w:t xml:space="preserve"> </w:t>
            </w:r>
            <w:r w:rsidR="006A67B3" w:rsidRPr="005D1230">
              <w:rPr>
                <w:rFonts w:ascii="Jost" w:hAnsi="Jost"/>
                <w:lang w:val="lt-LT"/>
              </w:rPr>
              <w:t xml:space="preserve">ankstesnių metų patirties </w:t>
            </w:r>
            <w:r w:rsidR="00496863">
              <w:rPr>
                <w:rFonts w:ascii="Jost" w:hAnsi="Jost"/>
                <w:lang w:val="lt-LT"/>
              </w:rPr>
              <w:t>t</w:t>
            </w:r>
            <w:r w:rsidR="00496863" w:rsidRPr="005D1230">
              <w:rPr>
                <w:rFonts w:ascii="Jost" w:hAnsi="Jost"/>
                <w:lang w:val="lt-LT"/>
              </w:rPr>
              <w:t xml:space="preserve">aikoma </w:t>
            </w:r>
            <w:r w:rsidR="006A67B3" w:rsidRPr="005D1230">
              <w:rPr>
                <w:rFonts w:ascii="Jost" w:hAnsi="Jost"/>
                <w:lang w:val="lt-LT"/>
              </w:rPr>
              <w:t xml:space="preserve">tik II </w:t>
            </w:r>
            <w:r w:rsidR="009042A8">
              <w:rPr>
                <w:rFonts w:ascii="Jost" w:hAnsi="Jost"/>
                <w:lang w:val="lt-LT"/>
              </w:rPr>
              <w:t xml:space="preserve">pirkimo </w:t>
            </w:r>
            <w:r w:rsidR="006A67B3" w:rsidRPr="005D1230">
              <w:rPr>
                <w:rFonts w:ascii="Jost" w:hAnsi="Jost"/>
                <w:lang w:val="lt-LT"/>
              </w:rPr>
              <w:t xml:space="preserve">daliai. </w:t>
            </w:r>
          </w:p>
          <w:p w14:paraId="5DE66D69" w14:textId="0BACD5CE" w:rsidR="00861D6B" w:rsidRPr="005D1230" w:rsidRDefault="00861D6B" w:rsidP="000E416E">
            <w:pPr>
              <w:tabs>
                <w:tab w:val="left" w:pos="332"/>
              </w:tabs>
              <w:ind w:left="57" w:right="57"/>
              <w:jc w:val="both"/>
              <w:rPr>
                <w:rFonts w:ascii="Jost" w:hAnsi="Jost"/>
                <w:lang w:val="lt-LT"/>
              </w:rPr>
            </w:pPr>
            <w:r w:rsidRPr="005D1230">
              <w:rPr>
                <w:rFonts w:ascii="Jost" w:hAnsi="Jost"/>
                <w:lang w:val="lt-LT"/>
              </w:rPr>
              <w:t xml:space="preserve">6.3. </w:t>
            </w:r>
            <w:r w:rsidR="00E63121" w:rsidRPr="005D1230">
              <w:rPr>
                <w:rFonts w:ascii="Jost" w:hAnsi="Jost"/>
                <w:lang w:val="lt-LT"/>
              </w:rPr>
              <w:t xml:space="preserve">Reikalaujama nėra, kad būtinai vyktų paties Tiekėjo darbuotojas, bet kiekvienu konkrečiu atveju, organizuojant pristatymą, maisto degustaciją ar pan. Tiekėjas iš anksto su PO suderina Tiekėjo atstovo / vietinio partnerio ar subtiekėjo pasirinkimą. Iš ankstesnių metų patirties taikoma tik II </w:t>
            </w:r>
            <w:r w:rsidR="00796EB7">
              <w:rPr>
                <w:rFonts w:ascii="Jost" w:hAnsi="Jost"/>
                <w:lang w:val="lt-LT"/>
              </w:rPr>
              <w:t xml:space="preserve">pirkimo </w:t>
            </w:r>
            <w:r w:rsidR="00E63121" w:rsidRPr="005D1230">
              <w:rPr>
                <w:rFonts w:ascii="Jost" w:hAnsi="Jost"/>
                <w:lang w:val="lt-LT"/>
              </w:rPr>
              <w:t>daliai.</w:t>
            </w:r>
            <w:r w:rsidR="000268A9">
              <w:rPr>
                <w:rFonts w:ascii="Jost" w:hAnsi="Jost"/>
                <w:lang w:val="lt-LT"/>
              </w:rPr>
              <w:t xml:space="preserve"> </w:t>
            </w:r>
          </w:p>
          <w:p w14:paraId="4A0D7CDE" w14:textId="0092E53B" w:rsidR="00861D6B" w:rsidRPr="005D1230" w:rsidRDefault="00861D6B" w:rsidP="000E416E">
            <w:pPr>
              <w:tabs>
                <w:tab w:val="left" w:pos="332"/>
              </w:tabs>
              <w:ind w:left="57" w:right="57"/>
              <w:jc w:val="both"/>
              <w:rPr>
                <w:rFonts w:ascii="Jost" w:hAnsi="Jost"/>
                <w:lang w:val="lt-LT"/>
              </w:rPr>
            </w:pPr>
            <w:r w:rsidRPr="005D1230">
              <w:rPr>
                <w:rFonts w:ascii="Jost" w:hAnsi="Jost"/>
                <w:lang w:val="lt-LT"/>
              </w:rPr>
              <w:t xml:space="preserve">6.4. </w:t>
            </w:r>
            <w:r w:rsidR="0064103C">
              <w:rPr>
                <w:rFonts w:ascii="Jost" w:hAnsi="Jost"/>
                <w:lang w:val="lt-LT"/>
              </w:rPr>
              <w:t>T</w:t>
            </w:r>
            <w:r w:rsidR="0064103C" w:rsidRPr="005D1230">
              <w:rPr>
                <w:rFonts w:ascii="Jost" w:hAnsi="Jost"/>
                <w:lang w:val="lt-LT"/>
              </w:rPr>
              <w:t xml:space="preserve">okios </w:t>
            </w:r>
            <w:r w:rsidR="00580169" w:rsidRPr="005D1230">
              <w:rPr>
                <w:rFonts w:ascii="Jost" w:hAnsi="Jost"/>
                <w:lang w:val="lt-LT"/>
              </w:rPr>
              <w:t xml:space="preserve">išlaidos būtų kompensuojamos kaip faktinės trečiųjų šalių išlaidos, iš anksto suderinus užsakymo sąmatoje ir, </w:t>
            </w:r>
            <w:r w:rsidR="00A17E1A">
              <w:rPr>
                <w:rFonts w:ascii="Jost" w:hAnsi="Jost"/>
                <w:lang w:val="lt-LT"/>
              </w:rPr>
              <w:t xml:space="preserve">PO </w:t>
            </w:r>
            <w:r w:rsidR="00580169" w:rsidRPr="005D1230">
              <w:rPr>
                <w:rFonts w:ascii="Jost" w:hAnsi="Jost"/>
                <w:lang w:val="lt-LT"/>
              </w:rPr>
              <w:t>pareikalavus, pateikus jas pagrindžiančius dokumentus (pvz. Tiekėjo sąskaita faktūra už atitinkamų paslaugų suteikimą arba kiti lygiaverčiai išlaidas pagrindžiantys dokumentai). Galioja I ir II pirkimo daliai.</w:t>
            </w:r>
          </w:p>
          <w:p w14:paraId="011FDC65" w14:textId="1E998D56" w:rsidR="00861D6B" w:rsidRPr="005D1230" w:rsidRDefault="00861D6B" w:rsidP="000E416E">
            <w:pPr>
              <w:tabs>
                <w:tab w:val="left" w:pos="332"/>
              </w:tabs>
              <w:ind w:left="57" w:right="57"/>
              <w:jc w:val="both"/>
              <w:rPr>
                <w:rFonts w:ascii="Jost" w:hAnsi="Jost"/>
                <w:lang w:val="lt-LT"/>
              </w:rPr>
            </w:pPr>
            <w:r w:rsidRPr="005D1230">
              <w:rPr>
                <w:rFonts w:ascii="Jost" w:hAnsi="Jost"/>
                <w:lang w:val="lt-LT"/>
              </w:rPr>
              <w:t xml:space="preserve">6.5. </w:t>
            </w:r>
            <w:r w:rsidR="00094438" w:rsidRPr="005D1230">
              <w:rPr>
                <w:rFonts w:ascii="Jost" w:hAnsi="Jost"/>
                <w:lang w:val="lt-LT"/>
              </w:rPr>
              <w:t>tokios išlaidos neturi būti įskaičiuotos į fiksuotą stendo aptarnavimo paslaugos įkainį. Galioja I ir II pirkimo daliai.</w:t>
            </w:r>
          </w:p>
          <w:p w14:paraId="314432FA" w14:textId="228615C2" w:rsidR="00861D6B" w:rsidRPr="005D1230" w:rsidRDefault="00861D6B" w:rsidP="0089208B">
            <w:pPr>
              <w:ind w:left="57"/>
              <w:jc w:val="both"/>
              <w:rPr>
                <w:rFonts w:ascii="Jost" w:hAnsi="Jost"/>
                <w:lang w:val="lt-LT"/>
              </w:rPr>
            </w:pPr>
            <w:r w:rsidRPr="005D1230">
              <w:rPr>
                <w:rFonts w:ascii="Jost" w:hAnsi="Jost"/>
                <w:lang w:val="lt-LT"/>
              </w:rPr>
              <w:lastRenderedPageBreak/>
              <w:t xml:space="preserve">6.6. </w:t>
            </w:r>
            <w:r w:rsidR="001B1084" w:rsidRPr="005D1230">
              <w:rPr>
                <w:rFonts w:ascii="Jost" w:hAnsi="Jost"/>
                <w:lang w:val="lt-LT"/>
              </w:rPr>
              <w:t xml:space="preserve">tokios išlaidos būtų kompensuojamos kaip faktinės trečiųjų šalių išlaidos, iš anksto suderinus užsakymo sąmatoje ir, </w:t>
            </w:r>
            <w:r w:rsidR="0065107D">
              <w:rPr>
                <w:rFonts w:ascii="Jost" w:hAnsi="Jost"/>
                <w:lang w:val="lt-LT"/>
              </w:rPr>
              <w:t xml:space="preserve">PO </w:t>
            </w:r>
            <w:r w:rsidR="001B1084" w:rsidRPr="005D1230">
              <w:rPr>
                <w:rFonts w:ascii="Jost" w:hAnsi="Jost"/>
                <w:lang w:val="lt-LT"/>
              </w:rPr>
              <w:t>pareikalavus, pateikus jas pagrindžiančius dokumentus (pvz. Tiekėjo sąskaita faktūra už atitinkamų paslaugų suteikimą arba kiti lygiaverčiai išlaidas pagrindžiantys dokumentai). Galioja I ir II pirkimo daliai.</w:t>
            </w:r>
          </w:p>
        </w:tc>
      </w:tr>
      <w:tr w:rsidR="000D4431" w:rsidRPr="005D1230" w14:paraId="3889DA18" w14:textId="77777777" w:rsidTr="000D4431">
        <w:trPr>
          <w:trHeight w:val="400"/>
        </w:trPr>
        <w:tc>
          <w:tcPr>
            <w:tcW w:w="10086" w:type="dxa"/>
            <w:shd w:val="clear" w:color="auto" w:fill="DAE9F7" w:themeFill="text2" w:themeFillTint="1A"/>
          </w:tcPr>
          <w:p w14:paraId="16A7A5A1" w14:textId="7C7F571F" w:rsidR="000D4431" w:rsidRPr="005D1230" w:rsidRDefault="000D4431" w:rsidP="000D4431">
            <w:pPr>
              <w:tabs>
                <w:tab w:val="left" w:pos="332"/>
              </w:tabs>
              <w:ind w:left="57" w:right="57"/>
              <w:jc w:val="both"/>
              <w:rPr>
                <w:rFonts w:ascii="Jost" w:hAnsi="Jost"/>
                <w:b/>
                <w:bCs/>
                <w:lang w:val="lt-LT"/>
              </w:rPr>
            </w:pPr>
            <w:r w:rsidRPr="005D1230">
              <w:rPr>
                <w:rFonts w:ascii="Jost" w:hAnsi="Jost"/>
                <w:b/>
                <w:bCs/>
                <w:lang w:val="lt-LT"/>
              </w:rPr>
              <w:lastRenderedPageBreak/>
              <w:t xml:space="preserve">Klausimas 7 </w:t>
            </w:r>
            <w:r w:rsidRPr="005D1230">
              <w:rPr>
                <w:rFonts w:ascii="Jost" w:hAnsi="Jost"/>
                <w:lang w:val="lt-LT"/>
              </w:rPr>
              <w:t>(klausimo tekstas netaisytas)</w:t>
            </w:r>
          </w:p>
        </w:tc>
      </w:tr>
      <w:tr w:rsidR="000D4431" w:rsidRPr="005D1230" w14:paraId="18242B7E" w14:textId="77777777" w:rsidTr="002E2631">
        <w:trPr>
          <w:trHeight w:val="400"/>
        </w:trPr>
        <w:tc>
          <w:tcPr>
            <w:tcW w:w="10086" w:type="dxa"/>
          </w:tcPr>
          <w:p w14:paraId="75F7CFC9" w14:textId="77777777" w:rsidR="00912196" w:rsidRPr="005D1230" w:rsidRDefault="00912196" w:rsidP="000D4431">
            <w:pPr>
              <w:tabs>
                <w:tab w:val="left" w:pos="332"/>
              </w:tabs>
              <w:ind w:left="57" w:right="57"/>
              <w:jc w:val="both"/>
              <w:rPr>
                <w:rFonts w:ascii="Jost" w:hAnsi="Jost"/>
                <w:i/>
                <w:iCs/>
                <w:lang w:val="lt-LT"/>
              </w:rPr>
            </w:pPr>
            <w:r w:rsidRPr="005D1230">
              <w:rPr>
                <w:rFonts w:ascii="Jost" w:hAnsi="Jost"/>
                <w:i/>
                <w:iCs/>
                <w:lang w:val="lt-LT"/>
              </w:rPr>
              <w:t xml:space="preserve">7. Dėl trečiųjų šalių išlaidų ir Tiekėjo nuosavomis jėgomis suteiktų paslaugų atribojimo Atsižvelgiant į tai, kad Pasiūlymo formose numatyta reikšminga trečiųjų šalių faktinių išlaidų apimtis, prašome bendrai paaiškinti: </w:t>
            </w:r>
          </w:p>
          <w:p w14:paraId="619F0A68" w14:textId="77777777" w:rsidR="00912196" w:rsidRPr="005D1230" w:rsidRDefault="00912196" w:rsidP="000D4431">
            <w:pPr>
              <w:tabs>
                <w:tab w:val="left" w:pos="332"/>
              </w:tabs>
              <w:ind w:left="57" w:right="57"/>
              <w:jc w:val="both"/>
              <w:rPr>
                <w:rFonts w:ascii="Jost" w:hAnsi="Jost"/>
                <w:i/>
                <w:iCs/>
                <w:lang w:val="lt-LT"/>
              </w:rPr>
            </w:pPr>
            <w:r w:rsidRPr="005D1230">
              <w:rPr>
                <w:rFonts w:ascii="Jost" w:hAnsi="Jost"/>
                <w:i/>
                <w:iCs/>
                <w:lang w:val="lt-LT"/>
              </w:rPr>
              <w:t xml:space="preserve">7.1. Kokios konkrečios išlaidų kategorijos pagal Pirkimo dokumentus laikomos trečiųjų šalių faktinėmis išlaidomis ir kompensuojamos papildomai prie Tiekėjo pasiūlytų fiksuotų paslaugų įkainių? </w:t>
            </w:r>
          </w:p>
          <w:p w14:paraId="3364B03C" w14:textId="77777777" w:rsidR="00912196" w:rsidRPr="005D1230" w:rsidRDefault="00912196" w:rsidP="000D4431">
            <w:pPr>
              <w:tabs>
                <w:tab w:val="left" w:pos="332"/>
              </w:tabs>
              <w:ind w:left="57" w:right="57"/>
              <w:jc w:val="both"/>
              <w:rPr>
                <w:rFonts w:ascii="Jost" w:hAnsi="Jost"/>
                <w:i/>
                <w:iCs/>
                <w:lang w:val="lt-LT"/>
              </w:rPr>
            </w:pPr>
            <w:r w:rsidRPr="005D1230">
              <w:rPr>
                <w:rFonts w:ascii="Jost" w:hAnsi="Jost"/>
                <w:i/>
                <w:iCs/>
                <w:lang w:val="lt-LT"/>
              </w:rPr>
              <w:t xml:space="preserve">7.2. Kokios išlaidos laikomos Tiekėjo veiklos sąnaudomis ir turi būti įskaičiuotos į atitinkamą fiksuotą paslaugos įkainį? </w:t>
            </w:r>
          </w:p>
          <w:p w14:paraId="30EB1F27" w14:textId="77777777" w:rsidR="00912196" w:rsidRPr="005D1230" w:rsidRDefault="00912196" w:rsidP="000D4431">
            <w:pPr>
              <w:tabs>
                <w:tab w:val="left" w:pos="332"/>
              </w:tabs>
              <w:ind w:left="57" w:right="57"/>
              <w:jc w:val="both"/>
              <w:rPr>
                <w:rFonts w:ascii="Jost" w:hAnsi="Jost"/>
                <w:i/>
                <w:iCs/>
                <w:lang w:val="lt-LT"/>
              </w:rPr>
            </w:pPr>
            <w:r w:rsidRPr="005D1230">
              <w:rPr>
                <w:rFonts w:ascii="Jost" w:hAnsi="Jost"/>
                <w:i/>
                <w:iCs/>
                <w:lang w:val="lt-LT"/>
              </w:rPr>
              <w:t xml:space="preserve">7.3. Kaip atsiskaitoma tais atvejais, kai ekonomiškai naudingiau atitinkamą paslaugą – pavyzdžiui, transportavimą, sandėliavimą, gamybą, montavimą ar kitą paslaugą – suteikti paties Tiekėjo turimais ištekliais, todėl nėra trečiosios šalies sąskaitos? </w:t>
            </w:r>
          </w:p>
          <w:p w14:paraId="6068B366" w14:textId="77777777" w:rsidR="00912196" w:rsidRPr="005D1230" w:rsidRDefault="00912196" w:rsidP="000D4431">
            <w:pPr>
              <w:tabs>
                <w:tab w:val="left" w:pos="332"/>
              </w:tabs>
              <w:ind w:left="57" w:right="57"/>
              <w:jc w:val="both"/>
              <w:rPr>
                <w:rFonts w:ascii="Jost" w:hAnsi="Jost"/>
                <w:i/>
                <w:iCs/>
                <w:lang w:val="lt-LT"/>
              </w:rPr>
            </w:pPr>
            <w:r w:rsidRPr="005D1230">
              <w:rPr>
                <w:rFonts w:ascii="Jost" w:hAnsi="Jost"/>
                <w:i/>
                <w:iCs/>
                <w:lang w:val="lt-LT"/>
              </w:rPr>
              <w:t>7.4. Ar tokiais atvejais Tiekėjas gali pateikti savo paslaugos kainą, neviršijančią rinkos kainos, ir kokie dokumentai būtų laikomi pakankamais tokiai kainai pagrįsti?</w:t>
            </w:r>
          </w:p>
          <w:p w14:paraId="2D2543FC" w14:textId="77777777" w:rsidR="00912196" w:rsidRPr="005D1230" w:rsidRDefault="00912196" w:rsidP="000D4431">
            <w:pPr>
              <w:tabs>
                <w:tab w:val="left" w:pos="332"/>
              </w:tabs>
              <w:ind w:left="57" w:right="57"/>
              <w:jc w:val="both"/>
              <w:rPr>
                <w:rFonts w:ascii="Jost" w:hAnsi="Jost"/>
                <w:i/>
                <w:iCs/>
                <w:lang w:val="lt-LT"/>
              </w:rPr>
            </w:pPr>
          </w:p>
          <w:p w14:paraId="4B9E6F64" w14:textId="09ADEB66" w:rsidR="000D4431" w:rsidRPr="005D1230" w:rsidRDefault="00912196" w:rsidP="000D4431">
            <w:pPr>
              <w:tabs>
                <w:tab w:val="left" w:pos="332"/>
              </w:tabs>
              <w:ind w:left="57" w:right="57"/>
              <w:jc w:val="both"/>
              <w:rPr>
                <w:rFonts w:ascii="Jost" w:hAnsi="Jost"/>
                <w:i/>
                <w:iCs/>
                <w:lang w:val="lt-LT"/>
              </w:rPr>
            </w:pPr>
            <w:r w:rsidRPr="005D1230">
              <w:rPr>
                <w:rFonts w:ascii="Jost" w:hAnsi="Jost"/>
                <w:i/>
                <w:iCs/>
                <w:lang w:val="lt-LT"/>
              </w:rPr>
              <w:t>Prašome atsakymuose aiškiai nurodyti, ar pateikti paaiškinimai vienodai taikomi I ir II pirkimo dalims, o jeigu atskiroms dalims taikoma skirtinga tvarka – aiškiai nurodyti atitinkamus skirtumus.</w:t>
            </w:r>
          </w:p>
        </w:tc>
      </w:tr>
      <w:tr w:rsidR="000D4431" w:rsidRPr="005D1230" w14:paraId="67BA57B9" w14:textId="77777777" w:rsidTr="002E2631">
        <w:trPr>
          <w:trHeight w:val="400"/>
        </w:trPr>
        <w:tc>
          <w:tcPr>
            <w:tcW w:w="10086" w:type="dxa"/>
          </w:tcPr>
          <w:p w14:paraId="6539713F" w14:textId="72C44C3D" w:rsidR="000D4431" w:rsidRPr="005D1230" w:rsidRDefault="000D4431" w:rsidP="000D4431">
            <w:pPr>
              <w:tabs>
                <w:tab w:val="left" w:pos="332"/>
              </w:tabs>
              <w:ind w:left="57" w:right="57"/>
              <w:jc w:val="both"/>
              <w:rPr>
                <w:rFonts w:ascii="Jost" w:hAnsi="Jost"/>
                <w:b/>
                <w:bCs/>
                <w:lang w:val="lt-LT"/>
              </w:rPr>
            </w:pPr>
            <w:r w:rsidRPr="005D1230">
              <w:rPr>
                <w:rFonts w:ascii="Jost" w:hAnsi="Jost"/>
                <w:b/>
                <w:bCs/>
                <w:lang w:val="lt-LT"/>
              </w:rPr>
              <w:t>Atsakymas</w:t>
            </w:r>
          </w:p>
        </w:tc>
      </w:tr>
      <w:tr w:rsidR="000D4431" w:rsidRPr="005D1230" w14:paraId="00C47573" w14:textId="77777777" w:rsidTr="002E2631">
        <w:trPr>
          <w:trHeight w:val="400"/>
        </w:trPr>
        <w:tc>
          <w:tcPr>
            <w:tcW w:w="10086" w:type="dxa"/>
          </w:tcPr>
          <w:p w14:paraId="66E24C75" w14:textId="7509F6A0" w:rsidR="00A11CF2" w:rsidRPr="005D1230" w:rsidRDefault="00861D6B" w:rsidP="00A11CF2">
            <w:pPr>
              <w:jc w:val="both"/>
              <w:rPr>
                <w:rFonts w:ascii="Jost" w:hAnsi="Jost"/>
                <w:lang w:val="lt-LT"/>
              </w:rPr>
            </w:pPr>
            <w:r w:rsidRPr="005D1230">
              <w:rPr>
                <w:rFonts w:ascii="Jost" w:hAnsi="Jost"/>
                <w:lang w:val="lt-LT"/>
              </w:rPr>
              <w:t xml:space="preserve">7.1. </w:t>
            </w:r>
            <w:r w:rsidR="00A11CF2" w:rsidRPr="005D1230">
              <w:rPr>
                <w:rFonts w:ascii="Jost" w:hAnsi="Jost"/>
                <w:b/>
                <w:bCs/>
                <w:lang w:val="lt-LT"/>
              </w:rPr>
              <w:t>Trečiųjų šalių faktinėmis išlaidomis</w:t>
            </w:r>
            <w:r w:rsidR="00A11CF2" w:rsidRPr="005D1230">
              <w:rPr>
                <w:rFonts w:ascii="Jost" w:hAnsi="Jost"/>
                <w:lang w:val="lt-LT"/>
              </w:rPr>
              <w:t xml:space="preserve"> laikomos tos išlaidos, kurias Tiekėjas tiesiogiai sumoka galutiniams paslaugų t</w:t>
            </w:r>
            <w:r w:rsidR="008F3190">
              <w:rPr>
                <w:rFonts w:ascii="Jost" w:hAnsi="Jost"/>
                <w:lang w:val="lt-LT"/>
              </w:rPr>
              <w:t>ie</w:t>
            </w:r>
            <w:r w:rsidR="00A11CF2" w:rsidRPr="005D1230">
              <w:rPr>
                <w:rFonts w:ascii="Jost" w:hAnsi="Jost"/>
                <w:lang w:val="lt-LT"/>
              </w:rPr>
              <w:t xml:space="preserve">kėjams (trečiosioms šalims) už konkrečias parodos sudedamąsias dalis. Šioms išlaidoms pagal Kainodaros taisyklių nustatymo metodiką taikoma taisyklė, kad tiekėjas, Pirkėjui pareikalavus, privalo jas pagrįsti trečiųjų šalių sąskaitomis, o į jų kainą </w:t>
            </w:r>
            <w:r w:rsidR="00A11CF2" w:rsidRPr="005D1230">
              <w:rPr>
                <w:rFonts w:ascii="Jost" w:hAnsi="Jost"/>
                <w:b/>
                <w:bCs/>
                <w:lang w:val="lt-LT"/>
              </w:rPr>
              <w:t>negali būti įtrauktas paties tiekėjo (organizatoriaus) pelnas ar administravimo antkainis</w:t>
            </w:r>
            <w:r w:rsidR="00A11CF2" w:rsidRPr="005D1230">
              <w:rPr>
                <w:rFonts w:ascii="Jost" w:hAnsi="Jost"/>
                <w:lang w:val="lt-LT"/>
              </w:rPr>
              <w:t xml:space="preserve">. </w:t>
            </w:r>
          </w:p>
          <w:p w14:paraId="129C175F" w14:textId="77777777" w:rsidR="00A11CF2" w:rsidRPr="005D1230" w:rsidRDefault="00A11CF2" w:rsidP="00A11CF2">
            <w:pPr>
              <w:jc w:val="both"/>
              <w:rPr>
                <w:rFonts w:ascii="Jost" w:hAnsi="Jost"/>
                <w:lang w:val="lt-LT"/>
              </w:rPr>
            </w:pPr>
            <w:r w:rsidRPr="005D1230">
              <w:rPr>
                <w:rFonts w:ascii="Jost" w:hAnsi="Jost"/>
                <w:lang w:val="lt-LT"/>
              </w:rPr>
              <w:t>Prie trečiųjų šalių faktinių išlaidų priskiriamos šios konkrečios išlaidų kategorijos (sąrašas nėra baigtinis):</w:t>
            </w:r>
          </w:p>
          <w:p w14:paraId="09395C73" w14:textId="77777777" w:rsidR="00A11CF2" w:rsidRPr="005D1230" w:rsidRDefault="00A11CF2" w:rsidP="00A11CF2">
            <w:pPr>
              <w:jc w:val="both"/>
              <w:rPr>
                <w:rFonts w:ascii="Jost" w:hAnsi="Jost"/>
                <w:b/>
                <w:bCs/>
                <w:lang w:val="lt-LT"/>
              </w:rPr>
            </w:pPr>
            <w:r w:rsidRPr="005D1230">
              <w:rPr>
                <w:rFonts w:ascii="Jost" w:hAnsi="Jost"/>
                <w:b/>
                <w:bCs/>
                <w:lang w:val="lt-LT"/>
              </w:rPr>
              <w:t>1. Parodos plotas ir infrastruktūra (Oficialios parodų centro išlaidos)</w:t>
            </w:r>
          </w:p>
          <w:p w14:paraId="789C5F72" w14:textId="77777777" w:rsidR="00A11CF2" w:rsidRPr="005D1230" w:rsidRDefault="00A11CF2" w:rsidP="00A11CF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Parodinio ploto nuoma:</w:t>
            </w:r>
            <w:r w:rsidRPr="005D1230">
              <w:rPr>
                <w:rFonts w:ascii="Jost" w:hAnsi="Jost"/>
                <w:lang w:val="lt-LT"/>
              </w:rPr>
              <w:t xml:space="preserve"> </w:t>
            </w:r>
          </w:p>
          <w:p w14:paraId="2206970C" w14:textId="77777777" w:rsidR="00A11CF2" w:rsidRPr="005D1230" w:rsidRDefault="00A11CF2" w:rsidP="00A11CF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Registracijos / dalyvio mokesčiai:</w:t>
            </w:r>
            <w:r w:rsidRPr="005D1230">
              <w:rPr>
                <w:rFonts w:ascii="Jost" w:hAnsi="Jost"/>
                <w:lang w:val="lt-LT"/>
              </w:rPr>
              <w:t xml:space="preserve"> </w:t>
            </w:r>
          </w:p>
          <w:p w14:paraId="71DD59EF" w14:textId="77777777" w:rsidR="00A11CF2" w:rsidRPr="005D1230" w:rsidRDefault="00A11CF2" w:rsidP="00A11CF2">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Techniniai įvadai:</w:t>
            </w:r>
            <w:r w:rsidRPr="005D1230">
              <w:rPr>
                <w:rFonts w:ascii="Jost" w:hAnsi="Jost"/>
                <w:lang w:val="lt-LT"/>
              </w:rPr>
              <w:t xml:space="preserve"> Elektros galingumo padidinimas, vandentiekio/nuotekų prijungimas, interneto (</w:t>
            </w:r>
            <w:proofErr w:type="spellStart"/>
            <w:r w:rsidRPr="005D1230">
              <w:rPr>
                <w:rFonts w:ascii="Jost" w:hAnsi="Jost"/>
                <w:lang w:val="lt-LT"/>
              </w:rPr>
              <w:t>Wi</w:t>
            </w:r>
            <w:proofErr w:type="spellEnd"/>
            <w:r w:rsidRPr="005D1230">
              <w:rPr>
                <w:rFonts w:ascii="Jost" w:hAnsi="Jost"/>
                <w:lang w:val="lt-LT"/>
              </w:rPr>
              <w:t>-Fi/LAN) prieigos užsakymas stende.</w:t>
            </w:r>
          </w:p>
          <w:p w14:paraId="53D016F7" w14:textId="77777777" w:rsidR="00A11CF2" w:rsidRPr="005D1230" w:rsidRDefault="00A11CF2" w:rsidP="00A11CF2">
            <w:pPr>
              <w:jc w:val="both"/>
              <w:rPr>
                <w:rFonts w:ascii="Jost" w:hAnsi="Jost"/>
                <w:b/>
                <w:bCs/>
                <w:lang w:val="lt-LT"/>
              </w:rPr>
            </w:pPr>
            <w:r w:rsidRPr="005D1230">
              <w:rPr>
                <w:rFonts w:ascii="Jost" w:hAnsi="Jost"/>
                <w:b/>
                <w:bCs/>
                <w:lang w:val="lt-LT"/>
              </w:rPr>
              <w:t>2. Logistika ir eksponatų transportavimas</w:t>
            </w:r>
          </w:p>
          <w:p w14:paraId="710DE65B" w14:textId="77777777" w:rsidR="00A11CF2" w:rsidRPr="005D1230" w:rsidRDefault="00A11CF2" w:rsidP="00A11CF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Krovos darbai parodų centre:</w:t>
            </w:r>
            <w:r w:rsidRPr="005D1230">
              <w:rPr>
                <w:rFonts w:ascii="Jost" w:hAnsi="Jost"/>
                <w:lang w:val="lt-LT"/>
              </w:rPr>
              <w:t xml:space="preserve"> Oficialių parodų centro krovėjų (angl. </w:t>
            </w:r>
            <w:proofErr w:type="spellStart"/>
            <w:r w:rsidRPr="005D1230">
              <w:rPr>
                <w:rFonts w:ascii="Jost" w:hAnsi="Jost"/>
                <w:i/>
                <w:iCs/>
                <w:lang w:val="lt-LT"/>
              </w:rPr>
              <w:t>on-site</w:t>
            </w:r>
            <w:proofErr w:type="spellEnd"/>
            <w:r w:rsidRPr="005D1230">
              <w:rPr>
                <w:rFonts w:ascii="Jost" w:hAnsi="Jost"/>
                <w:i/>
                <w:iCs/>
                <w:lang w:val="lt-LT"/>
              </w:rPr>
              <w:t xml:space="preserve"> </w:t>
            </w:r>
            <w:proofErr w:type="spellStart"/>
            <w:r w:rsidRPr="005D1230">
              <w:rPr>
                <w:rFonts w:ascii="Jost" w:hAnsi="Jost"/>
                <w:i/>
                <w:iCs/>
                <w:lang w:val="lt-LT"/>
              </w:rPr>
              <w:t>handling</w:t>
            </w:r>
            <w:proofErr w:type="spellEnd"/>
            <w:r w:rsidRPr="005D1230">
              <w:rPr>
                <w:rFonts w:ascii="Jost" w:hAnsi="Jost"/>
                <w:lang w:val="lt-LT"/>
              </w:rPr>
              <w:t>) bei kranų / keltuvų paslaugos.</w:t>
            </w:r>
          </w:p>
          <w:p w14:paraId="3D4B2F17" w14:textId="77777777" w:rsidR="00A11CF2" w:rsidRPr="005D1230" w:rsidRDefault="00A11CF2" w:rsidP="00A11CF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Tarptautinis transportavimas:</w:t>
            </w:r>
            <w:r w:rsidRPr="005D1230">
              <w:rPr>
                <w:rFonts w:ascii="Jost" w:hAnsi="Jost"/>
                <w:lang w:val="lt-LT"/>
              </w:rPr>
              <w:t xml:space="preserve"> Logistikos įmonių sąskaitos už stendo konstrukcijų ir eksponatų pervežimą pirmyn ir atgal.</w:t>
            </w:r>
          </w:p>
          <w:p w14:paraId="085A4CEA" w14:textId="77777777" w:rsidR="00A11CF2" w:rsidRPr="005D1230" w:rsidRDefault="00A11CF2" w:rsidP="00A11CF2">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Parodų draudimas:</w:t>
            </w:r>
            <w:r w:rsidRPr="005D1230">
              <w:rPr>
                <w:rFonts w:ascii="Jost" w:hAnsi="Jost"/>
                <w:lang w:val="lt-LT"/>
              </w:rPr>
              <w:t xml:space="preserve"> Eksponatų bei stendo transportavimo ir pačios parodos civilinės atsakomybės draudimo įmokos. [</w:t>
            </w:r>
            <w:hyperlink r:id="rId8" w:history="1">
              <w:r w:rsidRPr="005D1230">
                <w:rPr>
                  <w:rStyle w:val="Hipersaitas"/>
                  <w:rFonts w:ascii="Jost" w:hAnsi="Jost"/>
                  <w:lang w:val="lt-LT"/>
                </w:rPr>
                <w:t>1</w:t>
              </w:r>
            </w:hyperlink>
            <w:r w:rsidRPr="005D1230">
              <w:rPr>
                <w:rFonts w:ascii="Jost" w:hAnsi="Jost"/>
                <w:lang w:val="lt-LT"/>
              </w:rPr>
              <w:t>]</w:t>
            </w:r>
          </w:p>
          <w:p w14:paraId="0B457265" w14:textId="77777777" w:rsidR="00A11CF2" w:rsidRPr="005D1230" w:rsidRDefault="00A11CF2" w:rsidP="00A11CF2">
            <w:pPr>
              <w:jc w:val="both"/>
              <w:rPr>
                <w:rFonts w:ascii="Jost" w:hAnsi="Jost"/>
                <w:b/>
                <w:bCs/>
                <w:lang w:val="lt-LT"/>
              </w:rPr>
            </w:pPr>
            <w:r w:rsidRPr="005D1230">
              <w:rPr>
                <w:rFonts w:ascii="Jost" w:hAnsi="Jost"/>
                <w:b/>
                <w:bCs/>
                <w:lang w:val="lt-LT"/>
              </w:rPr>
              <w:t>3. Stendo įrengimas, įranga ir technika</w:t>
            </w:r>
          </w:p>
          <w:p w14:paraId="024247D0" w14:textId="77777777" w:rsidR="00A11CF2" w:rsidRPr="005D1230" w:rsidRDefault="00A11CF2" w:rsidP="00A11CF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Stendo konstrukcijų gamyba / nuoma:</w:t>
            </w:r>
            <w:r w:rsidRPr="005D1230">
              <w:rPr>
                <w:rFonts w:ascii="Jost" w:hAnsi="Jost"/>
                <w:lang w:val="lt-LT"/>
              </w:rPr>
              <w:t xml:space="preserve"> Specializuotų stendų statytojų paslaugos (pagal individualų ar modulinį projektą).</w:t>
            </w:r>
          </w:p>
          <w:p w14:paraId="43C9B61A" w14:textId="77777777" w:rsidR="00A11CF2" w:rsidRPr="005D1230" w:rsidRDefault="00A11CF2" w:rsidP="00A11CF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Multimedijos įrangos nuoma:</w:t>
            </w:r>
            <w:r w:rsidRPr="005D1230">
              <w:rPr>
                <w:rFonts w:ascii="Jost" w:hAnsi="Jost"/>
                <w:lang w:val="lt-LT"/>
              </w:rPr>
              <w:t xml:space="preserve"> LED ekranų, </w:t>
            </w:r>
            <w:proofErr w:type="spellStart"/>
            <w:r w:rsidRPr="005D1230">
              <w:rPr>
                <w:rFonts w:ascii="Jost" w:hAnsi="Jost"/>
                <w:lang w:val="lt-LT"/>
              </w:rPr>
              <w:t>audio</w:t>
            </w:r>
            <w:proofErr w:type="spellEnd"/>
            <w:r w:rsidRPr="005D1230">
              <w:rPr>
                <w:rFonts w:ascii="Jost" w:hAnsi="Jost"/>
                <w:lang w:val="lt-LT"/>
              </w:rPr>
              <w:t xml:space="preserve"> aparatūros, kompiuterių ar specialaus apšvietimo nuoma iš vietinių subrangovų.</w:t>
            </w:r>
          </w:p>
          <w:p w14:paraId="2C5BDE7D" w14:textId="77777777" w:rsidR="00A11CF2" w:rsidRPr="005D1230" w:rsidRDefault="00A11CF2" w:rsidP="00A11CF2">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Baldų ir indų nuoma:</w:t>
            </w:r>
            <w:r w:rsidRPr="005D1230">
              <w:rPr>
                <w:rFonts w:ascii="Jost" w:hAnsi="Jost"/>
                <w:lang w:val="lt-LT"/>
              </w:rPr>
              <w:t xml:space="preserve"> Stendui reikalingų kėdžių, staliukų, vitrinų ar kavos aparatų nuoma.</w:t>
            </w:r>
          </w:p>
          <w:p w14:paraId="5B732020" w14:textId="77777777" w:rsidR="00A11CF2" w:rsidRPr="005D1230" w:rsidRDefault="00A11CF2" w:rsidP="00A11CF2">
            <w:pPr>
              <w:jc w:val="both"/>
              <w:rPr>
                <w:rFonts w:ascii="Jost" w:hAnsi="Jost"/>
                <w:b/>
                <w:bCs/>
                <w:lang w:val="lt-LT"/>
              </w:rPr>
            </w:pPr>
            <w:r w:rsidRPr="005D1230">
              <w:rPr>
                <w:rFonts w:ascii="Jost" w:hAnsi="Jost"/>
                <w:b/>
                <w:bCs/>
                <w:lang w:val="lt-LT"/>
              </w:rPr>
              <w:t>4. Parodos personalo ir dalyvių apgyvendinimas bei logistika</w:t>
            </w:r>
          </w:p>
          <w:p w14:paraId="6AA446BC" w14:textId="77777777" w:rsidR="00A11CF2" w:rsidRPr="005D1230" w:rsidRDefault="00A11CF2" w:rsidP="00A11C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lastRenderedPageBreak/>
              <w:t>Kelionių bilietai:</w:t>
            </w:r>
            <w:r w:rsidRPr="005D1230">
              <w:rPr>
                <w:rFonts w:ascii="Jost" w:hAnsi="Jost"/>
                <w:lang w:val="lt-LT"/>
              </w:rPr>
              <w:t xml:space="preserve"> Faktinės lėktuvų, traukinių ar autobusų bilietų išlaidos </w:t>
            </w:r>
          </w:p>
          <w:p w14:paraId="3B3A95B4" w14:textId="77777777" w:rsidR="00A11CF2" w:rsidRPr="005D1230" w:rsidRDefault="00A11CF2" w:rsidP="00A11C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Viešbučių nuoma:</w:t>
            </w:r>
            <w:r w:rsidRPr="005D1230">
              <w:rPr>
                <w:rFonts w:ascii="Jost" w:hAnsi="Jost"/>
                <w:lang w:val="lt-LT"/>
              </w:rPr>
              <w:t xml:space="preserve"> Apgyvendinimo paslaugos parodos mieste pagal faktines sąskaitas.</w:t>
            </w:r>
          </w:p>
          <w:p w14:paraId="518DFA73" w14:textId="25195967" w:rsidR="00A11CF2" w:rsidRPr="005D1230" w:rsidRDefault="00A11CF2" w:rsidP="00A11CF2">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Paslaugų t</w:t>
            </w:r>
            <w:r w:rsidR="008F3190">
              <w:rPr>
                <w:rFonts w:ascii="Jost" w:hAnsi="Jost"/>
                <w:b/>
                <w:bCs/>
                <w:lang w:val="lt-LT"/>
              </w:rPr>
              <w:t>ie</w:t>
            </w:r>
            <w:r w:rsidRPr="005D1230">
              <w:rPr>
                <w:rFonts w:ascii="Jost" w:hAnsi="Jost"/>
                <w:b/>
                <w:bCs/>
                <w:lang w:val="lt-LT"/>
              </w:rPr>
              <w:t>kėjų samdymas:</w:t>
            </w:r>
            <w:r w:rsidRPr="005D1230">
              <w:rPr>
                <w:rFonts w:ascii="Jost" w:hAnsi="Jost"/>
                <w:lang w:val="lt-LT"/>
              </w:rPr>
              <w:t xml:space="preserve"> Vietinių gidų, vertėjų (vertimo žodžiu įstaigų), stendo koordinatorių paslaugos parodos metu. </w:t>
            </w:r>
          </w:p>
          <w:p w14:paraId="4ECDE25F" w14:textId="77777777" w:rsidR="00A11CF2" w:rsidRPr="005D1230" w:rsidRDefault="00A11CF2" w:rsidP="00A11CF2">
            <w:pPr>
              <w:jc w:val="both"/>
              <w:rPr>
                <w:rFonts w:ascii="Jost" w:hAnsi="Jost"/>
                <w:b/>
                <w:bCs/>
                <w:lang w:val="lt-LT"/>
              </w:rPr>
            </w:pPr>
            <w:r w:rsidRPr="005D1230">
              <w:rPr>
                <w:rFonts w:ascii="Jost" w:hAnsi="Jost"/>
                <w:b/>
                <w:bCs/>
                <w:lang w:val="lt-LT"/>
              </w:rPr>
              <w:t>5. Maitinimas ir reprezentacija (</w:t>
            </w:r>
            <w:proofErr w:type="spellStart"/>
            <w:r w:rsidRPr="005D1230">
              <w:rPr>
                <w:rFonts w:ascii="Jost" w:hAnsi="Jost"/>
                <w:b/>
                <w:bCs/>
                <w:lang w:val="lt-LT"/>
              </w:rPr>
              <w:t>Catering</w:t>
            </w:r>
            <w:proofErr w:type="spellEnd"/>
            <w:r w:rsidRPr="005D1230">
              <w:rPr>
                <w:rFonts w:ascii="Jost" w:hAnsi="Jost"/>
                <w:b/>
                <w:bCs/>
                <w:lang w:val="lt-LT"/>
              </w:rPr>
              <w:t>)</w:t>
            </w:r>
          </w:p>
          <w:p w14:paraId="4B72331F" w14:textId="77777777" w:rsidR="00A11CF2" w:rsidRPr="005D1230" w:rsidRDefault="00A11CF2" w:rsidP="00A11CF2">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Maitinimo paslaugos:</w:t>
            </w:r>
            <w:r w:rsidRPr="005D1230">
              <w:rPr>
                <w:rFonts w:ascii="Jost" w:hAnsi="Jost"/>
                <w:lang w:val="lt-LT"/>
              </w:rPr>
              <w:t xml:space="preserve"> Oficialių parodos tiekėjų ar akredituotų </w:t>
            </w:r>
            <w:proofErr w:type="spellStart"/>
            <w:r w:rsidRPr="005D1230">
              <w:rPr>
                <w:rFonts w:ascii="Jost" w:hAnsi="Jost"/>
                <w:i/>
                <w:iCs/>
                <w:lang w:val="lt-LT"/>
              </w:rPr>
              <w:t>catering</w:t>
            </w:r>
            <w:proofErr w:type="spellEnd"/>
            <w:r w:rsidRPr="005D1230">
              <w:rPr>
                <w:rFonts w:ascii="Jost" w:hAnsi="Jost"/>
                <w:lang w:val="lt-LT"/>
              </w:rPr>
              <w:t xml:space="preserve"> įmonių sąskaitos už maistą ir gėrimus stende, priėmimų ar verslo pusryčių metu.</w:t>
            </w:r>
          </w:p>
          <w:p w14:paraId="53EF8E17" w14:textId="77777777" w:rsidR="004A317F" w:rsidRPr="005D1230" w:rsidRDefault="00861D6B" w:rsidP="004A317F">
            <w:pPr>
              <w:jc w:val="both"/>
              <w:rPr>
                <w:rFonts w:ascii="Jost" w:hAnsi="Jost"/>
                <w:lang w:val="lt-LT"/>
              </w:rPr>
            </w:pPr>
            <w:r w:rsidRPr="005D1230">
              <w:rPr>
                <w:rFonts w:ascii="Jost" w:hAnsi="Jost"/>
                <w:lang w:val="lt-LT"/>
              </w:rPr>
              <w:t xml:space="preserve">7.2. </w:t>
            </w:r>
            <w:r w:rsidR="004A317F" w:rsidRPr="005D1230">
              <w:rPr>
                <w:rFonts w:ascii="Jost" w:hAnsi="Jost"/>
                <w:lang w:val="lt-LT"/>
              </w:rPr>
              <w:t>Fiksuotas paslaugos įkainis reiškia, kad į šią kainą tiekėjas privalo įskaičiuoti visus kaštus, reikalingus kokybiškam paslaugos suteikimui, prisiimdamas riziką dėl galimo išlaidų pasikeitimo.</w:t>
            </w:r>
          </w:p>
          <w:p w14:paraId="282AE904" w14:textId="1FC99FB6" w:rsidR="004A317F" w:rsidRPr="005D1230" w:rsidRDefault="004A317F" w:rsidP="004A317F">
            <w:pPr>
              <w:jc w:val="both"/>
              <w:rPr>
                <w:rFonts w:ascii="Jost" w:hAnsi="Jost"/>
                <w:lang w:val="lt-LT"/>
              </w:rPr>
            </w:pPr>
            <w:r w:rsidRPr="005D1230">
              <w:rPr>
                <w:rFonts w:ascii="Jost" w:hAnsi="Jost"/>
                <w:lang w:val="lt-LT"/>
              </w:rPr>
              <w:t>Į fiksuotą įkainį įtraukiamos šios tiekėjo veiklos ir paslaugų teikimo sąnaudos</w:t>
            </w:r>
            <w:r w:rsidR="0064103C">
              <w:rPr>
                <w:rFonts w:ascii="Jost" w:hAnsi="Jost"/>
                <w:lang w:val="lt-LT"/>
              </w:rPr>
              <w:t xml:space="preserve"> (sąrašas nėra baigtinis)</w:t>
            </w:r>
            <w:r w:rsidRPr="005D1230">
              <w:rPr>
                <w:rFonts w:ascii="Jost" w:hAnsi="Jost"/>
                <w:lang w:val="lt-LT"/>
              </w:rPr>
              <w:t>:</w:t>
            </w:r>
          </w:p>
          <w:p w14:paraId="1139FE12" w14:textId="77777777" w:rsidR="004A317F" w:rsidRPr="005D1230" w:rsidRDefault="004A317F" w:rsidP="004A317F">
            <w:pPr>
              <w:jc w:val="both"/>
              <w:rPr>
                <w:rFonts w:ascii="Jost" w:hAnsi="Jost"/>
                <w:b/>
                <w:bCs/>
                <w:lang w:val="lt-LT"/>
              </w:rPr>
            </w:pPr>
            <w:r w:rsidRPr="005D1230">
              <w:rPr>
                <w:rFonts w:ascii="Jost" w:hAnsi="Jost"/>
                <w:b/>
                <w:bCs/>
                <w:lang w:val="lt-LT"/>
              </w:rPr>
              <w:t>1. Tiesioginės paslaugos teikimo išlaidos</w:t>
            </w:r>
          </w:p>
          <w:p w14:paraId="78D4B42E" w14:textId="77777777" w:rsidR="004A317F" w:rsidRPr="005D1230" w:rsidRDefault="004A317F" w:rsidP="004A317F">
            <w:pPr>
              <w:jc w:val="both"/>
              <w:rPr>
                <w:rFonts w:ascii="Jost" w:hAnsi="Jost"/>
                <w:lang w:val="lt-LT"/>
              </w:rPr>
            </w:pPr>
            <w:r w:rsidRPr="005D1230">
              <w:rPr>
                <w:rFonts w:ascii="Jost" w:hAnsi="Jost"/>
                <w:lang w:val="lt-LT"/>
              </w:rPr>
              <w:t xml:space="preserve">Tai išlaidos, kurios yra tiesiogiai susijusios su konkrečios paslaugos vieneto atlikimu: </w:t>
            </w:r>
          </w:p>
          <w:p w14:paraId="13113908" w14:textId="77777777" w:rsidR="004A317F" w:rsidRPr="005D1230" w:rsidRDefault="004A317F" w:rsidP="004A317F">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Darbo užmokestis ir mokesčiai:</w:t>
            </w:r>
            <w:r w:rsidRPr="005D1230">
              <w:rPr>
                <w:rFonts w:ascii="Jost" w:hAnsi="Jost"/>
                <w:lang w:val="lt-LT"/>
              </w:rPr>
              <w:t xml:space="preserve"> Paslaugą tiesiogiai teikiančių specialistų (darbuotojų) atlyginimas.</w:t>
            </w:r>
          </w:p>
          <w:p w14:paraId="16C5A62D" w14:textId="77777777" w:rsidR="004A317F" w:rsidRPr="005D1230" w:rsidRDefault="004A317F" w:rsidP="004A317F">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Tiesioginės medžiagos ir priemonės:</w:t>
            </w:r>
            <w:r w:rsidRPr="005D1230">
              <w:rPr>
                <w:rFonts w:ascii="Jost" w:hAnsi="Jost"/>
                <w:lang w:val="lt-LT"/>
              </w:rPr>
              <w:t xml:space="preserve"> Visos medžiagos, detalės ar eksploatacinės priemonės, kurios sunaudojamos teikiant paslaugą (pvz., telefonas, kompiuteris ir t.t.)</w:t>
            </w:r>
          </w:p>
          <w:p w14:paraId="3784BDA7" w14:textId="77777777" w:rsidR="004A317F" w:rsidRPr="005D1230" w:rsidRDefault="004A317F" w:rsidP="004A317F">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Įrangos ir mechanizmų nusidėvėjimas (amortizacija):</w:t>
            </w:r>
            <w:r w:rsidRPr="005D1230">
              <w:rPr>
                <w:rFonts w:ascii="Jost" w:hAnsi="Jost"/>
                <w:lang w:val="lt-LT"/>
              </w:rPr>
              <w:t xml:space="preserve"> Konkrečiai šiai paslaugai teikti naudojamos specializuotos įrangos ar programinės įrangos kaštai. </w:t>
            </w:r>
          </w:p>
          <w:p w14:paraId="7A6C7712" w14:textId="77777777" w:rsidR="004A317F" w:rsidRPr="005D1230" w:rsidRDefault="004A317F" w:rsidP="004A317F">
            <w:pPr>
              <w:jc w:val="both"/>
              <w:rPr>
                <w:rFonts w:ascii="Jost" w:hAnsi="Jost"/>
                <w:b/>
                <w:bCs/>
                <w:lang w:val="lt-LT"/>
              </w:rPr>
            </w:pPr>
            <w:r w:rsidRPr="005D1230">
              <w:rPr>
                <w:rFonts w:ascii="Jost" w:hAnsi="Jost"/>
                <w:b/>
                <w:bCs/>
                <w:lang w:val="lt-LT"/>
              </w:rPr>
              <w:t>2. Netiesioginės (Pridėtinės) ir administracinės sąnaudos</w:t>
            </w:r>
          </w:p>
          <w:p w14:paraId="2E20F1B7" w14:textId="77777777" w:rsidR="004A317F" w:rsidRPr="005D1230" w:rsidRDefault="004A317F" w:rsidP="004A317F">
            <w:pPr>
              <w:jc w:val="both"/>
              <w:rPr>
                <w:rFonts w:ascii="Jost" w:hAnsi="Jost"/>
                <w:lang w:val="lt-LT"/>
              </w:rPr>
            </w:pPr>
            <w:r w:rsidRPr="005D1230">
              <w:rPr>
                <w:rFonts w:ascii="Jost" w:hAnsi="Jost"/>
                <w:lang w:val="lt-LT"/>
              </w:rPr>
              <w:t xml:space="preserve">Tai bendrosios tiekėjo įmonės veiklos išlaidos, kurios proporcingai (paskirstymo koeficientu) turi būti įskaičiuotos į paslaugos savikainą: </w:t>
            </w:r>
          </w:p>
          <w:p w14:paraId="40E5BCD7" w14:textId="77777777" w:rsidR="004A317F" w:rsidRPr="005D1230" w:rsidRDefault="004A317F" w:rsidP="004A317F">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Administracinės išlaidos:</w:t>
            </w:r>
            <w:r w:rsidRPr="005D1230">
              <w:rPr>
                <w:rFonts w:ascii="Jost" w:hAnsi="Jost"/>
                <w:lang w:val="lt-LT"/>
              </w:rPr>
              <w:t xml:space="preserve"> Vadovybės, buhalterijos, teisininkų ir kito administruojančio personalo darbo užmokestis bei biuro išlaikymas. </w:t>
            </w:r>
          </w:p>
          <w:p w14:paraId="488A6942" w14:textId="77777777" w:rsidR="004A317F" w:rsidRPr="005D1230" w:rsidRDefault="004A317F" w:rsidP="004A317F">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Infrastruktūra ir patalpos:</w:t>
            </w:r>
            <w:r w:rsidRPr="005D1230">
              <w:rPr>
                <w:rFonts w:ascii="Jost" w:hAnsi="Jost"/>
                <w:lang w:val="lt-LT"/>
              </w:rPr>
              <w:t xml:space="preserve"> Biurų nuoma, komunaliniai mokesčiai, ryšio ir interneto paslaugos. </w:t>
            </w:r>
          </w:p>
          <w:p w14:paraId="00F4EB10" w14:textId="77777777" w:rsidR="004A317F" w:rsidRPr="005D1230" w:rsidRDefault="004A317F" w:rsidP="004A317F">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Transportas ir logistika:</w:t>
            </w:r>
            <w:r w:rsidRPr="005D1230">
              <w:rPr>
                <w:rFonts w:ascii="Jost" w:hAnsi="Jost"/>
                <w:lang w:val="lt-LT"/>
              </w:rPr>
              <w:t xml:space="preserve"> Degalų sąnaudos, automobilių nusidėvėjimas, civilinis draudimas bei darbuotojų atvykimo į objekto vietą (sutarties vykdymo vietą) išlaidos. </w:t>
            </w:r>
          </w:p>
          <w:p w14:paraId="4EEA6F5F" w14:textId="77777777" w:rsidR="004A317F" w:rsidRPr="005D1230" w:rsidRDefault="004A317F" w:rsidP="004A317F">
            <w:pPr>
              <w:jc w:val="both"/>
              <w:rPr>
                <w:rFonts w:ascii="Jost" w:hAnsi="Jost"/>
                <w:b/>
                <w:bCs/>
                <w:lang w:val="lt-LT"/>
              </w:rPr>
            </w:pPr>
            <w:r w:rsidRPr="005D1230">
              <w:rPr>
                <w:rFonts w:ascii="Jost" w:hAnsi="Jost"/>
                <w:b/>
                <w:bCs/>
                <w:lang w:val="lt-LT"/>
              </w:rPr>
              <w:t>3. Su sutarties vykdymu susijusios specifinės išlaidos</w:t>
            </w:r>
          </w:p>
          <w:p w14:paraId="12BF6FF3" w14:textId="77777777" w:rsidR="004A317F" w:rsidRPr="005D1230" w:rsidRDefault="004A317F" w:rsidP="004A317F">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Sutarties užtikrinimo priemonės:</w:t>
            </w:r>
            <w:r w:rsidRPr="005D1230">
              <w:rPr>
                <w:rFonts w:ascii="Jost" w:hAnsi="Jost"/>
                <w:lang w:val="lt-LT"/>
              </w:rPr>
              <w:t xml:space="preserve"> Banko garantijų, draudimo bendrovių laidavimo raštų ar civilinės atsakomybės draudimo polisų įsigijimo kaštai.</w:t>
            </w:r>
          </w:p>
          <w:p w14:paraId="55367373" w14:textId="7A0903EA" w:rsidR="004A317F" w:rsidRPr="005D1230" w:rsidRDefault="004A317F" w:rsidP="004A317F">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Mokesčiai:</w:t>
            </w:r>
            <w:r w:rsidRPr="005D1230">
              <w:rPr>
                <w:rFonts w:ascii="Jost" w:hAnsi="Jost"/>
                <w:lang w:val="lt-LT"/>
              </w:rPr>
              <w:t xml:space="preserve"> Visi tiesioginiai mokesčiai</w:t>
            </w:r>
            <w:r w:rsidR="00A634E2">
              <w:rPr>
                <w:rFonts w:ascii="Jost" w:hAnsi="Jost"/>
                <w:lang w:val="lt-LT"/>
              </w:rPr>
              <w:t>.</w:t>
            </w:r>
            <w:r w:rsidRPr="005D1230">
              <w:rPr>
                <w:rFonts w:ascii="Jost" w:hAnsi="Jost"/>
                <w:lang w:val="lt-LT"/>
              </w:rPr>
              <w:t xml:space="preserve"> </w:t>
            </w:r>
          </w:p>
          <w:p w14:paraId="24F7E922" w14:textId="77E2072A" w:rsidR="004A317F" w:rsidRPr="005D1230" w:rsidRDefault="004A317F" w:rsidP="004A317F">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Jost" w:hAnsi="Jost"/>
                <w:lang w:val="lt-LT"/>
              </w:rPr>
            </w:pPr>
            <w:r w:rsidRPr="005D1230">
              <w:rPr>
                <w:rFonts w:ascii="Jost" w:hAnsi="Jost"/>
                <w:b/>
                <w:bCs/>
                <w:lang w:val="lt-LT"/>
              </w:rPr>
              <w:t>Rizikos faktoriai ir pelno marža:</w:t>
            </w:r>
            <w:r w:rsidRPr="005D1230">
              <w:rPr>
                <w:rFonts w:ascii="Jost" w:hAnsi="Jost"/>
                <w:lang w:val="lt-LT"/>
              </w:rPr>
              <w:t xml:space="preserve"> Į fiksuotą įkainį tiekėjas taip pat privalo įtraukti savo planuojamą </w:t>
            </w:r>
            <w:r w:rsidRPr="005D1230">
              <w:rPr>
                <w:rFonts w:ascii="Jost" w:hAnsi="Jost"/>
                <w:b/>
                <w:bCs/>
                <w:lang w:val="lt-LT"/>
              </w:rPr>
              <w:t>pelno maržą</w:t>
            </w:r>
            <w:r w:rsidR="00A634E2">
              <w:rPr>
                <w:rFonts w:ascii="Jost" w:hAnsi="Jost"/>
                <w:b/>
                <w:bCs/>
                <w:lang w:val="lt-LT"/>
              </w:rPr>
              <w:t>.</w:t>
            </w:r>
            <w:r w:rsidRPr="005D1230">
              <w:rPr>
                <w:rFonts w:ascii="Jost" w:hAnsi="Jost"/>
                <w:lang w:val="lt-LT"/>
              </w:rPr>
              <w:t xml:space="preserve"> </w:t>
            </w:r>
          </w:p>
          <w:p w14:paraId="0193FB40" w14:textId="21CDC16D" w:rsidR="00861D6B" w:rsidRPr="005D1230" w:rsidRDefault="00861D6B" w:rsidP="000D4431">
            <w:pPr>
              <w:tabs>
                <w:tab w:val="left" w:pos="332"/>
              </w:tabs>
              <w:ind w:left="57" w:right="57"/>
              <w:jc w:val="both"/>
              <w:rPr>
                <w:rFonts w:ascii="Jost" w:hAnsi="Jost"/>
                <w:lang w:val="lt-LT"/>
              </w:rPr>
            </w:pPr>
            <w:r w:rsidRPr="005D1230">
              <w:rPr>
                <w:rFonts w:ascii="Jost" w:hAnsi="Jost"/>
                <w:lang w:val="lt-LT"/>
              </w:rPr>
              <w:t xml:space="preserve">7.3. </w:t>
            </w:r>
            <w:r w:rsidR="0047167E" w:rsidRPr="005D1230">
              <w:rPr>
                <w:rFonts w:ascii="Jost" w:hAnsi="Jost"/>
                <w:lang w:val="lt-LT"/>
              </w:rPr>
              <w:t>Tokiais atvejais pateikiama tiekėjo sąskaita už atitinkamas paslaugas. Galioja I ir II pirkimo daliai.</w:t>
            </w:r>
          </w:p>
          <w:p w14:paraId="70B8E8B6" w14:textId="02B33FF3" w:rsidR="00861D6B" w:rsidRPr="005D1230" w:rsidRDefault="00861D6B" w:rsidP="000D4431">
            <w:pPr>
              <w:tabs>
                <w:tab w:val="left" w:pos="332"/>
              </w:tabs>
              <w:ind w:left="57" w:right="57"/>
              <w:jc w:val="both"/>
              <w:rPr>
                <w:rFonts w:ascii="Jost" w:hAnsi="Jost"/>
                <w:lang w:val="lt-LT"/>
              </w:rPr>
            </w:pPr>
            <w:r w:rsidRPr="005D1230">
              <w:rPr>
                <w:rFonts w:ascii="Jost" w:hAnsi="Jost"/>
                <w:lang w:val="lt-LT"/>
              </w:rPr>
              <w:t xml:space="preserve">7.4. </w:t>
            </w:r>
            <w:r w:rsidR="008D298F" w:rsidRPr="005D1230">
              <w:rPr>
                <w:rFonts w:ascii="Jost" w:hAnsi="Jost"/>
                <w:lang w:val="lt-LT"/>
              </w:rPr>
              <w:t>Taip</w:t>
            </w:r>
            <w:r w:rsidR="00A44B53">
              <w:rPr>
                <w:rFonts w:ascii="Jost" w:hAnsi="Jost"/>
                <w:lang w:val="lt-LT"/>
              </w:rPr>
              <w:t>,</w:t>
            </w:r>
            <w:r w:rsidR="008D298F" w:rsidRPr="005D1230">
              <w:rPr>
                <w:rFonts w:ascii="Jost" w:hAnsi="Jost"/>
                <w:lang w:val="lt-LT"/>
              </w:rPr>
              <w:t xml:space="preserve"> gali, pateikiama užsakymo sąmata, Tiekėjo sąskaita arba kitas lygiavertis dokumentas. Galioja I ir II pirkimo daliai.</w:t>
            </w:r>
          </w:p>
        </w:tc>
      </w:tr>
      <w:tr w:rsidR="000D4431" w:rsidRPr="005D1230" w14:paraId="529ACDDF" w14:textId="77777777" w:rsidTr="0067286D">
        <w:trPr>
          <w:trHeight w:val="400"/>
        </w:trPr>
        <w:tc>
          <w:tcPr>
            <w:tcW w:w="10086" w:type="dxa"/>
            <w:shd w:val="clear" w:color="auto" w:fill="DAE9F7" w:themeFill="text2" w:themeFillTint="1A"/>
          </w:tcPr>
          <w:p w14:paraId="3CCE54DF" w14:textId="58A93797" w:rsidR="000D4431" w:rsidRPr="005D1230" w:rsidRDefault="000D4431" w:rsidP="000D4431">
            <w:pPr>
              <w:tabs>
                <w:tab w:val="left" w:pos="332"/>
              </w:tabs>
              <w:ind w:left="57" w:right="57"/>
              <w:jc w:val="both"/>
              <w:rPr>
                <w:rFonts w:ascii="Jost" w:hAnsi="Jost"/>
                <w:b/>
                <w:bCs/>
                <w:lang w:val="lt-LT"/>
              </w:rPr>
            </w:pPr>
            <w:r w:rsidRPr="005D1230">
              <w:rPr>
                <w:rFonts w:ascii="Jost" w:hAnsi="Jost"/>
                <w:b/>
                <w:bCs/>
                <w:lang w:val="lt-LT"/>
              </w:rPr>
              <w:lastRenderedPageBreak/>
              <w:t xml:space="preserve">Klausimas </w:t>
            </w:r>
            <w:r w:rsidR="0067286D" w:rsidRPr="005D1230">
              <w:rPr>
                <w:rFonts w:ascii="Jost" w:hAnsi="Jost"/>
                <w:b/>
                <w:bCs/>
                <w:lang w:val="lt-LT"/>
              </w:rPr>
              <w:t>8</w:t>
            </w:r>
            <w:r w:rsidRPr="005D1230">
              <w:rPr>
                <w:rFonts w:ascii="Jost" w:hAnsi="Jost"/>
                <w:b/>
                <w:bCs/>
                <w:lang w:val="lt-LT"/>
              </w:rPr>
              <w:t xml:space="preserve"> </w:t>
            </w:r>
            <w:r w:rsidRPr="005D1230">
              <w:rPr>
                <w:rFonts w:ascii="Jost" w:hAnsi="Jost"/>
                <w:lang w:val="lt-LT"/>
              </w:rPr>
              <w:t>(klausimo tekstas netaisytas)</w:t>
            </w:r>
          </w:p>
        </w:tc>
      </w:tr>
      <w:tr w:rsidR="000D4431" w:rsidRPr="005D1230" w14:paraId="34AB28B7" w14:textId="77777777" w:rsidTr="002E2631">
        <w:trPr>
          <w:trHeight w:val="400"/>
        </w:trPr>
        <w:tc>
          <w:tcPr>
            <w:tcW w:w="10086" w:type="dxa"/>
          </w:tcPr>
          <w:p w14:paraId="4301BC8C" w14:textId="1A9BED35" w:rsidR="000D4431" w:rsidRPr="005D1230" w:rsidRDefault="001048B9" w:rsidP="000D4431">
            <w:pPr>
              <w:tabs>
                <w:tab w:val="left" w:pos="332"/>
              </w:tabs>
              <w:ind w:left="57" w:right="57"/>
              <w:jc w:val="both"/>
              <w:rPr>
                <w:rFonts w:ascii="Jost" w:hAnsi="Jost"/>
                <w:i/>
                <w:iCs/>
                <w:lang w:val="lt-LT"/>
              </w:rPr>
            </w:pPr>
            <w:r w:rsidRPr="005D1230">
              <w:rPr>
                <w:rFonts w:ascii="Jost" w:hAnsi="Jost"/>
                <w:i/>
                <w:iCs/>
                <w:lang w:val="lt-LT"/>
              </w:rPr>
              <w:t>Ačiū už atsakymus, tačiau 1 klausimas liko nesuprastas. Mes norime sužinoti, kokią sumą 1 pirkimo dalyje ir kokią sumą 2 pirkimo dalyje sudaro parodų Organizatorių paketų įkainiai? Taip pat būtų gerai žinoti ir šiuos įkainius pagal konkrečias planuojamas parodas - paroda, miestas, organizatorių ploto paketo suma.</w:t>
            </w:r>
          </w:p>
        </w:tc>
      </w:tr>
      <w:tr w:rsidR="000D4431" w:rsidRPr="005D1230" w14:paraId="477F3CCB" w14:textId="77777777" w:rsidTr="002E2631">
        <w:trPr>
          <w:trHeight w:val="400"/>
        </w:trPr>
        <w:tc>
          <w:tcPr>
            <w:tcW w:w="10086" w:type="dxa"/>
          </w:tcPr>
          <w:p w14:paraId="0350A2B9" w14:textId="774C0A51" w:rsidR="000D4431" w:rsidRPr="005D1230" w:rsidRDefault="000D4431" w:rsidP="000D4431">
            <w:pPr>
              <w:tabs>
                <w:tab w:val="left" w:pos="332"/>
              </w:tabs>
              <w:ind w:left="57" w:right="57"/>
              <w:jc w:val="both"/>
              <w:rPr>
                <w:rFonts w:ascii="Jost" w:hAnsi="Jost"/>
                <w:b/>
                <w:bCs/>
                <w:lang w:val="lt-LT"/>
              </w:rPr>
            </w:pPr>
            <w:r w:rsidRPr="005D1230">
              <w:rPr>
                <w:rFonts w:ascii="Jost" w:hAnsi="Jost"/>
                <w:b/>
                <w:bCs/>
                <w:lang w:val="lt-LT"/>
              </w:rPr>
              <w:t>Atsakymas</w:t>
            </w:r>
          </w:p>
        </w:tc>
      </w:tr>
      <w:tr w:rsidR="00961D18" w:rsidRPr="005D1230" w14:paraId="5A73218E" w14:textId="77777777" w:rsidTr="002E2631">
        <w:trPr>
          <w:trHeight w:val="400"/>
        </w:trPr>
        <w:tc>
          <w:tcPr>
            <w:tcW w:w="10086" w:type="dxa"/>
          </w:tcPr>
          <w:p w14:paraId="085362C1" w14:textId="1861B308" w:rsidR="002A043B" w:rsidRPr="002A043B" w:rsidRDefault="00961D18" w:rsidP="002A043B">
            <w:pPr>
              <w:jc w:val="both"/>
              <w:rPr>
                <w:rFonts w:ascii="Jost" w:hAnsi="Jost"/>
                <w:lang w:val="lt-LT"/>
              </w:rPr>
            </w:pPr>
            <w:r w:rsidRPr="005D1230">
              <w:rPr>
                <w:rFonts w:ascii="Jost" w:hAnsi="Jost"/>
                <w:lang w:val="lt-LT"/>
              </w:rPr>
              <w:t xml:space="preserve">Informuojame, kad Perkančioji organizacija negali nurodyti konkrečių parodų organizatorių paketų įkainių sumų nei I, nei II pirkimo daliai, taip pat jų paskirstymo pagal atskiras planuojamas parodas. Parodų organizatorių paketų įkainiai yra nustatomi trečiųjų šalių ir taikomi pagal konkrečios parodos organizatoriaus kainodarą, kuri gali skirtis priklausomai nuo parodos, miesto, šalies, pasirinkto stendo ploto, registracijos laiko, papildomų paslaugų bei kitų organizatoriaus nustatytų sąlygų. Todėl Perkančioji organizacija neturi galimybės pateikti nei konkrečių organizatorių paketų sumų pagal </w:t>
            </w:r>
            <w:r w:rsidRPr="005D1230">
              <w:rPr>
                <w:rFonts w:ascii="Jost" w:hAnsi="Jost"/>
                <w:lang w:val="lt-LT"/>
              </w:rPr>
              <w:lastRenderedPageBreak/>
              <w:t xml:space="preserve">pirkimo dalis, nei šių sumų detalizavimo pagal planuojamas parodas. Atkreipiame dėmesį, kad pasiūlymo kainos dalis, susijusi su parodų organizatorių paketų įkainiais ir kitomis trečiųjų šalių išlaidomis, nėra vertinama kaip Tiekėjo siūlomų paslaugų įkainiai. Vertinimui ir pasiūlymų palyginimui taikomos pirkimo dokumentuose nustatytos sąlygos ir </w:t>
            </w:r>
            <w:r w:rsidR="002A043B" w:rsidRPr="002A043B">
              <w:rPr>
                <w:rFonts w:ascii="Jost" w:hAnsi="Jost"/>
                <w:lang w:val="lt-LT"/>
              </w:rPr>
              <w:t>Tiekėjo teikiamų paslaugų įkainių sumos, kurios neturi viršyti pasiūlyme nurodytos bendros pasiūlymo palyginamosios kainos</w:t>
            </w:r>
            <w:r w:rsidR="002A043B">
              <w:rPr>
                <w:rFonts w:ascii="Jost" w:hAnsi="Jost"/>
                <w:lang w:val="lt-LT"/>
              </w:rPr>
              <w:t>.</w:t>
            </w:r>
          </w:p>
          <w:p w14:paraId="28671175" w14:textId="77777777" w:rsidR="00961D18" w:rsidRPr="005D1230" w:rsidRDefault="00961D18" w:rsidP="00961D18">
            <w:pPr>
              <w:jc w:val="both"/>
              <w:rPr>
                <w:rFonts w:ascii="Jost" w:hAnsi="Jost"/>
                <w:lang w:val="lt-LT"/>
              </w:rPr>
            </w:pPr>
            <w:r w:rsidRPr="005D1230">
              <w:rPr>
                <w:rFonts w:ascii="Jost" w:hAnsi="Jost"/>
                <w:lang w:val="lt-LT"/>
              </w:rPr>
              <w:t>Taip pat paaiškiname, kad šio pirkimo atveju taikoma įkainio ir sutarties vykdymo išlaidų atlyginimo kainodara. Todėl tiekėjų pasiūlymai vertinami pagal pasiūlymo formose nurodytus įkainius. Pirkimo dokumentuose buvo paskelbta visa pasiūlymams parengti reikalinga informacija, įskaitant: kiekvienos pirkimo dalies – maksimalų biudžetą, pasiūlymų vertinimui naudojamas vertes (trečiųjų šalių išlaidos į pasiūlymo palyginamąją kainą neįeina) bei maksimalias trečiųjų šalių išlaidų, kurios gali būti atlyginamos sutarties vykdymo metu, apimtis.</w:t>
            </w:r>
          </w:p>
          <w:p w14:paraId="15157D70" w14:textId="77777777" w:rsidR="00961D18" w:rsidRPr="005D1230" w:rsidRDefault="00961D18" w:rsidP="00961D18">
            <w:pPr>
              <w:jc w:val="both"/>
              <w:rPr>
                <w:rFonts w:ascii="Jost" w:hAnsi="Jost"/>
                <w:lang w:val="lt-LT"/>
              </w:rPr>
            </w:pPr>
            <w:r w:rsidRPr="005D1230">
              <w:rPr>
                <w:rFonts w:ascii="Jost" w:hAnsi="Jost"/>
                <w:lang w:val="lt-LT"/>
              </w:rPr>
              <w:t xml:space="preserve">Atkreipiame dėmesį, kad pirkimo dokumentuose nėra nustatyta konkreti trečiųjų šalių išlaidų dalis, tenkanti būtent parodų organizatorių paketams nei I, nei II pirkimo dalyje. Trečiųjų šalių išlaidos yra atlyginamos pagal faktinį poreikį kiekvieno konkretaus užsakymo pagal sutartį vykdymo metu, todėl Perkančioji organizacija nėra nustačiusi atskiros fiksuotos sumos, kuri kiekvienoje pirkimo dalyje būtų priskirtina parodų organizatorių paketams. Taip pat informuojame, kad Perkančioji organizacija neturi ir neteikia iš anksto patvirtinto parodų organizatorių paketų įkainių sąrašo pagal atskiras planuojamas parodas (paroda, miestas, organizatoriaus paketo suma), nes šie įkainiai nustatomi atitinkamų parodų organizatorių, gali skirtis priklausomai nuo pasirenkamo paketo apimties bei keistis sutarties vykdymo laikotarpiu. </w:t>
            </w:r>
          </w:p>
          <w:p w14:paraId="7479F38C" w14:textId="77777777" w:rsidR="00961D18" w:rsidRPr="005D1230" w:rsidRDefault="00961D18" w:rsidP="00961D18">
            <w:pPr>
              <w:jc w:val="both"/>
              <w:rPr>
                <w:rFonts w:ascii="Jost" w:hAnsi="Jost"/>
                <w:lang w:val="lt-LT"/>
              </w:rPr>
            </w:pPr>
            <w:r w:rsidRPr="005D1230">
              <w:rPr>
                <w:rFonts w:ascii="Jost" w:hAnsi="Jost"/>
                <w:lang w:val="lt-LT"/>
              </w:rPr>
              <w:t xml:space="preserve">Atsižvelgiant į tai, tiekėjams buvo pateikta visa pasiūlymų parengimui reikalinga informacija, kuri yra vienoda visiems pirkimo dalyviams, o konkrečios trečiųjų šalių išlaidos bus atlyginamos pagal faktiškai patirtas ir pagrįstas išlaidas sutarties vykdymo metu. </w:t>
            </w:r>
          </w:p>
          <w:p w14:paraId="5C238A07" w14:textId="0581351A" w:rsidR="00961D18" w:rsidRPr="005D1230" w:rsidRDefault="00961D18" w:rsidP="00961D18">
            <w:pPr>
              <w:jc w:val="both"/>
              <w:rPr>
                <w:rFonts w:ascii="Jost" w:hAnsi="Jost"/>
                <w:lang w:val="lt-LT"/>
              </w:rPr>
            </w:pPr>
            <w:r w:rsidRPr="005D1230">
              <w:rPr>
                <w:rFonts w:ascii="Jost" w:hAnsi="Jost"/>
                <w:lang w:val="lt-LT"/>
              </w:rPr>
              <w:t xml:space="preserve">Konkrečios trečiųjų šalių paslaugų išlaidos iš anksto </w:t>
            </w:r>
            <w:r w:rsidRPr="005D1230">
              <w:rPr>
                <w:rFonts w:ascii="Jost" w:hAnsi="Jost"/>
                <w:b/>
                <w:bCs/>
                <w:lang w:val="lt-LT"/>
              </w:rPr>
              <w:t>nėra detalizuojamos pagal atskiras paslaugas</w:t>
            </w:r>
            <w:r w:rsidRPr="005D1230">
              <w:rPr>
                <w:rFonts w:ascii="Jost" w:hAnsi="Jost"/>
                <w:lang w:val="lt-LT"/>
              </w:rPr>
              <w:t xml:space="preserve"> ir bus nustatomos bei derinamos kiekvieno konkretaus užsakymo metu pagal faktinį Perkančiosios organizacijos poreikį.</w:t>
            </w:r>
          </w:p>
        </w:tc>
      </w:tr>
    </w:tbl>
    <w:p w14:paraId="2C081A81" w14:textId="77777777" w:rsidR="004724B7" w:rsidRPr="005D1230" w:rsidRDefault="004724B7" w:rsidP="00D408E6">
      <w:pPr>
        <w:tabs>
          <w:tab w:val="left" w:pos="1605"/>
        </w:tabs>
        <w:rPr>
          <w:rFonts w:ascii="Jost" w:hAnsi="Jost"/>
        </w:rPr>
      </w:pPr>
    </w:p>
    <w:p w14:paraId="36822B6B" w14:textId="71FB554E" w:rsidR="004C601C" w:rsidRPr="005D1230" w:rsidRDefault="00BC5B88" w:rsidP="001048B9">
      <w:pPr>
        <w:jc w:val="both"/>
        <w:rPr>
          <w:rFonts w:ascii="Jost" w:hAnsi="Jost"/>
        </w:rPr>
      </w:pPr>
      <w:r w:rsidRPr="0089208B">
        <w:rPr>
          <w:rFonts w:ascii="Jost" w:hAnsi="Jost"/>
        </w:rPr>
        <w:t xml:space="preserve">Atsižvelgiant į tai, kad </w:t>
      </w:r>
      <w:r w:rsidR="00296F8C" w:rsidRPr="0089208B">
        <w:rPr>
          <w:rFonts w:ascii="Jost" w:hAnsi="Jost"/>
        </w:rPr>
        <w:t xml:space="preserve">dėl </w:t>
      </w:r>
      <w:r w:rsidRPr="0089208B">
        <w:rPr>
          <w:rFonts w:ascii="Jost" w:hAnsi="Jost"/>
        </w:rPr>
        <w:t>atsakym</w:t>
      </w:r>
      <w:r w:rsidR="00296F8C" w:rsidRPr="0089208B">
        <w:rPr>
          <w:rFonts w:ascii="Jost" w:hAnsi="Jost"/>
        </w:rPr>
        <w:t>o</w:t>
      </w:r>
      <w:r w:rsidRPr="0089208B">
        <w:rPr>
          <w:rFonts w:ascii="Jost" w:hAnsi="Jost"/>
        </w:rPr>
        <w:t xml:space="preserve"> į paklausim</w:t>
      </w:r>
      <w:r w:rsidR="00E20AF3" w:rsidRPr="0089208B">
        <w:rPr>
          <w:rFonts w:ascii="Jost" w:hAnsi="Jost"/>
        </w:rPr>
        <w:t>us</w:t>
      </w:r>
      <w:r w:rsidRPr="0089208B">
        <w:rPr>
          <w:rFonts w:ascii="Jost" w:hAnsi="Jost"/>
        </w:rPr>
        <w:t xml:space="preserve"> nėra keičiamos/tikslinamos Pirkimo dokumentų nuostatos, pasiūlymų pateikimo </w:t>
      </w:r>
      <w:r w:rsidR="004C601C" w:rsidRPr="0089208B">
        <w:rPr>
          <w:rFonts w:ascii="Jost" w:hAnsi="Jost"/>
        </w:rPr>
        <w:t>terminas nėra nukeliamas.</w:t>
      </w:r>
    </w:p>
    <w:p w14:paraId="4DED9DB4" w14:textId="77777777" w:rsidR="004724B7" w:rsidRPr="005D1230" w:rsidRDefault="004724B7" w:rsidP="00D408E6">
      <w:pPr>
        <w:tabs>
          <w:tab w:val="left" w:pos="1605"/>
        </w:tabs>
        <w:jc w:val="both"/>
        <w:rPr>
          <w:rFonts w:ascii="Jost" w:eastAsia="Times New Roman" w:hAnsi="Jost"/>
        </w:rPr>
      </w:pPr>
    </w:p>
    <w:p w14:paraId="2FC7F03D" w14:textId="20D198AA" w:rsidR="004724B7" w:rsidRPr="005D1230" w:rsidRDefault="004724B7" w:rsidP="00D408E6">
      <w:pPr>
        <w:tabs>
          <w:tab w:val="left" w:pos="1605"/>
        </w:tabs>
        <w:jc w:val="both"/>
        <w:rPr>
          <w:rFonts w:ascii="Jost" w:eastAsia="Times New Roman" w:hAnsi="Jost"/>
        </w:rPr>
      </w:pPr>
      <w:r w:rsidRPr="005D1230">
        <w:rPr>
          <w:rFonts w:ascii="Jost" w:eastAsia="Times New Roman" w:hAnsi="Jost"/>
        </w:rPr>
        <w:t>Pagarbiai</w:t>
      </w:r>
    </w:p>
    <w:p w14:paraId="24581294" w14:textId="77777777" w:rsidR="004724B7" w:rsidRPr="005D1230" w:rsidRDefault="004724B7" w:rsidP="00D408E6">
      <w:pPr>
        <w:tabs>
          <w:tab w:val="left" w:pos="1605"/>
        </w:tabs>
        <w:jc w:val="both"/>
        <w:rPr>
          <w:rFonts w:ascii="Jost" w:eastAsia="Times New Roman" w:hAnsi="Jost"/>
        </w:rPr>
      </w:pPr>
    </w:p>
    <w:p w14:paraId="7478A476" w14:textId="081681EA" w:rsidR="00E4040A" w:rsidRPr="005D1230" w:rsidRDefault="004724B7" w:rsidP="00D408E6">
      <w:pPr>
        <w:tabs>
          <w:tab w:val="left" w:pos="1605"/>
        </w:tabs>
        <w:jc w:val="both"/>
        <w:rPr>
          <w:rFonts w:ascii="Jost" w:hAnsi="Jost"/>
        </w:rPr>
      </w:pPr>
      <w:r w:rsidRPr="005D1230">
        <w:rPr>
          <w:rFonts w:ascii="Jost" w:eastAsia="Times New Roman" w:hAnsi="Jost"/>
        </w:rPr>
        <w:t>Komisija</w:t>
      </w:r>
    </w:p>
    <w:sectPr w:rsidR="00E4040A" w:rsidRPr="005D1230" w:rsidSect="002C5312">
      <w:headerReference w:type="default" r:id="rId9"/>
      <w:footerReference w:type="default" r:id="rId10"/>
      <w:headerReference w:type="first" r:id="rId11"/>
      <w:pgSz w:w="11900" w:h="16840"/>
      <w:pgMar w:top="1440" w:right="560" w:bottom="1134" w:left="12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7FA04" w14:textId="77777777" w:rsidR="00385A1A" w:rsidRDefault="00385A1A" w:rsidP="000F17D6">
      <w:r>
        <w:separator/>
      </w:r>
    </w:p>
  </w:endnote>
  <w:endnote w:type="continuationSeparator" w:id="0">
    <w:p w14:paraId="7F0AF570" w14:textId="77777777" w:rsidR="00385A1A" w:rsidRDefault="00385A1A" w:rsidP="000F1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Helvetica Neue Medium">
    <w:altName w:val="Arial"/>
    <w:charset w:val="00"/>
    <w:family w:val="swiss"/>
    <w:pitch w:val="variable"/>
    <w:sig w:usb0="A00002FF" w:usb1="5000205B" w:usb2="00000002" w:usb3="00000000" w:csb0="0000009B" w:csb1="00000000"/>
  </w:font>
  <w:font w:name="Helvetica Neue">
    <w:altName w:val="Arial"/>
    <w:charset w:val="00"/>
    <w:family w:val="auto"/>
    <w:pitch w:val="variable"/>
    <w:sig w:usb0="E50002FF" w:usb1="500079DB" w:usb2="00000010" w:usb3="00000000" w:csb0="00000001" w:csb1="00000000"/>
  </w:font>
  <w:font w:name="Helvetica">
    <w:panose1 w:val="020B0604020202020204"/>
    <w:charset w:val="00"/>
    <w:family w:val="swiss"/>
    <w:pitch w:val="variable"/>
    <w:sig w:usb0="00000003" w:usb1="00000000" w:usb2="00000000" w:usb3="00000000" w:csb0="00000001" w:csb1="00000000"/>
  </w:font>
  <w:font w:name="Jost">
    <w:altName w:val="Calibri"/>
    <w:charset w:val="BA"/>
    <w:family w:val="auto"/>
    <w:pitch w:val="variable"/>
    <w:sig w:usb0="A00002EF" w:usb1="0000205B" w:usb2="0000001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A88E1" w14:textId="77777777" w:rsidR="000F17D6" w:rsidRDefault="000F17D6">
    <w:pPr>
      <w:pStyle w:val="HeaderFooter"/>
      <w:tabs>
        <w:tab w:val="clear" w:pos="9020"/>
        <w:tab w:val="center" w:pos="4750"/>
        <w:tab w:val="right" w:pos="9500"/>
      </w:tabs>
    </w:pPr>
    <w:r>
      <w:rPr>
        <w:rFonts w:ascii="Times New Roman" w:eastAsia="Times New Roman" w:hAnsi="Times New Roman" w:cs="Times New Roman"/>
      </w:rPr>
      <w:tab/>
    </w:r>
    <w:r>
      <w:rPr>
        <w:rFonts w:ascii="Times New Roman" w:eastAsia="Times New Roman" w:hAnsi="Times New Roman" w:cs="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224AF" w14:textId="77777777" w:rsidR="00385A1A" w:rsidRDefault="00385A1A" w:rsidP="000F17D6">
      <w:r>
        <w:separator/>
      </w:r>
    </w:p>
  </w:footnote>
  <w:footnote w:type="continuationSeparator" w:id="0">
    <w:p w14:paraId="549A2F03" w14:textId="77777777" w:rsidR="00385A1A" w:rsidRDefault="00385A1A" w:rsidP="000F1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211346"/>
      <w:docPartObj>
        <w:docPartGallery w:val="Page Numbers (Top of Page)"/>
        <w:docPartUnique/>
      </w:docPartObj>
    </w:sdtPr>
    <w:sdtEndPr>
      <w:rPr>
        <w:rFonts w:ascii="Jost" w:hAnsi="Jost"/>
        <w:sz w:val="22"/>
        <w:szCs w:val="22"/>
      </w:rPr>
    </w:sdtEndPr>
    <w:sdtContent>
      <w:p w14:paraId="0FDB96D6" w14:textId="77777777" w:rsidR="000F17D6" w:rsidRPr="000623F7" w:rsidRDefault="000F17D6">
        <w:pPr>
          <w:pStyle w:val="Antrats"/>
          <w:jc w:val="center"/>
          <w:rPr>
            <w:rFonts w:ascii="Jost" w:hAnsi="Jost"/>
            <w:sz w:val="22"/>
            <w:szCs w:val="22"/>
          </w:rPr>
        </w:pPr>
        <w:r w:rsidRPr="000623F7">
          <w:rPr>
            <w:rFonts w:ascii="Jost" w:hAnsi="Jost"/>
            <w:sz w:val="22"/>
            <w:szCs w:val="22"/>
          </w:rPr>
          <w:fldChar w:fldCharType="begin"/>
        </w:r>
        <w:r w:rsidRPr="000623F7">
          <w:rPr>
            <w:rFonts w:ascii="Jost" w:hAnsi="Jost"/>
            <w:sz w:val="22"/>
            <w:szCs w:val="22"/>
          </w:rPr>
          <w:instrText>PAGE   \* MERGEFORMAT</w:instrText>
        </w:r>
        <w:r w:rsidRPr="000623F7">
          <w:rPr>
            <w:rFonts w:ascii="Jost" w:hAnsi="Jost"/>
            <w:sz w:val="22"/>
            <w:szCs w:val="22"/>
          </w:rPr>
          <w:fldChar w:fldCharType="separate"/>
        </w:r>
        <w:r w:rsidRPr="000623F7">
          <w:rPr>
            <w:rFonts w:ascii="Jost" w:hAnsi="Jost"/>
            <w:noProof/>
            <w:sz w:val="22"/>
            <w:szCs w:val="22"/>
          </w:rPr>
          <w:t>2</w:t>
        </w:r>
        <w:r w:rsidRPr="000623F7">
          <w:rPr>
            <w:rFonts w:ascii="Jost" w:hAnsi="Jost"/>
            <w:sz w:val="22"/>
            <w:szCs w:val="22"/>
          </w:rPr>
          <w:fldChar w:fldCharType="end"/>
        </w:r>
      </w:p>
    </w:sdtContent>
  </w:sdt>
  <w:p w14:paraId="763652F3" w14:textId="77777777" w:rsidR="000F17D6" w:rsidRDefault="000F17D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D62E8" w14:textId="77777777" w:rsidR="000F17D6" w:rsidRDefault="000F17D6" w:rsidP="000F17D6">
    <w:pPr>
      <w:pStyle w:val="Antrats"/>
    </w:pPr>
    <w:r w:rsidRPr="00352C13">
      <w:rPr>
        <w:noProof/>
      </w:rPr>
      <w:drawing>
        <wp:inline distT="0" distB="0" distL="0" distR="0" wp14:anchorId="50DAB926" wp14:editId="71FDD2EC">
          <wp:extent cx="1260000" cy="522000"/>
          <wp:effectExtent l="0" t="0" r="0" b="0"/>
          <wp:docPr id="14336388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0000" cy="522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C6119"/>
    <w:multiLevelType w:val="multilevel"/>
    <w:tmpl w:val="8EA4B7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DF3B37"/>
    <w:multiLevelType w:val="hybridMultilevel"/>
    <w:tmpl w:val="A934CE2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8CF7C5D"/>
    <w:multiLevelType w:val="multilevel"/>
    <w:tmpl w:val="C120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EE3689"/>
    <w:multiLevelType w:val="multilevel"/>
    <w:tmpl w:val="ED00C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96FDD"/>
    <w:multiLevelType w:val="hybridMultilevel"/>
    <w:tmpl w:val="3E2201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41675C37"/>
    <w:multiLevelType w:val="multilevel"/>
    <w:tmpl w:val="D292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404577"/>
    <w:multiLevelType w:val="multilevel"/>
    <w:tmpl w:val="5E846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DB6E9C"/>
    <w:multiLevelType w:val="multilevel"/>
    <w:tmpl w:val="2E7E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395CF4"/>
    <w:multiLevelType w:val="multilevel"/>
    <w:tmpl w:val="A7920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1F1A05"/>
    <w:multiLevelType w:val="hybridMultilevel"/>
    <w:tmpl w:val="3E2201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62884EC8"/>
    <w:multiLevelType w:val="multilevel"/>
    <w:tmpl w:val="1C44C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BF70AB"/>
    <w:multiLevelType w:val="multilevel"/>
    <w:tmpl w:val="2870B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C30806"/>
    <w:multiLevelType w:val="hybridMultilevel"/>
    <w:tmpl w:val="3E2201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68362079"/>
    <w:multiLevelType w:val="multilevel"/>
    <w:tmpl w:val="0192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645805"/>
    <w:multiLevelType w:val="hybridMultilevel"/>
    <w:tmpl w:val="3E2201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6D9E19C3"/>
    <w:multiLevelType w:val="multilevel"/>
    <w:tmpl w:val="26C60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4610E0"/>
    <w:multiLevelType w:val="hybridMultilevel"/>
    <w:tmpl w:val="3E2201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7F3F5AA6"/>
    <w:multiLevelType w:val="multilevel"/>
    <w:tmpl w:val="AFA62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7930672">
    <w:abstractNumId w:val="0"/>
  </w:num>
  <w:num w:numId="2" w16cid:durableId="934439856">
    <w:abstractNumId w:val="6"/>
  </w:num>
  <w:num w:numId="3" w16cid:durableId="2111776423">
    <w:abstractNumId w:val="2"/>
  </w:num>
  <w:num w:numId="4" w16cid:durableId="19546317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79531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5363686">
    <w:abstractNumId w:val="14"/>
  </w:num>
  <w:num w:numId="7" w16cid:durableId="872381859">
    <w:abstractNumId w:val="4"/>
  </w:num>
  <w:num w:numId="8" w16cid:durableId="560990052">
    <w:abstractNumId w:val="16"/>
  </w:num>
  <w:num w:numId="9" w16cid:durableId="1747651015">
    <w:abstractNumId w:val="9"/>
  </w:num>
  <w:num w:numId="10" w16cid:durableId="206721634">
    <w:abstractNumId w:val="12"/>
  </w:num>
  <w:num w:numId="11" w16cid:durableId="1412235297">
    <w:abstractNumId w:val="8"/>
  </w:num>
  <w:num w:numId="12" w16cid:durableId="1054429528">
    <w:abstractNumId w:val="15"/>
  </w:num>
  <w:num w:numId="13" w16cid:durableId="1982609553">
    <w:abstractNumId w:val="13"/>
  </w:num>
  <w:num w:numId="14" w16cid:durableId="1180199539">
    <w:abstractNumId w:val="7"/>
  </w:num>
  <w:num w:numId="15" w16cid:durableId="1342783923">
    <w:abstractNumId w:val="17"/>
  </w:num>
  <w:num w:numId="16" w16cid:durableId="563758792">
    <w:abstractNumId w:val="3"/>
  </w:num>
  <w:num w:numId="17" w16cid:durableId="1830897666">
    <w:abstractNumId w:val="10"/>
  </w:num>
  <w:num w:numId="18" w16cid:durableId="317655182">
    <w:abstractNumId w:val="5"/>
  </w:num>
  <w:num w:numId="19" w16cid:durableId="19167470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D6"/>
    <w:rsid w:val="00016DE4"/>
    <w:rsid w:val="00021AAF"/>
    <w:rsid w:val="00022065"/>
    <w:rsid w:val="000268A9"/>
    <w:rsid w:val="0003099E"/>
    <w:rsid w:val="0004478E"/>
    <w:rsid w:val="00051381"/>
    <w:rsid w:val="00051BE0"/>
    <w:rsid w:val="000673B7"/>
    <w:rsid w:val="00073D6B"/>
    <w:rsid w:val="00077CE9"/>
    <w:rsid w:val="000841CC"/>
    <w:rsid w:val="00086C72"/>
    <w:rsid w:val="000908CC"/>
    <w:rsid w:val="00093CEC"/>
    <w:rsid w:val="00094438"/>
    <w:rsid w:val="00095D5F"/>
    <w:rsid w:val="000A535B"/>
    <w:rsid w:val="000B64AE"/>
    <w:rsid w:val="000C032D"/>
    <w:rsid w:val="000C5997"/>
    <w:rsid w:val="000D02DA"/>
    <w:rsid w:val="000D4431"/>
    <w:rsid w:val="000E416E"/>
    <w:rsid w:val="000F17D6"/>
    <w:rsid w:val="000F36B3"/>
    <w:rsid w:val="000F3B8C"/>
    <w:rsid w:val="0010144A"/>
    <w:rsid w:val="001032DF"/>
    <w:rsid w:val="001048B9"/>
    <w:rsid w:val="00106B1F"/>
    <w:rsid w:val="00110A3F"/>
    <w:rsid w:val="001157EF"/>
    <w:rsid w:val="00117398"/>
    <w:rsid w:val="00123251"/>
    <w:rsid w:val="00126391"/>
    <w:rsid w:val="001276CB"/>
    <w:rsid w:val="001330B6"/>
    <w:rsid w:val="00135FD6"/>
    <w:rsid w:val="001424B9"/>
    <w:rsid w:val="001558F6"/>
    <w:rsid w:val="00162C69"/>
    <w:rsid w:val="00166A70"/>
    <w:rsid w:val="0017137E"/>
    <w:rsid w:val="00173542"/>
    <w:rsid w:val="00173CE8"/>
    <w:rsid w:val="001746BA"/>
    <w:rsid w:val="00180221"/>
    <w:rsid w:val="00184309"/>
    <w:rsid w:val="0018467C"/>
    <w:rsid w:val="0019443D"/>
    <w:rsid w:val="001954C2"/>
    <w:rsid w:val="001A0301"/>
    <w:rsid w:val="001A2C71"/>
    <w:rsid w:val="001B1084"/>
    <w:rsid w:val="001B12B6"/>
    <w:rsid w:val="001C257D"/>
    <w:rsid w:val="001D5E3D"/>
    <w:rsid w:val="001E1058"/>
    <w:rsid w:val="001E1E8D"/>
    <w:rsid w:val="001E5687"/>
    <w:rsid w:val="001E5DA2"/>
    <w:rsid w:val="0021571A"/>
    <w:rsid w:val="00223999"/>
    <w:rsid w:val="0022717B"/>
    <w:rsid w:val="0023122B"/>
    <w:rsid w:val="00237865"/>
    <w:rsid w:val="00240BAB"/>
    <w:rsid w:val="0024684D"/>
    <w:rsid w:val="0025146D"/>
    <w:rsid w:val="00255739"/>
    <w:rsid w:val="00271041"/>
    <w:rsid w:val="0027706E"/>
    <w:rsid w:val="00283410"/>
    <w:rsid w:val="00284547"/>
    <w:rsid w:val="00284828"/>
    <w:rsid w:val="00296F8C"/>
    <w:rsid w:val="002A043B"/>
    <w:rsid w:val="002A5132"/>
    <w:rsid w:val="002B0748"/>
    <w:rsid w:val="002B37CD"/>
    <w:rsid w:val="002C037D"/>
    <w:rsid w:val="002C5312"/>
    <w:rsid w:val="002C7D85"/>
    <w:rsid w:val="002D0BC5"/>
    <w:rsid w:val="002D3AA7"/>
    <w:rsid w:val="002D52D2"/>
    <w:rsid w:val="002E0DBC"/>
    <w:rsid w:val="002E2631"/>
    <w:rsid w:val="002F4FFB"/>
    <w:rsid w:val="002F5951"/>
    <w:rsid w:val="002F7FCD"/>
    <w:rsid w:val="00300312"/>
    <w:rsid w:val="00317E81"/>
    <w:rsid w:val="00322AFC"/>
    <w:rsid w:val="00323C05"/>
    <w:rsid w:val="0032721B"/>
    <w:rsid w:val="00334834"/>
    <w:rsid w:val="00334AC4"/>
    <w:rsid w:val="00346ABF"/>
    <w:rsid w:val="00346EC5"/>
    <w:rsid w:val="00350107"/>
    <w:rsid w:val="003512B1"/>
    <w:rsid w:val="0036075B"/>
    <w:rsid w:val="00362939"/>
    <w:rsid w:val="003700F4"/>
    <w:rsid w:val="00371044"/>
    <w:rsid w:val="003748DE"/>
    <w:rsid w:val="0037557A"/>
    <w:rsid w:val="00376B34"/>
    <w:rsid w:val="00377449"/>
    <w:rsid w:val="003845B9"/>
    <w:rsid w:val="00384B01"/>
    <w:rsid w:val="00385A1A"/>
    <w:rsid w:val="00392528"/>
    <w:rsid w:val="00393EDC"/>
    <w:rsid w:val="003962BC"/>
    <w:rsid w:val="003A6492"/>
    <w:rsid w:val="003B217B"/>
    <w:rsid w:val="003B2732"/>
    <w:rsid w:val="003B2A60"/>
    <w:rsid w:val="003B610D"/>
    <w:rsid w:val="003B6880"/>
    <w:rsid w:val="003C61CE"/>
    <w:rsid w:val="003C6C5D"/>
    <w:rsid w:val="003D08CE"/>
    <w:rsid w:val="003D15BE"/>
    <w:rsid w:val="003D1D9E"/>
    <w:rsid w:val="003E1BFD"/>
    <w:rsid w:val="003E1DEC"/>
    <w:rsid w:val="003E6BB5"/>
    <w:rsid w:val="003F51BF"/>
    <w:rsid w:val="00414295"/>
    <w:rsid w:val="00415A2B"/>
    <w:rsid w:val="004230F7"/>
    <w:rsid w:val="00424191"/>
    <w:rsid w:val="00431E7C"/>
    <w:rsid w:val="0043535C"/>
    <w:rsid w:val="00440F90"/>
    <w:rsid w:val="00442ABF"/>
    <w:rsid w:val="00445645"/>
    <w:rsid w:val="00446AD7"/>
    <w:rsid w:val="004657AE"/>
    <w:rsid w:val="0047167E"/>
    <w:rsid w:val="004724B7"/>
    <w:rsid w:val="004729C8"/>
    <w:rsid w:val="0048126B"/>
    <w:rsid w:val="004841E0"/>
    <w:rsid w:val="0048605A"/>
    <w:rsid w:val="00490A3C"/>
    <w:rsid w:val="00494710"/>
    <w:rsid w:val="00494CBC"/>
    <w:rsid w:val="00496863"/>
    <w:rsid w:val="004A317F"/>
    <w:rsid w:val="004A5103"/>
    <w:rsid w:val="004A7ECA"/>
    <w:rsid w:val="004B4774"/>
    <w:rsid w:val="004B5395"/>
    <w:rsid w:val="004B53CE"/>
    <w:rsid w:val="004B73A5"/>
    <w:rsid w:val="004C0FED"/>
    <w:rsid w:val="004C1506"/>
    <w:rsid w:val="004C601C"/>
    <w:rsid w:val="004D1F07"/>
    <w:rsid w:val="004D6F7B"/>
    <w:rsid w:val="004E46F1"/>
    <w:rsid w:val="004E6207"/>
    <w:rsid w:val="004F6AD6"/>
    <w:rsid w:val="0050191D"/>
    <w:rsid w:val="00504148"/>
    <w:rsid w:val="00512F79"/>
    <w:rsid w:val="0051460F"/>
    <w:rsid w:val="00515724"/>
    <w:rsid w:val="00520B18"/>
    <w:rsid w:val="00524B8D"/>
    <w:rsid w:val="00530740"/>
    <w:rsid w:val="00534A29"/>
    <w:rsid w:val="0053763C"/>
    <w:rsid w:val="00556B41"/>
    <w:rsid w:val="005642C6"/>
    <w:rsid w:val="005718E6"/>
    <w:rsid w:val="00571BA8"/>
    <w:rsid w:val="00580169"/>
    <w:rsid w:val="00582D64"/>
    <w:rsid w:val="00593236"/>
    <w:rsid w:val="0059374E"/>
    <w:rsid w:val="005A48BA"/>
    <w:rsid w:val="005B2B66"/>
    <w:rsid w:val="005B4238"/>
    <w:rsid w:val="005C0F29"/>
    <w:rsid w:val="005C6E39"/>
    <w:rsid w:val="005D01EA"/>
    <w:rsid w:val="005D1230"/>
    <w:rsid w:val="005E0CB9"/>
    <w:rsid w:val="005E1F51"/>
    <w:rsid w:val="005F098F"/>
    <w:rsid w:val="00601A5E"/>
    <w:rsid w:val="00601EC7"/>
    <w:rsid w:val="00612A2B"/>
    <w:rsid w:val="00613491"/>
    <w:rsid w:val="006149DD"/>
    <w:rsid w:val="006157FF"/>
    <w:rsid w:val="0062602C"/>
    <w:rsid w:val="00630ED7"/>
    <w:rsid w:val="00634294"/>
    <w:rsid w:val="006369F5"/>
    <w:rsid w:val="0064103C"/>
    <w:rsid w:val="00642A2A"/>
    <w:rsid w:val="00643516"/>
    <w:rsid w:val="00646836"/>
    <w:rsid w:val="0065107D"/>
    <w:rsid w:val="00653E84"/>
    <w:rsid w:val="00655755"/>
    <w:rsid w:val="006720C6"/>
    <w:rsid w:val="00672827"/>
    <w:rsid w:val="0067286D"/>
    <w:rsid w:val="006810B3"/>
    <w:rsid w:val="00681382"/>
    <w:rsid w:val="00681E3C"/>
    <w:rsid w:val="006862E0"/>
    <w:rsid w:val="006908B5"/>
    <w:rsid w:val="006A333C"/>
    <w:rsid w:val="006A365C"/>
    <w:rsid w:val="006A3975"/>
    <w:rsid w:val="006A67B3"/>
    <w:rsid w:val="006E5331"/>
    <w:rsid w:val="006E7A99"/>
    <w:rsid w:val="006F5CF6"/>
    <w:rsid w:val="00713D49"/>
    <w:rsid w:val="007150FC"/>
    <w:rsid w:val="00717D5C"/>
    <w:rsid w:val="007254B9"/>
    <w:rsid w:val="007271E9"/>
    <w:rsid w:val="00727A73"/>
    <w:rsid w:val="00731643"/>
    <w:rsid w:val="00731682"/>
    <w:rsid w:val="00733995"/>
    <w:rsid w:val="00746E14"/>
    <w:rsid w:val="00753E9D"/>
    <w:rsid w:val="00764D69"/>
    <w:rsid w:val="0076651D"/>
    <w:rsid w:val="00774325"/>
    <w:rsid w:val="007772DB"/>
    <w:rsid w:val="00781959"/>
    <w:rsid w:val="0078244E"/>
    <w:rsid w:val="00796EB7"/>
    <w:rsid w:val="007A1699"/>
    <w:rsid w:val="007A7A70"/>
    <w:rsid w:val="007B719F"/>
    <w:rsid w:val="007C1A76"/>
    <w:rsid w:val="007C7652"/>
    <w:rsid w:val="007C77F5"/>
    <w:rsid w:val="007D3064"/>
    <w:rsid w:val="007E6AB2"/>
    <w:rsid w:val="007F0445"/>
    <w:rsid w:val="007F072F"/>
    <w:rsid w:val="007F123E"/>
    <w:rsid w:val="007F3A96"/>
    <w:rsid w:val="007F759B"/>
    <w:rsid w:val="0080078D"/>
    <w:rsid w:val="00801512"/>
    <w:rsid w:val="00801E82"/>
    <w:rsid w:val="00802732"/>
    <w:rsid w:val="0080655C"/>
    <w:rsid w:val="00811008"/>
    <w:rsid w:val="0081367D"/>
    <w:rsid w:val="00820766"/>
    <w:rsid w:val="00820E00"/>
    <w:rsid w:val="008218BB"/>
    <w:rsid w:val="008255D5"/>
    <w:rsid w:val="00831F2B"/>
    <w:rsid w:val="008345E7"/>
    <w:rsid w:val="0083627E"/>
    <w:rsid w:val="00837E45"/>
    <w:rsid w:val="00850AD6"/>
    <w:rsid w:val="00853BEE"/>
    <w:rsid w:val="0086080D"/>
    <w:rsid w:val="00860FEB"/>
    <w:rsid w:val="00861D6B"/>
    <w:rsid w:val="008646BA"/>
    <w:rsid w:val="008758AA"/>
    <w:rsid w:val="00876804"/>
    <w:rsid w:val="00876EDD"/>
    <w:rsid w:val="00877F46"/>
    <w:rsid w:val="008814A7"/>
    <w:rsid w:val="0088508D"/>
    <w:rsid w:val="0089208B"/>
    <w:rsid w:val="00892698"/>
    <w:rsid w:val="008B45F0"/>
    <w:rsid w:val="008B4D2F"/>
    <w:rsid w:val="008B50AC"/>
    <w:rsid w:val="008B59AC"/>
    <w:rsid w:val="008C03EA"/>
    <w:rsid w:val="008C1718"/>
    <w:rsid w:val="008C4514"/>
    <w:rsid w:val="008D298F"/>
    <w:rsid w:val="008D3DCE"/>
    <w:rsid w:val="008D3FC7"/>
    <w:rsid w:val="008D5736"/>
    <w:rsid w:val="008D57E0"/>
    <w:rsid w:val="008D7719"/>
    <w:rsid w:val="008E62D4"/>
    <w:rsid w:val="008F3190"/>
    <w:rsid w:val="008F45DB"/>
    <w:rsid w:val="00901F52"/>
    <w:rsid w:val="009042A8"/>
    <w:rsid w:val="009073D5"/>
    <w:rsid w:val="00910079"/>
    <w:rsid w:val="00912196"/>
    <w:rsid w:val="00913764"/>
    <w:rsid w:val="009300FE"/>
    <w:rsid w:val="00935834"/>
    <w:rsid w:val="00940C42"/>
    <w:rsid w:val="00940E74"/>
    <w:rsid w:val="00942953"/>
    <w:rsid w:val="00943813"/>
    <w:rsid w:val="00961D18"/>
    <w:rsid w:val="00961D68"/>
    <w:rsid w:val="00966A61"/>
    <w:rsid w:val="009673AA"/>
    <w:rsid w:val="00970654"/>
    <w:rsid w:val="009724FC"/>
    <w:rsid w:val="00972CEB"/>
    <w:rsid w:val="00992541"/>
    <w:rsid w:val="009A2C87"/>
    <w:rsid w:val="009A6FF3"/>
    <w:rsid w:val="009A7E52"/>
    <w:rsid w:val="009B0F9B"/>
    <w:rsid w:val="009C00D7"/>
    <w:rsid w:val="009C4775"/>
    <w:rsid w:val="009C6D53"/>
    <w:rsid w:val="009D4D39"/>
    <w:rsid w:val="009E5672"/>
    <w:rsid w:val="009F3B08"/>
    <w:rsid w:val="00A0048D"/>
    <w:rsid w:val="00A0291C"/>
    <w:rsid w:val="00A03682"/>
    <w:rsid w:val="00A05998"/>
    <w:rsid w:val="00A06A94"/>
    <w:rsid w:val="00A06DBF"/>
    <w:rsid w:val="00A11CF2"/>
    <w:rsid w:val="00A126E8"/>
    <w:rsid w:val="00A1363C"/>
    <w:rsid w:val="00A16FDD"/>
    <w:rsid w:val="00A17E1A"/>
    <w:rsid w:val="00A25314"/>
    <w:rsid w:val="00A32CDF"/>
    <w:rsid w:val="00A410A9"/>
    <w:rsid w:val="00A424DC"/>
    <w:rsid w:val="00A42B10"/>
    <w:rsid w:val="00A43896"/>
    <w:rsid w:val="00A44B53"/>
    <w:rsid w:val="00A45F04"/>
    <w:rsid w:val="00A469AE"/>
    <w:rsid w:val="00A54493"/>
    <w:rsid w:val="00A634E2"/>
    <w:rsid w:val="00A63960"/>
    <w:rsid w:val="00A67D15"/>
    <w:rsid w:val="00A70449"/>
    <w:rsid w:val="00A71CBF"/>
    <w:rsid w:val="00A7578F"/>
    <w:rsid w:val="00A7668B"/>
    <w:rsid w:val="00A804FF"/>
    <w:rsid w:val="00A809D7"/>
    <w:rsid w:val="00A84892"/>
    <w:rsid w:val="00A90676"/>
    <w:rsid w:val="00AB1AE2"/>
    <w:rsid w:val="00AB3947"/>
    <w:rsid w:val="00AB476D"/>
    <w:rsid w:val="00AB7038"/>
    <w:rsid w:val="00AC0DC4"/>
    <w:rsid w:val="00AD0C9D"/>
    <w:rsid w:val="00AD6A56"/>
    <w:rsid w:val="00AE32E2"/>
    <w:rsid w:val="00AF0680"/>
    <w:rsid w:val="00B10B28"/>
    <w:rsid w:val="00B16CC8"/>
    <w:rsid w:val="00B24916"/>
    <w:rsid w:val="00B30202"/>
    <w:rsid w:val="00B47D30"/>
    <w:rsid w:val="00B513EB"/>
    <w:rsid w:val="00B51631"/>
    <w:rsid w:val="00B6175A"/>
    <w:rsid w:val="00B62F87"/>
    <w:rsid w:val="00B635A5"/>
    <w:rsid w:val="00B644B4"/>
    <w:rsid w:val="00B77E46"/>
    <w:rsid w:val="00B83BD1"/>
    <w:rsid w:val="00B8706B"/>
    <w:rsid w:val="00B87797"/>
    <w:rsid w:val="00B92494"/>
    <w:rsid w:val="00B9739D"/>
    <w:rsid w:val="00BA37DC"/>
    <w:rsid w:val="00BB0E7B"/>
    <w:rsid w:val="00BB522A"/>
    <w:rsid w:val="00BC1717"/>
    <w:rsid w:val="00BC4BBB"/>
    <w:rsid w:val="00BC5B88"/>
    <w:rsid w:val="00BD055E"/>
    <w:rsid w:val="00BD075A"/>
    <w:rsid w:val="00BD3FF5"/>
    <w:rsid w:val="00BD61F3"/>
    <w:rsid w:val="00BE0B58"/>
    <w:rsid w:val="00C0001C"/>
    <w:rsid w:val="00C04902"/>
    <w:rsid w:val="00C111FC"/>
    <w:rsid w:val="00C206F7"/>
    <w:rsid w:val="00C36859"/>
    <w:rsid w:val="00C454F1"/>
    <w:rsid w:val="00C628F6"/>
    <w:rsid w:val="00C63DC6"/>
    <w:rsid w:val="00C773F1"/>
    <w:rsid w:val="00C802B5"/>
    <w:rsid w:val="00C86933"/>
    <w:rsid w:val="00C87C7C"/>
    <w:rsid w:val="00C918C4"/>
    <w:rsid w:val="00CA0D16"/>
    <w:rsid w:val="00CA3826"/>
    <w:rsid w:val="00CB6EAD"/>
    <w:rsid w:val="00CC5F6C"/>
    <w:rsid w:val="00CC6D4A"/>
    <w:rsid w:val="00CD1404"/>
    <w:rsid w:val="00CE0EA3"/>
    <w:rsid w:val="00CF56BA"/>
    <w:rsid w:val="00D0397A"/>
    <w:rsid w:val="00D05EC5"/>
    <w:rsid w:val="00D14EF8"/>
    <w:rsid w:val="00D163F3"/>
    <w:rsid w:val="00D24506"/>
    <w:rsid w:val="00D27A2A"/>
    <w:rsid w:val="00D408E6"/>
    <w:rsid w:val="00D42DB6"/>
    <w:rsid w:val="00D545CB"/>
    <w:rsid w:val="00D66B6A"/>
    <w:rsid w:val="00D73482"/>
    <w:rsid w:val="00D73A2F"/>
    <w:rsid w:val="00D74AA6"/>
    <w:rsid w:val="00D803EE"/>
    <w:rsid w:val="00D811A2"/>
    <w:rsid w:val="00D91558"/>
    <w:rsid w:val="00D930EB"/>
    <w:rsid w:val="00DA0901"/>
    <w:rsid w:val="00DA139F"/>
    <w:rsid w:val="00DA43B1"/>
    <w:rsid w:val="00DA61B0"/>
    <w:rsid w:val="00DB5547"/>
    <w:rsid w:val="00DD2810"/>
    <w:rsid w:val="00DD3F9D"/>
    <w:rsid w:val="00DD4DA4"/>
    <w:rsid w:val="00DE0558"/>
    <w:rsid w:val="00DE0A01"/>
    <w:rsid w:val="00DE4BA9"/>
    <w:rsid w:val="00DF3CE3"/>
    <w:rsid w:val="00DF403B"/>
    <w:rsid w:val="00E04159"/>
    <w:rsid w:val="00E158EF"/>
    <w:rsid w:val="00E15D43"/>
    <w:rsid w:val="00E20AF3"/>
    <w:rsid w:val="00E2476A"/>
    <w:rsid w:val="00E27A21"/>
    <w:rsid w:val="00E33EF9"/>
    <w:rsid w:val="00E4040A"/>
    <w:rsid w:val="00E41C95"/>
    <w:rsid w:val="00E44E11"/>
    <w:rsid w:val="00E44E3B"/>
    <w:rsid w:val="00E45322"/>
    <w:rsid w:val="00E518D5"/>
    <w:rsid w:val="00E525BB"/>
    <w:rsid w:val="00E61AF7"/>
    <w:rsid w:val="00E62888"/>
    <w:rsid w:val="00E63121"/>
    <w:rsid w:val="00E65F29"/>
    <w:rsid w:val="00E66060"/>
    <w:rsid w:val="00E70E69"/>
    <w:rsid w:val="00E70EDC"/>
    <w:rsid w:val="00E72F3A"/>
    <w:rsid w:val="00E806E2"/>
    <w:rsid w:val="00E851E0"/>
    <w:rsid w:val="00E9653F"/>
    <w:rsid w:val="00EA3DE5"/>
    <w:rsid w:val="00EB0D67"/>
    <w:rsid w:val="00EB3999"/>
    <w:rsid w:val="00EB4C53"/>
    <w:rsid w:val="00EB5BF2"/>
    <w:rsid w:val="00ED5612"/>
    <w:rsid w:val="00EE5266"/>
    <w:rsid w:val="00EF08AB"/>
    <w:rsid w:val="00F04366"/>
    <w:rsid w:val="00F05A3F"/>
    <w:rsid w:val="00F16D52"/>
    <w:rsid w:val="00F2264C"/>
    <w:rsid w:val="00F24170"/>
    <w:rsid w:val="00F275AB"/>
    <w:rsid w:val="00F3217E"/>
    <w:rsid w:val="00F36B90"/>
    <w:rsid w:val="00F37442"/>
    <w:rsid w:val="00F52AEA"/>
    <w:rsid w:val="00F63F0C"/>
    <w:rsid w:val="00F63F22"/>
    <w:rsid w:val="00F64A61"/>
    <w:rsid w:val="00F666A3"/>
    <w:rsid w:val="00F67EB9"/>
    <w:rsid w:val="00F71DC1"/>
    <w:rsid w:val="00F813A6"/>
    <w:rsid w:val="00F87260"/>
    <w:rsid w:val="00F87F0B"/>
    <w:rsid w:val="00F91071"/>
    <w:rsid w:val="00F9235A"/>
    <w:rsid w:val="00F923D4"/>
    <w:rsid w:val="00F93255"/>
    <w:rsid w:val="00F9408C"/>
    <w:rsid w:val="00FC1533"/>
    <w:rsid w:val="00FC375C"/>
    <w:rsid w:val="00FC6BEF"/>
    <w:rsid w:val="00FE5792"/>
    <w:rsid w:val="00FE7544"/>
    <w:rsid w:val="00FF16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12B15"/>
  <w15:chartTrackingRefBased/>
  <w15:docId w15:val="{ED25A365-CF9D-4CA5-B4AF-A21BB8617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F17D6"/>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14:ligatures w14:val="none"/>
    </w:rPr>
  </w:style>
  <w:style w:type="paragraph" w:styleId="Antrat1">
    <w:name w:val="heading 1"/>
    <w:basedOn w:val="prastasis"/>
    <w:next w:val="prastasis"/>
    <w:link w:val="Antrat1Diagrama"/>
    <w:uiPriority w:val="9"/>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59" w:lineRule="auto"/>
      <w:outlineLvl w:val="0"/>
    </w:pPr>
    <w:rPr>
      <w:rFonts w:asciiTheme="majorHAnsi" w:eastAsiaTheme="majorEastAsia" w:hAnsiTheme="majorHAnsi" w:cstheme="majorBidi"/>
      <w:color w:val="0F4761" w:themeColor="accent1" w:themeShade="BF"/>
      <w:sz w:val="40"/>
      <w:szCs w:val="40"/>
      <w:bdr w:val="none" w:sz="0" w:space="0" w:color="auto"/>
      <w14:ligatures w14:val="standardContextual"/>
    </w:rPr>
  </w:style>
  <w:style w:type="paragraph" w:styleId="Antrat2">
    <w:name w:val="heading 2"/>
    <w:basedOn w:val="prastasis"/>
    <w:next w:val="prastasis"/>
    <w:link w:val="Antrat2Diagrama"/>
    <w:uiPriority w:val="9"/>
    <w:semiHidden/>
    <w:unhideWhenUsed/>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1"/>
    </w:pPr>
    <w:rPr>
      <w:rFonts w:asciiTheme="majorHAnsi" w:eastAsiaTheme="majorEastAsia" w:hAnsiTheme="majorHAnsi" w:cstheme="majorBidi"/>
      <w:color w:val="0F4761" w:themeColor="accent1" w:themeShade="BF"/>
      <w:sz w:val="32"/>
      <w:szCs w:val="32"/>
      <w:bdr w:val="none" w:sz="0" w:space="0" w:color="auto"/>
      <w14:ligatures w14:val="standardContextual"/>
    </w:rPr>
  </w:style>
  <w:style w:type="paragraph" w:styleId="Antrat3">
    <w:name w:val="heading 3"/>
    <w:basedOn w:val="prastasis"/>
    <w:next w:val="prastasis"/>
    <w:link w:val="Antrat3Diagrama"/>
    <w:uiPriority w:val="9"/>
    <w:semiHidden/>
    <w:unhideWhenUsed/>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2"/>
    </w:pPr>
    <w:rPr>
      <w:rFonts w:asciiTheme="minorHAnsi" w:eastAsiaTheme="majorEastAsia" w:hAnsiTheme="minorHAnsi" w:cstheme="majorBidi"/>
      <w:color w:val="0F4761" w:themeColor="accent1" w:themeShade="BF"/>
      <w:sz w:val="28"/>
      <w:szCs w:val="28"/>
      <w:bdr w:val="none" w:sz="0" w:space="0" w:color="auto"/>
      <w14:ligatures w14:val="standardContextual"/>
    </w:rPr>
  </w:style>
  <w:style w:type="paragraph" w:styleId="Antrat4">
    <w:name w:val="heading 4"/>
    <w:basedOn w:val="prastasis"/>
    <w:next w:val="prastasis"/>
    <w:link w:val="Antrat4Diagrama"/>
    <w:uiPriority w:val="9"/>
    <w:semiHidden/>
    <w:unhideWhenUsed/>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3"/>
    </w:pPr>
    <w:rPr>
      <w:rFonts w:asciiTheme="minorHAnsi" w:eastAsiaTheme="majorEastAsia" w:hAnsiTheme="minorHAnsi" w:cstheme="majorBidi"/>
      <w:i/>
      <w:iCs/>
      <w:color w:val="0F4761" w:themeColor="accent1" w:themeShade="BF"/>
      <w:sz w:val="22"/>
      <w:szCs w:val="22"/>
      <w:bdr w:val="none" w:sz="0" w:space="0" w:color="auto"/>
      <w14:ligatures w14:val="standardContextual"/>
    </w:rPr>
  </w:style>
  <w:style w:type="paragraph" w:styleId="Antrat5">
    <w:name w:val="heading 5"/>
    <w:basedOn w:val="prastasis"/>
    <w:next w:val="prastasis"/>
    <w:link w:val="Antrat5Diagrama"/>
    <w:uiPriority w:val="9"/>
    <w:semiHidden/>
    <w:unhideWhenUsed/>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4"/>
    </w:pPr>
    <w:rPr>
      <w:rFonts w:asciiTheme="minorHAnsi" w:eastAsiaTheme="majorEastAsia" w:hAnsiTheme="minorHAnsi" w:cstheme="majorBidi"/>
      <w:color w:val="0F4761" w:themeColor="accent1" w:themeShade="BF"/>
      <w:sz w:val="22"/>
      <w:szCs w:val="22"/>
      <w:bdr w:val="none" w:sz="0" w:space="0" w:color="auto"/>
      <w14:ligatures w14:val="standardContextual"/>
    </w:rPr>
  </w:style>
  <w:style w:type="paragraph" w:styleId="Antrat6">
    <w:name w:val="heading 6"/>
    <w:basedOn w:val="prastasis"/>
    <w:next w:val="prastasis"/>
    <w:link w:val="Antrat6Diagrama"/>
    <w:uiPriority w:val="9"/>
    <w:semiHidden/>
    <w:unhideWhenUsed/>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5"/>
    </w:pPr>
    <w:rPr>
      <w:rFonts w:asciiTheme="minorHAnsi" w:eastAsiaTheme="majorEastAsia" w:hAnsiTheme="minorHAnsi" w:cstheme="majorBidi"/>
      <w:i/>
      <w:iCs/>
      <w:color w:val="595959" w:themeColor="text1" w:themeTint="A6"/>
      <w:sz w:val="22"/>
      <w:szCs w:val="22"/>
      <w:bdr w:val="none" w:sz="0" w:space="0" w:color="auto"/>
      <w14:ligatures w14:val="standardContextual"/>
    </w:rPr>
  </w:style>
  <w:style w:type="paragraph" w:styleId="Antrat7">
    <w:name w:val="heading 7"/>
    <w:basedOn w:val="prastasis"/>
    <w:next w:val="prastasis"/>
    <w:link w:val="Antrat7Diagrama"/>
    <w:uiPriority w:val="9"/>
    <w:semiHidden/>
    <w:unhideWhenUsed/>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6"/>
    </w:pPr>
    <w:rPr>
      <w:rFonts w:asciiTheme="minorHAnsi" w:eastAsiaTheme="majorEastAsia" w:hAnsiTheme="minorHAnsi" w:cstheme="majorBidi"/>
      <w:color w:val="595959" w:themeColor="text1" w:themeTint="A6"/>
      <w:sz w:val="22"/>
      <w:szCs w:val="22"/>
      <w:bdr w:val="none" w:sz="0" w:space="0" w:color="auto"/>
      <w14:ligatures w14:val="standardContextual"/>
    </w:rPr>
  </w:style>
  <w:style w:type="paragraph" w:styleId="Antrat8">
    <w:name w:val="heading 8"/>
    <w:basedOn w:val="prastasis"/>
    <w:next w:val="prastasis"/>
    <w:link w:val="Antrat8Diagrama"/>
    <w:uiPriority w:val="9"/>
    <w:semiHidden/>
    <w:unhideWhenUsed/>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7"/>
    </w:pPr>
    <w:rPr>
      <w:rFonts w:asciiTheme="minorHAnsi" w:eastAsiaTheme="majorEastAsia" w:hAnsiTheme="minorHAnsi" w:cstheme="majorBidi"/>
      <w:i/>
      <w:iCs/>
      <w:color w:val="272727" w:themeColor="text1" w:themeTint="D8"/>
      <w:sz w:val="22"/>
      <w:szCs w:val="22"/>
      <w:bdr w:val="none" w:sz="0" w:space="0" w:color="auto"/>
      <w14:ligatures w14:val="standardContextual"/>
    </w:rPr>
  </w:style>
  <w:style w:type="paragraph" w:styleId="Antrat9">
    <w:name w:val="heading 9"/>
    <w:basedOn w:val="prastasis"/>
    <w:next w:val="prastasis"/>
    <w:link w:val="Antrat9Diagrama"/>
    <w:uiPriority w:val="9"/>
    <w:semiHidden/>
    <w:unhideWhenUsed/>
    <w:qFormat/>
    <w:rsid w:val="000F17D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8"/>
    </w:pPr>
    <w:rPr>
      <w:rFonts w:asciiTheme="minorHAnsi" w:eastAsiaTheme="majorEastAsia" w:hAnsiTheme="minorHAnsi" w:cstheme="majorBidi"/>
      <w:color w:val="272727" w:themeColor="text1" w:themeTint="D8"/>
      <w:sz w:val="22"/>
      <w:szCs w:val="22"/>
      <w:bdr w:val="none" w:sz="0" w:space="0" w:color="auto"/>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F17D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F17D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F17D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F17D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F17D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F17D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F17D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F17D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F17D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F17D6"/>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14:ligatures w14:val="standardContextual"/>
    </w:rPr>
  </w:style>
  <w:style w:type="character" w:customStyle="1" w:styleId="PavadinimasDiagrama">
    <w:name w:val="Pavadinimas Diagrama"/>
    <w:basedOn w:val="Numatytasispastraiposriftas"/>
    <w:link w:val="Pavadinimas"/>
    <w:uiPriority w:val="10"/>
    <w:rsid w:val="000F17D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F17D6"/>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sz w:val="28"/>
      <w:szCs w:val="28"/>
      <w:bdr w:val="none" w:sz="0" w:space="0" w:color="auto"/>
      <w14:ligatures w14:val="standardContextual"/>
    </w:rPr>
  </w:style>
  <w:style w:type="character" w:customStyle="1" w:styleId="PaantratDiagrama">
    <w:name w:val="Paantraštė Diagrama"/>
    <w:basedOn w:val="Numatytasispastraiposriftas"/>
    <w:link w:val="Paantrat"/>
    <w:uiPriority w:val="11"/>
    <w:rsid w:val="000F17D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F17D6"/>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59" w:lineRule="auto"/>
      <w:jc w:val="center"/>
    </w:pPr>
    <w:rPr>
      <w:rFonts w:asciiTheme="minorHAnsi" w:eastAsiaTheme="minorHAnsi" w:hAnsiTheme="minorHAnsi" w:cstheme="minorBidi"/>
      <w:i/>
      <w:iCs/>
      <w:color w:val="404040" w:themeColor="text1" w:themeTint="BF"/>
      <w:sz w:val="22"/>
      <w:szCs w:val="22"/>
      <w:bdr w:val="none" w:sz="0" w:space="0" w:color="auto"/>
      <w14:ligatures w14:val="standardContextual"/>
    </w:rPr>
  </w:style>
  <w:style w:type="character" w:customStyle="1" w:styleId="CitataDiagrama">
    <w:name w:val="Citata Diagrama"/>
    <w:basedOn w:val="Numatytasispastraiposriftas"/>
    <w:link w:val="Citata"/>
    <w:uiPriority w:val="29"/>
    <w:rsid w:val="000F17D6"/>
    <w:rPr>
      <w:i/>
      <w:iCs/>
      <w:color w:val="404040" w:themeColor="text1" w:themeTint="BF"/>
    </w:rPr>
  </w:style>
  <w:style w:type="paragraph" w:styleId="Sraopastraipa">
    <w:name w:val="List Paragraph"/>
    <w:basedOn w:val="prastasis"/>
    <w:uiPriority w:val="34"/>
    <w:qFormat/>
    <w:rsid w:val="000F17D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14:ligatures w14:val="standardContextual"/>
    </w:rPr>
  </w:style>
  <w:style w:type="character" w:styleId="Rykuspabraukimas">
    <w:name w:val="Intense Emphasis"/>
    <w:basedOn w:val="Numatytasispastraiposriftas"/>
    <w:uiPriority w:val="21"/>
    <w:qFormat/>
    <w:rsid w:val="000F17D6"/>
    <w:rPr>
      <w:i/>
      <w:iCs/>
      <w:color w:val="0F4761" w:themeColor="accent1" w:themeShade="BF"/>
    </w:rPr>
  </w:style>
  <w:style w:type="paragraph" w:styleId="Iskirtacitata">
    <w:name w:val="Intense Quote"/>
    <w:basedOn w:val="prastasis"/>
    <w:next w:val="prastasis"/>
    <w:link w:val="IskirtacitataDiagrama"/>
    <w:uiPriority w:val="30"/>
    <w:qFormat/>
    <w:rsid w:val="000F17D6"/>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bdr w:val="none" w:sz="0" w:space="0" w:color="auto"/>
      <w14:ligatures w14:val="standardContextual"/>
    </w:rPr>
  </w:style>
  <w:style w:type="character" w:customStyle="1" w:styleId="IskirtacitataDiagrama">
    <w:name w:val="Išskirta citata Diagrama"/>
    <w:basedOn w:val="Numatytasispastraiposriftas"/>
    <w:link w:val="Iskirtacitata"/>
    <w:uiPriority w:val="30"/>
    <w:rsid w:val="000F17D6"/>
    <w:rPr>
      <w:i/>
      <w:iCs/>
      <w:color w:val="0F4761" w:themeColor="accent1" w:themeShade="BF"/>
    </w:rPr>
  </w:style>
  <w:style w:type="character" w:styleId="Rykinuoroda">
    <w:name w:val="Intense Reference"/>
    <w:basedOn w:val="Numatytasispastraiposriftas"/>
    <w:uiPriority w:val="32"/>
    <w:qFormat/>
    <w:rsid w:val="000F17D6"/>
    <w:rPr>
      <w:b/>
      <w:bCs/>
      <w:smallCaps/>
      <w:color w:val="0F4761" w:themeColor="accent1" w:themeShade="BF"/>
      <w:spacing w:val="5"/>
    </w:rPr>
  </w:style>
  <w:style w:type="paragraph" w:customStyle="1" w:styleId="HeaderFooter">
    <w:name w:val="Header &amp; Footer"/>
    <w:rsid w:val="000F17D6"/>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US"/>
      <w14:ligatures w14:val="none"/>
    </w:rPr>
  </w:style>
  <w:style w:type="paragraph" w:customStyle="1" w:styleId="FreeForm">
    <w:name w:val="Free Form"/>
    <w:qFormat/>
    <w:rsid w:val="000F17D6"/>
    <w:pPr>
      <w:pBdr>
        <w:top w:val="nil"/>
        <w:left w:val="nil"/>
        <w:bottom w:val="nil"/>
        <w:right w:val="nil"/>
        <w:between w:val="nil"/>
        <w:bar w:val="nil"/>
      </w:pBdr>
      <w:spacing w:after="0" w:line="240" w:lineRule="auto"/>
    </w:pPr>
    <w:rPr>
      <w:rFonts w:ascii="Helvetica Neue" w:eastAsia="Arial Unicode MS" w:hAnsi="Helvetica Neue" w:cs="Arial Unicode MS"/>
      <w:color w:val="413F3C"/>
      <w:sz w:val="16"/>
      <w:szCs w:val="16"/>
      <w:bdr w:val="nil"/>
      <w:lang w:val="en-US"/>
      <w14:ligatures w14:val="none"/>
    </w:rPr>
  </w:style>
  <w:style w:type="paragraph" w:styleId="Antrats">
    <w:name w:val="header"/>
    <w:basedOn w:val="prastasis"/>
    <w:link w:val="AntratsDiagrama"/>
    <w:uiPriority w:val="99"/>
    <w:unhideWhenUsed/>
    <w:rsid w:val="000F17D6"/>
    <w:pPr>
      <w:tabs>
        <w:tab w:val="center" w:pos="4680"/>
        <w:tab w:val="right" w:pos="9360"/>
      </w:tabs>
    </w:pPr>
  </w:style>
  <w:style w:type="character" w:customStyle="1" w:styleId="AntratsDiagrama">
    <w:name w:val="Antraštės Diagrama"/>
    <w:basedOn w:val="Numatytasispastraiposriftas"/>
    <w:link w:val="Antrats"/>
    <w:uiPriority w:val="99"/>
    <w:rsid w:val="000F17D6"/>
    <w:rPr>
      <w:rFonts w:ascii="Times New Roman" w:eastAsia="Arial Unicode MS" w:hAnsi="Times New Roman" w:cs="Times New Roman"/>
      <w:sz w:val="24"/>
      <w:szCs w:val="24"/>
      <w:bdr w:val="nil"/>
      <w14:ligatures w14:val="none"/>
    </w:rPr>
  </w:style>
  <w:style w:type="table" w:styleId="Lentelstinklelis">
    <w:name w:val="Table Grid"/>
    <w:basedOn w:val="prastojilentel"/>
    <w:rsid w:val="000F17D6"/>
    <w:pPr>
      <w:spacing w:after="0" w:line="240" w:lineRule="auto"/>
    </w:pPr>
    <w:rPr>
      <w:rFonts w:ascii="Times New Roman" w:eastAsia="Times New Roman" w:hAnsi="Times New Roman" w:cs="Times New Roman"/>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0F17D6"/>
    <w:pPr>
      <w:tabs>
        <w:tab w:val="center" w:pos="4513"/>
        <w:tab w:val="right" w:pos="9026"/>
      </w:tabs>
    </w:pPr>
  </w:style>
  <w:style w:type="character" w:customStyle="1" w:styleId="PoratDiagrama">
    <w:name w:val="Poraštė Diagrama"/>
    <w:basedOn w:val="Numatytasispastraiposriftas"/>
    <w:link w:val="Porat"/>
    <w:uiPriority w:val="99"/>
    <w:rsid w:val="000F17D6"/>
    <w:rPr>
      <w:rFonts w:ascii="Times New Roman" w:eastAsia="Arial Unicode MS" w:hAnsi="Times New Roman" w:cs="Times New Roman"/>
      <w:sz w:val="24"/>
      <w:szCs w:val="24"/>
      <w:bdr w:val="nil"/>
      <w14:ligatures w14:val="none"/>
    </w:rPr>
  </w:style>
  <w:style w:type="paragraph" w:styleId="Puslapioinaostekstas">
    <w:name w:val="footnote text"/>
    <w:aliases w:val=" Char,Footnote,Footnote Text Char Char,Fußnotentextf, Diagrama1,Diagrama1,Fußnotentext Char,Fußnotentext Char1 Char,Schriftart: 9 pt Char1 Char,Schriftart: 8 pt Char Char1 Char,Fußnotentext Char Char Char,f"/>
    <w:basedOn w:val="prastasis"/>
    <w:link w:val="PuslapioinaostekstasDiagrama"/>
    <w:uiPriority w:val="99"/>
    <w:unhideWhenUsed/>
    <w:rsid w:val="00940E74"/>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rPr>
  </w:style>
  <w:style w:type="character" w:customStyle="1" w:styleId="PuslapioinaostekstasDiagrama">
    <w:name w:val="Puslapio išnašos tekstas Diagrama"/>
    <w:aliases w:val=" Char Diagrama,Footnote Diagrama,Footnote Text Char Char Diagrama,Fußnotentextf Diagrama, Diagrama1 Diagrama,Diagrama1 Diagrama,Fußnotentext Char Diagrama,Fußnotentext Char1 Char Diagrama,f Diagrama"/>
    <w:basedOn w:val="Numatytasispastraiposriftas"/>
    <w:link w:val="Puslapioinaostekstas"/>
    <w:uiPriority w:val="99"/>
    <w:rsid w:val="00940E74"/>
    <w:rPr>
      <w:rFonts w:ascii="Times New Roman" w:eastAsia="Times New Roman" w:hAnsi="Times New Roman" w:cs="Times New Roman"/>
      <w:sz w:val="20"/>
      <w:szCs w:val="20"/>
      <w14:ligatures w14:val="none"/>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basedOn w:val="Numatytasispastraiposriftas"/>
    <w:uiPriority w:val="99"/>
    <w:unhideWhenUsed/>
    <w:qFormat/>
    <w:rsid w:val="00940E74"/>
    <w:rPr>
      <w:vertAlign w:val="superscript"/>
    </w:rPr>
  </w:style>
  <w:style w:type="character" w:customStyle="1" w:styleId="normaltextrun">
    <w:name w:val="normaltextrun"/>
    <w:basedOn w:val="Numatytasispastraiposriftas"/>
    <w:rsid w:val="007271E9"/>
  </w:style>
  <w:style w:type="paragraph" w:styleId="Pataisymai">
    <w:name w:val="Revision"/>
    <w:hidden/>
    <w:uiPriority w:val="99"/>
    <w:semiHidden/>
    <w:rsid w:val="00A71CBF"/>
    <w:pPr>
      <w:spacing w:after="0" w:line="240" w:lineRule="auto"/>
    </w:pPr>
    <w:rPr>
      <w:rFonts w:ascii="Times New Roman" w:eastAsia="Arial Unicode MS" w:hAnsi="Times New Roman" w:cs="Times New Roman"/>
      <w:sz w:val="24"/>
      <w:szCs w:val="24"/>
      <w:bdr w:val="nil"/>
      <w14:ligatures w14:val="none"/>
    </w:rPr>
  </w:style>
  <w:style w:type="character" w:styleId="Hipersaitas">
    <w:name w:val="Hyperlink"/>
    <w:basedOn w:val="Numatytasispastraiposriftas"/>
    <w:uiPriority w:val="99"/>
    <w:unhideWhenUsed/>
    <w:rsid w:val="00E44E3B"/>
    <w:rPr>
      <w:color w:val="467886" w:themeColor="hyperlink"/>
      <w:u w:val="single"/>
    </w:rPr>
  </w:style>
  <w:style w:type="character" w:styleId="Neapdorotaspaminjimas">
    <w:name w:val="Unresolved Mention"/>
    <w:basedOn w:val="Numatytasispastraiposriftas"/>
    <w:uiPriority w:val="99"/>
    <w:semiHidden/>
    <w:unhideWhenUsed/>
    <w:rsid w:val="00E44E3B"/>
    <w:rPr>
      <w:color w:val="605E5C"/>
      <w:shd w:val="clear" w:color="auto" w:fill="E1DFDD"/>
    </w:rPr>
  </w:style>
  <w:style w:type="paragraph" w:customStyle="1" w:styleId="Default">
    <w:name w:val="Default"/>
    <w:rsid w:val="00377449"/>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eastAsia="en-GB"/>
      <w14:ligatures w14:val="none"/>
    </w:rPr>
  </w:style>
  <w:style w:type="character" w:styleId="Komentaronuoroda">
    <w:name w:val="annotation reference"/>
    <w:basedOn w:val="Numatytasispastraiposriftas"/>
    <w:uiPriority w:val="99"/>
    <w:semiHidden/>
    <w:unhideWhenUsed/>
    <w:rsid w:val="00346EC5"/>
    <w:rPr>
      <w:sz w:val="16"/>
      <w:szCs w:val="16"/>
    </w:rPr>
  </w:style>
  <w:style w:type="paragraph" w:styleId="Komentarotekstas">
    <w:name w:val="annotation text"/>
    <w:basedOn w:val="prastasis"/>
    <w:link w:val="KomentarotekstasDiagrama"/>
    <w:uiPriority w:val="99"/>
    <w:unhideWhenUsed/>
    <w:rsid w:val="00346EC5"/>
    <w:rPr>
      <w:sz w:val="20"/>
      <w:szCs w:val="20"/>
    </w:rPr>
  </w:style>
  <w:style w:type="character" w:customStyle="1" w:styleId="KomentarotekstasDiagrama">
    <w:name w:val="Komentaro tekstas Diagrama"/>
    <w:basedOn w:val="Numatytasispastraiposriftas"/>
    <w:link w:val="Komentarotekstas"/>
    <w:uiPriority w:val="99"/>
    <w:rsid w:val="00346EC5"/>
    <w:rPr>
      <w:rFonts w:ascii="Times New Roman" w:eastAsia="Arial Unicode MS" w:hAnsi="Times New Roman" w:cs="Times New Roman"/>
      <w:sz w:val="20"/>
      <w:szCs w:val="20"/>
      <w:bdr w:val="nil"/>
      <w14:ligatures w14:val="none"/>
    </w:rPr>
  </w:style>
  <w:style w:type="paragraph" w:styleId="Komentarotema">
    <w:name w:val="annotation subject"/>
    <w:basedOn w:val="Komentarotekstas"/>
    <w:next w:val="Komentarotekstas"/>
    <w:link w:val="KomentarotemaDiagrama"/>
    <w:uiPriority w:val="99"/>
    <w:semiHidden/>
    <w:unhideWhenUsed/>
    <w:rsid w:val="00346EC5"/>
    <w:rPr>
      <w:b/>
      <w:bCs/>
    </w:rPr>
  </w:style>
  <w:style w:type="character" w:customStyle="1" w:styleId="KomentarotemaDiagrama">
    <w:name w:val="Komentaro tema Diagrama"/>
    <w:basedOn w:val="KomentarotekstasDiagrama"/>
    <w:link w:val="Komentarotema"/>
    <w:uiPriority w:val="99"/>
    <w:semiHidden/>
    <w:rsid w:val="00346EC5"/>
    <w:rPr>
      <w:rFonts w:ascii="Times New Roman" w:eastAsia="Arial Unicode MS" w:hAnsi="Times New Roman" w:cs="Times New Roman"/>
      <w:b/>
      <w:bCs/>
      <w:sz w:val="20"/>
      <w:szCs w:val="20"/>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68326">
      <w:bodyDiv w:val="1"/>
      <w:marLeft w:val="0"/>
      <w:marRight w:val="0"/>
      <w:marTop w:val="0"/>
      <w:marBottom w:val="0"/>
      <w:divBdr>
        <w:top w:val="none" w:sz="0" w:space="0" w:color="auto"/>
        <w:left w:val="none" w:sz="0" w:space="0" w:color="auto"/>
        <w:bottom w:val="none" w:sz="0" w:space="0" w:color="auto"/>
        <w:right w:val="none" w:sz="0" w:space="0" w:color="auto"/>
      </w:divBdr>
    </w:div>
    <w:div w:id="209535202">
      <w:bodyDiv w:val="1"/>
      <w:marLeft w:val="0"/>
      <w:marRight w:val="0"/>
      <w:marTop w:val="0"/>
      <w:marBottom w:val="0"/>
      <w:divBdr>
        <w:top w:val="none" w:sz="0" w:space="0" w:color="auto"/>
        <w:left w:val="none" w:sz="0" w:space="0" w:color="auto"/>
        <w:bottom w:val="none" w:sz="0" w:space="0" w:color="auto"/>
        <w:right w:val="none" w:sz="0" w:space="0" w:color="auto"/>
      </w:divBdr>
    </w:div>
    <w:div w:id="649791391">
      <w:bodyDiv w:val="1"/>
      <w:marLeft w:val="0"/>
      <w:marRight w:val="0"/>
      <w:marTop w:val="0"/>
      <w:marBottom w:val="0"/>
      <w:divBdr>
        <w:top w:val="none" w:sz="0" w:space="0" w:color="auto"/>
        <w:left w:val="none" w:sz="0" w:space="0" w:color="auto"/>
        <w:bottom w:val="none" w:sz="0" w:space="0" w:color="auto"/>
        <w:right w:val="none" w:sz="0" w:space="0" w:color="auto"/>
      </w:divBdr>
    </w:div>
    <w:div w:id="730811469">
      <w:bodyDiv w:val="1"/>
      <w:marLeft w:val="0"/>
      <w:marRight w:val="0"/>
      <w:marTop w:val="0"/>
      <w:marBottom w:val="0"/>
      <w:divBdr>
        <w:top w:val="none" w:sz="0" w:space="0" w:color="auto"/>
        <w:left w:val="none" w:sz="0" w:space="0" w:color="auto"/>
        <w:bottom w:val="none" w:sz="0" w:space="0" w:color="auto"/>
        <w:right w:val="none" w:sz="0" w:space="0" w:color="auto"/>
      </w:divBdr>
    </w:div>
    <w:div w:id="846558830">
      <w:bodyDiv w:val="1"/>
      <w:marLeft w:val="0"/>
      <w:marRight w:val="0"/>
      <w:marTop w:val="0"/>
      <w:marBottom w:val="0"/>
      <w:divBdr>
        <w:top w:val="none" w:sz="0" w:space="0" w:color="auto"/>
        <w:left w:val="none" w:sz="0" w:space="0" w:color="auto"/>
        <w:bottom w:val="none" w:sz="0" w:space="0" w:color="auto"/>
        <w:right w:val="none" w:sz="0" w:space="0" w:color="auto"/>
      </w:divBdr>
    </w:div>
    <w:div w:id="872156642">
      <w:bodyDiv w:val="1"/>
      <w:marLeft w:val="0"/>
      <w:marRight w:val="0"/>
      <w:marTop w:val="0"/>
      <w:marBottom w:val="0"/>
      <w:divBdr>
        <w:top w:val="none" w:sz="0" w:space="0" w:color="auto"/>
        <w:left w:val="none" w:sz="0" w:space="0" w:color="auto"/>
        <w:bottom w:val="none" w:sz="0" w:space="0" w:color="auto"/>
        <w:right w:val="none" w:sz="0" w:space="0" w:color="auto"/>
      </w:divBdr>
    </w:div>
    <w:div w:id="896283136">
      <w:bodyDiv w:val="1"/>
      <w:marLeft w:val="0"/>
      <w:marRight w:val="0"/>
      <w:marTop w:val="0"/>
      <w:marBottom w:val="0"/>
      <w:divBdr>
        <w:top w:val="none" w:sz="0" w:space="0" w:color="auto"/>
        <w:left w:val="none" w:sz="0" w:space="0" w:color="auto"/>
        <w:bottom w:val="none" w:sz="0" w:space="0" w:color="auto"/>
        <w:right w:val="none" w:sz="0" w:space="0" w:color="auto"/>
      </w:divBdr>
    </w:div>
    <w:div w:id="988628898">
      <w:bodyDiv w:val="1"/>
      <w:marLeft w:val="0"/>
      <w:marRight w:val="0"/>
      <w:marTop w:val="0"/>
      <w:marBottom w:val="0"/>
      <w:divBdr>
        <w:top w:val="none" w:sz="0" w:space="0" w:color="auto"/>
        <w:left w:val="none" w:sz="0" w:space="0" w:color="auto"/>
        <w:bottom w:val="none" w:sz="0" w:space="0" w:color="auto"/>
        <w:right w:val="none" w:sz="0" w:space="0" w:color="auto"/>
      </w:divBdr>
    </w:div>
    <w:div w:id="1023092971">
      <w:bodyDiv w:val="1"/>
      <w:marLeft w:val="0"/>
      <w:marRight w:val="0"/>
      <w:marTop w:val="0"/>
      <w:marBottom w:val="0"/>
      <w:divBdr>
        <w:top w:val="none" w:sz="0" w:space="0" w:color="auto"/>
        <w:left w:val="none" w:sz="0" w:space="0" w:color="auto"/>
        <w:bottom w:val="none" w:sz="0" w:space="0" w:color="auto"/>
        <w:right w:val="none" w:sz="0" w:space="0" w:color="auto"/>
      </w:divBdr>
    </w:div>
    <w:div w:id="1357198739">
      <w:bodyDiv w:val="1"/>
      <w:marLeft w:val="0"/>
      <w:marRight w:val="0"/>
      <w:marTop w:val="0"/>
      <w:marBottom w:val="0"/>
      <w:divBdr>
        <w:top w:val="none" w:sz="0" w:space="0" w:color="auto"/>
        <w:left w:val="none" w:sz="0" w:space="0" w:color="auto"/>
        <w:bottom w:val="none" w:sz="0" w:space="0" w:color="auto"/>
        <w:right w:val="none" w:sz="0" w:space="0" w:color="auto"/>
      </w:divBdr>
    </w:div>
    <w:div w:id="1559052725">
      <w:bodyDiv w:val="1"/>
      <w:marLeft w:val="0"/>
      <w:marRight w:val="0"/>
      <w:marTop w:val="0"/>
      <w:marBottom w:val="0"/>
      <w:divBdr>
        <w:top w:val="none" w:sz="0" w:space="0" w:color="auto"/>
        <w:left w:val="none" w:sz="0" w:space="0" w:color="auto"/>
        <w:bottom w:val="none" w:sz="0" w:space="0" w:color="auto"/>
        <w:right w:val="none" w:sz="0" w:space="0" w:color="auto"/>
      </w:divBdr>
    </w:div>
    <w:div w:id="1619723952">
      <w:bodyDiv w:val="1"/>
      <w:marLeft w:val="0"/>
      <w:marRight w:val="0"/>
      <w:marTop w:val="0"/>
      <w:marBottom w:val="0"/>
      <w:divBdr>
        <w:top w:val="none" w:sz="0" w:space="0" w:color="auto"/>
        <w:left w:val="none" w:sz="0" w:space="0" w:color="auto"/>
        <w:bottom w:val="none" w:sz="0" w:space="0" w:color="auto"/>
        <w:right w:val="none" w:sz="0" w:space="0" w:color="auto"/>
      </w:divBdr>
    </w:div>
    <w:div w:id="1824196646">
      <w:bodyDiv w:val="1"/>
      <w:marLeft w:val="0"/>
      <w:marRight w:val="0"/>
      <w:marTop w:val="0"/>
      <w:marBottom w:val="0"/>
      <w:divBdr>
        <w:top w:val="none" w:sz="0" w:space="0" w:color="auto"/>
        <w:left w:val="none" w:sz="0" w:space="0" w:color="auto"/>
        <w:bottom w:val="none" w:sz="0" w:space="0" w:color="auto"/>
        <w:right w:val="none" w:sz="0" w:space="0" w:color="auto"/>
      </w:divBdr>
      <w:divsChild>
        <w:div w:id="651956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48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3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go.lt/verslui/parodu-draudima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4C669-32ED-4407-8C87-A2078827E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4111</Words>
  <Characters>23434</Characters>
  <Application>Microsoft Office Word</Application>
  <DocSecurity>0</DocSecurity>
  <Lines>195</Lines>
  <Paragraphs>54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Starinskaja</dc:creator>
  <cp:keywords/>
  <dc:description/>
  <cp:lastModifiedBy>Svetlana Starinskaja</cp:lastModifiedBy>
  <cp:revision>3</cp:revision>
  <dcterms:created xsi:type="dcterms:W3CDTF">2026-09-11T05:00:00Z</dcterms:created>
  <dcterms:modified xsi:type="dcterms:W3CDTF">2026-09-11T10:11:00Z</dcterms:modified>
</cp:coreProperties>
</file>