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C0C62" w14:textId="77777777" w:rsidR="00DD049F" w:rsidRDefault="00DD2897" w:rsidP="00DD2897">
      <w:pPr>
        <w:spacing w:after="0" w:line="240" w:lineRule="auto"/>
        <w:jc w:val="right"/>
        <w:rPr>
          <w:rFonts w:ascii="Times New Roman" w:hAnsi="Times New Roman"/>
          <w:i/>
          <w:iCs/>
          <w:sz w:val="24"/>
          <w:szCs w:val="24"/>
        </w:rPr>
      </w:pPr>
      <w:r>
        <w:rPr>
          <w:rFonts w:ascii="Times New Roman" w:hAnsi="Times New Roman"/>
          <w:i/>
          <w:iCs/>
          <w:sz w:val="24"/>
          <w:szCs w:val="24"/>
        </w:rPr>
        <w:t xml:space="preserve">Krašto apsaugos duomenų perdavimo tinklo </w:t>
      </w:r>
      <w:r w:rsidR="00DD049F">
        <w:rPr>
          <w:rFonts w:ascii="Times New Roman" w:hAnsi="Times New Roman"/>
          <w:i/>
          <w:iCs/>
          <w:sz w:val="24"/>
          <w:szCs w:val="24"/>
        </w:rPr>
        <w:t xml:space="preserve">objektų </w:t>
      </w:r>
    </w:p>
    <w:p w14:paraId="652614E9" w14:textId="3EB86D3E" w:rsidR="00DD2897" w:rsidRPr="007F1D2F" w:rsidRDefault="00DD2897" w:rsidP="00DD049F">
      <w:pPr>
        <w:spacing w:after="0" w:line="240" w:lineRule="auto"/>
        <w:jc w:val="right"/>
        <w:rPr>
          <w:rFonts w:ascii="Times New Roman" w:hAnsi="Times New Roman"/>
          <w:i/>
          <w:iCs/>
          <w:sz w:val="24"/>
          <w:szCs w:val="24"/>
        </w:rPr>
      </w:pPr>
      <w:r>
        <w:rPr>
          <w:rFonts w:ascii="Times New Roman" w:hAnsi="Times New Roman"/>
          <w:i/>
          <w:iCs/>
          <w:sz w:val="24"/>
          <w:szCs w:val="24"/>
        </w:rPr>
        <w:t>apsaugos paslaugų</w:t>
      </w:r>
      <w:r w:rsidRPr="007F1D2F">
        <w:rPr>
          <w:rFonts w:ascii="Times New Roman" w:hAnsi="Times New Roman"/>
          <w:i/>
          <w:iCs/>
          <w:sz w:val="24"/>
          <w:szCs w:val="24"/>
        </w:rPr>
        <w:t xml:space="preserve"> </w:t>
      </w:r>
      <w:r w:rsidR="00DD049F">
        <w:rPr>
          <w:rFonts w:ascii="Times New Roman" w:hAnsi="Times New Roman"/>
          <w:i/>
          <w:iCs/>
          <w:sz w:val="24"/>
          <w:szCs w:val="24"/>
        </w:rPr>
        <w:t xml:space="preserve">specialiųjų </w:t>
      </w:r>
      <w:r w:rsidRPr="007F1D2F">
        <w:rPr>
          <w:rFonts w:ascii="Times New Roman" w:hAnsi="Times New Roman"/>
          <w:i/>
          <w:iCs/>
          <w:sz w:val="24"/>
          <w:szCs w:val="24"/>
        </w:rPr>
        <w:t>pirkim</w:t>
      </w:r>
      <w:r w:rsidR="00DD049F">
        <w:rPr>
          <w:rFonts w:ascii="Times New Roman" w:hAnsi="Times New Roman"/>
          <w:i/>
          <w:iCs/>
          <w:sz w:val="24"/>
          <w:szCs w:val="24"/>
        </w:rPr>
        <w:t>o</w:t>
      </w:r>
      <w:r w:rsidRPr="007F1D2F">
        <w:rPr>
          <w:rFonts w:ascii="Times New Roman" w:hAnsi="Times New Roman"/>
          <w:i/>
          <w:iCs/>
          <w:sz w:val="24"/>
          <w:szCs w:val="24"/>
        </w:rPr>
        <w:t xml:space="preserve"> sąlygų </w:t>
      </w:r>
    </w:p>
    <w:p w14:paraId="40EA2A10" w14:textId="00FD288F" w:rsidR="008E7170" w:rsidRPr="008E7170" w:rsidRDefault="00DD2897" w:rsidP="00DD2897">
      <w:pPr>
        <w:suppressAutoHyphens/>
        <w:spacing w:after="0" w:line="240" w:lineRule="auto"/>
        <w:ind w:left="7114" w:firstLine="662"/>
        <w:jc w:val="right"/>
        <w:outlineLvl w:val="0"/>
        <w:rPr>
          <w:rFonts w:ascii="Times New Roman" w:eastAsia="Times New Roman" w:hAnsi="Times New Roman" w:cs="Times New Roman"/>
          <w:sz w:val="24"/>
          <w:szCs w:val="24"/>
          <w:lang w:eastAsia="ar-SA"/>
        </w:rPr>
      </w:pPr>
      <w:r>
        <w:rPr>
          <w:rFonts w:ascii="Times New Roman" w:hAnsi="Times New Roman"/>
          <w:i/>
          <w:iCs/>
          <w:sz w:val="24"/>
          <w:szCs w:val="24"/>
        </w:rPr>
        <w:t>1</w:t>
      </w:r>
      <w:r w:rsidRPr="007F1D2F">
        <w:rPr>
          <w:rFonts w:ascii="Times New Roman" w:hAnsi="Times New Roman"/>
          <w:i/>
          <w:iCs/>
          <w:sz w:val="24"/>
          <w:szCs w:val="24"/>
        </w:rPr>
        <w:t xml:space="preserve"> priedas</w:t>
      </w:r>
    </w:p>
    <w:p w14:paraId="53DDD119" w14:textId="77777777" w:rsidR="00CE0021" w:rsidRDefault="00CE0021" w:rsidP="00671FA8">
      <w:pPr>
        <w:widowControl w:val="0"/>
        <w:tabs>
          <w:tab w:val="right" w:leader="underscore" w:pos="9071"/>
        </w:tabs>
        <w:spacing w:after="0" w:line="240" w:lineRule="auto"/>
        <w:rPr>
          <w:rFonts w:ascii="Times New Roman" w:eastAsia="Calibri" w:hAnsi="Times New Roman" w:cs="Times New Roman"/>
          <w:sz w:val="24"/>
          <w:szCs w:val="24"/>
        </w:rPr>
      </w:pPr>
    </w:p>
    <w:p w14:paraId="7FAB91E8" w14:textId="77777777" w:rsidR="00BD7B1B" w:rsidRPr="003A0961" w:rsidRDefault="00BD7B1B" w:rsidP="00C80EE9">
      <w:pPr>
        <w:autoSpaceDE w:val="0"/>
        <w:spacing w:after="0" w:line="240" w:lineRule="auto"/>
        <w:outlineLvl w:val="0"/>
        <w:rPr>
          <w:rFonts w:ascii="Times New Roman" w:hAnsi="Times New Roman" w:cs="Times New Roman"/>
          <w:b/>
          <w:bCs/>
          <w:sz w:val="24"/>
          <w:szCs w:val="24"/>
        </w:rPr>
      </w:pPr>
    </w:p>
    <w:p w14:paraId="74096BB6" w14:textId="77777777" w:rsidR="00647AFB" w:rsidRDefault="00647AFB" w:rsidP="00322712">
      <w:pPr>
        <w:pStyle w:val="NoSpacing"/>
        <w:jc w:val="center"/>
        <w:rPr>
          <w:rFonts w:ascii="Times New Roman" w:hAnsi="Times New Roman" w:cs="Times New Roman"/>
          <w:b/>
          <w:sz w:val="24"/>
          <w:szCs w:val="24"/>
        </w:rPr>
      </w:pPr>
      <w:r>
        <w:rPr>
          <w:rFonts w:ascii="Times New Roman" w:hAnsi="Times New Roman" w:cs="Times New Roman"/>
          <w:b/>
          <w:sz w:val="24"/>
          <w:szCs w:val="24"/>
        </w:rPr>
        <w:t xml:space="preserve">KRAŠTO APSAUGOS DUOMENŲ PERDAVIMO TINKLO OBJEKTŲ </w:t>
      </w:r>
    </w:p>
    <w:p w14:paraId="28761DD4" w14:textId="77777777" w:rsidR="00322712" w:rsidRPr="00DE4A5F" w:rsidRDefault="00647AFB" w:rsidP="00322712">
      <w:pPr>
        <w:pStyle w:val="NoSpacing"/>
        <w:jc w:val="center"/>
        <w:rPr>
          <w:rFonts w:ascii="Times New Roman" w:hAnsi="Times New Roman" w:cs="Times New Roman"/>
          <w:b/>
          <w:sz w:val="24"/>
          <w:szCs w:val="24"/>
        </w:rPr>
      </w:pPr>
      <w:r>
        <w:rPr>
          <w:rFonts w:ascii="Times New Roman" w:hAnsi="Times New Roman" w:cs="Times New Roman"/>
          <w:b/>
          <w:sz w:val="24"/>
          <w:szCs w:val="24"/>
        </w:rPr>
        <w:t xml:space="preserve">APSAUGOS </w:t>
      </w:r>
      <w:r w:rsidR="00322712" w:rsidRPr="001F073A">
        <w:rPr>
          <w:rFonts w:ascii="Times New Roman" w:hAnsi="Times New Roman" w:cs="Times New Roman"/>
          <w:b/>
          <w:sz w:val="24"/>
          <w:szCs w:val="24"/>
        </w:rPr>
        <w:t>PASLAUGŲ TECHNINĖ SPECIFIKACIJA</w:t>
      </w:r>
    </w:p>
    <w:p w14:paraId="048F6EA6" w14:textId="77777777" w:rsidR="00322712" w:rsidRDefault="00322712" w:rsidP="006217C0">
      <w:pPr>
        <w:spacing w:after="0"/>
        <w:rPr>
          <w:rFonts w:ascii="Times New Roman" w:hAnsi="Times New Roman" w:cs="Times New Roman"/>
          <w:sz w:val="24"/>
          <w:szCs w:val="24"/>
        </w:rPr>
      </w:pPr>
    </w:p>
    <w:p w14:paraId="5E7C0347" w14:textId="77777777" w:rsidR="00DD2897" w:rsidRPr="003A0961" w:rsidRDefault="00DD2897" w:rsidP="006217C0">
      <w:pPr>
        <w:spacing w:after="0"/>
        <w:rPr>
          <w:rFonts w:ascii="Times New Roman" w:hAnsi="Times New Roman" w:cs="Times New Roman"/>
          <w:sz w:val="24"/>
          <w:szCs w:val="24"/>
        </w:rPr>
      </w:pPr>
    </w:p>
    <w:tbl>
      <w:tblPr>
        <w:tblpPr w:leftFromText="180" w:rightFromText="180" w:vertAnchor="text" w:tblpX="-34" w:tblpY="1"/>
        <w:tblOverlap w:val="never"/>
        <w:tblW w:w="9781" w:type="dxa"/>
        <w:tblLayout w:type="fixed"/>
        <w:tblLook w:val="04A0" w:firstRow="1" w:lastRow="0" w:firstColumn="1" w:lastColumn="0" w:noHBand="0" w:noVBand="1"/>
      </w:tblPr>
      <w:tblGrid>
        <w:gridCol w:w="1276"/>
        <w:gridCol w:w="8505"/>
      </w:tblGrid>
      <w:tr w:rsidR="00322712" w:rsidRPr="003A0961" w14:paraId="3E1D5623" w14:textId="77777777" w:rsidTr="00967848">
        <w:trPr>
          <w:trHeight w:val="315"/>
        </w:trPr>
        <w:tc>
          <w:tcPr>
            <w:tcW w:w="1276" w:type="dxa"/>
            <w:hideMark/>
          </w:tcPr>
          <w:p w14:paraId="0D9480B8" w14:textId="77777777" w:rsidR="00322712" w:rsidRPr="003A0961" w:rsidRDefault="00322712" w:rsidP="0036489A">
            <w:pPr>
              <w:spacing w:after="0" w:line="240" w:lineRule="auto"/>
              <w:jc w:val="both"/>
              <w:rPr>
                <w:rFonts w:ascii="Times New Roman" w:eastAsia="Calibri" w:hAnsi="Times New Roman" w:cs="Times New Roman"/>
                <w:b/>
                <w:sz w:val="24"/>
                <w:szCs w:val="24"/>
              </w:rPr>
            </w:pPr>
            <w:r w:rsidRPr="003A0961">
              <w:rPr>
                <w:rFonts w:ascii="Times New Roman" w:eastAsia="Calibri" w:hAnsi="Times New Roman" w:cs="Times New Roman"/>
                <w:b/>
                <w:sz w:val="24"/>
                <w:szCs w:val="24"/>
              </w:rPr>
              <w:t>1.</w:t>
            </w:r>
          </w:p>
        </w:tc>
        <w:tc>
          <w:tcPr>
            <w:tcW w:w="8505" w:type="dxa"/>
            <w:hideMark/>
          </w:tcPr>
          <w:p w14:paraId="151ABEFB" w14:textId="77777777" w:rsidR="00322712" w:rsidRPr="003A0961" w:rsidRDefault="00416509" w:rsidP="0036489A">
            <w:pPr>
              <w:spacing w:after="0" w:line="240" w:lineRule="auto"/>
              <w:jc w:val="both"/>
              <w:rPr>
                <w:rFonts w:ascii="Times New Roman" w:eastAsia="Calibri" w:hAnsi="Times New Roman" w:cs="Times New Roman"/>
                <w:b/>
                <w:sz w:val="24"/>
                <w:szCs w:val="24"/>
              </w:rPr>
            </w:pPr>
            <w:r w:rsidRPr="00416509">
              <w:rPr>
                <w:rFonts w:ascii="Times New Roman" w:eastAsia="Calibri" w:hAnsi="Times New Roman" w:cs="Times New Roman"/>
                <w:b/>
                <w:sz w:val="24"/>
                <w:szCs w:val="24"/>
              </w:rPr>
              <w:t>SPECIFIKACIJOJE NAUDOJAMOS SĄVOKOS</w:t>
            </w:r>
          </w:p>
        </w:tc>
      </w:tr>
      <w:tr w:rsidR="00416509" w:rsidRPr="003A0961" w14:paraId="3AA8C37B" w14:textId="77777777" w:rsidTr="00967848">
        <w:trPr>
          <w:trHeight w:val="315"/>
        </w:trPr>
        <w:tc>
          <w:tcPr>
            <w:tcW w:w="1276" w:type="dxa"/>
          </w:tcPr>
          <w:p w14:paraId="067E43FA" w14:textId="77777777" w:rsidR="00416509" w:rsidRPr="00416509" w:rsidRDefault="00416509" w:rsidP="0036489A">
            <w:pPr>
              <w:spacing w:after="0" w:line="240" w:lineRule="auto"/>
              <w:jc w:val="both"/>
              <w:rPr>
                <w:rFonts w:ascii="Times New Roman" w:eastAsia="Calibri" w:hAnsi="Times New Roman" w:cs="Times New Roman"/>
                <w:sz w:val="24"/>
                <w:szCs w:val="24"/>
              </w:rPr>
            </w:pPr>
            <w:r w:rsidRPr="00416509">
              <w:rPr>
                <w:rFonts w:ascii="Times New Roman" w:eastAsia="Calibri" w:hAnsi="Times New Roman" w:cs="Times New Roman"/>
                <w:sz w:val="24"/>
                <w:szCs w:val="24"/>
              </w:rPr>
              <w:t>1.1.</w:t>
            </w:r>
          </w:p>
        </w:tc>
        <w:tc>
          <w:tcPr>
            <w:tcW w:w="8505" w:type="dxa"/>
          </w:tcPr>
          <w:p w14:paraId="35027755" w14:textId="77777777" w:rsidR="00416509" w:rsidRPr="00416509" w:rsidRDefault="00416509" w:rsidP="00416509">
            <w:pPr>
              <w:pStyle w:val="NoSpacing"/>
              <w:rPr>
                <w:rFonts w:ascii="Times New Roman" w:hAnsi="Times New Roman" w:cs="Times New Roman"/>
                <w:sz w:val="24"/>
                <w:szCs w:val="24"/>
              </w:rPr>
            </w:pPr>
            <w:r w:rsidRPr="00416509">
              <w:rPr>
                <w:rFonts w:ascii="Times New Roman" w:hAnsi="Times New Roman" w:cs="Times New Roman"/>
                <w:b/>
                <w:sz w:val="24"/>
                <w:szCs w:val="24"/>
              </w:rPr>
              <w:t>Pirkėjas</w:t>
            </w:r>
            <w:r w:rsidR="00B546C2">
              <w:rPr>
                <w:rFonts w:ascii="Times New Roman" w:hAnsi="Times New Roman" w:cs="Times New Roman"/>
                <w:sz w:val="24"/>
                <w:szCs w:val="24"/>
              </w:rPr>
              <w:t xml:space="preserve"> – a</w:t>
            </w:r>
            <w:r w:rsidRPr="00416509">
              <w:rPr>
                <w:rFonts w:ascii="Times New Roman" w:hAnsi="Times New Roman" w:cs="Times New Roman"/>
                <w:sz w:val="24"/>
                <w:szCs w:val="24"/>
              </w:rPr>
              <w:t>psaugos paslaugas perkanti įstaiga.</w:t>
            </w:r>
          </w:p>
        </w:tc>
      </w:tr>
      <w:tr w:rsidR="00416509" w:rsidRPr="003A0961" w14:paraId="67558DBE" w14:textId="77777777" w:rsidTr="00967848">
        <w:trPr>
          <w:trHeight w:val="315"/>
        </w:trPr>
        <w:tc>
          <w:tcPr>
            <w:tcW w:w="1276" w:type="dxa"/>
          </w:tcPr>
          <w:p w14:paraId="77602A16" w14:textId="77777777" w:rsidR="00416509" w:rsidRPr="00416509" w:rsidRDefault="00416509" w:rsidP="0036489A">
            <w:pPr>
              <w:spacing w:after="0" w:line="240" w:lineRule="auto"/>
              <w:jc w:val="both"/>
              <w:rPr>
                <w:rFonts w:ascii="Times New Roman" w:eastAsia="Calibri" w:hAnsi="Times New Roman" w:cs="Times New Roman"/>
                <w:sz w:val="24"/>
                <w:szCs w:val="24"/>
              </w:rPr>
            </w:pPr>
            <w:r w:rsidRPr="00416509">
              <w:rPr>
                <w:rFonts w:ascii="Times New Roman" w:hAnsi="Times New Roman" w:cs="Times New Roman"/>
                <w:sz w:val="24"/>
                <w:szCs w:val="24"/>
              </w:rPr>
              <w:t>1.2.</w:t>
            </w:r>
          </w:p>
        </w:tc>
        <w:tc>
          <w:tcPr>
            <w:tcW w:w="8505" w:type="dxa"/>
          </w:tcPr>
          <w:p w14:paraId="3F3B771E" w14:textId="77777777" w:rsidR="00416509" w:rsidRPr="00416509" w:rsidRDefault="00416509" w:rsidP="00416509">
            <w:pPr>
              <w:pStyle w:val="NoSpacing"/>
              <w:rPr>
                <w:rFonts w:ascii="Times New Roman" w:hAnsi="Times New Roman" w:cs="Times New Roman"/>
                <w:sz w:val="24"/>
                <w:szCs w:val="24"/>
              </w:rPr>
            </w:pPr>
            <w:r w:rsidRPr="00416509">
              <w:rPr>
                <w:rFonts w:ascii="Times New Roman" w:hAnsi="Times New Roman" w:cs="Times New Roman"/>
                <w:b/>
                <w:sz w:val="24"/>
                <w:szCs w:val="24"/>
              </w:rPr>
              <w:t>Teikėjas</w:t>
            </w:r>
            <w:r w:rsidRPr="00416509">
              <w:rPr>
                <w:rFonts w:ascii="Times New Roman" w:hAnsi="Times New Roman" w:cs="Times New Roman"/>
                <w:sz w:val="24"/>
                <w:szCs w:val="24"/>
              </w:rPr>
              <w:t xml:space="preserve"> – apsaugos paslaugas teikianti įmonė.</w:t>
            </w:r>
          </w:p>
        </w:tc>
      </w:tr>
      <w:tr w:rsidR="00416509" w:rsidRPr="003A0961" w14:paraId="4F32B612" w14:textId="77777777" w:rsidTr="00967848">
        <w:trPr>
          <w:trHeight w:val="315"/>
        </w:trPr>
        <w:tc>
          <w:tcPr>
            <w:tcW w:w="1276" w:type="dxa"/>
          </w:tcPr>
          <w:p w14:paraId="582B95AD" w14:textId="77777777" w:rsidR="00416509" w:rsidRPr="00416509" w:rsidRDefault="005D37E0" w:rsidP="0036489A">
            <w:pPr>
              <w:spacing w:after="0" w:line="240" w:lineRule="auto"/>
              <w:jc w:val="both"/>
              <w:rPr>
                <w:rFonts w:ascii="Times New Roman" w:eastAsia="Calibri" w:hAnsi="Times New Roman" w:cs="Times New Roman"/>
                <w:sz w:val="24"/>
                <w:szCs w:val="24"/>
              </w:rPr>
            </w:pPr>
            <w:r w:rsidRPr="00416509">
              <w:rPr>
                <w:rFonts w:ascii="Times New Roman" w:hAnsi="Times New Roman" w:cs="Times New Roman"/>
                <w:sz w:val="24"/>
                <w:szCs w:val="24"/>
              </w:rPr>
              <w:t>1.3.</w:t>
            </w:r>
          </w:p>
        </w:tc>
        <w:tc>
          <w:tcPr>
            <w:tcW w:w="8505" w:type="dxa"/>
          </w:tcPr>
          <w:p w14:paraId="1B19FE05" w14:textId="77777777" w:rsidR="00416509" w:rsidRPr="00416509" w:rsidRDefault="00416509" w:rsidP="0036489A">
            <w:pPr>
              <w:spacing w:after="0" w:line="240" w:lineRule="auto"/>
              <w:jc w:val="both"/>
              <w:rPr>
                <w:rFonts w:ascii="Times New Roman" w:eastAsia="Times New Roman" w:hAnsi="Times New Roman" w:cs="Times New Roman"/>
                <w:caps/>
                <w:sz w:val="24"/>
                <w:szCs w:val="24"/>
              </w:rPr>
            </w:pPr>
            <w:r w:rsidRPr="00416509">
              <w:rPr>
                <w:rFonts w:ascii="Times New Roman" w:hAnsi="Times New Roman" w:cs="Times New Roman"/>
                <w:b/>
                <w:sz w:val="24"/>
                <w:szCs w:val="24"/>
              </w:rPr>
              <w:t>Objektai</w:t>
            </w:r>
            <w:r w:rsidRPr="00416509">
              <w:rPr>
                <w:rFonts w:ascii="Times New Roman" w:hAnsi="Times New Roman" w:cs="Times New Roman"/>
                <w:sz w:val="24"/>
                <w:szCs w:val="24"/>
              </w:rPr>
              <w:t xml:space="preserve"> – Pirkėjo patikėjimo teise valdomi  </w:t>
            </w:r>
            <w:r w:rsidR="005D37E0">
              <w:rPr>
                <w:rFonts w:ascii="Times New Roman" w:hAnsi="Times New Roman" w:cs="Times New Roman"/>
                <w:sz w:val="24"/>
                <w:szCs w:val="24"/>
              </w:rPr>
              <w:t>Krašto apsaugos duomenų perdavimo</w:t>
            </w:r>
            <w:r w:rsidRPr="00416509">
              <w:rPr>
                <w:rFonts w:ascii="Times New Roman" w:hAnsi="Times New Roman" w:cs="Times New Roman"/>
                <w:sz w:val="24"/>
                <w:szCs w:val="24"/>
              </w:rPr>
              <w:t xml:space="preserve"> tinklo metalinių konstrukcijų bokštai (toliau – bokštai) ir šalia jų esantys kilnojami metaliniai ryšių aparatūros montavimo konteineriai (toliau – konteineriai), aptverti vielos</w:t>
            </w:r>
            <w:r w:rsidR="00B546C2">
              <w:rPr>
                <w:rFonts w:ascii="Times New Roman" w:hAnsi="Times New Roman" w:cs="Times New Roman"/>
                <w:sz w:val="24"/>
                <w:szCs w:val="24"/>
              </w:rPr>
              <w:t xml:space="preserve"> tinklo tvora (aptvaro dydis nurodytas šios specifikacijos 4 skyriuje</w:t>
            </w:r>
            <w:r w:rsidRPr="00416509">
              <w:rPr>
                <w:rFonts w:ascii="Times New Roman" w:hAnsi="Times New Roman" w:cs="Times New Roman"/>
                <w:sz w:val="24"/>
                <w:szCs w:val="24"/>
              </w:rPr>
              <w:t>), pažymėti ar kitaip aiškiai apibrėžti Objekto schemose.</w:t>
            </w:r>
          </w:p>
        </w:tc>
      </w:tr>
      <w:tr w:rsidR="00416509" w:rsidRPr="003A0961" w14:paraId="31ECF959" w14:textId="77777777" w:rsidTr="00967848">
        <w:trPr>
          <w:trHeight w:val="315"/>
        </w:trPr>
        <w:tc>
          <w:tcPr>
            <w:tcW w:w="1276" w:type="dxa"/>
          </w:tcPr>
          <w:p w14:paraId="677FA97A" w14:textId="77777777" w:rsidR="00416509" w:rsidRPr="00416509" w:rsidRDefault="005D37E0" w:rsidP="0036489A">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1.4.</w:t>
            </w:r>
          </w:p>
        </w:tc>
        <w:tc>
          <w:tcPr>
            <w:tcW w:w="8505" w:type="dxa"/>
          </w:tcPr>
          <w:p w14:paraId="27959E77" w14:textId="77777777" w:rsidR="00416509" w:rsidRPr="005D37E0" w:rsidRDefault="00416509" w:rsidP="005D37E0">
            <w:pPr>
              <w:pStyle w:val="NoSpacing"/>
              <w:rPr>
                <w:rFonts w:ascii="Times New Roman" w:hAnsi="Times New Roman" w:cs="Times New Roman"/>
                <w:sz w:val="24"/>
                <w:szCs w:val="24"/>
              </w:rPr>
            </w:pPr>
            <w:r w:rsidRPr="00416509">
              <w:rPr>
                <w:rFonts w:ascii="Times New Roman" w:hAnsi="Times New Roman" w:cs="Times New Roman"/>
                <w:b/>
                <w:sz w:val="24"/>
                <w:szCs w:val="24"/>
              </w:rPr>
              <w:t xml:space="preserve">Patikėtinis </w:t>
            </w:r>
            <w:r w:rsidRPr="00416509">
              <w:rPr>
                <w:rFonts w:ascii="Times New Roman" w:hAnsi="Times New Roman" w:cs="Times New Roman"/>
                <w:sz w:val="24"/>
                <w:szCs w:val="24"/>
              </w:rPr>
              <w:t xml:space="preserve">– Pirkėjo Teikėjui pateiktame sąraše nurodytas asmuo, be atskiro Teikėjo įgaliojimo turintis teisę įjungti ir išjungti Objekte įrengtą signalizaciją ir turintis teisę telefonu duoti nurodymus Teikėjo centralizuoto valdymo pulto operatoriui skirti/neskirti apsaugos darbuotoją budėti prie Objekto šios specifikacijos </w:t>
            </w:r>
            <w:r w:rsidRPr="00B546C2">
              <w:rPr>
                <w:rFonts w:ascii="Times New Roman" w:hAnsi="Times New Roman" w:cs="Times New Roman"/>
                <w:sz w:val="24"/>
                <w:szCs w:val="24"/>
              </w:rPr>
              <w:t>3.2.2.2 p.</w:t>
            </w:r>
            <w:r w:rsidRPr="00416509">
              <w:rPr>
                <w:rFonts w:ascii="Times New Roman" w:hAnsi="Times New Roman" w:cs="Times New Roman"/>
                <w:sz w:val="24"/>
                <w:szCs w:val="24"/>
              </w:rPr>
              <w:t xml:space="preserve"> aprašytu atveju.</w:t>
            </w:r>
          </w:p>
        </w:tc>
      </w:tr>
      <w:tr w:rsidR="00416509" w:rsidRPr="003A0961" w14:paraId="79CECA00" w14:textId="77777777" w:rsidTr="00967848">
        <w:trPr>
          <w:trHeight w:val="315"/>
        </w:trPr>
        <w:tc>
          <w:tcPr>
            <w:tcW w:w="1276" w:type="dxa"/>
          </w:tcPr>
          <w:p w14:paraId="6B26950F" w14:textId="77777777" w:rsidR="00416509" w:rsidRPr="00416509" w:rsidRDefault="005D37E0" w:rsidP="0036489A">
            <w:pPr>
              <w:spacing w:after="0" w:line="240" w:lineRule="auto"/>
              <w:jc w:val="both"/>
              <w:rPr>
                <w:rFonts w:ascii="Times New Roman" w:eastAsia="Calibri" w:hAnsi="Times New Roman" w:cs="Times New Roman"/>
                <w:sz w:val="24"/>
                <w:szCs w:val="24"/>
              </w:rPr>
            </w:pPr>
            <w:r w:rsidRPr="00416509">
              <w:rPr>
                <w:rFonts w:ascii="Times New Roman" w:hAnsi="Times New Roman" w:cs="Times New Roman"/>
                <w:sz w:val="24"/>
                <w:szCs w:val="24"/>
              </w:rPr>
              <w:t>1.5.</w:t>
            </w:r>
          </w:p>
        </w:tc>
        <w:tc>
          <w:tcPr>
            <w:tcW w:w="8505" w:type="dxa"/>
          </w:tcPr>
          <w:p w14:paraId="42315676" w14:textId="77777777" w:rsidR="00416509" w:rsidRPr="009F086A" w:rsidRDefault="005D37E0" w:rsidP="009F086A">
            <w:pPr>
              <w:pStyle w:val="NoSpacing"/>
              <w:rPr>
                <w:rFonts w:ascii="Times New Roman" w:hAnsi="Times New Roman" w:cs="Times New Roman"/>
                <w:sz w:val="24"/>
                <w:szCs w:val="24"/>
              </w:rPr>
            </w:pPr>
            <w:r w:rsidRPr="00416509">
              <w:rPr>
                <w:rFonts w:ascii="Times New Roman" w:hAnsi="Times New Roman" w:cs="Times New Roman"/>
                <w:b/>
                <w:sz w:val="24"/>
                <w:szCs w:val="24"/>
              </w:rPr>
              <w:t>Perimetras</w:t>
            </w:r>
            <w:r w:rsidRPr="00416509">
              <w:rPr>
                <w:rFonts w:ascii="Times New Roman" w:hAnsi="Times New Roman" w:cs="Times New Roman"/>
                <w:sz w:val="24"/>
                <w:szCs w:val="24"/>
              </w:rPr>
              <w:t xml:space="preserve"> – aptvaras ir jo viduje esančios st</w:t>
            </w:r>
            <w:r w:rsidR="009E7BCE">
              <w:rPr>
                <w:rFonts w:ascii="Times New Roman" w:hAnsi="Times New Roman" w:cs="Times New Roman"/>
                <w:sz w:val="24"/>
                <w:szCs w:val="24"/>
              </w:rPr>
              <w:t>atybinės konstrukcijos (</w:t>
            </w:r>
            <w:r w:rsidR="0022590F">
              <w:rPr>
                <w:rFonts w:ascii="Times New Roman" w:hAnsi="Times New Roman" w:cs="Times New Roman"/>
                <w:sz w:val="24"/>
                <w:szCs w:val="24"/>
              </w:rPr>
              <w:t xml:space="preserve">vienas </w:t>
            </w:r>
            <w:r w:rsidR="009E7BCE">
              <w:rPr>
                <w:rFonts w:ascii="Times New Roman" w:hAnsi="Times New Roman" w:cs="Times New Roman"/>
                <w:sz w:val="24"/>
                <w:szCs w:val="24"/>
              </w:rPr>
              <w:t>bokštas ir</w:t>
            </w:r>
            <w:r w:rsidRPr="00416509">
              <w:rPr>
                <w:rFonts w:ascii="Times New Roman" w:hAnsi="Times New Roman" w:cs="Times New Roman"/>
                <w:sz w:val="24"/>
                <w:szCs w:val="24"/>
              </w:rPr>
              <w:t xml:space="preserve"> </w:t>
            </w:r>
            <w:r w:rsidR="0022590F">
              <w:rPr>
                <w:rFonts w:ascii="Times New Roman" w:hAnsi="Times New Roman" w:cs="Times New Roman"/>
                <w:sz w:val="24"/>
                <w:szCs w:val="24"/>
              </w:rPr>
              <w:t xml:space="preserve">vienas </w:t>
            </w:r>
            <w:r w:rsidR="007004AF">
              <w:rPr>
                <w:rFonts w:ascii="Times New Roman" w:hAnsi="Times New Roman" w:cs="Times New Roman"/>
                <w:sz w:val="24"/>
                <w:szCs w:val="24"/>
              </w:rPr>
              <w:t xml:space="preserve">ryšių </w:t>
            </w:r>
            <w:r w:rsidR="009E7BCE">
              <w:rPr>
                <w:rFonts w:ascii="Times New Roman" w:hAnsi="Times New Roman" w:cs="Times New Roman"/>
                <w:sz w:val="24"/>
                <w:szCs w:val="24"/>
              </w:rPr>
              <w:t>konteineris</w:t>
            </w:r>
            <w:r w:rsidR="00B546C2">
              <w:rPr>
                <w:rFonts w:ascii="Times New Roman" w:hAnsi="Times New Roman" w:cs="Times New Roman"/>
                <w:sz w:val="24"/>
                <w:szCs w:val="24"/>
              </w:rPr>
              <w:t>), atskirianti</w:t>
            </w:r>
            <w:r w:rsidRPr="00416509">
              <w:rPr>
                <w:rFonts w:ascii="Times New Roman" w:hAnsi="Times New Roman" w:cs="Times New Roman"/>
                <w:sz w:val="24"/>
                <w:szCs w:val="24"/>
              </w:rPr>
              <w:t>s Objektą sudarančias statybines konstrukcijas nuo išorės. Perimetras pažymimas Objekto schemoje.</w:t>
            </w:r>
          </w:p>
        </w:tc>
      </w:tr>
      <w:tr w:rsidR="00416509" w:rsidRPr="003A0961" w14:paraId="16C70DCD" w14:textId="77777777" w:rsidTr="00967848">
        <w:trPr>
          <w:trHeight w:val="315"/>
        </w:trPr>
        <w:tc>
          <w:tcPr>
            <w:tcW w:w="1276" w:type="dxa"/>
          </w:tcPr>
          <w:p w14:paraId="0D2859BD" w14:textId="77777777" w:rsidR="00416509" w:rsidRPr="00416509" w:rsidRDefault="009F086A" w:rsidP="0036489A">
            <w:pPr>
              <w:spacing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1</w:t>
            </w:r>
            <w:r w:rsidRPr="00416509">
              <w:rPr>
                <w:rFonts w:ascii="Times New Roman" w:hAnsi="Times New Roman" w:cs="Times New Roman"/>
                <w:sz w:val="24"/>
                <w:szCs w:val="24"/>
              </w:rPr>
              <w:t>.6.</w:t>
            </w:r>
          </w:p>
        </w:tc>
        <w:tc>
          <w:tcPr>
            <w:tcW w:w="8505" w:type="dxa"/>
          </w:tcPr>
          <w:p w14:paraId="60076553" w14:textId="77777777" w:rsidR="00416509" w:rsidRPr="009F086A" w:rsidRDefault="009F086A" w:rsidP="009F086A">
            <w:pPr>
              <w:pStyle w:val="NoSpacing"/>
              <w:rPr>
                <w:rFonts w:ascii="Times New Roman" w:hAnsi="Times New Roman" w:cs="Times New Roman"/>
                <w:sz w:val="24"/>
                <w:szCs w:val="24"/>
              </w:rPr>
            </w:pPr>
            <w:r w:rsidRPr="00416509">
              <w:rPr>
                <w:rFonts w:ascii="Times New Roman" w:hAnsi="Times New Roman" w:cs="Times New Roman"/>
                <w:b/>
                <w:sz w:val="24"/>
                <w:szCs w:val="24"/>
              </w:rPr>
              <w:t>Reagavimas</w:t>
            </w:r>
            <w:r w:rsidRPr="00416509">
              <w:rPr>
                <w:rFonts w:ascii="Times New Roman" w:hAnsi="Times New Roman" w:cs="Times New Roman"/>
                <w:sz w:val="24"/>
                <w:szCs w:val="24"/>
              </w:rPr>
              <w:t xml:space="preserve"> – šioje specifikacijoje nurodyti Teikėjo veiksmai gavus Objekto signalizacijos aliarminį signalą.</w:t>
            </w:r>
          </w:p>
        </w:tc>
      </w:tr>
      <w:tr w:rsidR="00416509" w:rsidRPr="003A0961" w14:paraId="3F533575" w14:textId="77777777" w:rsidTr="00967848">
        <w:trPr>
          <w:trHeight w:val="315"/>
        </w:trPr>
        <w:tc>
          <w:tcPr>
            <w:tcW w:w="1276" w:type="dxa"/>
          </w:tcPr>
          <w:p w14:paraId="6D69337B" w14:textId="77777777" w:rsidR="00416509" w:rsidRPr="00416509" w:rsidRDefault="009F086A" w:rsidP="0036489A">
            <w:pPr>
              <w:spacing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1</w:t>
            </w:r>
            <w:r w:rsidRPr="00416509">
              <w:rPr>
                <w:rFonts w:ascii="Times New Roman" w:hAnsi="Times New Roman" w:cs="Times New Roman"/>
                <w:sz w:val="24"/>
                <w:szCs w:val="24"/>
              </w:rPr>
              <w:t>.7.</w:t>
            </w:r>
          </w:p>
        </w:tc>
        <w:tc>
          <w:tcPr>
            <w:tcW w:w="8505" w:type="dxa"/>
          </w:tcPr>
          <w:p w14:paraId="77E8F6DB" w14:textId="77777777" w:rsidR="00416509" w:rsidRPr="009F086A" w:rsidRDefault="009F086A" w:rsidP="009F086A">
            <w:pPr>
              <w:pStyle w:val="NoSpacing"/>
              <w:rPr>
                <w:rFonts w:ascii="Times New Roman" w:hAnsi="Times New Roman" w:cs="Times New Roman"/>
                <w:sz w:val="24"/>
                <w:szCs w:val="24"/>
              </w:rPr>
            </w:pPr>
            <w:r w:rsidRPr="00416509">
              <w:rPr>
                <w:rFonts w:ascii="Times New Roman" w:hAnsi="Times New Roman" w:cs="Times New Roman"/>
                <w:b/>
                <w:sz w:val="24"/>
                <w:szCs w:val="24"/>
              </w:rPr>
              <w:t>Reagavimo laikas</w:t>
            </w:r>
            <w:r w:rsidRPr="00416509">
              <w:rPr>
                <w:rFonts w:ascii="Times New Roman" w:hAnsi="Times New Roman" w:cs="Times New Roman"/>
                <w:sz w:val="24"/>
                <w:szCs w:val="24"/>
              </w:rPr>
              <w:t xml:space="preserve"> – laiko tarpas (minutėmis) nuo Objekto signalizacijos aliarminio signalo gavimo Teikėjo centralizuoto stebėjimo pulto kompiuteryje iki Teikėjo apsaugos darbuotojų atvykimo prie ar į Objektą.</w:t>
            </w:r>
          </w:p>
        </w:tc>
      </w:tr>
      <w:tr w:rsidR="00416509" w:rsidRPr="003A0961" w14:paraId="7AC4BBDB" w14:textId="77777777" w:rsidTr="00967848">
        <w:trPr>
          <w:trHeight w:val="315"/>
        </w:trPr>
        <w:tc>
          <w:tcPr>
            <w:tcW w:w="1276" w:type="dxa"/>
          </w:tcPr>
          <w:p w14:paraId="763693C1" w14:textId="77777777" w:rsidR="00416509" w:rsidRPr="00416509" w:rsidRDefault="009F086A" w:rsidP="0036489A">
            <w:pPr>
              <w:spacing w:after="0" w:line="240" w:lineRule="auto"/>
              <w:jc w:val="both"/>
              <w:rPr>
                <w:rFonts w:ascii="Times New Roman" w:eastAsia="Calibri" w:hAnsi="Times New Roman" w:cs="Times New Roman"/>
                <w:sz w:val="24"/>
                <w:szCs w:val="24"/>
              </w:rPr>
            </w:pPr>
            <w:r w:rsidRPr="00416509">
              <w:rPr>
                <w:rFonts w:ascii="Times New Roman" w:hAnsi="Times New Roman" w:cs="Times New Roman"/>
                <w:sz w:val="24"/>
                <w:szCs w:val="24"/>
              </w:rPr>
              <w:t>1.8.</w:t>
            </w:r>
          </w:p>
        </w:tc>
        <w:tc>
          <w:tcPr>
            <w:tcW w:w="8505" w:type="dxa"/>
          </w:tcPr>
          <w:p w14:paraId="26CF538B" w14:textId="77777777" w:rsidR="00416509" w:rsidRPr="009F086A" w:rsidRDefault="009F086A" w:rsidP="009F086A">
            <w:pPr>
              <w:pStyle w:val="NoSpacing"/>
              <w:rPr>
                <w:rFonts w:ascii="Times New Roman" w:hAnsi="Times New Roman" w:cs="Times New Roman"/>
                <w:sz w:val="24"/>
                <w:szCs w:val="24"/>
              </w:rPr>
            </w:pPr>
            <w:r w:rsidRPr="00416509">
              <w:rPr>
                <w:rFonts w:ascii="Times New Roman" w:hAnsi="Times New Roman" w:cs="Times New Roman"/>
                <w:b/>
                <w:sz w:val="24"/>
                <w:szCs w:val="24"/>
              </w:rPr>
              <w:t>Signalizacijos sistemos avarinis gedimų šalinimas</w:t>
            </w:r>
            <w:r w:rsidRPr="00416509">
              <w:rPr>
                <w:rFonts w:ascii="Times New Roman" w:hAnsi="Times New Roman" w:cs="Times New Roman"/>
                <w:sz w:val="24"/>
                <w:szCs w:val="24"/>
              </w:rPr>
              <w:t xml:space="preserve"> – skubus signalizacijos sistemos gedimų nustatymas ir jų laikinas arba visiškas šalinimas.</w:t>
            </w:r>
          </w:p>
        </w:tc>
      </w:tr>
      <w:tr w:rsidR="00416509" w:rsidRPr="003A0961" w14:paraId="7F3DD114" w14:textId="77777777" w:rsidTr="00967848">
        <w:trPr>
          <w:trHeight w:val="315"/>
        </w:trPr>
        <w:tc>
          <w:tcPr>
            <w:tcW w:w="1276" w:type="dxa"/>
          </w:tcPr>
          <w:p w14:paraId="6867C1E2" w14:textId="77777777" w:rsidR="00416509" w:rsidRPr="00416509" w:rsidRDefault="009F086A" w:rsidP="0036489A">
            <w:pPr>
              <w:spacing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1.</w:t>
            </w:r>
            <w:r w:rsidRPr="00416509">
              <w:rPr>
                <w:rFonts w:ascii="Times New Roman" w:hAnsi="Times New Roman" w:cs="Times New Roman"/>
                <w:sz w:val="24"/>
                <w:szCs w:val="24"/>
              </w:rPr>
              <w:t>9.</w:t>
            </w:r>
          </w:p>
        </w:tc>
        <w:tc>
          <w:tcPr>
            <w:tcW w:w="8505" w:type="dxa"/>
          </w:tcPr>
          <w:p w14:paraId="6F85E8B8" w14:textId="77777777" w:rsidR="00416509" w:rsidRPr="009F086A" w:rsidRDefault="009F086A" w:rsidP="009F086A">
            <w:pPr>
              <w:pStyle w:val="NoSpacing"/>
              <w:rPr>
                <w:rFonts w:ascii="Times New Roman" w:hAnsi="Times New Roman" w:cs="Times New Roman"/>
                <w:sz w:val="24"/>
                <w:szCs w:val="24"/>
              </w:rPr>
            </w:pPr>
            <w:r w:rsidRPr="00416509">
              <w:rPr>
                <w:rFonts w:ascii="Times New Roman" w:hAnsi="Times New Roman" w:cs="Times New Roman"/>
                <w:b/>
                <w:sz w:val="24"/>
                <w:szCs w:val="24"/>
              </w:rPr>
              <w:t>Signalizacijos sistemos techninė priežiūra</w:t>
            </w:r>
            <w:r w:rsidRPr="00416509">
              <w:rPr>
                <w:rFonts w:ascii="Times New Roman" w:hAnsi="Times New Roman" w:cs="Times New Roman"/>
                <w:sz w:val="24"/>
                <w:szCs w:val="24"/>
              </w:rPr>
              <w:t xml:space="preserve"> – signalizacijos sistemos nuolatinė priežiūra vykdant periodinius jos tikrinimus, sudėtingų gedimų šalinimą, sugedusių prietaisų ar įrangos keitimą. Signalizacijos sistemos techninės priežiūros darbai atliekami tik darbo dienomis darbo laiku.</w:t>
            </w:r>
          </w:p>
        </w:tc>
      </w:tr>
      <w:tr w:rsidR="00416509" w:rsidRPr="003A0961" w14:paraId="6651EB85" w14:textId="77777777" w:rsidTr="00967848">
        <w:trPr>
          <w:trHeight w:val="315"/>
        </w:trPr>
        <w:tc>
          <w:tcPr>
            <w:tcW w:w="1276" w:type="dxa"/>
          </w:tcPr>
          <w:p w14:paraId="018ADE63" w14:textId="77777777" w:rsidR="00416509" w:rsidRPr="00416509" w:rsidRDefault="009F086A" w:rsidP="0036489A">
            <w:pPr>
              <w:spacing w:after="0" w:line="240" w:lineRule="auto"/>
              <w:jc w:val="both"/>
              <w:rPr>
                <w:rFonts w:ascii="Times New Roman" w:eastAsia="Calibri" w:hAnsi="Times New Roman" w:cs="Times New Roman"/>
                <w:sz w:val="24"/>
                <w:szCs w:val="24"/>
              </w:rPr>
            </w:pPr>
            <w:r w:rsidRPr="00416509">
              <w:rPr>
                <w:rFonts w:ascii="Times New Roman" w:hAnsi="Times New Roman" w:cs="Times New Roman"/>
                <w:sz w:val="24"/>
                <w:szCs w:val="24"/>
              </w:rPr>
              <w:t>1.10.</w:t>
            </w:r>
          </w:p>
        </w:tc>
        <w:tc>
          <w:tcPr>
            <w:tcW w:w="8505" w:type="dxa"/>
          </w:tcPr>
          <w:p w14:paraId="478221A7" w14:textId="77777777" w:rsidR="00416509" w:rsidRPr="00416509" w:rsidRDefault="009F086A" w:rsidP="0036489A">
            <w:pPr>
              <w:spacing w:after="0" w:line="240" w:lineRule="auto"/>
              <w:jc w:val="both"/>
              <w:rPr>
                <w:rFonts w:ascii="Times New Roman" w:eastAsia="Times New Roman" w:hAnsi="Times New Roman" w:cs="Times New Roman"/>
                <w:caps/>
                <w:sz w:val="24"/>
                <w:szCs w:val="24"/>
              </w:rPr>
            </w:pPr>
            <w:r w:rsidRPr="00416509">
              <w:rPr>
                <w:rFonts w:ascii="Times New Roman" w:hAnsi="Times New Roman" w:cs="Times New Roman"/>
                <w:b/>
                <w:sz w:val="24"/>
                <w:szCs w:val="24"/>
              </w:rPr>
              <w:t>Stebėjimas</w:t>
            </w:r>
            <w:r w:rsidRPr="00416509">
              <w:rPr>
                <w:rFonts w:ascii="Times New Roman" w:hAnsi="Times New Roman" w:cs="Times New Roman"/>
                <w:sz w:val="24"/>
                <w:szCs w:val="24"/>
              </w:rPr>
              <w:t xml:space="preserve"> – Objekte įrengtos signalizacijos perduodamų signalų (duomenų) fiksavimas ir apdorojimas centralizuotame stebėjimo pulte</w:t>
            </w:r>
          </w:p>
        </w:tc>
      </w:tr>
      <w:tr w:rsidR="00416509" w:rsidRPr="003A0961" w14:paraId="45CDFE67" w14:textId="77777777" w:rsidTr="00967848">
        <w:trPr>
          <w:trHeight w:val="315"/>
        </w:trPr>
        <w:tc>
          <w:tcPr>
            <w:tcW w:w="1276" w:type="dxa"/>
          </w:tcPr>
          <w:p w14:paraId="6FC5292D" w14:textId="77777777" w:rsidR="00416509" w:rsidRPr="00416509" w:rsidRDefault="00416509" w:rsidP="0036489A">
            <w:pPr>
              <w:spacing w:after="0" w:line="240" w:lineRule="auto"/>
              <w:jc w:val="both"/>
              <w:rPr>
                <w:rFonts w:ascii="Times New Roman" w:eastAsia="Calibri" w:hAnsi="Times New Roman" w:cs="Times New Roman"/>
                <w:sz w:val="24"/>
                <w:szCs w:val="24"/>
              </w:rPr>
            </w:pPr>
          </w:p>
        </w:tc>
        <w:tc>
          <w:tcPr>
            <w:tcW w:w="8505" w:type="dxa"/>
          </w:tcPr>
          <w:p w14:paraId="79C997B5" w14:textId="77777777" w:rsidR="00BD7B1B" w:rsidRPr="00416509" w:rsidRDefault="00BD7B1B" w:rsidP="0036489A">
            <w:pPr>
              <w:spacing w:after="0" w:line="240" w:lineRule="auto"/>
              <w:jc w:val="both"/>
              <w:rPr>
                <w:rFonts w:ascii="Times New Roman" w:eastAsia="Times New Roman" w:hAnsi="Times New Roman" w:cs="Times New Roman"/>
                <w:caps/>
                <w:sz w:val="24"/>
                <w:szCs w:val="24"/>
              </w:rPr>
            </w:pPr>
          </w:p>
        </w:tc>
      </w:tr>
      <w:tr w:rsidR="00416509" w:rsidRPr="003A0961" w14:paraId="792E5D9A" w14:textId="77777777" w:rsidTr="00967848">
        <w:trPr>
          <w:trHeight w:val="315"/>
        </w:trPr>
        <w:tc>
          <w:tcPr>
            <w:tcW w:w="1276" w:type="dxa"/>
          </w:tcPr>
          <w:p w14:paraId="0AA594CE" w14:textId="77777777" w:rsidR="00416509" w:rsidRPr="00416509" w:rsidRDefault="006217C0" w:rsidP="0036489A">
            <w:pPr>
              <w:spacing w:after="0" w:line="240" w:lineRule="auto"/>
              <w:jc w:val="both"/>
              <w:rPr>
                <w:rFonts w:ascii="Times New Roman" w:eastAsia="Calibri" w:hAnsi="Times New Roman" w:cs="Times New Roman"/>
                <w:sz w:val="24"/>
                <w:szCs w:val="24"/>
              </w:rPr>
            </w:pPr>
            <w:r w:rsidRPr="006217C0">
              <w:rPr>
                <w:rFonts w:ascii="Times New Roman" w:eastAsia="Calibri" w:hAnsi="Times New Roman" w:cs="Times New Roman"/>
                <w:b/>
                <w:sz w:val="24"/>
                <w:szCs w:val="24"/>
              </w:rPr>
              <w:t>2.</w:t>
            </w:r>
          </w:p>
        </w:tc>
        <w:tc>
          <w:tcPr>
            <w:tcW w:w="8505" w:type="dxa"/>
          </w:tcPr>
          <w:p w14:paraId="0D4A5F15" w14:textId="77777777" w:rsidR="00416509" w:rsidRPr="006217C0" w:rsidRDefault="006217C0" w:rsidP="006217C0">
            <w:pPr>
              <w:spacing w:after="0" w:line="240" w:lineRule="auto"/>
              <w:jc w:val="both"/>
              <w:rPr>
                <w:rFonts w:ascii="Times New Roman" w:eastAsia="Calibri" w:hAnsi="Times New Roman" w:cs="Times New Roman"/>
                <w:b/>
                <w:sz w:val="24"/>
                <w:szCs w:val="24"/>
              </w:rPr>
            </w:pPr>
            <w:r w:rsidRPr="006217C0">
              <w:rPr>
                <w:rFonts w:ascii="Times New Roman" w:eastAsia="Calibri" w:hAnsi="Times New Roman" w:cs="Times New Roman"/>
                <w:b/>
                <w:sz w:val="24"/>
                <w:szCs w:val="24"/>
              </w:rPr>
              <w:t>APSAUGOS PASLAUGŲ APIBŪDINIMAS</w:t>
            </w:r>
          </w:p>
        </w:tc>
      </w:tr>
      <w:tr w:rsidR="00416509" w:rsidRPr="003A0961" w14:paraId="5C4723ED" w14:textId="77777777" w:rsidTr="00967848">
        <w:trPr>
          <w:trHeight w:val="315"/>
        </w:trPr>
        <w:tc>
          <w:tcPr>
            <w:tcW w:w="1276" w:type="dxa"/>
          </w:tcPr>
          <w:p w14:paraId="02C9C6E6" w14:textId="77777777" w:rsidR="00416509" w:rsidRPr="00416509" w:rsidRDefault="006217C0" w:rsidP="0036489A">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Pr="006217C0">
              <w:rPr>
                <w:rFonts w:ascii="Times New Roman" w:eastAsia="Calibri" w:hAnsi="Times New Roman" w:cs="Times New Roman"/>
                <w:sz w:val="24"/>
                <w:szCs w:val="24"/>
              </w:rPr>
              <w:t>.1.</w:t>
            </w:r>
          </w:p>
        </w:tc>
        <w:tc>
          <w:tcPr>
            <w:tcW w:w="8505" w:type="dxa"/>
          </w:tcPr>
          <w:p w14:paraId="11E0130A" w14:textId="3EF8F22D" w:rsidR="00416509" w:rsidRPr="006217C0" w:rsidRDefault="00B546C2" w:rsidP="006217C0">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Teikėjas teikia</w:t>
            </w:r>
            <w:r w:rsidR="006217C0" w:rsidRPr="006217C0">
              <w:rPr>
                <w:rFonts w:ascii="Times New Roman" w:eastAsia="Calibri" w:hAnsi="Times New Roman" w:cs="Times New Roman"/>
                <w:sz w:val="24"/>
                <w:szCs w:val="24"/>
              </w:rPr>
              <w:t xml:space="preserve"> signalizacijos sistemos įrangos nuomos</w:t>
            </w:r>
            <w:r>
              <w:rPr>
                <w:rFonts w:ascii="Times New Roman" w:eastAsia="Calibri" w:hAnsi="Times New Roman" w:cs="Times New Roman"/>
                <w:sz w:val="24"/>
                <w:szCs w:val="24"/>
              </w:rPr>
              <w:t>, stebėjimo bei</w:t>
            </w:r>
            <w:r w:rsidR="006217C0" w:rsidRPr="006217C0">
              <w:rPr>
                <w:rFonts w:ascii="Times New Roman" w:eastAsia="Calibri" w:hAnsi="Times New Roman" w:cs="Times New Roman"/>
                <w:sz w:val="24"/>
                <w:szCs w:val="24"/>
              </w:rPr>
              <w:t xml:space="preserve"> reagavi</w:t>
            </w:r>
            <w:r>
              <w:rPr>
                <w:rFonts w:ascii="Times New Roman" w:eastAsia="Calibri" w:hAnsi="Times New Roman" w:cs="Times New Roman"/>
                <w:sz w:val="24"/>
                <w:szCs w:val="24"/>
              </w:rPr>
              <w:t>mo paslauga</w:t>
            </w:r>
            <w:r w:rsidR="006217C0" w:rsidRPr="006217C0">
              <w:rPr>
                <w:rFonts w:ascii="Times New Roman" w:eastAsia="Calibri" w:hAnsi="Times New Roman" w:cs="Times New Roman"/>
                <w:sz w:val="24"/>
                <w:szCs w:val="24"/>
              </w:rPr>
              <w:t>s (toliau – Paslaugos).</w:t>
            </w:r>
            <w:r w:rsidR="0089696B">
              <w:t xml:space="preserve"> </w:t>
            </w:r>
            <w:r w:rsidR="0089696B" w:rsidRPr="0089696B">
              <w:rPr>
                <w:rFonts w:ascii="Times New Roman" w:eastAsia="Calibri" w:hAnsi="Times New Roman" w:cs="Times New Roman"/>
                <w:sz w:val="24"/>
                <w:szCs w:val="24"/>
              </w:rPr>
              <w:t>Paslaugos turi būti teikiamos nepertraukiamai t. y. 24 val. per parą, 7 dienas per savaitę</w:t>
            </w:r>
            <w:r w:rsidR="006217C0" w:rsidRPr="006217C0">
              <w:rPr>
                <w:rFonts w:ascii="Times New Roman" w:eastAsia="Calibri" w:hAnsi="Times New Roman" w:cs="Times New Roman"/>
                <w:sz w:val="24"/>
                <w:szCs w:val="24"/>
              </w:rPr>
              <w:t>.</w:t>
            </w:r>
          </w:p>
        </w:tc>
      </w:tr>
      <w:tr w:rsidR="006217C0" w:rsidRPr="003A0961" w14:paraId="7388A524" w14:textId="77777777" w:rsidTr="00967848">
        <w:trPr>
          <w:trHeight w:val="315"/>
        </w:trPr>
        <w:tc>
          <w:tcPr>
            <w:tcW w:w="1276" w:type="dxa"/>
          </w:tcPr>
          <w:p w14:paraId="303A1BE8" w14:textId="77777777" w:rsidR="006217C0" w:rsidRDefault="006217C0" w:rsidP="0036489A">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2.2.</w:t>
            </w:r>
          </w:p>
        </w:tc>
        <w:tc>
          <w:tcPr>
            <w:tcW w:w="8505" w:type="dxa"/>
          </w:tcPr>
          <w:p w14:paraId="404D60D5" w14:textId="77777777" w:rsidR="006217C0" w:rsidRPr="006217C0" w:rsidRDefault="0029483C" w:rsidP="0048527B">
            <w:pPr>
              <w:spacing w:after="0" w:line="240" w:lineRule="auto"/>
              <w:jc w:val="both"/>
              <w:rPr>
                <w:rFonts w:ascii="Times New Roman" w:eastAsia="Calibri" w:hAnsi="Times New Roman" w:cs="Times New Roman"/>
                <w:sz w:val="24"/>
                <w:szCs w:val="24"/>
              </w:rPr>
            </w:pPr>
            <w:r w:rsidRPr="004D5A5C">
              <w:rPr>
                <w:rFonts w:ascii="Times New Roman" w:eastAsia="Calibri" w:hAnsi="Times New Roman" w:cs="Times New Roman"/>
                <w:sz w:val="24"/>
                <w:szCs w:val="24"/>
              </w:rPr>
              <w:t>Signalizacijos si</w:t>
            </w:r>
            <w:r w:rsidR="00C76F4F" w:rsidRPr="004D5A5C">
              <w:rPr>
                <w:rFonts w:ascii="Times New Roman" w:eastAsia="Calibri" w:hAnsi="Times New Roman" w:cs="Times New Roman"/>
                <w:sz w:val="24"/>
                <w:szCs w:val="24"/>
              </w:rPr>
              <w:t>stema turi susidėti iš</w:t>
            </w:r>
            <w:r w:rsidRPr="004D5A5C">
              <w:rPr>
                <w:rFonts w:ascii="Times New Roman" w:eastAsia="Calibri" w:hAnsi="Times New Roman" w:cs="Times New Roman"/>
                <w:sz w:val="24"/>
                <w:szCs w:val="24"/>
              </w:rPr>
              <w:t xml:space="preserve"> aps</w:t>
            </w:r>
            <w:r w:rsidR="00C76F4F" w:rsidRPr="004D5A5C">
              <w:rPr>
                <w:rFonts w:ascii="Times New Roman" w:eastAsia="Calibri" w:hAnsi="Times New Roman" w:cs="Times New Roman"/>
                <w:sz w:val="24"/>
                <w:szCs w:val="24"/>
              </w:rPr>
              <w:t>auginės signalizacijos</w:t>
            </w:r>
            <w:r w:rsidRPr="004D5A5C">
              <w:rPr>
                <w:rFonts w:ascii="Times New Roman" w:eastAsia="Calibri" w:hAnsi="Times New Roman" w:cs="Times New Roman"/>
                <w:sz w:val="24"/>
                <w:szCs w:val="24"/>
              </w:rPr>
              <w:t xml:space="preserve"> ir gaisrinės signalizacijos</w:t>
            </w:r>
            <w:r w:rsidR="00C76F4F" w:rsidRPr="004D5A5C">
              <w:rPr>
                <w:rFonts w:ascii="Times New Roman" w:eastAsia="Calibri" w:hAnsi="Times New Roman" w:cs="Times New Roman"/>
                <w:sz w:val="24"/>
                <w:szCs w:val="24"/>
              </w:rPr>
              <w:t xml:space="preserve"> įrenginių</w:t>
            </w:r>
            <w:r w:rsidR="004750C0" w:rsidRPr="004D5A5C">
              <w:rPr>
                <w:rFonts w:ascii="Times New Roman" w:eastAsia="Calibri" w:hAnsi="Times New Roman" w:cs="Times New Roman"/>
                <w:sz w:val="24"/>
                <w:szCs w:val="24"/>
              </w:rPr>
              <w:t xml:space="preserve">. </w:t>
            </w:r>
            <w:r w:rsidR="0048527B" w:rsidRPr="004D5A5C">
              <w:rPr>
                <w:rFonts w:ascii="Times New Roman" w:eastAsia="Calibri" w:hAnsi="Times New Roman" w:cs="Times New Roman"/>
                <w:sz w:val="24"/>
                <w:szCs w:val="24"/>
              </w:rPr>
              <w:t xml:space="preserve"> Perimetro vidus turi būti saugomas judesio jutiklių ir vaizdo stebėjimo kamerų pagalba. </w:t>
            </w:r>
            <w:r w:rsidR="0056169B" w:rsidRPr="004D5A5C">
              <w:rPr>
                <w:rFonts w:ascii="Times New Roman" w:eastAsia="Calibri" w:hAnsi="Times New Roman" w:cs="Times New Roman"/>
                <w:sz w:val="24"/>
                <w:szCs w:val="24"/>
              </w:rPr>
              <w:t>A</w:t>
            </w:r>
            <w:r w:rsidR="00C76F4F" w:rsidRPr="004D5A5C">
              <w:rPr>
                <w:rFonts w:ascii="Times New Roman" w:eastAsia="Calibri" w:hAnsi="Times New Roman" w:cs="Times New Roman"/>
                <w:sz w:val="24"/>
                <w:szCs w:val="24"/>
              </w:rPr>
              <w:t>psauginės s</w:t>
            </w:r>
            <w:r w:rsidR="0056169B" w:rsidRPr="004D5A5C">
              <w:rPr>
                <w:rFonts w:ascii="Times New Roman" w:eastAsia="Calibri" w:hAnsi="Times New Roman" w:cs="Times New Roman"/>
                <w:sz w:val="24"/>
                <w:szCs w:val="24"/>
              </w:rPr>
              <w:t>ignalizacijos įrenginių</w:t>
            </w:r>
            <w:r w:rsidR="00744EBD" w:rsidRPr="004D5A5C">
              <w:rPr>
                <w:rFonts w:ascii="Times New Roman" w:eastAsia="Calibri" w:hAnsi="Times New Roman" w:cs="Times New Roman"/>
                <w:sz w:val="24"/>
                <w:szCs w:val="24"/>
              </w:rPr>
              <w:t xml:space="preserve"> </w:t>
            </w:r>
            <w:r w:rsidR="004750C0" w:rsidRPr="004D5A5C">
              <w:rPr>
                <w:rFonts w:ascii="Times New Roman" w:eastAsia="Calibri" w:hAnsi="Times New Roman" w:cs="Times New Roman"/>
                <w:sz w:val="24"/>
                <w:szCs w:val="24"/>
              </w:rPr>
              <w:t>kiekį</w:t>
            </w:r>
            <w:r w:rsidR="00B8424D" w:rsidRPr="004D5A5C">
              <w:rPr>
                <w:rFonts w:ascii="Times New Roman" w:eastAsia="Calibri" w:hAnsi="Times New Roman" w:cs="Times New Roman"/>
                <w:sz w:val="24"/>
                <w:szCs w:val="24"/>
              </w:rPr>
              <w:t xml:space="preserve"> nustato </w:t>
            </w:r>
            <w:r w:rsidR="004750C0" w:rsidRPr="004D5A5C">
              <w:rPr>
                <w:rFonts w:ascii="Times New Roman" w:eastAsia="Calibri" w:hAnsi="Times New Roman" w:cs="Times New Roman"/>
                <w:sz w:val="24"/>
                <w:szCs w:val="24"/>
              </w:rPr>
              <w:t>Teikėjas, atsižvelgdamas į saugomo objekto Perimetro dydį</w:t>
            </w:r>
            <w:r w:rsidR="006E23A3" w:rsidRPr="004D5A5C">
              <w:rPr>
                <w:rFonts w:ascii="Times New Roman" w:eastAsia="Calibri" w:hAnsi="Times New Roman" w:cs="Times New Roman"/>
                <w:sz w:val="24"/>
                <w:szCs w:val="24"/>
              </w:rPr>
              <w:t>.</w:t>
            </w:r>
            <w:r w:rsidR="0048527B" w:rsidRPr="004D5A5C">
              <w:rPr>
                <w:rFonts w:ascii="Times New Roman" w:eastAsia="Calibri" w:hAnsi="Times New Roman" w:cs="Times New Roman"/>
                <w:sz w:val="24"/>
                <w:szCs w:val="24"/>
              </w:rPr>
              <w:t xml:space="preserve"> </w:t>
            </w:r>
            <w:r w:rsidR="00C76F4F" w:rsidRPr="004D5A5C">
              <w:rPr>
                <w:rFonts w:ascii="Times New Roman" w:eastAsia="Calibri" w:hAnsi="Times New Roman" w:cs="Times New Roman"/>
                <w:sz w:val="24"/>
                <w:szCs w:val="24"/>
              </w:rPr>
              <w:t>Perimetro viduje esančiame Pirkėjo ryšių konteineryje Teikėjas privalo įrengti: gaisrinės signalizacijos jutiklį, judesio jutiklį ir durų atidarymo jutiklį.</w:t>
            </w:r>
            <w:r w:rsidR="00C76F4F">
              <w:rPr>
                <w:rFonts w:ascii="Times New Roman" w:eastAsia="Calibri" w:hAnsi="Times New Roman" w:cs="Times New Roman"/>
                <w:sz w:val="24"/>
                <w:szCs w:val="24"/>
              </w:rPr>
              <w:t xml:space="preserve"> </w:t>
            </w:r>
          </w:p>
        </w:tc>
      </w:tr>
      <w:tr w:rsidR="005C0DD4" w:rsidRPr="003A0961" w14:paraId="22CAC55D" w14:textId="77777777" w:rsidTr="00967848">
        <w:trPr>
          <w:trHeight w:val="315"/>
        </w:trPr>
        <w:tc>
          <w:tcPr>
            <w:tcW w:w="1276" w:type="dxa"/>
          </w:tcPr>
          <w:p w14:paraId="5C344725" w14:textId="77777777" w:rsidR="005C0DD4" w:rsidRDefault="005C0DD4" w:rsidP="0036489A">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2.3</w:t>
            </w:r>
          </w:p>
        </w:tc>
        <w:tc>
          <w:tcPr>
            <w:tcW w:w="8505" w:type="dxa"/>
          </w:tcPr>
          <w:p w14:paraId="5C9A3407" w14:textId="77777777" w:rsidR="005C0DD4" w:rsidRPr="006C6A21" w:rsidRDefault="005C0DD4" w:rsidP="00C76F4F">
            <w:pPr>
              <w:spacing w:after="0" w:line="240" w:lineRule="auto"/>
              <w:jc w:val="both"/>
              <w:rPr>
                <w:rFonts w:ascii="Times New Roman" w:eastAsia="Calibri" w:hAnsi="Times New Roman" w:cs="Times New Roman"/>
                <w:sz w:val="24"/>
                <w:szCs w:val="24"/>
              </w:rPr>
            </w:pPr>
            <w:r w:rsidRPr="006C6A21">
              <w:rPr>
                <w:rFonts w:ascii="Times New Roman" w:eastAsia="Calibri" w:hAnsi="Times New Roman" w:cs="Times New Roman"/>
                <w:sz w:val="24"/>
                <w:szCs w:val="24"/>
              </w:rPr>
              <w:t>Signalizacijos sistemos jutiklių valdymo įrenginiai (centralė) turi būti įrengti Perimetro viduje, Tei</w:t>
            </w:r>
            <w:r w:rsidR="006C6A21" w:rsidRPr="006C6A21">
              <w:rPr>
                <w:rFonts w:ascii="Times New Roman" w:eastAsia="Calibri" w:hAnsi="Times New Roman" w:cs="Times New Roman"/>
                <w:sz w:val="24"/>
                <w:szCs w:val="24"/>
              </w:rPr>
              <w:t>kėjo spintoje. Spintos įrengimo</w:t>
            </w:r>
            <w:r w:rsidRPr="006C6A21">
              <w:rPr>
                <w:rFonts w:ascii="Times New Roman" w:eastAsia="Calibri" w:hAnsi="Times New Roman" w:cs="Times New Roman"/>
                <w:sz w:val="24"/>
                <w:szCs w:val="24"/>
              </w:rPr>
              <w:t xml:space="preserve"> vieta derinama su Pirkėju. Teikėjas privalo suteikti Patikėtiniams galimybę patekti prie signalizacijos valdymo pulto signalizacijos </w:t>
            </w:r>
            <w:r w:rsidRPr="006C6A21">
              <w:rPr>
                <w:rFonts w:ascii="Times New Roman" w:eastAsia="Calibri" w:hAnsi="Times New Roman" w:cs="Times New Roman"/>
                <w:sz w:val="24"/>
                <w:szCs w:val="24"/>
              </w:rPr>
              <w:lastRenderedPageBreak/>
              <w:t>įšjungimui/įjungimui. Pirkėjas suteikia Teikėjui galimybę patekti į aptvaro vidų (sutarties galiojimo laikotarpiu išduoda aptvaro spynos raktą).</w:t>
            </w:r>
          </w:p>
        </w:tc>
      </w:tr>
      <w:tr w:rsidR="0029483C" w:rsidRPr="003A0961" w14:paraId="7C0CC1ED" w14:textId="77777777" w:rsidTr="00967848">
        <w:trPr>
          <w:trHeight w:val="315"/>
        </w:trPr>
        <w:tc>
          <w:tcPr>
            <w:tcW w:w="1276" w:type="dxa"/>
          </w:tcPr>
          <w:p w14:paraId="58024BF0" w14:textId="77777777" w:rsidR="0029483C" w:rsidRDefault="005C0DD4" w:rsidP="0036489A">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2.4</w:t>
            </w:r>
            <w:r w:rsidR="0029483C">
              <w:rPr>
                <w:rFonts w:ascii="Times New Roman" w:eastAsia="Calibri" w:hAnsi="Times New Roman" w:cs="Times New Roman"/>
                <w:sz w:val="24"/>
                <w:szCs w:val="24"/>
              </w:rPr>
              <w:t>.</w:t>
            </w:r>
          </w:p>
        </w:tc>
        <w:tc>
          <w:tcPr>
            <w:tcW w:w="8505" w:type="dxa"/>
          </w:tcPr>
          <w:p w14:paraId="6B281724" w14:textId="77777777" w:rsidR="0029483C" w:rsidRDefault="00533661" w:rsidP="0053366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Signalizacijos įrangos maitinimui (230 V, 50 Hz) įtampą teikia Pirkėjas. Tam ryšių konteineryje numatytas 10A automatinis srovės jungiklis. </w:t>
            </w:r>
            <w:r w:rsidR="000140B8">
              <w:rPr>
                <w:rFonts w:ascii="Times New Roman" w:eastAsia="Calibri" w:hAnsi="Times New Roman" w:cs="Times New Roman"/>
                <w:sz w:val="24"/>
                <w:szCs w:val="24"/>
              </w:rPr>
              <w:t>Maitinimo įtampą nuo jungiklio iki signalizacijos įrangos atsiveda Teikėjas.</w:t>
            </w:r>
          </w:p>
        </w:tc>
      </w:tr>
      <w:tr w:rsidR="00533661" w:rsidRPr="003A0961" w14:paraId="4AD56B3A" w14:textId="77777777" w:rsidTr="00967848">
        <w:trPr>
          <w:trHeight w:val="315"/>
        </w:trPr>
        <w:tc>
          <w:tcPr>
            <w:tcW w:w="1276" w:type="dxa"/>
          </w:tcPr>
          <w:p w14:paraId="10789910" w14:textId="77777777" w:rsidR="00533661" w:rsidRDefault="00F47FC6" w:rsidP="0036489A">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5C0DD4">
              <w:rPr>
                <w:rFonts w:ascii="Times New Roman" w:eastAsia="Calibri" w:hAnsi="Times New Roman" w:cs="Times New Roman"/>
                <w:sz w:val="24"/>
                <w:szCs w:val="24"/>
              </w:rPr>
              <w:t>.5</w:t>
            </w:r>
            <w:r>
              <w:rPr>
                <w:rFonts w:ascii="Times New Roman" w:eastAsia="Calibri" w:hAnsi="Times New Roman" w:cs="Times New Roman"/>
                <w:sz w:val="24"/>
                <w:szCs w:val="24"/>
              </w:rPr>
              <w:t>.</w:t>
            </w:r>
          </w:p>
        </w:tc>
        <w:tc>
          <w:tcPr>
            <w:tcW w:w="8505" w:type="dxa"/>
          </w:tcPr>
          <w:p w14:paraId="7D94A6F1" w14:textId="77777777" w:rsidR="00533661" w:rsidRDefault="00F47FC6" w:rsidP="00AC485E">
            <w:pPr>
              <w:spacing w:after="0" w:line="240" w:lineRule="auto"/>
              <w:jc w:val="both"/>
              <w:rPr>
                <w:rFonts w:ascii="Times New Roman" w:eastAsia="Calibri" w:hAnsi="Times New Roman" w:cs="Times New Roman"/>
                <w:sz w:val="24"/>
                <w:szCs w:val="24"/>
              </w:rPr>
            </w:pPr>
            <w:r w:rsidRPr="006217C0">
              <w:rPr>
                <w:rFonts w:ascii="Times New Roman" w:eastAsia="Calibri" w:hAnsi="Times New Roman" w:cs="Times New Roman"/>
                <w:sz w:val="24"/>
                <w:szCs w:val="24"/>
              </w:rPr>
              <w:t>Visą Paslaugų teikimui reikalingą techninę įrangą (sutarties ga</w:t>
            </w:r>
            <w:r w:rsidR="00AC485E">
              <w:rPr>
                <w:rFonts w:ascii="Times New Roman" w:eastAsia="Calibri" w:hAnsi="Times New Roman" w:cs="Times New Roman"/>
                <w:sz w:val="24"/>
                <w:szCs w:val="24"/>
              </w:rPr>
              <w:t xml:space="preserve">liojimo laikotarpiui) pateikia, sumontuoja/demontuoja Teikėjas. </w:t>
            </w:r>
            <w:r w:rsidR="00AC485E" w:rsidRPr="006217C0">
              <w:rPr>
                <w:rFonts w:ascii="Times New Roman" w:eastAsia="Calibri" w:hAnsi="Times New Roman" w:cs="Times New Roman"/>
                <w:sz w:val="24"/>
                <w:szCs w:val="24"/>
              </w:rPr>
              <w:t>Sutarties galiojimo laikotarpiu visa apsaugai naudojama techninė į</w:t>
            </w:r>
            <w:r w:rsidR="00AC485E">
              <w:rPr>
                <w:rFonts w:ascii="Times New Roman" w:eastAsia="Calibri" w:hAnsi="Times New Roman" w:cs="Times New Roman"/>
                <w:sz w:val="24"/>
                <w:szCs w:val="24"/>
              </w:rPr>
              <w:t>ranga išlieka Teikėjo nuosavybe, todėl Teikėjas</w:t>
            </w:r>
            <w:r w:rsidRPr="006217C0">
              <w:rPr>
                <w:rFonts w:ascii="Times New Roman" w:eastAsia="Calibri" w:hAnsi="Times New Roman" w:cs="Times New Roman"/>
                <w:sz w:val="24"/>
                <w:szCs w:val="24"/>
              </w:rPr>
              <w:t xml:space="preserve"> signalizacijos sistemos techninę priežiūrą bei avarinį gedimų šalinimą</w:t>
            </w:r>
            <w:r w:rsidR="0036069C">
              <w:rPr>
                <w:rFonts w:ascii="Times New Roman" w:eastAsia="Calibri" w:hAnsi="Times New Roman" w:cs="Times New Roman"/>
                <w:sz w:val="24"/>
                <w:szCs w:val="24"/>
              </w:rPr>
              <w:t xml:space="preserve"> </w:t>
            </w:r>
            <w:r w:rsidR="00AC485E" w:rsidRPr="006217C0">
              <w:rPr>
                <w:rFonts w:ascii="Times New Roman" w:eastAsia="Calibri" w:hAnsi="Times New Roman" w:cs="Times New Roman"/>
                <w:sz w:val="24"/>
                <w:szCs w:val="24"/>
              </w:rPr>
              <w:t xml:space="preserve"> atlieka </w:t>
            </w:r>
            <w:r w:rsidR="0036069C">
              <w:rPr>
                <w:rFonts w:ascii="Times New Roman" w:eastAsia="Calibri" w:hAnsi="Times New Roman" w:cs="Times New Roman"/>
                <w:sz w:val="24"/>
                <w:szCs w:val="24"/>
              </w:rPr>
              <w:t>savo sąskaita</w:t>
            </w:r>
            <w:r w:rsidRPr="006217C0">
              <w:rPr>
                <w:rFonts w:ascii="Times New Roman" w:eastAsia="Calibri" w:hAnsi="Times New Roman" w:cs="Times New Roman"/>
                <w:sz w:val="24"/>
                <w:szCs w:val="24"/>
              </w:rPr>
              <w:t xml:space="preserve">. </w:t>
            </w:r>
          </w:p>
        </w:tc>
      </w:tr>
      <w:tr w:rsidR="006F2C73" w:rsidRPr="003A0961" w14:paraId="4D83ED1A" w14:textId="77777777" w:rsidTr="00967848">
        <w:trPr>
          <w:trHeight w:val="315"/>
        </w:trPr>
        <w:tc>
          <w:tcPr>
            <w:tcW w:w="1276" w:type="dxa"/>
          </w:tcPr>
          <w:p w14:paraId="787F7DB0" w14:textId="77777777" w:rsidR="006F2C73" w:rsidRDefault="005C0DD4" w:rsidP="0036489A">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2.6</w:t>
            </w:r>
            <w:r w:rsidR="006F2C73">
              <w:rPr>
                <w:rFonts w:ascii="Times New Roman" w:eastAsia="Calibri" w:hAnsi="Times New Roman" w:cs="Times New Roman"/>
                <w:sz w:val="24"/>
                <w:szCs w:val="24"/>
              </w:rPr>
              <w:t>.</w:t>
            </w:r>
          </w:p>
        </w:tc>
        <w:tc>
          <w:tcPr>
            <w:tcW w:w="8505" w:type="dxa"/>
          </w:tcPr>
          <w:p w14:paraId="4E05BF2C" w14:textId="77777777" w:rsidR="006F2C73" w:rsidRPr="006217C0" w:rsidRDefault="006F2C73" w:rsidP="006F2C73">
            <w:pPr>
              <w:spacing w:after="0" w:line="240" w:lineRule="auto"/>
              <w:jc w:val="both"/>
              <w:rPr>
                <w:rFonts w:ascii="Times New Roman" w:eastAsia="Calibri" w:hAnsi="Times New Roman" w:cs="Times New Roman"/>
                <w:sz w:val="24"/>
                <w:szCs w:val="24"/>
              </w:rPr>
            </w:pPr>
            <w:r w:rsidRPr="006F2C73">
              <w:rPr>
                <w:rFonts w:ascii="Times New Roman" w:eastAsia="Calibri" w:hAnsi="Times New Roman" w:cs="Times New Roman"/>
                <w:sz w:val="24"/>
                <w:szCs w:val="24"/>
              </w:rPr>
              <w:t>Signalizacijos sistema turi</w:t>
            </w:r>
            <w:r>
              <w:rPr>
                <w:rFonts w:ascii="Times New Roman" w:eastAsia="Calibri" w:hAnsi="Times New Roman" w:cs="Times New Roman"/>
                <w:sz w:val="24"/>
                <w:szCs w:val="24"/>
              </w:rPr>
              <w:t xml:space="preserve"> būti įrengta bet kuriame, šioje specifikacijoje išvardintame objekte </w:t>
            </w:r>
            <w:r w:rsidR="00277F45">
              <w:rPr>
                <w:rFonts w:ascii="Times New Roman" w:eastAsia="Calibri" w:hAnsi="Times New Roman" w:cs="Times New Roman"/>
                <w:sz w:val="24"/>
                <w:szCs w:val="24"/>
              </w:rPr>
              <w:t xml:space="preserve">įsigaliojus sutarčiai </w:t>
            </w:r>
            <w:r>
              <w:rPr>
                <w:rFonts w:ascii="Times New Roman" w:eastAsia="Calibri" w:hAnsi="Times New Roman" w:cs="Times New Roman"/>
                <w:sz w:val="24"/>
                <w:szCs w:val="24"/>
              </w:rPr>
              <w:t>ne vėliau kaip per 15 (penkiolika) darbo dienų nuo Pirkėjo užsakymo pateikimo dienos.</w:t>
            </w:r>
          </w:p>
        </w:tc>
      </w:tr>
      <w:tr w:rsidR="005B2F75" w:rsidRPr="003A0961" w14:paraId="5283BD6B" w14:textId="77777777" w:rsidTr="00967848">
        <w:trPr>
          <w:trHeight w:val="315"/>
        </w:trPr>
        <w:tc>
          <w:tcPr>
            <w:tcW w:w="1276" w:type="dxa"/>
          </w:tcPr>
          <w:p w14:paraId="592BCA6C" w14:textId="77777777" w:rsidR="005B2F75" w:rsidRDefault="005B2F75" w:rsidP="0036489A">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2.7.</w:t>
            </w:r>
          </w:p>
        </w:tc>
        <w:tc>
          <w:tcPr>
            <w:tcW w:w="8505" w:type="dxa"/>
          </w:tcPr>
          <w:p w14:paraId="0001721F" w14:textId="77777777" w:rsidR="005B2F75" w:rsidRPr="004D5A5C" w:rsidRDefault="005B2F75" w:rsidP="006F2C73">
            <w:pPr>
              <w:spacing w:after="0" w:line="240" w:lineRule="auto"/>
              <w:jc w:val="both"/>
              <w:rPr>
                <w:rFonts w:ascii="Times New Roman" w:eastAsia="Calibri" w:hAnsi="Times New Roman" w:cs="Times New Roman"/>
                <w:sz w:val="24"/>
                <w:szCs w:val="24"/>
              </w:rPr>
            </w:pPr>
            <w:r w:rsidRPr="004D5A5C">
              <w:rPr>
                <w:rFonts w:ascii="Times New Roman" w:eastAsia="Calibri" w:hAnsi="Times New Roman" w:cs="Times New Roman"/>
                <w:sz w:val="24"/>
                <w:szCs w:val="24"/>
              </w:rPr>
              <w:t>Apsaugos darbuotojų siuntimas į objektą atliekamas Teikėjo sąskaita.</w:t>
            </w:r>
          </w:p>
        </w:tc>
      </w:tr>
      <w:tr w:rsidR="005B2F75" w:rsidRPr="003A0961" w14:paraId="58943AF8" w14:textId="77777777" w:rsidTr="00967848">
        <w:trPr>
          <w:trHeight w:val="315"/>
        </w:trPr>
        <w:tc>
          <w:tcPr>
            <w:tcW w:w="1276" w:type="dxa"/>
          </w:tcPr>
          <w:p w14:paraId="23068785" w14:textId="77777777" w:rsidR="005B2F75" w:rsidRDefault="005B2F75" w:rsidP="005B2F75">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2.8.</w:t>
            </w:r>
          </w:p>
        </w:tc>
        <w:tc>
          <w:tcPr>
            <w:tcW w:w="8505" w:type="dxa"/>
          </w:tcPr>
          <w:p w14:paraId="4C89ABE4" w14:textId="77777777" w:rsidR="005B2F75" w:rsidRPr="006217C0" w:rsidRDefault="005B2F75" w:rsidP="005B2F75">
            <w:pPr>
              <w:spacing w:after="0" w:line="240" w:lineRule="auto"/>
              <w:jc w:val="both"/>
              <w:rPr>
                <w:rFonts w:ascii="Times New Roman" w:eastAsia="Calibri" w:hAnsi="Times New Roman" w:cs="Times New Roman"/>
                <w:sz w:val="24"/>
                <w:szCs w:val="24"/>
              </w:rPr>
            </w:pPr>
            <w:r w:rsidRPr="006217C0">
              <w:rPr>
                <w:rFonts w:ascii="Times New Roman" w:eastAsia="Calibri" w:hAnsi="Times New Roman" w:cs="Times New Roman"/>
                <w:sz w:val="24"/>
                <w:szCs w:val="24"/>
              </w:rPr>
              <w:t>Paslaugos teikiamos šioje specifikacijoje nurodytiems ir tik Pirkėjo pasirinktiems</w:t>
            </w:r>
            <w:r w:rsidR="003F034E">
              <w:rPr>
                <w:rFonts w:ascii="Times New Roman" w:eastAsia="Calibri" w:hAnsi="Times New Roman" w:cs="Times New Roman"/>
                <w:sz w:val="24"/>
                <w:szCs w:val="24"/>
              </w:rPr>
              <w:t xml:space="preserve"> (kuriems pateiktas užsakymas)</w:t>
            </w:r>
            <w:r w:rsidRPr="006217C0">
              <w:rPr>
                <w:rFonts w:ascii="Times New Roman" w:eastAsia="Calibri" w:hAnsi="Times New Roman" w:cs="Times New Roman"/>
                <w:sz w:val="24"/>
                <w:szCs w:val="24"/>
              </w:rPr>
              <w:t xml:space="preserve"> Objektams</w:t>
            </w:r>
            <w:r>
              <w:rPr>
                <w:rFonts w:ascii="Times New Roman" w:eastAsia="Calibri" w:hAnsi="Times New Roman" w:cs="Times New Roman"/>
                <w:sz w:val="24"/>
                <w:szCs w:val="24"/>
              </w:rPr>
              <w:t>.</w:t>
            </w:r>
          </w:p>
        </w:tc>
      </w:tr>
      <w:tr w:rsidR="00ED746F" w:rsidRPr="003A0961" w14:paraId="3895F500" w14:textId="77777777" w:rsidTr="00967848">
        <w:trPr>
          <w:trHeight w:val="315"/>
        </w:trPr>
        <w:tc>
          <w:tcPr>
            <w:tcW w:w="1276" w:type="dxa"/>
          </w:tcPr>
          <w:p w14:paraId="49A72093" w14:textId="77777777" w:rsidR="00ED746F" w:rsidRDefault="00ED746F" w:rsidP="005B2F75">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2.9.</w:t>
            </w:r>
          </w:p>
        </w:tc>
        <w:tc>
          <w:tcPr>
            <w:tcW w:w="8505" w:type="dxa"/>
          </w:tcPr>
          <w:p w14:paraId="2B997122" w14:textId="1EAD51EB" w:rsidR="00ED746F" w:rsidRPr="006217C0" w:rsidRDefault="00ED746F" w:rsidP="005B2F75">
            <w:pPr>
              <w:spacing w:after="0" w:line="240" w:lineRule="auto"/>
              <w:jc w:val="both"/>
              <w:rPr>
                <w:rFonts w:ascii="Times New Roman" w:eastAsia="Calibri" w:hAnsi="Times New Roman" w:cs="Times New Roman"/>
                <w:sz w:val="24"/>
                <w:szCs w:val="24"/>
              </w:rPr>
            </w:pPr>
            <w:r w:rsidRPr="00ED746F">
              <w:rPr>
                <w:rFonts w:ascii="Times New Roman" w:eastAsia="Calibri" w:hAnsi="Times New Roman" w:cs="Times New Roman"/>
                <w:sz w:val="24"/>
                <w:szCs w:val="24"/>
              </w:rPr>
              <w:t>Tiekėjas savo veikloje privalo taikyti aplinkos apsaugos vadybos sistemos reikalavimus pagal ISO 14001 ar lygiavertį standartą</w:t>
            </w:r>
            <w:r w:rsidR="00E7010F">
              <w:rPr>
                <w:rFonts w:ascii="Times New Roman" w:eastAsia="Calibri" w:hAnsi="Times New Roman" w:cs="Times New Roman"/>
                <w:sz w:val="24"/>
                <w:szCs w:val="24"/>
              </w:rPr>
              <w:t>.</w:t>
            </w:r>
          </w:p>
        </w:tc>
      </w:tr>
      <w:tr w:rsidR="005B2F75" w:rsidRPr="003A0961" w14:paraId="0151E40F" w14:textId="77777777" w:rsidTr="00967848">
        <w:trPr>
          <w:trHeight w:val="315"/>
        </w:trPr>
        <w:tc>
          <w:tcPr>
            <w:tcW w:w="1276" w:type="dxa"/>
          </w:tcPr>
          <w:p w14:paraId="6BE4DE0F" w14:textId="77777777" w:rsidR="005B2F75" w:rsidRDefault="005B2F75" w:rsidP="005B2F75">
            <w:pPr>
              <w:spacing w:after="0" w:line="240" w:lineRule="auto"/>
              <w:jc w:val="both"/>
              <w:rPr>
                <w:rFonts w:ascii="Times New Roman" w:eastAsia="Calibri" w:hAnsi="Times New Roman" w:cs="Times New Roman"/>
                <w:sz w:val="24"/>
                <w:szCs w:val="24"/>
              </w:rPr>
            </w:pPr>
          </w:p>
        </w:tc>
        <w:tc>
          <w:tcPr>
            <w:tcW w:w="8505" w:type="dxa"/>
          </w:tcPr>
          <w:p w14:paraId="4627D637" w14:textId="77777777" w:rsidR="005B2F75" w:rsidRPr="006217C0" w:rsidRDefault="005B2F75" w:rsidP="005B2F75">
            <w:pPr>
              <w:spacing w:after="0" w:line="240" w:lineRule="auto"/>
              <w:jc w:val="both"/>
              <w:rPr>
                <w:rFonts w:ascii="Times New Roman" w:eastAsia="Calibri" w:hAnsi="Times New Roman" w:cs="Times New Roman"/>
                <w:sz w:val="24"/>
                <w:szCs w:val="24"/>
              </w:rPr>
            </w:pPr>
          </w:p>
        </w:tc>
      </w:tr>
      <w:tr w:rsidR="005B2F75" w:rsidRPr="003A0961" w14:paraId="528C0AB1" w14:textId="77777777" w:rsidTr="00967848">
        <w:trPr>
          <w:trHeight w:val="315"/>
        </w:trPr>
        <w:tc>
          <w:tcPr>
            <w:tcW w:w="1276" w:type="dxa"/>
          </w:tcPr>
          <w:p w14:paraId="3DA6D264" w14:textId="77777777" w:rsidR="005B2F75" w:rsidRPr="00416509" w:rsidRDefault="005B2F75" w:rsidP="005B2F75">
            <w:pPr>
              <w:spacing w:after="0" w:line="240" w:lineRule="auto"/>
              <w:jc w:val="both"/>
              <w:rPr>
                <w:rFonts w:ascii="Times New Roman" w:eastAsia="Calibri" w:hAnsi="Times New Roman" w:cs="Times New Roman"/>
                <w:sz w:val="24"/>
                <w:szCs w:val="24"/>
              </w:rPr>
            </w:pPr>
            <w:r w:rsidRPr="00E66FB7">
              <w:rPr>
                <w:rFonts w:ascii="Times New Roman" w:eastAsia="Calibri" w:hAnsi="Times New Roman" w:cs="Times New Roman"/>
                <w:b/>
                <w:sz w:val="24"/>
                <w:szCs w:val="24"/>
              </w:rPr>
              <w:t>3.</w:t>
            </w:r>
          </w:p>
        </w:tc>
        <w:tc>
          <w:tcPr>
            <w:tcW w:w="8505" w:type="dxa"/>
          </w:tcPr>
          <w:p w14:paraId="43E20FFC" w14:textId="77777777" w:rsidR="005B2F75" w:rsidRPr="00E66FB7" w:rsidRDefault="005B2F75" w:rsidP="005B2F75">
            <w:pPr>
              <w:spacing w:after="0" w:line="240" w:lineRule="auto"/>
              <w:jc w:val="both"/>
              <w:rPr>
                <w:rFonts w:ascii="Times New Roman" w:eastAsia="Calibri" w:hAnsi="Times New Roman" w:cs="Times New Roman"/>
                <w:b/>
                <w:sz w:val="24"/>
                <w:szCs w:val="24"/>
              </w:rPr>
            </w:pPr>
            <w:r w:rsidRPr="00E66FB7">
              <w:rPr>
                <w:rFonts w:ascii="Times New Roman" w:eastAsia="Calibri" w:hAnsi="Times New Roman" w:cs="Times New Roman"/>
                <w:b/>
                <w:sz w:val="24"/>
                <w:szCs w:val="24"/>
              </w:rPr>
              <w:t>STEBĖJIMO IR REAGAVIMO PASLAUGŲ TEIKIMO TVARKA</w:t>
            </w:r>
          </w:p>
        </w:tc>
      </w:tr>
      <w:tr w:rsidR="005B2F75" w:rsidRPr="003A0961" w14:paraId="0AA81621" w14:textId="77777777" w:rsidTr="00967848">
        <w:trPr>
          <w:trHeight w:val="315"/>
        </w:trPr>
        <w:tc>
          <w:tcPr>
            <w:tcW w:w="1276" w:type="dxa"/>
          </w:tcPr>
          <w:p w14:paraId="61830177" w14:textId="77777777" w:rsidR="005B2F75" w:rsidRPr="00416509" w:rsidRDefault="005B2F75" w:rsidP="005B2F75">
            <w:pPr>
              <w:spacing w:after="0" w:line="240" w:lineRule="auto"/>
              <w:jc w:val="both"/>
              <w:rPr>
                <w:rFonts w:ascii="Times New Roman" w:eastAsia="Calibri" w:hAnsi="Times New Roman" w:cs="Times New Roman"/>
                <w:sz w:val="24"/>
                <w:szCs w:val="24"/>
              </w:rPr>
            </w:pPr>
            <w:r w:rsidRPr="00E66FB7">
              <w:rPr>
                <w:rFonts w:ascii="Times New Roman" w:eastAsia="Calibri" w:hAnsi="Times New Roman" w:cs="Times New Roman"/>
                <w:sz w:val="24"/>
                <w:szCs w:val="24"/>
              </w:rPr>
              <w:t>3.1.</w:t>
            </w:r>
          </w:p>
        </w:tc>
        <w:tc>
          <w:tcPr>
            <w:tcW w:w="8505" w:type="dxa"/>
          </w:tcPr>
          <w:p w14:paraId="79DC11E9" w14:textId="77777777" w:rsidR="005B2F75" w:rsidRPr="00E66FB7" w:rsidRDefault="005B2F75" w:rsidP="005B2F75">
            <w:pPr>
              <w:spacing w:after="0" w:line="240" w:lineRule="auto"/>
              <w:jc w:val="both"/>
              <w:rPr>
                <w:rFonts w:ascii="Times New Roman" w:eastAsia="Calibri" w:hAnsi="Times New Roman" w:cs="Times New Roman"/>
                <w:sz w:val="24"/>
                <w:szCs w:val="24"/>
              </w:rPr>
            </w:pPr>
            <w:r w:rsidRPr="00E66FB7">
              <w:rPr>
                <w:rFonts w:ascii="Times New Roman" w:eastAsia="Calibri" w:hAnsi="Times New Roman" w:cs="Times New Roman"/>
                <w:sz w:val="24"/>
                <w:szCs w:val="24"/>
              </w:rPr>
              <w:t>Objekto Signalizacijos rūšys</w:t>
            </w:r>
            <w:r>
              <w:rPr>
                <w:rFonts w:ascii="Times New Roman" w:eastAsia="Calibri" w:hAnsi="Times New Roman" w:cs="Times New Roman"/>
                <w:sz w:val="24"/>
                <w:szCs w:val="24"/>
              </w:rPr>
              <w:t>, į kurių aliarminius signalus</w:t>
            </w:r>
            <w:r w:rsidRPr="00E66FB7">
              <w:rPr>
                <w:rFonts w:ascii="Times New Roman" w:eastAsia="Calibri" w:hAnsi="Times New Roman" w:cs="Times New Roman"/>
                <w:sz w:val="24"/>
                <w:szCs w:val="24"/>
              </w:rPr>
              <w:t xml:space="preserve"> privalo reaguoti Teikėjas: apsauginė ir gaisrinė. </w:t>
            </w:r>
          </w:p>
        </w:tc>
      </w:tr>
      <w:tr w:rsidR="005B2F75" w:rsidRPr="003A0961" w14:paraId="66170653" w14:textId="77777777" w:rsidTr="00967848">
        <w:trPr>
          <w:trHeight w:val="315"/>
        </w:trPr>
        <w:tc>
          <w:tcPr>
            <w:tcW w:w="1276" w:type="dxa"/>
          </w:tcPr>
          <w:p w14:paraId="6D65947A" w14:textId="77777777" w:rsidR="005B2F75" w:rsidRPr="003A0961" w:rsidRDefault="005B2F75" w:rsidP="005B2F75">
            <w:pPr>
              <w:spacing w:after="0" w:line="240" w:lineRule="auto"/>
              <w:jc w:val="both"/>
              <w:rPr>
                <w:rFonts w:ascii="Times New Roman" w:eastAsia="Calibri" w:hAnsi="Times New Roman" w:cs="Times New Roman"/>
                <w:sz w:val="24"/>
                <w:szCs w:val="24"/>
              </w:rPr>
            </w:pPr>
            <w:r w:rsidRPr="00E66FB7">
              <w:rPr>
                <w:rFonts w:ascii="Times New Roman" w:eastAsia="Calibri" w:hAnsi="Times New Roman" w:cs="Times New Roman"/>
                <w:sz w:val="24"/>
                <w:szCs w:val="24"/>
              </w:rPr>
              <w:t>3.2.</w:t>
            </w:r>
          </w:p>
        </w:tc>
        <w:tc>
          <w:tcPr>
            <w:tcW w:w="8505" w:type="dxa"/>
            <w:vAlign w:val="center"/>
          </w:tcPr>
          <w:p w14:paraId="6CFDF7C4" w14:textId="77777777" w:rsidR="005B2F75" w:rsidRPr="003A0961" w:rsidRDefault="005B2F75" w:rsidP="005B2F75">
            <w:pPr>
              <w:keepNext/>
              <w:keepLines/>
              <w:tabs>
                <w:tab w:val="left" w:pos="390"/>
                <w:tab w:val="left" w:pos="1035"/>
                <w:tab w:val="left" w:pos="1500"/>
              </w:tabs>
              <w:spacing w:after="0" w:line="200" w:lineRule="atLeast"/>
              <w:jc w:val="both"/>
              <w:rPr>
                <w:rFonts w:ascii="Times New Roman" w:eastAsia="Calibri" w:hAnsi="Times New Roman" w:cs="Times New Roman"/>
                <w:sz w:val="24"/>
                <w:szCs w:val="24"/>
              </w:rPr>
            </w:pPr>
            <w:r w:rsidRPr="00E66FB7">
              <w:rPr>
                <w:rFonts w:ascii="Times New Roman" w:eastAsia="Calibri" w:hAnsi="Times New Roman" w:cs="Times New Roman"/>
                <w:sz w:val="24"/>
                <w:szCs w:val="24"/>
              </w:rPr>
              <w:t>Teikėjas, teikdamas Pirkėjui stebėjimo ir reagavimo paslaugas, privalo atlikti šiuos veiksmus</w:t>
            </w:r>
            <w:r>
              <w:rPr>
                <w:rFonts w:ascii="Times New Roman" w:eastAsia="Calibri" w:hAnsi="Times New Roman" w:cs="Times New Roman"/>
                <w:sz w:val="24"/>
                <w:szCs w:val="24"/>
              </w:rPr>
              <w:t>:</w:t>
            </w:r>
          </w:p>
        </w:tc>
      </w:tr>
      <w:tr w:rsidR="005B2F75" w:rsidRPr="003A0961" w14:paraId="7F5C732D" w14:textId="77777777" w:rsidTr="00967848">
        <w:trPr>
          <w:trHeight w:val="315"/>
        </w:trPr>
        <w:tc>
          <w:tcPr>
            <w:tcW w:w="1276" w:type="dxa"/>
          </w:tcPr>
          <w:p w14:paraId="1C5A7C31" w14:textId="77777777" w:rsidR="005B2F75" w:rsidRPr="003A0961" w:rsidRDefault="005B2F75" w:rsidP="005B2F75">
            <w:pPr>
              <w:spacing w:after="0" w:line="240" w:lineRule="auto"/>
              <w:jc w:val="both"/>
              <w:rPr>
                <w:rFonts w:ascii="Times New Roman" w:eastAsia="Calibri" w:hAnsi="Times New Roman" w:cs="Times New Roman"/>
                <w:sz w:val="24"/>
                <w:szCs w:val="24"/>
              </w:rPr>
            </w:pPr>
            <w:r w:rsidRPr="00E66FB7">
              <w:rPr>
                <w:rFonts w:ascii="Times New Roman" w:eastAsia="Calibri" w:hAnsi="Times New Roman" w:cs="Times New Roman"/>
                <w:sz w:val="24"/>
                <w:szCs w:val="24"/>
              </w:rPr>
              <w:t>3.2.1.</w:t>
            </w:r>
          </w:p>
        </w:tc>
        <w:tc>
          <w:tcPr>
            <w:tcW w:w="8505" w:type="dxa"/>
          </w:tcPr>
          <w:p w14:paraId="565B15B4" w14:textId="77777777" w:rsidR="005B2F75" w:rsidRPr="003A0961" w:rsidRDefault="005B2F75" w:rsidP="005B2F75">
            <w:pPr>
              <w:spacing w:after="0" w:line="240" w:lineRule="auto"/>
              <w:jc w:val="both"/>
              <w:rPr>
                <w:rFonts w:ascii="Times New Roman" w:eastAsia="Calibri" w:hAnsi="Times New Roman" w:cs="Times New Roman"/>
                <w:sz w:val="24"/>
                <w:szCs w:val="24"/>
              </w:rPr>
            </w:pPr>
            <w:r w:rsidRPr="00E66FB7">
              <w:rPr>
                <w:rFonts w:ascii="Times New Roman" w:eastAsia="Calibri" w:hAnsi="Times New Roman" w:cs="Times New Roman"/>
                <w:sz w:val="24"/>
                <w:szCs w:val="24"/>
              </w:rPr>
              <w:t>Nuolat nepertraukiamai stebėti savo centralizuoto stebėjimo pulto kompiuteryje gaunamus Objekto signalizacijos signalus, juos fiksuoti ir duomenis apie juos saugoti ne trumpiau kaip 3 (</w:t>
            </w:r>
            <w:r>
              <w:rPr>
                <w:rFonts w:ascii="Times New Roman" w:eastAsia="Calibri" w:hAnsi="Times New Roman" w:cs="Times New Roman"/>
                <w:sz w:val="24"/>
                <w:szCs w:val="24"/>
              </w:rPr>
              <w:t>tris) mėnesius</w:t>
            </w:r>
            <w:r w:rsidRPr="00E66FB7">
              <w:rPr>
                <w:rFonts w:ascii="Times New Roman" w:eastAsia="Calibri" w:hAnsi="Times New Roman" w:cs="Times New Roman"/>
                <w:sz w:val="24"/>
                <w:szCs w:val="24"/>
              </w:rPr>
              <w:t>.</w:t>
            </w:r>
          </w:p>
        </w:tc>
      </w:tr>
      <w:tr w:rsidR="005B2F75" w:rsidRPr="003A0961" w14:paraId="703E35E9" w14:textId="77777777" w:rsidTr="00967848">
        <w:trPr>
          <w:trHeight w:val="315"/>
        </w:trPr>
        <w:tc>
          <w:tcPr>
            <w:tcW w:w="1276" w:type="dxa"/>
            <w:hideMark/>
          </w:tcPr>
          <w:p w14:paraId="18BB8EEB" w14:textId="77777777" w:rsidR="005B2F75" w:rsidRPr="003A0961" w:rsidRDefault="005B2F75" w:rsidP="005B2F75">
            <w:pPr>
              <w:spacing w:after="0" w:line="240" w:lineRule="auto"/>
              <w:jc w:val="both"/>
              <w:rPr>
                <w:rFonts w:ascii="Times New Roman" w:eastAsia="Calibri" w:hAnsi="Times New Roman" w:cs="Times New Roman"/>
                <w:sz w:val="24"/>
                <w:szCs w:val="24"/>
              </w:rPr>
            </w:pPr>
            <w:r w:rsidRPr="00E66FB7">
              <w:rPr>
                <w:rFonts w:ascii="Times New Roman" w:eastAsia="Calibri" w:hAnsi="Times New Roman" w:cs="Times New Roman"/>
                <w:sz w:val="24"/>
                <w:szCs w:val="24"/>
              </w:rPr>
              <w:t>3.2.2.</w:t>
            </w:r>
          </w:p>
        </w:tc>
        <w:tc>
          <w:tcPr>
            <w:tcW w:w="8505" w:type="dxa"/>
          </w:tcPr>
          <w:p w14:paraId="6E6693BA" w14:textId="77777777" w:rsidR="005B2F75" w:rsidRPr="003A0961" w:rsidRDefault="005B2F75" w:rsidP="005B2F75">
            <w:pPr>
              <w:spacing w:after="0" w:line="240" w:lineRule="auto"/>
              <w:jc w:val="both"/>
              <w:rPr>
                <w:rFonts w:ascii="Times New Roman" w:eastAsia="Calibri" w:hAnsi="Times New Roman" w:cs="Times New Roman"/>
                <w:sz w:val="24"/>
                <w:szCs w:val="24"/>
              </w:rPr>
            </w:pPr>
            <w:r w:rsidRPr="00E66FB7">
              <w:rPr>
                <w:rFonts w:ascii="Times New Roman" w:eastAsia="Calibri" w:hAnsi="Times New Roman" w:cs="Times New Roman"/>
                <w:sz w:val="24"/>
                <w:szCs w:val="24"/>
              </w:rPr>
              <w:t xml:space="preserve">Gavęs signalizacijos aliarminio suveikimo signalą, </w:t>
            </w:r>
            <w:r w:rsidRPr="00C22DAA">
              <w:rPr>
                <w:rFonts w:ascii="Times New Roman" w:eastAsia="Calibri" w:hAnsi="Times New Roman" w:cs="Times New Roman"/>
                <w:sz w:val="24"/>
                <w:szCs w:val="24"/>
              </w:rPr>
              <w:t>nedelsiant</w:t>
            </w:r>
            <w:r>
              <w:rPr>
                <w:rFonts w:ascii="Times New Roman" w:eastAsia="Calibri" w:hAnsi="Times New Roman" w:cs="Times New Roman"/>
                <w:sz w:val="24"/>
                <w:szCs w:val="24"/>
              </w:rPr>
              <w:t xml:space="preserve"> skambinti Patikėtiniui ir</w:t>
            </w:r>
            <w:r w:rsidRPr="00E66FB7">
              <w:rPr>
                <w:rFonts w:ascii="Times New Roman" w:eastAsia="Calibri" w:hAnsi="Times New Roman" w:cs="Times New Roman"/>
                <w:sz w:val="24"/>
                <w:szCs w:val="24"/>
              </w:rPr>
              <w:t xml:space="preserve">  </w:t>
            </w:r>
            <w:r>
              <w:rPr>
                <w:rFonts w:ascii="Times New Roman" w:eastAsia="Calibri" w:hAnsi="Times New Roman" w:cs="Times New Roman"/>
                <w:sz w:val="24"/>
                <w:szCs w:val="24"/>
              </w:rPr>
              <w:t>siųsti į Objektą</w:t>
            </w:r>
            <w:r w:rsidRPr="00E66FB7">
              <w:rPr>
                <w:rFonts w:ascii="Times New Roman" w:eastAsia="Calibri" w:hAnsi="Times New Roman" w:cs="Times New Roman"/>
                <w:sz w:val="24"/>
                <w:szCs w:val="24"/>
              </w:rPr>
              <w:t xml:space="preserve"> savo apsaugos </w:t>
            </w:r>
            <w:r w:rsidRPr="004D5A5C">
              <w:rPr>
                <w:rFonts w:ascii="Times New Roman" w:eastAsia="Calibri" w:hAnsi="Times New Roman" w:cs="Times New Roman"/>
                <w:sz w:val="24"/>
                <w:szCs w:val="24"/>
              </w:rPr>
              <w:t>darbuotojus</w:t>
            </w:r>
            <w:r w:rsidR="004D5A5C" w:rsidRPr="004D5A5C">
              <w:rPr>
                <w:rFonts w:ascii="Times New Roman" w:eastAsia="Calibri" w:hAnsi="Times New Roman" w:cs="Times New Roman"/>
                <w:sz w:val="24"/>
                <w:szCs w:val="24"/>
              </w:rPr>
              <w:t xml:space="preserve"> </w:t>
            </w:r>
            <w:r w:rsidRPr="004D5A5C">
              <w:rPr>
                <w:rFonts w:ascii="Times New Roman" w:eastAsia="Calibri" w:hAnsi="Times New Roman" w:cs="Times New Roman"/>
                <w:sz w:val="24"/>
                <w:szCs w:val="24"/>
              </w:rPr>
              <w:t>(išskyrus šios specifikacijos 3.3 p. numatytą atvejį). Apsaugos darbuotojai privalo nuvykti ne vėliau kaip per šios specifikacijos 4 skyriaus punktuose nurodytą reagavimo laiką. Nuvykę privalo</w:t>
            </w:r>
            <w:r w:rsidRPr="00E66FB7">
              <w:rPr>
                <w:rFonts w:ascii="Times New Roman" w:eastAsia="Calibri" w:hAnsi="Times New Roman" w:cs="Times New Roman"/>
                <w:sz w:val="24"/>
                <w:szCs w:val="24"/>
              </w:rPr>
              <w:t>:</w:t>
            </w:r>
          </w:p>
        </w:tc>
      </w:tr>
      <w:tr w:rsidR="005B2F75" w:rsidRPr="003A0961" w14:paraId="425E837F" w14:textId="77777777" w:rsidTr="00967848">
        <w:trPr>
          <w:trHeight w:val="315"/>
        </w:trPr>
        <w:tc>
          <w:tcPr>
            <w:tcW w:w="1276" w:type="dxa"/>
          </w:tcPr>
          <w:p w14:paraId="1DA728DA" w14:textId="77777777" w:rsidR="005B2F75" w:rsidRPr="003A0961" w:rsidRDefault="005B2F75" w:rsidP="005B2F75">
            <w:pPr>
              <w:spacing w:after="0" w:line="240" w:lineRule="auto"/>
              <w:jc w:val="both"/>
              <w:rPr>
                <w:rFonts w:ascii="Times New Roman" w:eastAsia="Calibri" w:hAnsi="Times New Roman" w:cs="Times New Roman"/>
                <w:sz w:val="24"/>
                <w:szCs w:val="24"/>
              </w:rPr>
            </w:pPr>
            <w:r w:rsidRPr="00E66FB7">
              <w:rPr>
                <w:rFonts w:ascii="Times New Roman" w:eastAsia="Calibri" w:hAnsi="Times New Roman" w:cs="Times New Roman"/>
                <w:sz w:val="24"/>
                <w:szCs w:val="24"/>
              </w:rPr>
              <w:t>3.2.2.1</w:t>
            </w:r>
            <w:r>
              <w:rPr>
                <w:rFonts w:ascii="Times New Roman" w:eastAsia="Calibri" w:hAnsi="Times New Roman" w:cs="Times New Roman"/>
                <w:sz w:val="24"/>
                <w:szCs w:val="24"/>
              </w:rPr>
              <w:t>.</w:t>
            </w:r>
          </w:p>
        </w:tc>
        <w:tc>
          <w:tcPr>
            <w:tcW w:w="8505" w:type="dxa"/>
          </w:tcPr>
          <w:p w14:paraId="30D6FAC1" w14:textId="77777777" w:rsidR="005B2F75" w:rsidRPr="003A0961" w:rsidRDefault="005B2F75" w:rsidP="005B2F75">
            <w:pPr>
              <w:spacing w:after="0" w:line="240" w:lineRule="auto"/>
              <w:jc w:val="both"/>
              <w:rPr>
                <w:rFonts w:ascii="Times New Roman" w:eastAsia="Calibri" w:hAnsi="Times New Roman" w:cs="Times New Roman"/>
                <w:sz w:val="24"/>
                <w:szCs w:val="24"/>
              </w:rPr>
            </w:pPr>
            <w:r w:rsidRPr="00E66FB7">
              <w:rPr>
                <w:rFonts w:ascii="Times New Roman" w:eastAsia="Calibri" w:hAnsi="Times New Roman" w:cs="Times New Roman"/>
                <w:sz w:val="24"/>
                <w:szCs w:val="24"/>
              </w:rPr>
              <w:t xml:space="preserve">apžiūrėti Objektą (Objekto perimetrą) iš išorės ir jei reikia imtis priemonių nutraukti akivaizdų neteisėtą pavojingą kėsinimąsi į Objektą; </w:t>
            </w:r>
          </w:p>
        </w:tc>
      </w:tr>
      <w:tr w:rsidR="005B2F75" w:rsidRPr="003A0961" w14:paraId="32774C03" w14:textId="77777777" w:rsidTr="00967848">
        <w:trPr>
          <w:trHeight w:val="315"/>
        </w:trPr>
        <w:tc>
          <w:tcPr>
            <w:tcW w:w="1276" w:type="dxa"/>
          </w:tcPr>
          <w:p w14:paraId="3EE7809E" w14:textId="77777777" w:rsidR="005B2F75" w:rsidRPr="003A0961" w:rsidRDefault="005B2F75" w:rsidP="005B2F75">
            <w:pPr>
              <w:spacing w:after="0" w:line="240" w:lineRule="auto"/>
              <w:jc w:val="both"/>
              <w:rPr>
                <w:rFonts w:ascii="Times New Roman" w:eastAsia="Calibri" w:hAnsi="Times New Roman" w:cs="Times New Roman"/>
                <w:sz w:val="24"/>
                <w:szCs w:val="24"/>
              </w:rPr>
            </w:pPr>
            <w:r w:rsidRPr="00E66FB7">
              <w:rPr>
                <w:rFonts w:ascii="Times New Roman" w:eastAsia="Calibri" w:hAnsi="Times New Roman" w:cs="Times New Roman"/>
                <w:sz w:val="24"/>
                <w:szCs w:val="24"/>
              </w:rPr>
              <w:t>3.2.2.2.</w:t>
            </w:r>
          </w:p>
        </w:tc>
        <w:tc>
          <w:tcPr>
            <w:tcW w:w="8505" w:type="dxa"/>
          </w:tcPr>
          <w:p w14:paraId="523E134D" w14:textId="77777777" w:rsidR="005B2F75" w:rsidRPr="003A0961" w:rsidRDefault="005B2F75" w:rsidP="005B2F75">
            <w:pPr>
              <w:spacing w:after="0" w:line="240" w:lineRule="auto"/>
              <w:jc w:val="both"/>
              <w:rPr>
                <w:rFonts w:ascii="Times New Roman" w:eastAsia="Calibri" w:hAnsi="Times New Roman" w:cs="Times New Roman"/>
                <w:sz w:val="24"/>
                <w:szCs w:val="24"/>
              </w:rPr>
            </w:pPr>
            <w:r w:rsidRPr="00E66FB7">
              <w:rPr>
                <w:rFonts w:ascii="Times New Roman" w:eastAsia="Calibri" w:hAnsi="Times New Roman" w:cs="Times New Roman"/>
                <w:sz w:val="24"/>
                <w:szCs w:val="24"/>
              </w:rPr>
              <w:t>pastebėjus pažeistą Objekto perimetrą (pažeistą aptvarą, išlaužtas ar atrakintas konteinerio duris, nuo konteinerio nuplėštą oro kondicionierių, pradėtas ardyti bokšto konstrukcijas, nutrauktus kabelius ar pan.) ar kitas, Teikėjo nuomone Objektui keliančias grėsmę aplinkybes, telefonu pranešti apie tai Pirkėjo Patikėtiniui ir prie Objekto, kurio perimetras pažeistas ar kuriam akivaizdžiai gresia kitos grėsmės, paskirti ne ilgiau kaip 1 (vieną) valandą budėti savo apsaugos darbuotoją iki atvyks Pirkėjo Patikėtinis. Patikėtiniui telefonu nurodžius nebudėti, budėjimas nevykdomas, Patikėtiniui telefonu nurodžius budėti ilgiau kaip 1 val. budėjimas vykdomas už atskirą sutartyje numatytą mokestį;</w:t>
            </w:r>
          </w:p>
        </w:tc>
      </w:tr>
      <w:tr w:rsidR="005B2F75" w:rsidRPr="003A0961" w14:paraId="232934E9" w14:textId="77777777" w:rsidTr="00967848">
        <w:trPr>
          <w:trHeight w:val="315"/>
        </w:trPr>
        <w:tc>
          <w:tcPr>
            <w:tcW w:w="1276" w:type="dxa"/>
          </w:tcPr>
          <w:p w14:paraId="25ABDD2B" w14:textId="77777777" w:rsidR="005B2F75" w:rsidRPr="003A0961" w:rsidRDefault="005B2F75" w:rsidP="005B2F75">
            <w:pPr>
              <w:spacing w:after="0" w:line="240" w:lineRule="auto"/>
              <w:jc w:val="both"/>
              <w:rPr>
                <w:rFonts w:ascii="Times New Roman" w:eastAsia="Calibri" w:hAnsi="Times New Roman" w:cs="Times New Roman"/>
                <w:sz w:val="24"/>
                <w:szCs w:val="24"/>
              </w:rPr>
            </w:pPr>
            <w:r w:rsidRPr="00E66FB7">
              <w:rPr>
                <w:rFonts w:ascii="Times New Roman" w:eastAsia="Calibri" w:hAnsi="Times New Roman" w:cs="Times New Roman"/>
                <w:sz w:val="24"/>
                <w:szCs w:val="24"/>
              </w:rPr>
              <w:t>3.2.2.3.</w:t>
            </w:r>
          </w:p>
        </w:tc>
        <w:tc>
          <w:tcPr>
            <w:tcW w:w="8505" w:type="dxa"/>
            <w:vAlign w:val="center"/>
          </w:tcPr>
          <w:p w14:paraId="4D507870" w14:textId="77777777" w:rsidR="005B2F75" w:rsidRPr="003A0961" w:rsidRDefault="005B2F75" w:rsidP="005B2F75">
            <w:pPr>
              <w:spacing w:after="0" w:line="240" w:lineRule="auto"/>
              <w:jc w:val="both"/>
              <w:rPr>
                <w:rFonts w:ascii="Times New Roman" w:eastAsia="Calibri" w:hAnsi="Times New Roman" w:cs="Times New Roman"/>
                <w:sz w:val="24"/>
                <w:szCs w:val="24"/>
              </w:rPr>
            </w:pPr>
            <w:r w:rsidRPr="00E66FB7">
              <w:rPr>
                <w:rFonts w:ascii="Times New Roman" w:eastAsia="Calibri" w:hAnsi="Times New Roman" w:cs="Times New Roman"/>
                <w:sz w:val="24"/>
                <w:szCs w:val="24"/>
              </w:rPr>
              <w:t>pastebėjus Objekte gaisro požymius, nedelsiant apie tai informuoti priešgaisrinės saugos tarnybas ir Pirkėjo Patikėtinį.</w:t>
            </w:r>
          </w:p>
        </w:tc>
      </w:tr>
      <w:tr w:rsidR="005B2F75" w:rsidRPr="003A0961" w14:paraId="559E592E" w14:textId="77777777" w:rsidTr="00967848">
        <w:trPr>
          <w:trHeight w:val="315"/>
        </w:trPr>
        <w:tc>
          <w:tcPr>
            <w:tcW w:w="1276" w:type="dxa"/>
          </w:tcPr>
          <w:p w14:paraId="7EDF8869" w14:textId="77777777" w:rsidR="005B2F75" w:rsidRPr="003A0961" w:rsidRDefault="005B2F75" w:rsidP="005B2F75">
            <w:pPr>
              <w:spacing w:after="0" w:line="240" w:lineRule="auto"/>
              <w:jc w:val="both"/>
              <w:rPr>
                <w:rFonts w:ascii="Times New Roman" w:eastAsia="Calibri" w:hAnsi="Times New Roman" w:cs="Times New Roman"/>
                <w:sz w:val="24"/>
                <w:szCs w:val="24"/>
              </w:rPr>
            </w:pPr>
            <w:r w:rsidRPr="00E66FB7">
              <w:rPr>
                <w:rFonts w:ascii="Times New Roman" w:eastAsia="Calibri" w:hAnsi="Times New Roman" w:cs="Times New Roman"/>
                <w:sz w:val="24"/>
                <w:szCs w:val="24"/>
              </w:rPr>
              <w:t xml:space="preserve">3.2.3.  </w:t>
            </w:r>
          </w:p>
        </w:tc>
        <w:tc>
          <w:tcPr>
            <w:tcW w:w="8505" w:type="dxa"/>
            <w:vAlign w:val="center"/>
          </w:tcPr>
          <w:p w14:paraId="60812612" w14:textId="77777777" w:rsidR="005B2F75" w:rsidRPr="003A0961" w:rsidRDefault="005B2F75" w:rsidP="005B2F75">
            <w:pPr>
              <w:spacing w:after="0" w:line="240" w:lineRule="auto"/>
              <w:jc w:val="both"/>
              <w:rPr>
                <w:rFonts w:ascii="Times New Roman" w:eastAsia="Calibri" w:hAnsi="Times New Roman" w:cs="Times New Roman"/>
                <w:sz w:val="24"/>
                <w:szCs w:val="24"/>
              </w:rPr>
            </w:pPr>
            <w:r w:rsidRPr="00B771DB">
              <w:rPr>
                <w:rFonts w:ascii="Times New Roman" w:eastAsia="Calibri" w:hAnsi="Times New Roman" w:cs="Times New Roman"/>
                <w:sz w:val="24"/>
                <w:szCs w:val="24"/>
              </w:rPr>
              <w:t>Informuoti Patikėtinį apie kiekvieną gautą Objekto signalizacijos aliarminį signalą dėl kurio į objektą buvo nusiųsti apsaugos darbuotojai.</w:t>
            </w:r>
          </w:p>
        </w:tc>
      </w:tr>
      <w:tr w:rsidR="005B2F75" w:rsidRPr="003A0961" w14:paraId="0E0EC441" w14:textId="77777777" w:rsidTr="00967848">
        <w:trPr>
          <w:trHeight w:val="315"/>
        </w:trPr>
        <w:tc>
          <w:tcPr>
            <w:tcW w:w="1276" w:type="dxa"/>
          </w:tcPr>
          <w:p w14:paraId="36D00EFB" w14:textId="77777777" w:rsidR="005B2F75" w:rsidRPr="003A0961" w:rsidRDefault="005B2F75" w:rsidP="005B2F75">
            <w:pPr>
              <w:spacing w:after="0" w:line="240" w:lineRule="auto"/>
              <w:jc w:val="both"/>
              <w:rPr>
                <w:rFonts w:ascii="Times New Roman" w:eastAsia="Calibri" w:hAnsi="Times New Roman" w:cs="Times New Roman"/>
                <w:sz w:val="24"/>
                <w:szCs w:val="24"/>
              </w:rPr>
            </w:pPr>
            <w:r w:rsidRPr="00E66FB7">
              <w:rPr>
                <w:rFonts w:ascii="Times New Roman" w:eastAsia="Calibri" w:hAnsi="Times New Roman" w:cs="Times New Roman"/>
                <w:sz w:val="24"/>
                <w:szCs w:val="24"/>
              </w:rPr>
              <w:t>3.2.4.</w:t>
            </w:r>
          </w:p>
        </w:tc>
        <w:tc>
          <w:tcPr>
            <w:tcW w:w="8505" w:type="dxa"/>
            <w:vAlign w:val="center"/>
          </w:tcPr>
          <w:p w14:paraId="66DB81C8" w14:textId="77777777" w:rsidR="005B2F75" w:rsidRPr="003A0961" w:rsidRDefault="005B2F75" w:rsidP="005B2F75">
            <w:pPr>
              <w:spacing w:after="0" w:line="240" w:lineRule="auto"/>
              <w:jc w:val="both"/>
              <w:rPr>
                <w:rFonts w:ascii="Times New Roman" w:eastAsia="Calibri" w:hAnsi="Times New Roman" w:cs="Times New Roman"/>
                <w:sz w:val="24"/>
                <w:szCs w:val="24"/>
              </w:rPr>
            </w:pPr>
            <w:r w:rsidRPr="00E66FB7">
              <w:rPr>
                <w:rFonts w:ascii="Times New Roman" w:eastAsia="Calibri" w:hAnsi="Times New Roman" w:cs="Times New Roman"/>
                <w:sz w:val="24"/>
                <w:szCs w:val="24"/>
              </w:rPr>
              <w:t xml:space="preserve">Šios specifikacijos 3.2.2 punkte nurodytais atvejais Teikėjas skambina tam Patikėtiniui, kuris Teikėjo sąraše nurodytas pirmas, o šiam Patikėtiniui neatsiliepus – </w:t>
            </w:r>
            <w:r>
              <w:rPr>
                <w:rFonts w:ascii="Times New Roman" w:eastAsia="Calibri" w:hAnsi="Times New Roman" w:cs="Times New Roman"/>
                <w:sz w:val="24"/>
                <w:szCs w:val="24"/>
              </w:rPr>
              <w:t>žemiau esantiems sąraše</w:t>
            </w:r>
            <w:r w:rsidRPr="00E66FB7">
              <w:rPr>
                <w:rFonts w:ascii="Times New Roman" w:eastAsia="Calibri" w:hAnsi="Times New Roman" w:cs="Times New Roman"/>
                <w:sz w:val="24"/>
                <w:szCs w:val="24"/>
              </w:rPr>
              <w:t xml:space="preserve"> iki atsilieps nors vienas Patikėtinis arba bus paskambinta visais sąraše nurodytais telefonų numeriais. </w:t>
            </w:r>
          </w:p>
        </w:tc>
      </w:tr>
      <w:tr w:rsidR="005B2F75" w:rsidRPr="003A0961" w14:paraId="40D1A93F" w14:textId="77777777" w:rsidTr="00967848">
        <w:trPr>
          <w:trHeight w:val="315"/>
        </w:trPr>
        <w:tc>
          <w:tcPr>
            <w:tcW w:w="1276" w:type="dxa"/>
          </w:tcPr>
          <w:p w14:paraId="678BA8FC" w14:textId="77777777" w:rsidR="005B2F75" w:rsidRPr="003A0961" w:rsidRDefault="005B2F75" w:rsidP="005B2F75">
            <w:pPr>
              <w:spacing w:after="0" w:line="240" w:lineRule="auto"/>
              <w:jc w:val="both"/>
              <w:rPr>
                <w:rFonts w:ascii="Times New Roman" w:eastAsia="Calibri" w:hAnsi="Times New Roman" w:cs="Times New Roman"/>
                <w:sz w:val="24"/>
                <w:szCs w:val="24"/>
              </w:rPr>
            </w:pPr>
            <w:r w:rsidRPr="00E66FB7">
              <w:rPr>
                <w:rFonts w:ascii="Times New Roman" w:eastAsia="Calibri" w:hAnsi="Times New Roman" w:cs="Times New Roman"/>
                <w:sz w:val="24"/>
                <w:szCs w:val="24"/>
              </w:rPr>
              <w:t>3.2.5.</w:t>
            </w:r>
          </w:p>
        </w:tc>
        <w:tc>
          <w:tcPr>
            <w:tcW w:w="8505" w:type="dxa"/>
            <w:vAlign w:val="center"/>
          </w:tcPr>
          <w:p w14:paraId="73DEAE4D" w14:textId="77777777" w:rsidR="005B2F75" w:rsidRPr="009F6923" w:rsidRDefault="005B2F75" w:rsidP="005B2F75">
            <w:pPr>
              <w:spacing w:after="0" w:line="240" w:lineRule="auto"/>
              <w:jc w:val="both"/>
              <w:rPr>
                <w:rFonts w:ascii="Times New Roman" w:eastAsia="Calibri" w:hAnsi="Times New Roman" w:cs="Times New Roman"/>
                <w:sz w:val="24"/>
                <w:szCs w:val="24"/>
              </w:rPr>
            </w:pPr>
            <w:r w:rsidRPr="00AF4436">
              <w:rPr>
                <w:rFonts w:ascii="Times New Roman" w:eastAsia="Calibri" w:hAnsi="Times New Roman" w:cs="Times New Roman"/>
                <w:sz w:val="24"/>
                <w:szCs w:val="24"/>
              </w:rPr>
              <w:t xml:space="preserve">Pirkėjas po sutarties pasirašymo Teikėjui pateikia Patikėtinių sąrašą, nurodydamas patikėtinio vardą, pavardę ir telefono numerį. Teikėjas, telefonu teikdamas ar gaudamas informaciją iš Patikėtinių, turi įsitikinti pašnekovo asmens tapatybe, paklausdamas </w:t>
            </w:r>
            <w:r w:rsidRPr="00AF4436">
              <w:rPr>
                <w:rFonts w:ascii="Times New Roman" w:eastAsia="Calibri" w:hAnsi="Times New Roman" w:cs="Times New Roman"/>
                <w:sz w:val="24"/>
                <w:szCs w:val="24"/>
              </w:rPr>
              <w:lastRenderedPageBreak/>
              <w:t>patikėtinio vardą ir pavardę. Jei Patikėtinių sąraše pašnekovas yra, Teikėjas neprivalo imtis jokių papildomų priemonių tokio asmens tapatybei nustatyti.</w:t>
            </w:r>
          </w:p>
        </w:tc>
      </w:tr>
      <w:tr w:rsidR="005B2F75" w:rsidRPr="003A0961" w14:paraId="768EB052" w14:textId="77777777" w:rsidTr="00967848">
        <w:trPr>
          <w:trHeight w:val="315"/>
        </w:trPr>
        <w:tc>
          <w:tcPr>
            <w:tcW w:w="1276" w:type="dxa"/>
          </w:tcPr>
          <w:p w14:paraId="4656B7AB" w14:textId="77777777" w:rsidR="005B2F75" w:rsidRPr="003A0961" w:rsidRDefault="005B2F75" w:rsidP="005B2F75">
            <w:pPr>
              <w:spacing w:after="0" w:line="240" w:lineRule="auto"/>
              <w:jc w:val="both"/>
              <w:rPr>
                <w:rFonts w:ascii="Times New Roman" w:eastAsia="Calibri" w:hAnsi="Times New Roman" w:cs="Times New Roman"/>
                <w:sz w:val="24"/>
                <w:szCs w:val="24"/>
              </w:rPr>
            </w:pPr>
            <w:r w:rsidRPr="00E66FB7">
              <w:rPr>
                <w:rFonts w:ascii="Times New Roman" w:eastAsia="Calibri" w:hAnsi="Times New Roman" w:cs="Times New Roman"/>
                <w:sz w:val="24"/>
                <w:szCs w:val="24"/>
              </w:rPr>
              <w:lastRenderedPageBreak/>
              <w:t>3.3.</w:t>
            </w:r>
          </w:p>
        </w:tc>
        <w:tc>
          <w:tcPr>
            <w:tcW w:w="8505" w:type="dxa"/>
            <w:vAlign w:val="center"/>
          </w:tcPr>
          <w:p w14:paraId="07D0F68A" w14:textId="77777777" w:rsidR="005B2F75" w:rsidRPr="00AF4436" w:rsidRDefault="00033007" w:rsidP="005B2F75">
            <w:pPr>
              <w:spacing w:after="0" w:line="240" w:lineRule="auto"/>
              <w:jc w:val="both"/>
              <w:rPr>
                <w:rFonts w:ascii="Times New Roman" w:eastAsia="Calibri" w:hAnsi="Times New Roman" w:cs="Times New Roman"/>
                <w:sz w:val="24"/>
                <w:szCs w:val="24"/>
              </w:rPr>
            </w:pPr>
            <w:r w:rsidRPr="00AF4436">
              <w:rPr>
                <w:rFonts w:ascii="Times New Roman" w:eastAsia="Calibri" w:hAnsi="Times New Roman" w:cs="Times New Roman"/>
                <w:sz w:val="24"/>
                <w:szCs w:val="24"/>
              </w:rPr>
              <w:t xml:space="preserve">Jei Teikėjas </w:t>
            </w:r>
            <w:r w:rsidR="00201212" w:rsidRPr="00AF4436">
              <w:rPr>
                <w:rFonts w:ascii="Times New Roman" w:eastAsia="Calibri" w:hAnsi="Times New Roman" w:cs="Times New Roman"/>
                <w:sz w:val="24"/>
                <w:szCs w:val="24"/>
              </w:rPr>
              <w:t xml:space="preserve">vaizdo </w:t>
            </w:r>
            <w:r w:rsidRPr="00AF4436">
              <w:rPr>
                <w:rFonts w:ascii="Times New Roman" w:eastAsia="Calibri" w:hAnsi="Times New Roman" w:cs="Times New Roman"/>
                <w:sz w:val="24"/>
                <w:szCs w:val="24"/>
              </w:rPr>
              <w:t>stebėjimo kamerų pagalba</w:t>
            </w:r>
            <w:r w:rsidR="005B2F75" w:rsidRPr="00AF4436">
              <w:rPr>
                <w:rFonts w:ascii="Times New Roman" w:eastAsia="Calibri" w:hAnsi="Times New Roman" w:cs="Times New Roman"/>
                <w:sz w:val="24"/>
                <w:szCs w:val="24"/>
              </w:rPr>
              <w:t xml:space="preserve"> mato, kad signalizacijos aliarminis signalas gautas dėl prabėgusio gyvūno, ar pro šalį praėjusio žmogaus ir signalizacijos sistema atsistatė į normalų budėjimo režimą, tai laikoma, kad Objektui pavojus negresia. Tokiu atveju apsaugos darbuotojai į objektą nesiunčiami ir patikėtinis neinformuojamas. </w:t>
            </w:r>
          </w:p>
        </w:tc>
      </w:tr>
      <w:tr w:rsidR="005B2F75" w:rsidRPr="003A0961" w14:paraId="4972B006" w14:textId="77777777" w:rsidTr="00967848">
        <w:trPr>
          <w:trHeight w:val="315"/>
        </w:trPr>
        <w:tc>
          <w:tcPr>
            <w:tcW w:w="1276" w:type="dxa"/>
          </w:tcPr>
          <w:p w14:paraId="5B0F2FBA" w14:textId="77777777" w:rsidR="005B2F75" w:rsidRPr="00E66FB7" w:rsidRDefault="005B2F75" w:rsidP="005B2F75">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3.4.</w:t>
            </w:r>
          </w:p>
        </w:tc>
        <w:tc>
          <w:tcPr>
            <w:tcW w:w="8505" w:type="dxa"/>
            <w:vAlign w:val="center"/>
          </w:tcPr>
          <w:p w14:paraId="70A6C8CF" w14:textId="77777777" w:rsidR="005B2F75" w:rsidRPr="00AF4436" w:rsidRDefault="005B2F75" w:rsidP="005B2F75">
            <w:pPr>
              <w:spacing w:after="0" w:line="240" w:lineRule="auto"/>
              <w:jc w:val="both"/>
              <w:rPr>
                <w:rFonts w:ascii="Times New Roman" w:eastAsia="Calibri" w:hAnsi="Times New Roman" w:cs="Times New Roman"/>
                <w:sz w:val="24"/>
                <w:szCs w:val="24"/>
              </w:rPr>
            </w:pPr>
            <w:r w:rsidRPr="00AF4436">
              <w:rPr>
                <w:rFonts w:ascii="Times New Roman" w:eastAsia="Calibri" w:hAnsi="Times New Roman" w:cs="Times New Roman"/>
                <w:sz w:val="24"/>
                <w:szCs w:val="24"/>
              </w:rPr>
              <w:t>Kada signalizacija pradeda periodiškai suveikinėti dėl aukštos, judančios žolės, Teikėjas informuoja Pirkėjo atstovą, atsakingą už sutarties vykdymą, arba, šiam nesant, Patikėtinį. Pirkėjas privalo žolę nupjauti per 5 (penkias) darbo dienas.</w:t>
            </w:r>
          </w:p>
        </w:tc>
      </w:tr>
      <w:tr w:rsidR="00D478C1" w:rsidRPr="003A0961" w14:paraId="61267C2E" w14:textId="77777777" w:rsidTr="00967848">
        <w:trPr>
          <w:trHeight w:val="315"/>
        </w:trPr>
        <w:tc>
          <w:tcPr>
            <w:tcW w:w="1276" w:type="dxa"/>
          </w:tcPr>
          <w:p w14:paraId="6596F4D4" w14:textId="786573E4" w:rsidR="00D478C1" w:rsidRDefault="00D478C1" w:rsidP="005B2F75">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3.5.</w:t>
            </w:r>
          </w:p>
        </w:tc>
        <w:tc>
          <w:tcPr>
            <w:tcW w:w="8505" w:type="dxa"/>
            <w:vAlign w:val="center"/>
          </w:tcPr>
          <w:p w14:paraId="6B3B688B" w14:textId="6E1D70BF" w:rsidR="00D478C1" w:rsidRPr="00AF4436" w:rsidRDefault="00D478C1" w:rsidP="005B2F75">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Jei Objekte vykdomi trumpalaikiai Pirkėjo įrangos remonto ar priežiūros darbai, Patikėtinis skambina </w:t>
            </w:r>
            <w:r w:rsidR="00646ED6">
              <w:rPr>
                <w:rFonts w:ascii="Times New Roman" w:eastAsia="Calibri" w:hAnsi="Times New Roman" w:cs="Times New Roman"/>
                <w:sz w:val="24"/>
                <w:szCs w:val="24"/>
              </w:rPr>
              <w:t xml:space="preserve">į </w:t>
            </w:r>
            <w:r>
              <w:rPr>
                <w:rFonts w:ascii="Times New Roman" w:eastAsia="Calibri" w:hAnsi="Times New Roman" w:cs="Times New Roman"/>
                <w:sz w:val="24"/>
                <w:szCs w:val="24"/>
              </w:rPr>
              <w:t xml:space="preserve">Teikėjo </w:t>
            </w:r>
            <w:r w:rsidR="00037090">
              <w:rPr>
                <w:rFonts w:ascii="Times New Roman" w:eastAsia="Calibri" w:hAnsi="Times New Roman" w:cs="Times New Roman"/>
                <w:sz w:val="24"/>
                <w:szCs w:val="24"/>
              </w:rPr>
              <w:t xml:space="preserve">centralizuoto </w:t>
            </w:r>
            <w:r>
              <w:rPr>
                <w:rFonts w:ascii="Times New Roman" w:eastAsia="Calibri" w:hAnsi="Times New Roman" w:cs="Times New Roman"/>
                <w:sz w:val="24"/>
                <w:szCs w:val="24"/>
              </w:rPr>
              <w:t>stebėjimo pult</w:t>
            </w:r>
            <w:r w:rsidR="00646ED6">
              <w:rPr>
                <w:rFonts w:ascii="Times New Roman" w:eastAsia="Calibri" w:hAnsi="Times New Roman" w:cs="Times New Roman"/>
                <w:sz w:val="24"/>
                <w:szCs w:val="24"/>
              </w:rPr>
              <w:t>ą</w:t>
            </w:r>
            <w:r w:rsidR="0028115E">
              <w:rPr>
                <w:rFonts w:ascii="Times New Roman" w:eastAsia="Calibri" w:hAnsi="Times New Roman" w:cs="Times New Roman"/>
                <w:sz w:val="24"/>
                <w:szCs w:val="24"/>
              </w:rPr>
              <w:t xml:space="preserve"> dėl nereagavimo į suveikusią Objekto signalizaciją. Baigus darbus Patikėtinis vėl informuoja Teikėjo stebėjimo pult</w:t>
            </w:r>
            <w:r w:rsidR="008C0B25">
              <w:rPr>
                <w:rFonts w:ascii="Times New Roman" w:eastAsia="Calibri" w:hAnsi="Times New Roman" w:cs="Times New Roman"/>
                <w:sz w:val="24"/>
                <w:szCs w:val="24"/>
              </w:rPr>
              <w:t>o operatorių</w:t>
            </w:r>
            <w:r w:rsidR="0028115E">
              <w:rPr>
                <w:rFonts w:ascii="Times New Roman" w:eastAsia="Calibri" w:hAnsi="Times New Roman" w:cs="Times New Roman"/>
                <w:sz w:val="24"/>
                <w:szCs w:val="24"/>
              </w:rPr>
              <w:t xml:space="preserve"> apie darbų pabaigą ir tolesnį stebėjimą bei reagavimą. Darbų metu (nuo Patikėjimo skambučio apie darbų pradžią iki skambučio apie darbų pabaigą) Teikėjas Objektų </w:t>
            </w:r>
            <w:r w:rsidR="001A47F4">
              <w:rPr>
                <w:rFonts w:ascii="Times New Roman" w:eastAsia="Calibri" w:hAnsi="Times New Roman" w:cs="Times New Roman"/>
                <w:sz w:val="24"/>
                <w:szCs w:val="24"/>
              </w:rPr>
              <w:t>apsaug</w:t>
            </w:r>
            <w:r w:rsidR="000359A7">
              <w:rPr>
                <w:rFonts w:ascii="Times New Roman" w:eastAsia="Calibri" w:hAnsi="Times New Roman" w:cs="Times New Roman"/>
                <w:sz w:val="24"/>
                <w:szCs w:val="24"/>
              </w:rPr>
              <w:t>os nevykdo ir už tuo metu įvykusius  įvykius</w:t>
            </w:r>
            <w:r w:rsidR="0028115E">
              <w:rPr>
                <w:rFonts w:ascii="Times New Roman" w:eastAsia="Calibri" w:hAnsi="Times New Roman" w:cs="Times New Roman"/>
                <w:sz w:val="24"/>
                <w:szCs w:val="24"/>
              </w:rPr>
              <w:t xml:space="preserve"> neatsako.</w:t>
            </w:r>
          </w:p>
        </w:tc>
      </w:tr>
      <w:tr w:rsidR="005B2F75" w:rsidRPr="003A0961" w14:paraId="6CC3E17D" w14:textId="77777777" w:rsidTr="00967848">
        <w:trPr>
          <w:trHeight w:val="315"/>
        </w:trPr>
        <w:tc>
          <w:tcPr>
            <w:tcW w:w="1276" w:type="dxa"/>
          </w:tcPr>
          <w:p w14:paraId="4FD7B5B6" w14:textId="057B94C4" w:rsidR="005B2F75" w:rsidRPr="003A0961" w:rsidRDefault="005B2F75" w:rsidP="005B2F75">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3.</w:t>
            </w:r>
            <w:r w:rsidR="0028115E">
              <w:rPr>
                <w:rFonts w:ascii="Times New Roman" w:eastAsia="Calibri" w:hAnsi="Times New Roman" w:cs="Times New Roman"/>
                <w:sz w:val="24"/>
                <w:szCs w:val="24"/>
              </w:rPr>
              <w:t>6</w:t>
            </w:r>
            <w:r w:rsidRPr="00E66FB7">
              <w:rPr>
                <w:rFonts w:ascii="Times New Roman" w:eastAsia="Calibri" w:hAnsi="Times New Roman" w:cs="Times New Roman"/>
                <w:sz w:val="24"/>
                <w:szCs w:val="24"/>
              </w:rPr>
              <w:t>.</w:t>
            </w:r>
          </w:p>
        </w:tc>
        <w:tc>
          <w:tcPr>
            <w:tcW w:w="8505" w:type="dxa"/>
            <w:vAlign w:val="center"/>
          </w:tcPr>
          <w:p w14:paraId="2162F7A9" w14:textId="77777777" w:rsidR="005B2F75" w:rsidRPr="00F42C51" w:rsidRDefault="005B2F75" w:rsidP="005B2F75">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w:t>
            </w:r>
            <w:r w:rsidRPr="00E676F2">
              <w:rPr>
                <w:rFonts w:ascii="Times New Roman" w:eastAsia="Calibri" w:hAnsi="Times New Roman" w:cs="Times New Roman"/>
                <w:sz w:val="24"/>
                <w:szCs w:val="24"/>
              </w:rPr>
              <w:t xml:space="preserve">iriant įsilaužimų, </w:t>
            </w:r>
            <w:r>
              <w:rPr>
                <w:rFonts w:ascii="Times New Roman" w:eastAsia="Calibri" w:hAnsi="Times New Roman" w:cs="Times New Roman"/>
                <w:sz w:val="24"/>
                <w:szCs w:val="24"/>
              </w:rPr>
              <w:t xml:space="preserve">vagysčių, gaisrų ar kitų įvykių, galinčių būti pretenzijos Teikėjui pagrindu, aplinkybėms išaiškinti ir </w:t>
            </w:r>
            <w:r w:rsidRPr="00E66FB7">
              <w:rPr>
                <w:rFonts w:ascii="Times New Roman" w:eastAsia="Calibri" w:hAnsi="Times New Roman" w:cs="Times New Roman"/>
                <w:sz w:val="24"/>
                <w:szCs w:val="24"/>
              </w:rPr>
              <w:t>Pirkėjui pa</w:t>
            </w:r>
            <w:r>
              <w:rPr>
                <w:rFonts w:ascii="Times New Roman" w:eastAsia="Calibri" w:hAnsi="Times New Roman" w:cs="Times New Roman"/>
                <w:sz w:val="24"/>
                <w:szCs w:val="24"/>
              </w:rPr>
              <w:t>geidaujant, Teikėjas privalo</w:t>
            </w:r>
            <w:r w:rsidRPr="00E66FB7">
              <w:rPr>
                <w:rFonts w:ascii="Times New Roman" w:eastAsia="Calibri" w:hAnsi="Times New Roman" w:cs="Times New Roman"/>
                <w:sz w:val="24"/>
                <w:szCs w:val="24"/>
              </w:rPr>
              <w:t xml:space="preserve"> pateikti archyvinį išrašą iš centralizuoto stebėjimo pulto kompiuterio apie</w:t>
            </w:r>
            <w:r>
              <w:t xml:space="preserve"> </w:t>
            </w:r>
            <w:r w:rsidRPr="00167877">
              <w:rPr>
                <w:rFonts w:ascii="Times New Roman" w:eastAsia="Calibri" w:hAnsi="Times New Roman" w:cs="Times New Roman"/>
                <w:sz w:val="24"/>
                <w:szCs w:val="24"/>
              </w:rPr>
              <w:t>Objekto signalizacijos įjungimo, išjungimo bei suveikimo laiką</w:t>
            </w:r>
            <w:r>
              <w:rPr>
                <w:rFonts w:ascii="Times New Roman" w:eastAsia="Calibri" w:hAnsi="Times New Roman" w:cs="Times New Roman"/>
                <w:sz w:val="24"/>
                <w:szCs w:val="24"/>
              </w:rPr>
              <w:t>, bei pokalbius, įrašytus Teikėjo centralizuoto stebėjimo pulto telefono linija, skirta patikėtinių ir pulto operatoriaus pokalbiams</w:t>
            </w:r>
            <w:r w:rsidRPr="00E66FB7">
              <w:rPr>
                <w:rFonts w:ascii="Times New Roman" w:eastAsia="Calibri" w:hAnsi="Times New Roman" w:cs="Times New Roman"/>
                <w:sz w:val="24"/>
                <w:szCs w:val="24"/>
              </w:rPr>
              <w:t>. Turi būti pateikiami bent jau iki 3 (trijų) mėnesių senumo išrašai.</w:t>
            </w:r>
          </w:p>
        </w:tc>
      </w:tr>
      <w:tr w:rsidR="005B2F75" w:rsidRPr="003A0961" w14:paraId="140F7287" w14:textId="77777777" w:rsidTr="00967848">
        <w:trPr>
          <w:trHeight w:val="315"/>
        </w:trPr>
        <w:tc>
          <w:tcPr>
            <w:tcW w:w="1276" w:type="dxa"/>
            <w:shd w:val="clear" w:color="auto" w:fill="auto"/>
          </w:tcPr>
          <w:p w14:paraId="31AE631C" w14:textId="77777777" w:rsidR="005B2F75" w:rsidRPr="003A0961" w:rsidRDefault="005B2F75" w:rsidP="005B2F75">
            <w:pPr>
              <w:spacing w:after="0" w:line="240" w:lineRule="auto"/>
              <w:rPr>
                <w:rFonts w:ascii="Times New Roman" w:eastAsia="Calibri" w:hAnsi="Times New Roman" w:cs="Times New Roman"/>
                <w:bCs/>
                <w:sz w:val="24"/>
                <w:szCs w:val="24"/>
              </w:rPr>
            </w:pPr>
          </w:p>
        </w:tc>
        <w:tc>
          <w:tcPr>
            <w:tcW w:w="8505" w:type="dxa"/>
            <w:shd w:val="clear" w:color="auto" w:fill="auto"/>
          </w:tcPr>
          <w:p w14:paraId="0A1CF5D4" w14:textId="77777777" w:rsidR="005B2F75" w:rsidRPr="003A0961" w:rsidRDefault="005B2F75" w:rsidP="005B2F75">
            <w:pPr>
              <w:spacing w:after="0" w:line="240" w:lineRule="auto"/>
              <w:jc w:val="both"/>
              <w:rPr>
                <w:rFonts w:ascii="Times New Roman" w:eastAsia="Calibri" w:hAnsi="Times New Roman" w:cs="Times New Roman"/>
                <w:sz w:val="24"/>
                <w:szCs w:val="24"/>
              </w:rPr>
            </w:pPr>
          </w:p>
        </w:tc>
      </w:tr>
    </w:tbl>
    <w:p w14:paraId="2FA95479" w14:textId="7713FB14" w:rsidR="00E66FB7" w:rsidRPr="00923EDF" w:rsidRDefault="00E66FB7" w:rsidP="00E66FB7">
      <w:pPr>
        <w:jc w:val="both"/>
        <w:rPr>
          <w:rFonts w:ascii="Times New Roman" w:eastAsia="Calibri" w:hAnsi="Times New Roman" w:cs="Times New Roman"/>
          <w:b/>
          <w:sz w:val="24"/>
          <w:szCs w:val="24"/>
        </w:rPr>
      </w:pPr>
      <w:r w:rsidRPr="00923EDF">
        <w:rPr>
          <w:rFonts w:ascii="Times New Roman" w:eastAsia="Calibri" w:hAnsi="Times New Roman" w:cs="Times New Roman"/>
          <w:b/>
          <w:sz w:val="24"/>
          <w:szCs w:val="24"/>
        </w:rPr>
        <w:t xml:space="preserve">4. </w:t>
      </w:r>
      <w:r w:rsidR="00DD2897">
        <w:rPr>
          <w:rFonts w:ascii="Times New Roman" w:eastAsia="Calibri" w:hAnsi="Times New Roman" w:cs="Times New Roman"/>
          <w:b/>
          <w:sz w:val="24"/>
          <w:szCs w:val="24"/>
        </w:rPr>
        <w:tab/>
      </w:r>
      <w:r w:rsidRPr="00923EDF">
        <w:rPr>
          <w:rFonts w:ascii="Times New Roman" w:eastAsia="Calibri" w:hAnsi="Times New Roman" w:cs="Times New Roman"/>
          <w:b/>
          <w:sz w:val="24"/>
          <w:szCs w:val="24"/>
        </w:rPr>
        <w:t>OBJEKTŲ ADRESAI IR REAGAVIMO LAIKAI</w:t>
      </w: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961"/>
        <w:gridCol w:w="1971"/>
        <w:gridCol w:w="1857"/>
      </w:tblGrid>
      <w:tr w:rsidR="00E66FB7" w:rsidRPr="00923EDF" w14:paraId="03F87731" w14:textId="77777777" w:rsidTr="00DD2897">
        <w:trPr>
          <w:trHeight w:val="1332"/>
        </w:trPr>
        <w:tc>
          <w:tcPr>
            <w:tcW w:w="959" w:type="dxa"/>
            <w:tcBorders>
              <w:top w:val="single" w:sz="4" w:space="0" w:color="auto"/>
              <w:left w:val="single" w:sz="4" w:space="0" w:color="auto"/>
              <w:bottom w:val="single" w:sz="4" w:space="0" w:color="auto"/>
              <w:right w:val="single" w:sz="4" w:space="0" w:color="auto"/>
            </w:tcBorders>
            <w:shd w:val="clear" w:color="auto" w:fill="D9D9D9"/>
            <w:hideMark/>
          </w:tcPr>
          <w:p w14:paraId="0E1A7EFA" w14:textId="77777777" w:rsidR="00E66FB7" w:rsidRPr="00923EDF" w:rsidRDefault="00E66FB7" w:rsidP="00874893">
            <w:pPr>
              <w:jc w:val="both"/>
              <w:rPr>
                <w:rFonts w:ascii="Times New Roman" w:eastAsia="Calibri" w:hAnsi="Times New Roman" w:cs="Times New Roman"/>
                <w:b/>
                <w:sz w:val="24"/>
                <w:szCs w:val="24"/>
              </w:rPr>
            </w:pPr>
            <w:r w:rsidRPr="00923EDF">
              <w:rPr>
                <w:rFonts w:ascii="Times New Roman" w:eastAsia="Calibri" w:hAnsi="Times New Roman" w:cs="Times New Roman"/>
                <w:b/>
                <w:sz w:val="24"/>
                <w:szCs w:val="24"/>
              </w:rPr>
              <w:t>Eil. Nr.</w:t>
            </w:r>
          </w:p>
        </w:tc>
        <w:tc>
          <w:tcPr>
            <w:tcW w:w="4961" w:type="dxa"/>
            <w:tcBorders>
              <w:top w:val="single" w:sz="4" w:space="0" w:color="auto"/>
              <w:left w:val="single" w:sz="4" w:space="0" w:color="auto"/>
              <w:bottom w:val="single" w:sz="4" w:space="0" w:color="auto"/>
              <w:right w:val="single" w:sz="4" w:space="0" w:color="auto"/>
            </w:tcBorders>
            <w:shd w:val="clear" w:color="auto" w:fill="D9D9D9"/>
            <w:hideMark/>
          </w:tcPr>
          <w:p w14:paraId="2985E835" w14:textId="77777777" w:rsidR="00E66FB7" w:rsidRPr="00923EDF" w:rsidRDefault="00E66FB7" w:rsidP="00874893">
            <w:pPr>
              <w:jc w:val="both"/>
              <w:rPr>
                <w:rFonts w:ascii="Times New Roman" w:eastAsia="Calibri" w:hAnsi="Times New Roman" w:cs="Times New Roman"/>
                <w:b/>
                <w:sz w:val="24"/>
                <w:szCs w:val="24"/>
              </w:rPr>
            </w:pPr>
            <w:r w:rsidRPr="00923EDF">
              <w:rPr>
                <w:rFonts w:ascii="Times New Roman" w:eastAsia="Calibri" w:hAnsi="Times New Roman" w:cs="Times New Roman"/>
                <w:b/>
                <w:sz w:val="24"/>
                <w:szCs w:val="24"/>
              </w:rPr>
              <w:t>Objekto adresas</w:t>
            </w:r>
          </w:p>
        </w:tc>
        <w:tc>
          <w:tcPr>
            <w:tcW w:w="1971" w:type="dxa"/>
            <w:tcBorders>
              <w:top w:val="single" w:sz="4" w:space="0" w:color="auto"/>
              <w:left w:val="single" w:sz="4" w:space="0" w:color="auto"/>
              <w:bottom w:val="single" w:sz="4" w:space="0" w:color="auto"/>
              <w:right w:val="single" w:sz="4" w:space="0" w:color="auto"/>
            </w:tcBorders>
            <w:shd w:val="clear" w:color="auto" w:fill="D9D9D9"/>
            <w:hideMark/>
          </w:tcPr>
          <w:p w14:paraId="1129F340" w14:textId="77777777" w:rsidR="00E66FB7" w:rsidRPr="00923EDF" w:rsidRDefault="003B6A1D" w:rsidP="00874893">
            <w:pPr>
              <w:jc w:val="both"/>
              <w:rPr>
                <w:rFonts w:ascii="Times New Roman" w:eastAsia="Calibri" w:hAnsi="Times New Roman" w:cs="Times New Roman"/>
                <w:b/>
                <w:sz w:val="24"/>
                <w:szCs w:val="24"/>
              </w:rPr>
            </w:pPr>
            <w:r>
              <w:rPr>
                <w:rFonts w:ascii="Times New Roman" w:eastAsia="Calibri" w:hAnsi="Times New Roman" w:cs="Times New Roman"/>
                <w:b/>
                <w:sz w:val="24"/>
                <w:szCs w:val="24"/>
              </w:rPr>
              <w:t>Perimetro dydis</w:t>
            </w:r>
            <w:r w:rsidR="00944D83">
              <w:rPr>
                <w:rFonts w:ascii="Times New Roman" w:eastAsia="Calibri" w:hAnsi="Times New Roman" w:cs="Times New Roman"/>
                <w:b/>
                <w:sz w:val="24"/>
                <w:szCs w:val="24"/>
              </w:rPr>
              <w:t>, m</w:t>
            </w:r>
          </w:p>
        </w:tc>
        <w:tc>
          <w:tcPr>
            <w:tcW w:w="1857" w:type="dxa"/>
            <w:tcBorders>
              <w:top w:val="single" w:sz="4" w:space="0" w:color="auto"/>
              <w:left w:val="single" w:sz="4" w:space="0" w:color="auto"/>
              <w:bottom w:val="single" w:sz="4" w:space="0" w:color="auto"/>
              <w:right w:val="single" w:sz="4" w:space="0" w:color="auto"/>
            </w:tcBorders>
            <w:shd w:val="clear" w:color="auto" w:fill="D9D9D9"/>
            <w:hideMark/>
          </w:tcPr>
          <w:p w14:paraId="1165A85B" w14:textId="77777777" w:rsidR="00E66FB7" w:rsidRPr="00923EDF" w:rsidRDefault="003B6A1D" w:rsidP="007D0D59">
            <w:pPr>
              <w:rPr>
                <w:rFonts w:ascii="Times New Roman" w:eastAsia="Calibri" w:hAnsi="Times New Roman" w:cs="Times New Roman"/>
                <w:b/>
                <w:sz w:val="24"/>
                <w:szCs w:val="24"/>
              </w:rPr>
            </w:pPr>
            <w:r w:rsidRPr="00923EDF">
              <w:rPr>
                <w:rFonts w:ascii="Times New Roman" w:eastAsia="Calibri" w:hAnsi="Times New Roman" w:cs="Times New Roman"/>
                <w:b/>
                <w:sz w:val="24"/>
                <w:szCs w:val="24"/>
              </w:rPr>
              <w:t xml:space="preserve">Reagavimo laikas </w:t>
            </w:r>
            <w:r w:rsidR="007D0D59">
              <w:rPr>
                <w:rFonts w:ascii="Times New Roman" w:eastAsia="Calibri" w:hAnsi="Times New Roman" w:cs="Times New Roman"/>
                <w:b/>
                <w:sz w:val="24"/>
                <w:szCs w:val="24"/>
              </w:rPr>
              <w:t xml:space="preserve">ne ilgesnis kaip, </w:t>
            </w:r>
            <w:r w:rsidRPr="00923EDF">
              <w:rPr>
                <w:rFonts w:ascii="Times New Roman" w:eastAsia="Calibri" w:hAnsi="Times New Roman" w:cs="Times New Roman"/>
                <w:b/>
                <w:sz w:val="24"/>
                <w:szCs w:val="24"/>
              </w:rPr>
              <w:t>minutėmis</w:t>
            </w:r>
          </w:p>
        </w:tc>
      </w:tr>
      <w:tr w:rsidR="003B6A1D" w:rsidRPr="00923EDF" w14:paraId="61CEE5D6" w14:textId="77777777" w:rsidTr="003B6A1D">
        <w:tc>
          <w:tcPr>
            <w:tcW w:w="959" w:type="dxa"/>
            <w:tcBorders>
              <w:top w:val="single" w:sz="4" w:space="0" w:color="auto"/>
              <w:left w:val="single" w:sz="4" w:space="0" w:color="auto"/>
              <w:bottom w:val="single" w:sz="4" w:space="0" w:color="auto"/>
              <w:right w:val="single" w:sz="4" w:space="0" w:color="auto"/>
            </w:tcBorders>
            <w:shd w:val="clear" w:color="auto" w:fill="auto"/>
            <w:hideMark/>
          </w:tcPr>
          <w:p w14:paraId="6E0134E4" w14:textId="77777777" w:rsidR="003B6A1D" w:rsidRPr="00923EDF" w:rsidRDefault="003B6A1D" w:rsidP="003B6A1D">
            <w:pPr>
              <w:jc w:val="both"/>
              <w:rPr>
                <w:rFonts w:ascii="Times New Roman" w:eastAsia="Calibri" w:hAnsi="Times New Roman" w:cs="Times New Roman"/>
                <w:sz w:val="24"/>
                <w:szCs w:val="24"/>
              </w:rPr>
            </w:pPr>
            <w:r w:rsidRPr="00923EDF">
              <w:rPr>
                <w:rFonts w:ascii="Times New Roman" w:eastAsia="Calibri" w:hAnsi="Times New Roman" w:cs="Times New Roman"/>
                <w:sz w:val="24"/>
                <w:szCs w:val="24"/>
              </w:rPr>
              <w:t>4.1</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14:paraId="3F570178" w14:textId="77777777" w:rsidR="003B6A1D" w:rsidRPr="00923EDF" w:rsidRDefault="003B6A1D" w:rsidP="003B6A1D">
            <w:pPr>
              <w:jc w:val="both"/>
              <w:rPr>
                <w:rFonts w:ascii="Times New Roman" w:eastAsia="Calibri" w:hAnsi="Times New Roman" w:cs="Times New Roman"/>
                <w:sz w:val="24"/>
                <w:szCs w:val="24"/>
              </w:rPr>
            </w:pPr>
            <w:r w:rsidRPr="00923EDF">
              <w:rPr>
                <w:rFonts w:ascii="Times New Roman" w:eastAsia="Calibri" w:hAnsi="Times New Roman" w:cs="Times New Roman"/>
                <w:sz w:val="24"/>
                <w:szCs w:val="24"/>
              </w:rPr>
              <w:t>Siauruko g. 7, Joniškis</w:t>
            </w:r>
          </w:p>
        </w:tc>
        <w:tc>
          <w:tcPr>
            <w:tcW w:w="1971" w:type="dxa"/>
            <w:tcBorders>
              <w:top w:val="single" w:sz="4" w:space="0" w:color="auto"/>
              <w:left w:val="single" w:sz="4" w:space="0" w:color="auto"/>
              <w:bottom w:val="single" w:sz="4" w:space="0" w:color="auto"/>
              <w:right w:val="single" w:sz="4" w:space="0" w:color="auto"/>
            </w:tcBorders>
            <w:shd w:val="clear" w:color="auto" w:fill="auto"/>
          </w:tcPr>
          <w:p w14:paraId="07E02F24" w14:textId="77777777" w:rsidR="003B6A1D" w:rsidRPr="00923EDF" w:rsidRDefault="00944D83" w:rsidP="003B6A1D">
            <w:pPr>
              <w:jc w:val="both"/>
              <w:rPr>
                <w:rFonts w:ascii="Times New Roman" w:eastAsia="Calibri" w:hAnsi="Times New Roman" w:cs="Times New Roman"/>
                <w:sz w:val="24"/>
                <w:szCs w:val="24"/>
              </w:rPr>
            </w:pPr>
            <w:r>
              <w:rPr>
                <w:rFonts w:ascii="Times New Roman" w:eastAsia="Calibri" w:hAnsi="Times New Roman" w:cs="Times New Roman"/>
                <w:sz w:val="24"/>
                <w:szCs w:val="24"/>
              </w:rPr>
              <w:t>11,2x7,8</w:t>
            </w:r>
          </w:p>
        </w:tc>
        <w:tc>
          <w:tcPr>
            <w:tcW w:w="1857" w:type="dxa"/>
            <w:tcBorders>
              <w:top w:val="single" w:sz="4" w:space="0" w:color="auto"/>
              <w:left w:val="single" w:sz="4" w:space="0" w:color="auto"/>
              <w:bottom w:val="single" w:sz="4" w:space="0" w:color="auto"/>
              <w:right w:val="single" w:sz="4" w:space="0" w:color="auto"/>
            </w:tcBorders>
            <w:shd w:val="clear" w:color="auto" w:fill="auto"/>
          </w:tcPr>
          <w:p w14:paraId="3E7D23B0" w14:textId="77777777" w:rsidR="003B6A1D" w:rsidRPr="00923EDF" w:rsidRDefault="007D0D59" w:rsidP="003B6A1D">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8</w:t>
            </w:r>
          </w:p>
        </w:tc>
      </w:tr>
      <w:tr w:rsidR="003B6A1D" w:rsidRPr="00923EDF" w14:paraId="46B2D8E5" w14:textId="77777777" w:rsidTr="003B6A1D">
        <w:tc>
          <w:tcPr>
            <w:tcW w:w="959" w:type="dxa"/>
            <w:tcBorders>
              <w:top w:val="single" w:sz="4" w:space="0" w:color="auto"/>
              <w:left w:val="single" w:sz="4" w:space="0" w:color="auto"/>
              <w:bottom w:val="single" w:sz="4" w:space="0" w:color="auto"/>
              <w:right w:val="single" w:sz="4" w:space="0" w:color="auto"/>
            </w:tcBorders>
            <w:shd w:val="clear" w:color="auto" w:fill="auto"/>
            <w:hideMark/>
          </w:tcPr>
          <w:p w14:paraId="595426D8" w14:textId="77777777" w:rsidR="003B6A1D" w:rsidRPr="00923EDF" w:rsidRDefault="003B6A1D" w:rsidP="003B6A1D">
            <w:pPr>
              <w:jc w:val="both"/>
              <w:rPr>
                <w:rFonts w:ascii="Times New Roman" w:eastAsia="Calibri" w:hAnsi="Times New Roman" w:cs="Times New Roman"/>
                <w:sz w:val="24"/>
                <w:szCs w:val="24"/>
              </w:rPr>
            </w:pPr>
            <w:r w:rsidRPr="00923EDF">
              <w:rPr>
                <w:rFonts w:ascii="Times New Roman" w:eastAsia="Calibri" w:hAnsi="Times New Roman" w:cs="Times New Roman"/>
                <w:sz w:val="24"/>
                <w:szCs w:val="24"/>
              </w:rPr>
              <w:t>4.2</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14:paraId="0C632016" w14:textId="77777777" w:rsidR="003B6A1D" w:rsidRPr="00923EDF" w:rsidRDefault="003B6A1D" w:rsidP="003B6A1D">
            <w:pPr>
              <w:jc w:val="both"/>
              <w:rPr>
                <w:rFonts w:ascii="Times New Roman" w:eastAsia="Calibri" w:hAnsi="Times New Roman" w:cs="Times New Roman"/>
                <w:sz w:val="24"/>
                <w:szCs w:val="24"/>
              </w:rPr>
            </w:pPr>
            <w:r w:rsidRPr="00923EDF">
              <w:rPr>
                <w:rFonts w:ascii="Times New Roman" w:eastAsia="Calibri" w:hAnsi="Times New Roman" w:cs="Times New Roman"/>
                <w:sz w:val="24"/>
                <w:szCs w:val="24"/>
              </w:rPr>
              <w:t xml:space="preserve">Naciogalos k., </w:t>
            </w:r>
            <w:r w:rsidR="004A136A">
              <w:rPr>
                <w:rFonts w:ascii="Times New Roman" w:eastAsia="Calibri" w:hAnsi="Times New Roman" w:cs="Times New Roman"/>
                <w:sz w:val="24"/>
                <w:szCs w:val="24"/>
              </w:rPr>
              <w:t>Naujamiesčio sen., Panevėžio r</w:t>
            </w:r>
            <w:r w:rsidRPr="00923EDF">
              <w:rPr>
                <w:rFonts w:ascii="Times New Roman" w:eastAsia="Calibri" w:hAnsi="Times New Roman" w:cs="Times New Roman"/>
                <w:sz w:val="24"/>
                <w:szCs w:val="24"/>
              </w:rPr>
              <w:t>.</w:t>
            </w:r>
          </w:p>
        </w:tc>
        <w:tc>
          <w:tcPr>
            <w:tcW w:w="1971" w:type="dxa"/>
            <w:tcBorders>
              <w:top w:val="single" w:sz="4" w:space="0" w:color="auto"/>
              <w:left w:val="single" w:sz="4" w:space="0" w:color="auto"/>
              <w:bottom w:val="single" w:sz="4" w:space="0" w:color="auto"/>
              <w:right w:val="single" w:sz="4" w:space="0" w:color="auto"/>
            </w:tcBorders>
            <w:shd w:val="clear" w:color="auto" w:fill="auto"/>
          </w:tcPr>
          <w:p w14:paraId="51D2A9E2" w14:textId="77777777" w:rsidR="003B6A1D" w:rsidRPr="00923EDF" w:rsidRDefault="00944D83" w:rsidP="003B6A1D">
            <w:pPr>
              <w:jc w:val="both"/>
              <w:rPr>
                <w:rFonts w:ascii="Times New Roman" w:eastAsia="Calibri" w:hAnsi="Times New Roman" w:cs="Times New Roman"/>
                <w:sz w:val="24"/>
                <w:szCs w:val="24"/>
              </w:rPr>
            </w:pPr>
            <w:r>
              <w:rPr>
                <w:rFonts w:ascii="Times New Roman" w:eastAsia="Calibri" w:hAnsi="Times New Roman" w:cs="Times New Roman"/>
                <w:sz w:val="24"/>
                <w:szCs w:val="24"/>
              </w:rPr>
              <w:t>10x10</w:t>
            </w:r>
          </w:p>
        </w:tc>
        <w:tc>
          <w:tcPr>
            <w:tcW w:w="1857" w:type="dxa"/>
            <w:tcBorders>
              <w:top w:val="single" w:sz="4" w:space="0" w:color="auto"/>
              <w:left w:val="single" w:sz="4" w:space="0" w:color="auto"/>
              <w:bottom w:val="single" w:sz="4" w:space="0" w:color="auto"/>
              <w:right w:val="single" w:sz="4" w:space="0" w:color="auto"/>
            </w:tcBorders>
            <w:shd w:val="clear" w:color="auto" w:fill="auto"/>
          </w:tcPr>
          <w:p w14:paraId="19CC1E4B" w14:textId="77777777" w:rsidR="003B6A1D" w:rsidRPr="00923EDF" w:rsidRDefault="007D0D59" w:rsidP="003B6A1D">
            <w:pPr>
              <w:jc w:val="both"/>
              <w:rPr>
                <w:rFonts w:ascii="Times New Roman" w:eastAsia="Calibri" w:hAnsi="Times New Roman" w:cs="Times New Roman"/>
                <w:sz w:val="24"/>
                <w:szCs w:val="24"/>
              </w:rPr>
            </w:pPr>
            <w:r>
              <w:rPr>
                <w:rFonts w:ascii="Times New Roman" w:eastAsia="Calibri" w:hAnsi="Times New Roman" w:cs="Times New Roman"/>
                <w:sz w:val="24"/>
                <w:szCs w:val="24"/>
              </w:rPr>
              <w:t>20</w:t>
            </w:r>
          </w:p>
        </w:tc>
      </w:tr>
      <w:tr w:rsidR="003B6A1D" w:rsidRPr="00923EDF" w14:paraId="44F02E90" w14:textId="77777777" w:rsidTr="003B6A1D">
        <w:tc>
          <w:tcPr>
            <w:tcW w:w="959" w:type="dxa"/>
            <w:tcBorders>
              <w:top w:val="single" w:sz="4" w:space="0" w:color="auto"/>
              <w:left w:val="single" w:sz="4" w:space="0" w:color="auto"/>
              <w:bottom w:val="single" w:sz="4" w:space="0" w:color="auto"/>
              <w:right w:val="single" w:sz="4" w:space="0" w:color="auto"/>
            </w:tcBorders>
            <w:shd w:val="clear" w:color="auto" w:fill="auto"/>
            <w:hideMark/>
          </w:tcPr>
          <w:p w14:paraId="5637A521" w14:textId="77777777" w:rsidR="003B6A1D" w:rsidRPr="00923EDF" w:rsidRDefault="003B6A1D" w:rsidP="003B6A1D">
            <w:pPr>
              <w:jc w:val="both"/>
              <w:rPr>
                <w:rFonts w:ascii="Times New Roman" w:eastAsia="Calibri" w:hAnsi="Times New Roman" w:cs="Times New Roman"/>
                <w:sz w:val="24"/>
                <w:szCs w:val="24"/>
              </w:rPr>
            </w:pPr>
            <w:r w:rsidRPr="00923EDF">
              <w:rPr>
                <w:rFonts w:ascii="Times New Roman" w:eastAsia="Calibri" w:hAnsi="Times New Roman" w:cs="Times New Roman"/>
                <w:sz w:val="24"/>
                <w:szCs w:val="24"/>
              </w:rPr>
              <w:t>4.3</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14:paraId="2FC6B7F5" w14:textId="1BB44D7F" w:rsidR="003B6A1D" w:rsidRPr="00923EDF" w:rsidRDefault="003B6A1D" w:rsidP="003B6A1D">
            <w:pPr>
              <w:jc w:val="both"/>
              <w:rPr>
                <w:rFonts w:ascii="Times New Roman" w:eastAsia="Calibri" w:hAnsi="Times New Roman" w:cs="Times New Roman"/>
                <w:sz w:val="24"/>
                <w:szCs w:val="24"/>
              </w:rPr>
            </w:pPr>
            <w:r w:rsidRPr="00923EDF">
              <w:rPr>
                <w:rFonts w:ascii="Times New Roman" w:eastAsia="Calibri" w:hAnsi="Times New Roman" w:cs="Times New Roman"/>
                <w:sz w:val="24"/>
                <w:szCs w:val="24"/>
              </w:rPr>
              <w:t>Daukšos g. 29</w:t>
            </w:r>
            <w:r w:rsidR="00086B96">
              <w:rPr>
                <w:rFonts w:ascii="Times New Roman" w:eastAsia="Calibri" w:hAnsi="Times New Roman" w:cs="Times New Roman"/>
                <w:sz w:val="24"/>
                <w:szCs w:val="24"/>
              </w:rPr>
              <w:t>A</w:t>
            </w:r>
            <w:r w:rsidRPr="00923EDF">
              <w:rPr>
                <w:rFonts w:ascii="Times New Roman" w:eastAsia="Calibri" w:hAnsi="Times New Roman" w:cs="Times New Roman"/>
                <w:sz w:val="24"/>
                <w:szCs w:val="24"/>
              </w:rPr>
              <w:t>, Kėdainiai</w:t>
            </w:r>
          </w:p>
        </w:tc>
        <w:tc>
          <w:tcPr>
            <w:tcW w:w="1971" w:type="dxa"/>
            <w:tcBorders>
              <w:top w:val="single" w:sz="4" w:space="0" w:color="auto"/>
              <w:left w:val="single" w:sz="4" w:space="0" w:color="auto"/>
              <w:bottom w:val="single" w:sz="4" w:space="0" w:color="auto"/>
              <w:right w:val="single" w:sz="4" w:space="0" w:color="auto"/>
            </w:tcBorders>
            <w:shd w:val="clear" w:color="auto" w:fill="auto"/>
          </w:tcPr>
          <w:p w14:paraId="758C0B17" w14:textId="77777777" w:rsidR="003B6A1D" w:rsidRPr="00923EDF" w:rsidRDefault="00944D83" w:rsidP="003B6A1D">
            <w:pPr>
              <w:jc w:val="both"/>
              <w:rPr>
                <w:rFonts w:ascii="Times New Roman" w:eastAsia="Calibri" w:hAnsi="Times New Roman" w:cs="Times New Roman"/>
                <w:sz w:val="24"/>
                <w:szCs w:val="24"/>
              </w:rPr>
            </w:pPr>
            <w:r>
              <w:rPr>
                <w:rFonts w:ascii="Times New Roman" w:eastAsia="Calibri" w:hAnsi="Times New Roman" w:cs="Times New Roman"/>
                <w:sz w:val="24"/>
                <w:szCs w:val="24"/>
              </w:rPr>
              <w:t>13x6</w:t>
            </w:r>
          </w:p>
        </w:tc>
        <w:tc>
          <w:tcPr>
            <w:tcW w:w="1857" w:type="dxa"/>
            <w:tcBorders>
              <w:top w:val="single" w:sz="4" w:space="0" w:color="auto"/>
              <w:left w:val="single" w:sz="4" w:space="0" w:color="auto"/>
              <w:bottom w:val="single" w:sz="4" w:space="0" w:color="auto"/>
              <w:right w:val="single" w:sz="4" w:space="0" w:color="auto"/>
            </w:tcBorders>
            <w:shd w:val="clear" w:color="auto" w:fill="auto"/>
          </w:tcPr>
          <w:p w14:paraId="18927070" w14:textId="77777777" w:rsidR="003B6A1D" w:rsidRPr="00923EDF" w:rsidRDefault="007D0D59" w:rsidP="003B6A1D">
            <w:pPr>
              <w:jc w:val="both"/>
              <w:rPr>
                <w:rFonts w:ascii="Times New Roman" w:eastAsia="Calibri" w:hAnsi="Times New Roman" w:cs="Times New Roman"/>
                <w:sz w:val="24"/>
                <w:szCs w:val="24"/>
              </w:rPr>
            </w:pPr>
            <w:r>
              <w:rPr>
                <w:rFonts w:ascii="Times New Roman" w:eastAsia="Calibri" w:hAnsi="Times New Roman" w:cs="Times New Roman"/>
                <w:sz w:val="24"/>
                <w:szCs w:val="24"/>
              </w:rPr>
              <w:t>8</w:t>
            </w:r>
          </w:p>
        </w:tc>
      </w:tr>
      <w:tr w:rsidR="003B6A1D" w:rsidRPr="00923EDF" w14:paraId="4B780CE5" w14:textId="77777777" w:rsidTr="003B6A1D">
        <w:tc>
          <w:tcPr>
            <w:tcW w:w="959" w:type="dxa"/>
            <w:tcBorders>
              <w:top w:val="single" w:sz="4" w:space="0" w:color="auto"/>
              <w:left w:val="single" w:sz="4" w:space="0" w:color="auto"/>
              <w:bottom w:val="single" w:sz="4" w:space="0" w:color="auto"/>
              <w:right w:val="single" w:sz="4" w:space="0" w:color="auto"/>
            </w:tcBorders>
            <w:shd w:val="clear" w:color="auto" w:fill="auto"/>
            <w:hideMark/>
          </w:tcPr>
          <w:p w14:paraId="4D3714CA" w14:textId="77777777" w:rsidR="003B6A1D" w:rsidRPr="00923EDF" w:rsidRDefault="003B6A1D" w:rsidP="003B6A1D">
            <w:pPr>
              <w:jc w:val="both"/>
              <w:rPr>
                <w:rFonts w:ascii="Times New Roman" w:eastAsia="Calibri" w:hAnsi="Times New Roman" w:cs="Times New Roman"/>
                <w:sz w:val="24"/>
                <w:szCs w:val="24"/>
              </w:rPr>
            </w:pPr>
            <w:r w:rsidRPr="00923EDF">
              <w:rPr>
                <w:rFonts w:ascii="Times New Roman" w:eastAsia="Calibri" w:hAnsi="Times New Roman" w:cs="Times New Roman"/>
                <w:sz w:val="24"/>
                <w:szCs w:val="24"/>
              </w:rPr>
              <w:t>4.4</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14:paraId="5525785A" w14:textId="50AA58D2" w:rsidR="003B6A1D" w:rsidRPr="00923EDF" w:rsidRDefault="005C44EF" w:rsidP="003B6A1D">
            <w:pPr>
              <w:jc w:val="both"/>
              <w:rPr>
                <w:rFonts w:ascii="Times New Roman" w:eastAsia="Calibri" w:hAnsi="Times New Roman" w:cs="Times New Roman"/>
                <w:sz w:val="24"/>
                <w:szCs w:val="24"/>
              </w:rPr>
            </w:pPr>
            <w:r>
              <w:rPr>
                <w:rFonts w:ascii="Times New Roman" w:eastAsia="Calibri" w:hAnsi="Times New Roman" w:cs="Times New Roman"/>
                <w:sz w:val="24"/>
                <w:szCs w:val="24"/>
              </w:rPr>
              <w:t>Žemdirbių g. 4B</w:t>
            </w:r>
            <w:r w:rsidR="004A136A">
              <w:rPr>
                <w:rFonts w:ascii="Times New Roman" w:eastAsia="Calibri" w:hAnsi="Times New Roman" w:cs="Times New Roman"/>
                <w:sz w:val="24"/>
                <w:szCs w:val="24"/>
              </w:rPr>
              <w:t>., Uten</w:t>
            </w:r>
            <w:r>
              <w:rPr>
                <w:rFonts w:ascii="Times New Roman" w:eastAsia="Calibri" w:hAnsi="Times New Roman" w:cs="Times New Roman"/>
                <w:sz w:val="24"/>
                <w:szCs w:val="24"/>
              </w:rPr>
              <w:t>a</w:t>
            </w:r>
          </w:p>
        </w:tc>
        <w:tc>
          <w:tcPr>
            <w:tcW w:w="1971" w:type="dxa"/>
            <w:tcBorders>
              <w:top w:val="single" w:sz="4" w:space="0" w:color="auto"/>
              <w:left w:val="single" w:sz="4" w:space="0" w:color="auto"/>
              <w:bottom w:val="single" w:sz="4" w:space="0" w:color="auto"/>
              <w:right w:val="single" w:sz="4" w:space="0" w:color="auto"/>
            </w:tcBorders>
            <w:shd w:val="clear" w:color="auto" w:fill="auto"/>
          </w:tcPr>
          <w:p w14:paraId="1986EEE9" w14:textId="77777777" w:rsidR="003B6A1D" w:rsidRPr="00923EDF" w:rsidRDefault="00944D83" w:rsidP="003B6A1D">
            <w:pPr>
              <w:jc w:val="both"/>
              <w:rPr>
                <w:rFonts w:ascii="Times New Roman" w:eastAsia="Calibri" w:hAnsi="Times New Roman" w:cs="Times New Roman"/>
                <w:sz w:val="24"/>
                <w:szCs w:val="24"/>
              </w:rPr>
            </w:pPr>
            <w:r>
              <w:rPr>
                <w:rFonts w:ascii="Times New Roman" w:eastAsia="Calibri" w:hAnsi="Times New Roman" w:cs="Times New Roman"/>
                <w:sz w:val="24"/>
                <w:szCs w:val="24"/>
              </w:rPr>
              <w:t>9,5x11,5</w:t>
            </w:r>
          </w:p>
        </w:tc>
        <w:tc>
          <w:tcPr>
            <w:tcW w:w="1857" w:type="dxa"/>
            <w:tcBorders>
              <w:top w:val="single" w:sz="4" w:space="0" w:color="auto"/>
              <w:left w:val="single" w:sz="4" w:space="0" w:color="auto"/>
              <w:bottom w:val="single" w:sz="4" w:space="0" w:color="auto"/>
              <w:right w:val="single" w:sz="4" w:space="0" w:color="auto"/>
            </w:tcBorders>
            <w:shd w:val="clear" w:color="auto" w:fill="auto"/>
          </w:tcPr>
          <w:p w14:paraId="68882ECB" w14:textId="77777777" w:rsidR="003B6A1D" w:rsidRPr="00923EDF" w:rsidRDefault="007D0D59" w:rsidP="003B6A1D">
            <w:pPr>
              <w:jc w:val="both"/>
              <w:rPr>
                <w:rFonts w:ascii="Times New Roman" w:eastAsia="Calibri" w:hAnsi="Times New Roman" w:cs="Times New Roman"/>
                <w:sz w:val="24"/>
                <w:szCs w:val="24"/>
              </w:rPr>
            </w:pPr>
            <w:r>
              <w:rPr>
                <w:rFonts w:ascii="Times New Roman" w:eastAsia="Calibri" w:hAnsi="Times New Roman" w:cs="Times New Roman"/>
                <w:sz w:val="24"/>
                <w:szCs w:val="24"/>
              </w:rPr>
              <w:t>20</w:t>
            </w:r>
          </w:p>
        </w:tc>
      </w:tr>
      <w:tr w:rsidR="00DF000B" w:rsidRPr="00923EDF" w14:paraId="426C6643" w14:textId="77777777" w:rsidTr="00DF000B">
        <w:tc>
          <w:tcPr>
            <w:tcW w:w="959" w:type="dxa"/>
            <w:tcBorders>
              <w:top w:val="single" w:sz="4" w:space="0" w:color="auto"/>
              <w:left w:val="single" w:sz="4" w:space="0" w:color="auto"/>
              <w:bottom w:val="single" w:sz="4" w:space="0" w:color="auto"/>
              <w:right w:val="single" w:sz="4" w:space="0" w:color="auto"/>
            </w:tcBorders>
            <w:shd w:val="clear" w:color="auto" w:fill="auto"/>
            <w:hideMark/>
          </w:tcPr>
          <w:p w14:paraId="57937D4A" w14:textId="77777777" w:rsidR="00DF000B" w:rsidRPr="00923EDF" w:rsidRDefault="00DF000B" w:rsidP="00DF000B">
            <w:pPr>
              <w:jc w:val="both"/>
              <w:rPr>
                <w:rFonts w:ascii="Times New Roman" w:eastAsia="Calibri" w:hAnsi="Times New Roman" w:cs="Times New Roman"/>
                <w:sz w:val="24"/>
                <w:szCs w:val="24"/>
              </w:rPr>
            </w:pPr>
            <w:r w:rsidRPr="00923EDF">
              <w:rPr>
                <w:rFonts w:ascii="Times New Roman" w:eastAsia="Calibri" w:hAnsi="Times New Roman" w:cs="Times New Roman"/>
                <w:sz w:val="24"/>
                <w:szCs w:val="24"/>
              </w:rPr>
              <w:t>4.5</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03A6064" w14:textId="6BA99631" w:rsidR="00DF000B" w:rsidRPr="00923EDF" w:rsidRDefault="00DF000B" w:rsidP="00DF000B">
            <w:pPr>
              <w:jc w:val="both"/>
              <w:rPr>
                <w:rFonts w:ascii="Times New Roman" w:eastAsia="Calibri" w:hAnsi="Times New Roman" w:cs="Times New Roman"/>
                <w:sz w:val="24"/>
                <w:szCs w:val="24"/>
              </w:rPr>
            </w:pPr>
            <w:r>
              <w:rPr>
                <w:rFonts w:ascii="Times New Roman" w:eastAsia="Calibri" w:hAnsi="Times New Roman" w:cs="Times New Roman"/>
                <w:sz w:val="24"/>
                <w:szCs w:val="24"/>
              </w:rPr>
              <w:t>Musninkų g. 1</w:t>
            </w:r>
            <w:r w:rsidR="00086B96">
              <w:rPr>
                <w:rFonts w:ascii="Times New Roman" w:eastAsia="Calibri" w:hAnsi="Times New Roman" w:cs="Times New Roman"/>
                <w:sz w:val="24"/>
                <w:szCs w:val="24"/>
              </w:rPr>
              <w:t>2</w:t>
            </w:r>
            <w:r w:rsidRPr="00923EDF">
              <w:rPr>
                <w:rFonts w:ascii="Times New Roman" w:eastAsia="Calibri" w:hAnsi="Times New Roman" w:cs="Times New Roman"/>
                <w:sz w:val="24"/>
                <w:szCs w:val="24"/>
              </w:rPr>
              <w:t>, Širvint</w:t>
            </w:r>
            <w:r w:rsidR="00086B96">
              <w:rPr>
                <w:rFonts w:ascii="Times New Roman" w:eastAsia="Calibri" w:hAnsi="Times New Roman" w:cs="Times New Roman"/>
                <w:sz w:val="24"/>
                <w:szCs w:val="24"/>
              </w:rPr>
              <w:t>os</w:t>
            </w:r>
          </w:p>
        </w:tc>
        <w:tc>
          <w:tcPr>
            <w:tcW w:w="1971" w:type="dxa"/>
            <w:tcBorders>
              <w:top w:val="single" w:sz="4" w:space="0" w:color="auto"/>
              <w:left w:val="single" w:sz="4" w:space="0" w:color="auto"/>
              <w:bottom w:val="single" w:sz="4" w:space="0" w:color="auto"/>
              <w:right w:val="single" w:sz="4" w:space="0" w:color="auto"/>
            </w:tcBorders>
            <w:shd w:val="clear" w:color="auto" w:fill="auto"/>
          </w:tcPr>
          <w:p w14:paraId="6A90B45E" w14:textId="77777777" w:rsidR="00DF000B" w:rsidRPr="00923EDF" w:rsidRDefault="00DF000B" w:rsidP="00DF000B">
            <w:pPr>
              <w:jc w:val="both"/>
              <w:rPr>
                <w:rFonts w:ascii="Times New Roman" w:eastAsia="Calibri" w:hAnsi="Times New Roman" w:cs="Times New Roman"/>
                <w:sz w:val="24"/>
                <w:szCs w:val="24"/>
              </w:rPr>
            </w:pPr>
            <w:r>
              <w:rPr>
                <w:rFonts w:ascii="Times New Roman" w:eastAsia="Calibri" w:hAnsi="Times New Roman" w:cs="Times New Roman"/>
                <w:sz w:val="24"/>
                <w:szCs w:val="24"/>
              </w:rPr>
              <w:t>12x18</w:t>
            </w:r>
          </w:p>
        </w:tc>
        <w:tc>
          <w:tcPr>
            <w:tcW w:w="1857" w:type="dxa"/>
            <w:tcBorders>
              <w:top w:val="single" w:sz="4" w:space="0" w:color="auto"/>
              <w:left w:val="single" w:sz="4" w:space="0" w:color="auto"/>
              <w:bottom w:val="single" w:sz="4" w:space="0" w:color="auto"/>
              <w:right w:val="single" w:sz="4" w:space="0" w:color="auto"/>
            </w:tcBorders>
            <w:shd w:val="clear" w:color="auto" w:fill="auto"/>
          </w:tcPr>
          <w:p w14:paraId="4C646465" w14:textId="77777777" w:rsidR="00DF000B" w:rsidRPr="00923EDF" w:rsidRDefault="007D0D59" w:rsidP="00DF000B">
            <w:pPr>
              <w:jc w:val="both"/>
              <w:rPr>
                <w:rFonts w:ascii="Times New Roman" w:eastAsia="Calibri" w:hAnsi="Times New Roman" w:cs="Times New Roman"/>
                <w:sz w:val="24"/>
                <w:szCs w:val="24"/>
              </w:rPr>
            </w:pPr>
            <w:r>
              <w:rPr>
                <w:rFonts w:ascii="Times New Roman" w:eastAsia="Calibri" w:hAnsi="Times New Roman" w:cs="Times New Roman"/>
                <w:sz w:val="24"/>
                <w:szCs w:val="24"/>
              </w:rPr>
              <w:t>8</w:t>
            </w:r>
          </w:p>
        </w:tc>
      </w:tr>
      <w:tr w:rsidR="00DF000B" w:rsidRPr="00923EDF" w14:paraId="2F0E2DC8" w14:textId="77777777" w:rsidTr="00DF000B">
        <w:tc>
          <w:tcPr>
            <w:tcW w:w="959" w:type="dxa"/>
            <w:tcBorders>
              <w:top w:val="single" w:sz="4" w:space="0" w:color="auto"/>
              <w:left w:val="single" w:sz="4" w:space="0" w:color="auto"/>
              <w:bottom w:val="single" w:sz="4" w:space="0" w:color="auto"/>
              <w:right w:val="single" w:sz="4" w:space="0" w:color="auto"/>
            </w:tcBorders>
            <w:shd w:val="clear" w:color="auto" w:fill="auto"/>
            <w:hideMark/>
          </w:tcPr>
          <w:p w14:paraId="539BDD93" w14:textId="77777777" w:rsidR="00DF000B" w:rsidRPr="00923EDF" w:rsidRDefault="00DF000B" w:rsidP="00DF000B">
            <w:pPr>
              <w:jc w:val="both"/>
              <w:rPr>
                <w:rFonts w:ascii="Times New Roman" w:eastAsia="Calibri" w:hAnsi="Times New Roman" w:cs="Times New Roman"/>
                <w:sz w:val="24"/>
                <w:szCs w:val="24"/>
              </w:rPr>
            </w:pPr>
            <w:r w:rsidRPr="00923EDF">
              <w:rPr>
                <w:rFonts w:ascii="Times New Roman" w:eastAsia="Calibri" w:hAnsi="Times New Roman" w:cs="Times New Roman"/>
                <w:sz w:val="24"/>
                <w:szCs w:val="24"/>
              </w:rPr>
              <w:t>4.6</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D9023F3" w14:textId="77777777" w:rsidR="00DF000B" w:rsidRPr="00923EDF" w:rsidRDefault="004A136A" w:rsidP="00DF000B">
            <w:pPr>
              <w:jc w:val="both"/>
              <w:rPr>
                <w:rFonts w:ascii="Times New Roman" w:eastAsia="Calibri" w:hAnsi="Times New Roman" w:cs="Times New Roman"/>
                <w:sz w:val="24"/>
                <w:szCs w:val="24"/>
              </w:rPr>
            </w:pPr>
            <w:r>
              <w:rPr>
                <w:rFonts w:ascii="Times New Roman" w:eastAsia="Calibri" w:hAnsi="Times New Roman" w:cs="Times New Roman"/>
                <w:sz w:val="24"/>
                <w:szCs w:val="24"/>
              </w:rPr>
              <w:t>Gaidelių k., Šilutės r</w:t>
            </w:r>
            <w:r w:rsidR="00DF000B" w:rsidRPr="00923EDF">
              <w:rPr>
                <w:rFonts w:ascii="Times New Roman" w:eastAsia="Calibri" w:hAnsi="Times New Roman" w:cs="Times New Roman"/>
                <w:sz w:val="24"/>
                <w:szCs w:val="24"/>
              </w:rPr>
              <w:t>. sav</w:t>
            </w:r>
            <w:r>
              <w:rPr>
                <w:rFonts w:ascii="Times New Roman" w:eastAsia="Calibri" w:hAnsi="Times New Roman" w:cs="Times New Roman"/>
                <w:sz w:val="24"/>
                <w:szCs w:val="24"/>
              </w:rPr>
              <w:t>.</w:t>
            </w:r>
          </w:p>
        </w:tc>
        <w:tc>
          <w:tcPr>
            <w:tcW w:w="1971" w:type="dxa"/>
            <w:tcBorders>
              <w:top w:val="single" w:sz="4" w:space="0" w:color="auto"/>
              <w:left w:val="single" w:sz="4" w:space="0" w:color="auto"/>
              <w:bottom w:val="single" w:sz="4" w:space="0" w:color="auto"/>
              <w:right w:val="single" w:sz="4" w:space="0" w:color="auto"/>
            </w:tcBorders>
            <w:shd w:val="clear" w:color="auto" w:fill="auto"/>
          </w:tcPr>
          <w:p w14:paraId="3DBFE90F" w14:textId="77777777" w:rsidR="00DF000B" w:rsidRPr="00923EDF" w:rsidRDefault="00DF000B" w:rsidP="00DF000B">
            <w:pPr>
              <w:jc w:val="both"/>
              <w:rPr>
                <w:rFonts w:ascii="Times New Roman" w:eastAsia="Calibri" w:hAnsi="Times New Roman" w:cs="Times New Roman"/>
                <w:sz w:val="24"/>
                <w:szCs w:val="24"/>
              </w:rPr>
            </w:pPr>
            <w:r>
              <w:rPr>
                <w:rFonts w:ascii="Times New Roman" w:eastAsia="Calibri" w:hAnsi="Times New Roman" w:cs="Times New Roman"/>
                <w:sz w:val="24"/>
                <w:szCs w:val="24"/>
              </w:rPr>
              <w:t>22,5x17,5</w:t>
            </w:r>
          </w:p>
        </w:tc>
        <w:tc>
          <w:tcPr>
            <w:tcW w:w="1857" w:type="dxa"/>
            <w:tcBorders>
              <w:top w:val="single" w:sz="4" w:space="0" w:color="auto"/>
              <w:left w:val="single" w:sz="4" w:space="0" w:color="auto"/>
              <w:bottom w:val="single" w:sz="4" w:space="0" w:color="auto"/>
              <w:right w:val="single" w:sz="4" w:space="0" w:color="auto"/>
            </w:tcBorders>
            <w:shd w:val="clear" w:color="auto" w:fill="auto"/>
          </w:tcPr>
          <w:p w14:paraId="065CBEBE" w14:textId="77777777" w:rsidR="00DF000B" w:rsidRPr="00923EDF" w:rsidRDefault="007D0D59" w:rsidP="00DF000B">
            <w:pPr>
              <w:jc w:val="both"/>
              <w:rPr>
                <w:rFonts w:ascii="Times New Roman" w:eastAsia="Calibri" w:hAnsi="Times New Roman" w:cs="Times New Roman"/>
                <w:sz w:val="24"/>
                <w:szCs w:val="24"/>
              </w:rPr>
            </w:pPr>
            <w:r>
              <w:rPr>
                <w:rFonts w:ascii="Times New Roman" w:eastAsia="Calibri" w:hAnsi="Times New Roman" w:cs="Times New Roman"/>
                <w:sz w:val="24"/>
                <w:szCs w:val="24"/>
              </w:rPr>
              <w:t>20</w:t>
            </w:r>
          </w:p>
        </w:tc>
      </w:tr>
      <w:tr w:rsidR="006E7F39" w:rsidRPr="00923EDF" w14:paraId="5C6C3E66" w14:textId="77777777" w:rsidTr="003B6A1D">
        <w:tc>
          <w:tcPr>
            <w:tcW w:w="959" w:type="dxa"/>
            <w:tcBorders>
              <w:top w:val="single" w:sz="4" w:space="0" w:color="auto"/>
              <w:left w:val="single" w:sz="4" w:space="0" w:color="auto"/>
              <w:bottom w:val="single" w:sz="4" w:space="0" w:color="auto"/>
              <w:right w:val="single" w:sz="4" w:space="0" w:color="auto"/>
            </w:tcBorders>
            <w:shd w:val="clear" w:color="auto" w:fill="auto"/>
          </w:tcPr>
          <w:p w14:paraId="4DFF1252" w14:textId="77777777" w:rsidR="006E7F39" w:rsidRPr="00923EDF" w:rsidRDefault="006E7F39" w:rsidP="006E7F39">
            <w:pPr>
              <w:jc w:val="both"/>
              <w:rPr>
                <w:rFonts w:ascii="Times New Roman" w:eastAsia="Calibri" w:hAnsi="Times New Roman" w:cs="Times New Roman"/>
                <w:sz w:val="24"/>
                <w:szCs w:val="24"/>
              </w:rPr>
            </w:pPr>
            <w:r>
              <w:rPr>
                <w:rFonts w:ascii="Times New Roman" w:eastAsia="Calibri" w:hAnsi="Times New Roman" w:cs="Times New Roman"/>
                <w:sz w:val="24"/>
                <w:szCs w:val="24"/>
              </w:rPr>
              <w:t>4.7.</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D6EA443" w14:textId="6CFD1AB9" w:rsidR="006E7F39" w:rsidRPr="00923EDF" w:rsidRDefault="006E7F39" w:rsidP="006E7F39">
            <w:pPr>
              <w:jc w:val="both"/>
              <w:rPr>
                <w:rFonts w:ascii="Times New Roman" w:eastAsia="Calibri" w:hAnsi="Times New Roman" w:cs="Times New Roman"/>
                <w:sz w:val="24"/>
                <w:szCs w:val="24"/>
              </w:rPr>
            </w:pPr>
            <w:r w:rsidRPr="007F6D93">
              <w:rPr>
                <w:rFonts w:ascii="Times New Roman" w:eastAsia="Calibri" w:hAnsi="Times New Roman" w:cs="Times New Roman"/>
                <w:sz w:val="24"/>
                <w:szCs w:val="24"/>
              </w:rPr>
              <w:t xml:space="preserve">Laimo g. </w:t>
            </w:r>
            <w:r w:rsidR="005C44EF">
              <w:rPr>
                <w:rFonts w:ascii="Times New Roman" w:eastAsia="Calibri" w:hAnsi="Times New Roman" w:cs="Times New Roman"/>
                <w:sz w:val="24"/>
                <w:szCs w:val="24"/>
              </w:rPr>
              <w:t>34</w:t>
            </w:r>
            <w:r w:rsidRPr="007F6D93">
              <w:rPr>
                <w:rFonts w:ascii="Times New Roman" w:eastAsia="Calibri" w:hAnsi="Times New Roman" w:cs="Times New Roman"/>
                <w:sz w:val="24"/>
                <w:szCs w:val="24"/>
              </w:rPr>
              <w:t>, Vingytės k., Rokų sen</w:t>
            </w:r>
            <w:r w:rsidR="004A136A">
              <w:rPr>
                <w:rFonts w:ascii="Times New Roman" w:eastAsia="Calibri" w:hAnsi="Times New Roman" w:cs="Times New Roman"/>
                <w:sz w:val="24"/>
                <w:szCs w:val="24"/>
              </w:rPr>
              <w:t>.</w:t>
            </w:r>
            <w:r w:rsidRPr="007F6D93">
              <w:rPr>
                <w:rFonts w:ascii="Times New Roman" w:eastAsia="Calibri" w:hAnsi="Times New Roman" w:cs="Times New Roman"/>
                <w:sz w:val="24"/>
                <w:szCs w:val="24"/>
              </w:rPr>
              <w:t>, Kauno r.</w:t>
            </w:r>
          </w:p>
        </w:tc>
        <w:tc>
          <w:tcPr>
            <w:tcW w:w="1971" w:type="dxa"/>
            <w:tcBorders>
              <w:top w:val="single" w:sz="4" w:space="0" w:color="auto"/>
              <w:left w:val="single" w:sz="4" w:space="0" w:color="auto"/>
              <w:bottom w:val="single" w:sz="4" w:space="0" w:color="auto"/>
              <w:right w:val="single" w:sz="4" w:space="0" w:color="auto"/>
            </w:tcBorders>
            <w:shd w:val="clear" w:color="auto" w:fill="auto"/>
          </w:tcPr>
          <w:p w14:paraId="28A07B54" w14:textId="77777777" w:rsidR="006E7F39" w:rsidRPr="00923EDF" w:rsidRDefault="006E7F39" w:rsidP="006E7F39">
            <w:pPr>
              <w:jc w:val="both"/>
              <w:rPr>
                <w:rFonts w:ascii="Times New Roman" w:eastAsia="Calibri" w:hAnsi="Times New Roman" w:cs="Times New Roman"/>
                <w:sz w:val="24"/>
                <w:szCs w:val="24"/>
              </w:rPr>
            </w:pPr>
            <w:r>
              <w:rPr>
                <w:rFonts w:ascii="Times New Roman" w:eastAsia="Calibri" w:hAnsi="Times New Roman" w:cs="Times New Roman"/>
                <w:sz w:val="24"/>
                <w:szCs w:val="24"/>
              </w:rPr>
              <w:t>10x10</w:t>
            </w:r>
          </w:p>
        </w:tc>
        <w:tc>
          <w:tcPr>
            <w:tcW w:w="1857" w:type="dxa"/>
            <w:tcBorders>
              <w:top w:val="single" w:sz="4" w:space="0" w:color="auto"/>
              <w:left w:val="single" w:sz="4" w:space="0" w:color="auto"/>
              <w:bottom w:val="single" w:sz="4" w:space="0" w:color="auto"/>
              <w:right w:val="single" w:sz="4" w:space="0" w:color="auto"/>
            </w:tcBorders>
            <w:shd w:val="clear" w:color="auto" w:fill="auto"/>
          </w:tcPr>
          <w:p w14:paraId="2FA808F4" w14:textId="77777777" w:rsidR="006E7F39" w:rsidRPr="00923EDF" w:rsidRDefault="007D0D59" w:rsidP="006E7F39">
            <w:pPr>
              <w:jc w:val="both"/>
              <w:rPr>
                <w:rFonts w:ascii="Times New Roman" w:eastAsia="Calibri" w:hAnsi="Times New Roman" w:cs="Times New Roman"/>
                <w:sz w:val="24"/>
                <w:szCs w:val="24"/>
              </w:rPr>
            </w:pPr>
            <w:r>
              <w:rPr>
                <w:rFonts w:ascii="Times New Roman" w:eastAsia="Calibri" w:hAnsi="Times New Roman" w:cs="Times New Roman"/>
                <w:sz w:val="24"/>
                <w:szCs w:val="24"/>
              </w:rPr>
              <w:t>20</w:t>
            </w:r>
          </w:p>
        </w:tc>
      </w:tr>
    </w:tbl>
    <w:p w14:paraId="6980A830" w14:textId="77777777" w:rsidR="00D2354A" w:rsidRDefault="00D2354A" w:rsidP="00A65613">
      <w:pPr>
        <w:jc w:val="center"/>
      </w:pPr>
    </w:p>
    <w:sectPr w:rsidR="00D2354A" w:rsidSect="00515708">
      <w:headerReference w:type="default" r:id="rId8"/>
      <w:pgSz w:w="11906" w:h="16838"/>
      <w:pgMar w:top="1134" w:right="567" w:bottom="851"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CF0BC4" w14:textId="77777777" w:rsidR="00141D85" w:rsidRDefault="00141D85">
      <w:pPr>
        <w:spacing w:after="0" w:line="240" w:lineRule="auto"/>
      </w:pPr>
      <w:r>
        <w:separator/>
      </w:r>
    </w:p>
  </w:endnote>
  <w:endnote w:type="continuationSeparator" w:id="0">
    <w:p w14:paraId="66E3C535" w14:textId="77777777" w:rsidR="00141D85" w:rsidRDefault="00141D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8F9571" w14:textId="77777777" w:rsidR="00141D85" w:rsidRDefault="00141D85">
      <w:pPr>
        <w:spacing w:after="0" w:line="240" w:lineRule="auto"/>
      </w:pPr>
      <w:r>
        <w:separator/>
      </w:r>
    </w:p>
  </w:footnote>
  <w:footnote w:type="continuationSeparator" w:id="0">
    <w:p w14:paraId="3AD00B25" w14:textId="77777777" w:rsidR="00141D85" w:rsidRDefault="00141D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A88E5" w14:textId="77777777" w:rsidR="003872E4" w:rsidRDefault="003767DC">
    <w:pPr>
      <w:pStyle w:val="Header"/>
      <w:jc w:val="center"/>
    </w:pPr>
    <w:r>
      <w:fldChar w:fldCharType="begin"/>
    </w:r>
    <w:r>
      <w:instrText>PAGE   \* MERGEFORMAT</w:instrText>
    </w:r>
    <w:r>
      <w:fldChar w:fldCharType="separate"/>
    </w:r>
    <w:r w:rsidR="002C4DC6">
      <w:rPr>
        <w:noProof/>
      </w:rPr>
      <w:t>3</w:t>
    </w:r>
    <w:r>
      <w:fldChar w:fldCharType="end"/>
    </w:r>
  </w:p>
  <w:p w14:paraId="1B72A371" w14:textId="77777777" w:rsidR="003872E4" w:rsidRDefault="003872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470DC1"/>
    <w:multiLevelType w:val="hybridMultilevel"/>
    <w:tmpl w:val="F8B02E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70D97E8D"/>
    <w:multiLevelType w:val="hybridMultilevel"/>
    <w:tmpl w:val="8D8005E6"/>
    <w:lvl w:ilvl="0" w:tplc="D6F40F8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16736167">
    <w:abstractNumId w:val="1"/>
  </w:num>
  <w:num w:numId="2" w16cid:durableId="1250582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67DC"/>
    <w:rsid w:val="000140B8"/>
    <w:rsid w:val="000159DC"/>
    <w:rsid w:val="00024033"/>
    <w:rsid w:val="00032417"/>
    <w:rsid w:val="00033007"/>
    <w:rsid w:val="000359A7"/>
    <w:rsid w:val="00037090"/>
    <w:rsid w:val="00041FFE"/>
    <w:rsid w:val="00051483"/>
    <w:rsid w:val="0005528C"/>
    <w:rsid w:val="0006696A"/>
    <w:rsid w:val="00067341"/>
    <w:rsid w:val="00067934"/>
    <w:rsid w:val="00077971"/>
    <w:rsid w:val="00086B96"/>
    <w:rsid w:val="000A443A"/>
    <w:rsid w:val="000A4C69"/>
    <w:rsid w:val="000A6BD1"/>
    <w:rsid w:val="000C14B4"/>
    <w:rsid w:val="000C5FC2"/>
    <w:rsid w:val="000D43B1"/>
    <w:rsid w:val="000E0221"/>
    <w:rsid w:val="000E193E"/>
    <w:rsid w:val="000E76AB"/>
    <w:rsid w:val="0010177D"/>
    <w:rsid w:val="00101A4C"/>
    <w:rsid w:val="001034E2"/>
    <w:rsid w:val="001058EA"/>
    <w:rsid w:val="001201A3"/>
    <w:rsid w:val="00131BA6"/>
    <w:rsid w:val="001344C4"/>
    <w:rsid w:val="0013552F"/>
    <w:rsid w:val="00141D85"/>
    <w:rsid w:val="0014581E"/>
    <w:rsid w:val="00146DFC"/>
    <w:rsid w:val="0015031E"/>
    <w:rsid w:val="00154614"/>
    <w:rsid w:val="001579AB"/>
    <w:rsid w:val="00157EF8"/>
    <w:rsid w:val="00165580"/>
    <w:rsid w:val="00167877"/>
    <w:rsid w:val="001705EF"/>
    <w:rsid w:val="00170FC0"/>
    <w:rsid w:val="00176232"/>
    <w:rsid w:val="001817A0"/>
    <w:rsid w:val="00191D72"/>
    <w:rsid w:val="001A47F4"/>
    <w:rsid w:val="001B283D"/>
    <w:rsid w:val="001B2A70"/>
    <w:rsid w:val="001B427A"/>
    <w:rsid w:val="001D2509"/>
    <w:rsid w:val="001E2375"/>
    <w:rsid w:val="001E390E"/>
    <w:rsid w:val="001E68BB"/>
    <w:rsid w:val="001F11F0"/>
    <w:rsid w:val="00201212"/>
    <w:rsid w:val="00215D5A"/>
    <w:rsid w:val="0021796F"/>
    <w:rsid w:val="0022590F"/>
    <w:rsid w:val="002325FB"/>
    <w:rsid w:val="00235DA1"/>
    <w:rsid w:val="002537B8"/>
    <w:rsid w:val="0025618E"/>
    <w:rsid w:val="00260814"/>
    <w:rsid w:val="002674E8"/>
    <w:rsid w:val="00277F45"/>
    <w:rsid w:val="0028115E"/>
    <w:rsid w:val="00287B53"/>
    <w:rsid w:val="00292713"/>
    <w:rsid w:val="0029483C"/>
    <w:rsid w:val="00295A3F"/>
    <w:rsid w:val="002B2AEE"/>
    <w:rsid w:val="002B363E"/>
    <w:rsid w:val="002B52AF"/>
    <w:rsid w:val="002C4DC6"/>
    <w:rsid w:val="002D073F"/>
    <w:rsid w:val="002F3019"/>
    <w:rsid w:val="00312248"/>
    <w:rsid w:val="00312746"/>
    <w:rsid w:val="00322712"/>
    <w:rsid w:val="00324A4E"/>
    <w:rsid w:val="00344AB1"/>
    <w:rsid w:val="0035135D"/>
    <w:rsid w:val="00354FC7"/>
    <w:rsid w:val="0036069C"/>
    <w:rsid w:val="003668E9"/>
    <w:rsid w:val="003767DC"/>
    <w:rsid w:val="00376E3A"/>
    <w:rsid w:val="00383613"/>
    <w:rsid w:val="003872E4"/>
    <w:rsid w:val="00391B3B"/>
    <w:rsid w:val="00395DC3"/>
    <w:rsid w:val="003A1B37"/>
    <w:rsid w:val="003A78DC"/>
    <w:rsid w:val="003B36FC"/>
    <w:rsid w:val="003B6A1D"/>
    <w:rsid w:val="003B75B1"/>
    <w:rsid w:val="003D43E8"/>
    <w:rsid w:val="003E6FE1"/>
    <w:rsid w:val="003F034E"/>
    <w:rsid w:val="003F305D"/>
    <w:rsid w:val="003F7133"/>
    <w:rsid w:val="00402EC4"/>
    <w:rsid w:val="004052F2"/>
    <w:rsid w:val="0040670C"/>
    <w:rsid w:val="004115B8"/>
    <w:rsid w:val="00416509"/>
    <w:rsid w:val="0042489E"/>
    <w:rsid w:val="0042777A"/>
    <w:rsid w:val="00442372"/>
    <w:rsid w:val="00454542"/>
    <w:rsid w:val="004559D7"/>
    <w:rsid w:val="00456EA1"/>
    <w:rsid w:val="00461E7C"/>
    <w:rsid w:val="004750C0"/>
    <w:rsid w:val="00476CE6"/>
    <w:rsid w:val="004824E7"/>
    <w:rsid w:val="004825AF"/>
    <w:rsid w:val="0048527B"/>
    <w:rsid w:val="0049635D"/>
    <w:rsid w:val="00496EB7"/>
    <w:rsid w:val="004A136A"/>
    <w:rsid w:val="004A45BD"/>
    <w:rsid w:val="004C00A5"/>
    <w:rsid w:val="004C4684"/>
    <w:rsid w:val="004C7493"/>
    <w:rsid w:val="004D24E8"/>
    <w:rsid w:val="004D5A5C"/>
    <w:rsid w:val="004E70FE"/>
    <w:rsid w:val="004F1A41"/>
    <w:rsid w:val="004F460D"/>
    <w:rsid w:val="004F5D65"/>
    <w:rsid w:val="00502561"/>
    <w:rsid w:val="0051367A"/>
    <w:rsid w:val="00513EC1"/>
    <w:rsid w:val="005146C8"/>
    <w:rsid w:val="00515708"/>
    <w:rsid w:val="00530372"/>
    <w:rsid w:val="00533661"/>
    <w:rsid w:val="00546218"/>
    <w:rsid w:val="005538F3"/>
    <w:rsid w:val="0055709E"/>
    <w:rsid w:val="005603D8"/>
    <w:rsid w:val="0056169B"/>
    <w:rsid w:val="005631D3"/>
    <w:rsid w:val="00564D5E"/>
    <w:rsid w:val="00572EC2"/>
    <w:rsid w:val="00583793"/>
    <w:rsid w:val="00585BFF"/>
    <w:rsid w:val="005904B7"/>
    <w:rsid w:val="00593AF1"/>
    <w:rsid w:val="005A040F"/>
    <w:rsid w:val="005A71EB"/>
    <w:rsid w:val="005B2F75"/>
    <w:rsid w:val="005B49BD"/>
    <w:rsid w:val="005C0DD4"/>
    <w:rsid w:val="005C2BBF"/>
    <w:rsid w:val="005C44EF"/>
    <w:rsid w:val="005C4DBE"/>
    <w:rsid w:val="005D036A"/>
    <w:rsid w:val="005D0F9E"/>
    <w:rsid w:val="005D154F"/>
    <w:rsid w:val="005D37E0"/>
    <w:rsid w:val="005E3B96"/>
    <w:rsid w:val="005F0C95"/>
    <w:rsid w:val="005F6781"/>
    <w:rsid w:val="00610B9A"/>
    <w:rsid w:val="006217C0"/>
    <w:rsid w:val="00646ED6"/>
    <w:rsid w:val="00647AFB"/>
    <w:rsid w:val="00650F90"/>
    <w:rsid w:val="00661B53"/>
    <w:rsid w:val="00671FA8"/>
    <w:rsid w:val="00684AD3"/>
    <w:rsid w:val="0069324B"/>
    <w:rsid w:val="00695784"/>
    <w:rsid w:val="006B03B2"/>
    <w:rsid w:val="006C4DEB"/>
    <w:rsid w:val="006C6A21"/>
    <w:rsid w:val="006E23A3"/>
    <w:rsid w:val="006E2B6A"/>
    <w:rsid w:val="006E7397"/>
    <w:rsid w:val="006E7F39"/>
    <w:rsid w:val="006F01B7"/>
    <w:rsid w:val="006F2C73"/>
    <w:rsid w:val="007004AF"/>
    <w:rsid w:val="007048BD"/>
    <w:rsid w:val="00711FE8"/>
    <w:rsid w:val="0072237F"/>
    <w:rsid w:val="00735E22"/>
    <w:rsid w:val="0073680B"/>
    <w:rsid w:val="00740F46"/>
    <w:rsid w:val="00744EBD"/>
    <w:rsid w:val="00753143"/>
    <w:rsid w:val="00783398"/>
    <w:rsid w:val="00783535"/>
    <w:rsid w:val="007A32F7"/>
    <w:rsid w:val="007B0C2D"/>
    <w:rsid w:val="007B5DD7"/>
    <w:rsid w:val="007B6740"/>
    <w:rsid w:val="007C18F7"/>
    <w:rsid w:val="007C2C00"/>
    <w:rsid w:val="007C3BE0"/>
    <w:rsid w:val="007D0D59"/>
    <w:rsid w:val="007D204E"/>
    <w:rsid w:val="007D652D"/>
    <w:rsid w:val="007E457F"/>
    <w:rsid w:val="007F1AB4"/>
    <w:rsid w:val="007F5A21"/>
    <w:rsid w:val="007F6D93"/>
    <w:rsid w:val="007F7122"/>
    <w:rsid w:val="008055C3"/>
    <w:rsid w:val="00812A70"/>
    <w:rsid w:val="0081417A"/>
    <w:rsid w:val="008156FD"/>
    <w:rsid w:val="00822169"/>
    <w:rsid w:val="00832AAF"/>
    <w:rsid w:val="008340A7"/>
    <w:rsid w:val="008446FE"/>
    <w:rsid w:val="00844E9F"/>
    <w:rsid w:val="00851A06"/>
    <w:rsid w:val="00852C93"/>
    <w:rsid w:val="00854EC8"/>
    <w:rsid w:val="00874333"/>
    <w:rsid w:val="0089696B"/>
    <w:rsid w:val="008A343E"/>
    <w:rsid w:val="008A56F9"/>
    <w:rsid w:val="008C0B25"/>
    <w:rsid w:val="008C2DD6"/>
    <w:rsid w:val="008C4503"/>
    <w:rsid w:val="008E7170"/>
    <w:rsid w:val="008E749F"/>
    <w:rsid w:val="00901DDB"/>
    <w:rsid w:val="00912170"/>
    <w:rsid w:val="009131B6"/>
    <w:rsid w:val="00916598"/>
    <w:rsid w:val="00923EDF"/>
    <w:rsid w:val="00926A9D"/>
    <w:rsid w:val="009319F5"/>
    <w:rsid w:val="0093608E"/>
    <w:rsid w:val="00944D83"/>
    <w:rsid w:val="00960782"/>
    <w:rsid w:val="0096415B"/>
    <w:rsid w:val="00967848"/>
    <w:rsid w:val="00973D8E"/>
    <w:rsid w:val="009760C9"/>
    <w:rsid w:val="0098185F"/>
    <w:rsid w:val="00986F4C"/>
    <w:rsid w:val="00990E5F"/>
    <w:rsid w:val="00994025"/>
    <w:rsid w:val="00995AB1"/>
    <w:rsid w:val="009976CF"/>
    <w:rsid w:val="009A5293"/>
    <w:rsid w:val="009B02E9"/>
    <w:rsid w:val="009B0388"/>
    <w:rsid w:val="009B7E47"/>
    <w:rsid w:val="009C13B7"/>
    <w:rsid w:val="009E1148"/>
    <w:rsid w:val="009E16E4"/>
    <w:rsid w:val="009E7BCE"/>
    <w:rsid w:val="009F086A"/>
    <w:rsid w:val="009F6923"/>
    <w:rsid w:val="00A0005C"/>
    <w:rsid w:val="00A0768C"/>
    <w:rsid w:val="00A1058B"/>
    <w:rsid w:val="00A11799"/>
    <w:rsid w:val="00A12893"/>
    <w:rsid w:val="00A13FF0"/>
    <w:rsid w:val="00A416B0"/>
    <w:rsid w:val="00A470DE"/>
    <w:rsid w:val="00A521FF"/>
    <w:rsid w:val="00A53611"/>
    <w:rsid w:val="00A62E8D"/>
    <w:rsid w:val="00A65613"/>
    <w:rsid w:val="00A71798"/>
    <w:rsid w:val="00A71D46"/>
    <w:rsid w:val="00A77C6F"/>
    <w:rsid w:val="00A9266F"/>
    <w:rsid w:val="00A97021"/>
    <w:rsid w:val="00AB31AE"/>
    <w:rsid w:val="00AB4D94"/>
    <w:rsid w:val="00AB730A"/>
    <w:rsid w:val="00AC0975"/>
    <w:rsid w:val="00AC3AD4"/>
    <w:rsid w:val="00AC485E"/>
    <w:rsid w:val="00AE665C"/>
    <w:rsid w:val="00AF1C1D"/>
    <w:rsid w:val="00AF4436"/>
    <w:rsid w:val="00B17770"/>
    <w:rsid w:val="00B35B24"/>
    <w:rsid w:val="00B36719"/>
    <w:rsid w:val="00B46A09"/>
    <w:rsid w:val="00B546C2"/>
    <w:rsid w:val="00B54EED"/>
    <w:rsid w:val="00B573E0"/>
    <w:rsid w:val="00B63305"/>
    <w:rsid w:val="00B73E2B"/>
    <w:rsid w:val="00B771DB"/>
    <w:rsid w:val="00B811B9"/>
    <w:rsid w:val="00B8424D"/>
    <w:rsid w:val="00B91B57"/>
    <w:rsid w:val="00B953CE"/>
    <w:rsid w:val="00BB2DBF"/>
    <w:rsid w:val="00BB3DB3"/>
    <w:rsid w:val="00BB4918"/>
    <w:rsid w:val="00BB5E00"/>
    <w:rsid w:val="00BD7224"/>
    <w:rsid w:val="00BD7B1B"/>
    <w:rsid w:val="00C17C10"/>
    <w:rsid w:val="00C22DAA"/>
    <w:rsid w:val="00C310EC"/>
    <w:rsid w:val="00C465CF"/>
    <w:rsid w:val="00C535E7"/>
    <w:rsid w:val="00C536F8"/>
    <w:rsid w:val="00C56029"/>
    <w:rsid w:val="00C64E48"/>
    <w:rsid w:val="00C65D01"/>
    <w:rsid w:val="00C663C2"/>
    <w:rsid w:val="00C76F4F"/>
    <w:rsid w:val="00C80EE9"/>
    <w:rsid w:val="00C82CF4"/>
    <w:rsid w:val="00C83CB3"/>
    <w:rsid w:val="00C85A50"/>
    <w:rsid w:val="00C86452"/>
    <w:rsid w:val="00C95D81"/>
    <w:rsid w:val="00C9691A"/>
    <w:rsid w:val="00CA129B"/>
    <w:rsid w:val="00CB3A44"/>
    <w:rsid w:val="00CD2D4B"/>
    <w:rsid w:val="00CD53C2"/>
    <w:rsid w:val="00CD55A2"/>
    <w:rsid w:val="00CE0021"/>
    <w:rsid w:val="00CE3BC9"/>
    <w:rsid w:val="00CE3E97"/>
    <w:rsid w:val="00CE6311"/>
    <w:rsid w:val="00D10213"/>
    <w:rsid w:val="00D15E63"/>
    <w:rsid w:val="00D2354A"/>
    <w:rsid w:val="00D30774"/>
    <w:rsid w:val="00D325FB"/>
    <w:rsid w:val="00D478C1"/>
    <w:rsid w:val="00D57134"/>
    <w:rsid w:val="00D67155"/>
    <w:rsid w:val="00D74A12"/>
    <w:rsid w:val="00D774BD"/>
    <w:rsid w:val="00D775D7"/>
    <w:rsid w:val="00D97032"/>
    <w:rsid w:val="00D97D98"/>
    <w:rsid w:val="00DA0A2A"/>
    <w:rsid w:val="00DA4D18"/>
    <w:rsid w:val="00DB7B2B"/>
    <w:rsid w:val="00DD049F"/>
    <w:rsid w:val="00DD0F3B"/>
    <w:rsid w:val="00DD1512"/>
    <w:rsid w:val="00DD2897"/>
    <w:rsid w:val="00DE4A5F"/>
    <w:rsid w:val="00DF000B"/>
    <w:rsid w:val="00DF583D"/>
    <w:rsid w:val="00DF5AA6"/>
    <w:rsid w:val="00DF7891"/>
    <w:rsid w:val="00E16A25"/>
    <w:rsid w:val="00E317D4"/>
    <w:rsid w:val="00E324D2"/>
    <w:rsid w:val="00E5219B"/>
    <w:rsid w:val="00E605AD"/>
    <w:rsid w:val="00E65829"/>
    <w:rsid w:val="00E66FB7"/>
    <w:rsid w:val="00E676F2"/>
    <w:rsid w:val="00E679B9"/>
    <w:rsid w:val="00E7010F"/>
    <w:rsid w:val="00E7250D"/>
    <w:rsid w:val="00E74A8F"/>
    <w:rsid w:val="00E8472D"/>
    <w:rsid w:val="00E87563"/>
    <w:rsid w:val="00EA2C3A"/>
    <w:rsid w:val="00EA6F61"/>
    <w:rsid w:val="00EB4D5E"/>
    <w:rsid w:val="00EB5799"/>
    <w:rsid w:val="00EB7B38"/>
    <w:rsid w:val="00EC1508"/>
    <w:rsid w:val="00ED088A"/>
    <w:rsid w:val="00ED746F"/>
    <w:rsid w:val="00EE5082"/>
    <w:rsid w:val="00EF6D6F"/>
    <w:rsid w:val="00F009AC"/>
    <w:rsid w:val="00F046A7"/>
    <w:rsid w:val="00F10301"/>
    <w:rsid w:val="00F32CD1"/>
    <w:rsid w:val="00F33999"/>
    <w:rsid w:val="00F406C8"/>
    <w:rsid w:val="00F42C51"/>
    <w:rsid w:val="00F47FC6"/>
    <w:rsid w:val="00F532AB"/>
    <w:rsid w:val="00F704E0"/>
    <w:rsid w:val="00F86B8A"/>
    <w:rsid w:val="00F9616F"/>
    <w:rsid w:val="00FA2CAE"/>
    <w:rsid w:val="00FB01C0"/>
    <w:rsid w:val="00FD54B5"/>
    <w:rsid w:val="00FE2D1B"/>
    <w:rsid w:val="00FF25A0"/>
    <w:rsid w:val="00FF74B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ECE09"/>
  <w15:docId w15:val="{7A69D19D-D9DA-45D5-99BF-A1685FD46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767DC"/>
    <w:pPr>
      <w:tabs>
        <w:tab w:val="center" w:pos="4819"/>
        <w:tab w:val="right" w:pos="9638"/>
      </w:tabs>
      <w:spacing w:after="0" w:line="240" w:lineRule="auto"/>
    </w:pPr>
    <w:rPr>
      <w:rFonts w:ascii="Times New Roman" w:eastAsia="Times New Roman" w:hAnsi="Times New Roman" w:cs="Times New Roman"/>
      <w:sz w:val="24"/>
      <w:szCs w:val="24"/>
      <w:lang w:eastAsia="lt-LT"/>
    </w:rPr>
  </w:style>
  <w:style w:type="character" w:customStyle="1" w:styleId="HeaderChar">
    <w:name w:val="Header Char"/>
    <w:basedOn w:val="DefaultParagraphFont"/>
    <w:link w:val="Header"/>
    <w:uiPriority w:val="99"/>
    <w:rsid w:val="003767DC"/>
    <w:rPr>
      <w:rFonts w:ascii="Times New Roman" w:eastAsia="Times New Roman" w:hAnsi="Times New Roman" w:cs="Times New Roman"/>
      <w:sz w:val="24"/>
      <w:szCs w:val="24"/>
      <w:lang w:eastAsia="lt-LT"/>
    </w:rPr>
  </w:style>
  <w:style w:type="paragraph" w:styleId="ListParagraph">
    <w:name w:val="List Paragraph"/>
    <w:basedOn w:val="Normal"/>
    <w:uiPriority w:val="34"/>
    <w:qFormat/>
    <w:rsid w:val="00986F4C"/>
    <w:pPr>
      <w:ind w:left="720"/>
      <w:contextualSpacing/>
    </w:pPr>
  </w:style>
  <w:style w:type="paragraph" w:styleId="NoSpacing">
    <w:name w:val="No Spacing"/>
    <w:uiPriority w:val="1"/>
    <w:qFormat/>
    <w:rsid w:val="00CD2D4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883859">
      <w:bodyDiv w:val="1"/>
      <w:marLeft w:val="0"/>
      <w:marRight w:val="0"/>
      <w:marTop w:val="0"/>
      <w:marBottom w:val="0"/>
      <w:divBdr>
        <w:top w:val="none" w:sz="0" w:space="0" w:color="auto"/>
        <w:left w:val="none" w:sz="0" w:space="0" w:color="auto"/>
        <w:bottom w:val="none" w:sz="0" w:space="0" w:color="auto"/>
        <w:right w:val="none" w:sz="0" w:space="0" w:color="auto"/>
      </w:divBdr>
    </w:div>
    <w:div w:id="1102919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F77CF5-CE75-4FE8-B8F0-56C7F53B6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5877</Words>
  <Characters>3350</Characters>
  <Application>Microsoft Office Word</Application>
  <DocSecurity>0</DocSecurity>
  <Lines>27</Lines>
  <Paragraphs>18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KAM</Company>
  <LinksUpToDate>false</LinksUpToDate>
  <CharactersWithSpaces>9209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RIST</dc:creator>
  <cp:lastModifiedBy>Vilma Baliukevičiūtė</cp:lastModifiedBy>
  <cp:revision>5</cp:revision>
  <dcterms:created xsi:type="dcterms:W3CDTF">2026-08-12T05:24:00Z</dcterms:created>
  <dcterms:modified xsi:type="dcterms:W3CDTF">2026-09-11T05:51:00Z</dcterms:modified>
</cp:coreProperties>
</file>