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1FB61" w14:textId="7C6295AC" w:rsidR="005F0F6A" w:rsidRPr="00122D34" w:rsidRDefault="005F0F6A" w:rsidP="00BF0A6E">
      <w:pPr>
        <w:jc w:val="center"/>
        <w:rPr>
          <w:rFonts w:ascii="Arial" w:hAnsi="Arial" w:cs="Arial"/>
          <w:b/>
          <w:bCs/>
          <w:color w:val="000000"/>
          <w:szCs w:val="20"/>
          <w:lang w:val="lt-LT"/>
        </w:rPr>
      </w:pPr>
      <w:r>
        <w:rPr>
          <w:rFonts w:ascii="Arial" w:hAnsi="Arial" w:cs="Arial"/>
          <w:b/>
          <w:bCs/>
          <w:color w:val="000000"/>
          <w:szCs w:val="20"/>
          <w:lang w:val="lt-LT"/>
        </w:rPr>
        <w:t>R</w:t>
      </w:r>
      <w:r w:rsidRPr="00122D34">
        <w:rPr>
          <w:rFonts w:ascii="Arial" w:hAnsi="Arial" w:cs="Arial"/>
          <w:b/>
          <w:bCs/>
          <w:color w:val="000000"/>
          <w:szCs w:val="20"/>
          <w:lang w:val="lt-LT"/>
        </w:rPr>
        <w:t>INKOS KONSULTACIJA DĖL</w:t>
      </w:r>
      <w:r w:rsidR="00DC0CD7">
        <w:rPr>
          <w:rFonts w:ascii="Arial" w:hAnsi="Arial" w:cs="Arial"/>
          <w:b/>
          <w:bCs/>
          <w:color w:val="000000"/>
          <w:szCs w:val="20"/>
          <w:lang w:val="lt-LT"/>
        </w:rPr>
        <w:t xml:space="preserve"> </w:t>
      </w:r>
      <w:r w:rsidR="00F8481D">
        <w:rPr>
          <w:rFonts w:ascii="Arial" w:hAnsi="Arial" w:cs="Arial"/>
          <w:b/>
          <w:bCs/>
          <w:color w:val="000000"/>
          <w:szCs w:val="20"/>
          <w:u w:val="single"/>
          <w:lang w:val="lt-LT"/>
        </w:rPr>
        <w:t>BENDROSIOS DUOMENŲ APLINKOS CDE</w:t>
      </w:r>
      <w:r w:rsidR="00547A85">
        <w:rPr>
          <w:rFonts w:ascii="Arial" w:hAnsi="Arial" w:cs="Arial"/>
          <w:b/>
          <w:bCs/>
          <w:color w:val="000000"/>
          <w:szCs w:val="20"/>
          <w:u w:val="single"/>
          <w:lang w:val="lt-LT"/>
        </w:rPr>
        <w:t xml:space="preserve"> PROGRAMINĖS ĮRANGOS LICENCIJŲ NUOMOS, KONFIGŪRAVIMO, DUOMENŲ MIGRAVIMO IR </w:t>
      </w:r>
      <w:r w:rsidR="00547A85" w:rsidRPr="00E3765B">
        <w:rPr>
          <w:rFonts w:ascii="Arial" w:hAnsi="Arial" w:cs="Arial"/>
          <w:b/>
          <w:bCs/>
          <w:color w:val="000000"/>
          <w:szCs w:val="20"/>
          <w:u w:val="single"/>
          <w:lang w:val="lt-LT"/>
        </w:rPr>
        <w:t xml:space="preserve">NAUDOTOJŲ </w:t>
      </w:r>
      <w:r w:rsidR="00E3765B" w:rsidRPr="00E3765B">
        <w:rPr>
          <w:rFonts w:ascii="Arial" w:hAnsi="Arial" w:cs="Arial"/>
          <w:b/>
          <w:bCs/>
          <w:color w:val="000000"/>
          <w:szCs w:val="20"/>
          <w:u w:val="single"/>
          <w:lang w:val="lt-LT"/>
        </w:rPr>
        <w:t>MOKYMO PASLAUGŲ</w:t>
      </w:r>
      <w:r w:rsidR="009E5B06">
        <w:rPr>
          <w:rFonts w:ascii="Arial" w:hAnsi="Arial" w:cs="Arial"/>
          <w:b/>
          <w:bCs/>
          <w:color w:val="000000"/>
          <w:szCs w:val="20"/>
          <w:lang w:val="lt-LT"/>
        </w:rPr>
        <w:t xml:space="preserve"> </w:t>
      </w:r>
      <w:r w:rsidRPr="00122D34">
        <w:rPr>
          <w:rFonts w:ascii="Arial" w:hAnsi="Arial" w:cs="Arial"/>
          <w:b/>
          <w:bCs/>
          <w:color w:val="000000"/>
          <w:szCs w:val="20"/>
          <w:lang w:val="lt-LT"/>
        </w:rPr>
        <w:t>PIRKIMO</w:t>
      </w:r>
    </w:p>
    <w:p w14:paraId="67A5A9C1" w14:textId="77777777" w:rsidR="005F0F6A" w:rsidRPr="007F775D" w:rsidRDefault="005F0F6A" w:rsidP="005F0F6A">
      <w:pPr>
        <w:ind w:firstLine="567"/>
        <w:jc w:val="both"/>
        <w:rPr>
          <w:rFonts w:ascii="Arial" w:hAnsi="Arial" w:cs="Arial"/>
          <w:color w:val="000000"/>
          <w:szCs w:val="20"/>
          <w:lang w:val="lt-LT"/>
        </w:rPr>
      </w:pPr>
    </w:p>
    <w:p w14:paraId="596E3212" w14:textId="7F500B54" w:rsidR="005F0F6A" w:rsidRPr="00311D37" w:rsidRDefault="005F0F6A" w:rsidP="005F0F6A">
      <w:pPr>
        <w:ind w:firstLine="720"/>
        <w:jc w:val="both"/>
        <w:rPr>
          <w:rFonts w:ascii="Arial" w:hAnsi="Arial" w:cs="Arial"/>
          <w:color w:val="000000" w:themeColor="text1"/>
          <w:szCs w:val="20"/>
          <w:lang w:val="lt-LT"/>
        </w:rPr>
      </w:pPr>
      <w:r w:rsidRPr="00311D37">
        <w:rPr>
          <w:rFonts w:ascii="Arial" w:hAnsi="Arial" w:cs="Arial"/>
          <w:color w:val="000000" w:themeColor="text1"/>
          <w:szCs w:val="20"/>
          <w:lang w:val="lt-LT"/>
        </w:rPr>
        <w:t xml:space="preserve">LITGRID AB (toliau – Perkantysis subjektas) </w:t>
      </w:r>
      <w:r w:rsidR="00041F43" w:rsidRPr="00041F43">
        <w:rPr>
          <w:rFonts w:ascii="Arial" w:hAnsi="Arial" w:cs="Arial"/>
          <w:color w:val="000000" w:themeColor="text1"/>
          <w:szCs w:val="20"/>
          <w:lang w:val="lt-LT"/>
        </w:rPr>
        <w:t>202</w:t>
      </w:r>
      <w:r w:rsidR="00A65A53" w:rsidRPr="00A65A53">
        <w:rPr>
          <w:rFonts w:ascii="Arial" w:hAnsi="Arial" w:cs="Arial"/>
          <w:color w:val="000000" w:themeColor="text1"/>
          <w:szCs w:val="20"/>
          <w:lang w:val="lt-LT"/>
        </w:rPr>
        <w:t>6</w:t>
      </w:r>
      <w:r w:rsidR="00041F43" w:rsidRPr="00041F43">
        <w:rPr>
          <w:rFonts w:ascii="Arial" w:hAnsi="Arial" w:cs="Arial"/>
          <w:color w:val="000000" w:themeColor="text1"/>
          <w:szCs w:val="20"/>
          <w:lang w:val="lt-LT"/>
        </w:rPr>
        <w:t xml:space="preserve"> metų </w:t>
      </w:r>
      <w:r w:rsidR="00E3765B">
        <w:rPr>
          <w:rFonts w:ascii="Arial" w:hAnsi="Arial" w:cs="Arial"/>
          <w:color w:val="000000" w:themeColor="text1"/>
          <w:szCs w:val="20"/>
          <w:lang w:val="lt-LT"/>
        </w:rPr>
        <w:t>IV</w:t>
      </w:r>
      <w:r w:rsidR="00041F43" w:rsidRPr="00041F43">
        <w:rPr>
          <w:rFonts w:ascii="Arial" w:hAnsi="Arial" w:cs="Arial"/>
          <w:color w:val="000000" w:themeColor="text1"/>
          <w:szCs w:val="20"/>
          <w:lang w:val="lt-LT"/>
        </w:rPr>
        <w:t xml:space="preserve"> ketvirtį </w:t>
      </w:r>
      <w:r w:rsidRPr="00311D37">
        <w:rPr>
          <w:rFonts w:ascii="Arial" w:hAnsi="Arial" w:cs="Arial"/>
          <w:color w:val="000000" w:themeColor="text1"/>
          <w:szCs w:val="20"/>
          <w:lang w:val="lt-LT"/>
        </w:rPr>
        <w:t>planuoja skelbti</w:t>
      </w:r>
      <w:r>
        <w:rPr>
          <w:rFonts w:ascii="Arial" w:hAnsi="Arial" w:cs="Arial"/>
          <w:color w:val="000000" w:themeColor="text1"/>
          <w:szCs w:val="20"/>
          <w:lang w:val="lt-LT"/>
        </w:rPr>
        <w:t xml:space="preserve"> </w:t>
      </w:r>
      <w:r w:rsidR="007D568A" w:rsidRPr="007D568A">
        <w:rPr>
          <w:rFonts w:ascii="Arial" w:hAnsi="Arial" w:cs="Arial"/>
          <w:b/>
          <w:bCs/>
          <w:color w:val="000000" w:themeColor="text1"/>
          <w:szCs w:val="20"/>
          <w:lang w:val="lt-LT"/>
        </w:rPr>
        <w:t xml:space="preserve">Bendrosios duomenų aplinkos CDE programinės įrangos licencijų nuomos, konfigūravimo, duomenų migravimo ir naudotojų mokymo paslaugų </w:t>
      </w:r>
      <w:r w:rsidR="00BF0A6E" w:rsidRPr="007D568A">
        <w:rPr>
          <w:rFonts w:ascii="Arial" w:hAnsi="Arial" w:cs="Arial"/>
          <w:b/>
          <w:bCs/>
          <w:color w:val="000000" w:themeColor="text1"/>
          <w:szCs w:val="20"/>
          <w:lang w:val="lt-LT"/>
        </w:rPr>
        <w:t>pirkimą</w:t>
      </w:r>
      <w:r w:rsidR="0097552B">
        <w:rPr>
          <w:rFonts w:ascii="Arial" w:hAnsi="Arial" w:cs="Arial"/>
          <w:b/>
          <w:bCs/>
          <w:color w:val="000000" w:themeColor="text1"/>
          <w:szCs w:val="20"/>
          <w:lang w:val="lt-LT"/>
        </w:rPr>
        <w:t xml:space="preserve"> </w:t>
      </w:r>
      <w:r w:rsidRPr="00545BF6">
        <w:rPr>
          <w:rFonts w:ascii="Arial" w:hAnsi="Arial" w:cs="Arial"/>
          <w:b/>
          <w:bCs/>
          <w:color w:val="000000" w:themeColor="text1"/>
          <w:szCs w:val="20"/>
          <w:lang w:val="lt-LT"/>
        </w:rPr>
        <w:t>(toliau – Pirkimas).</w:t>
      </w:r>
      <w:r w:rsidR="0097552B">
        <w:rPr>
          <w:rFonts w:ascii="Arial" w:hAnsi="Arial" w:cs="Arial"/>
          <w:b/>
          <w:bCs/>
          <w:color w:val="000000" w:themeColor="text1"/>
          <w:szCs w:val="20"/>
          <w:lang w:val="lt-LT"/>
        </w:rPr>
        <w:t xml:space="preserve"> </w:t>
      </w:r>
      <w:r w:rsidRPr="00311D37">
        <w:rPr>
          <w:rFonts w:ascii="Arial" w:hAnsi="Arial" w:cs="Arial"/>
          <w:color w:val="000000" w:themeColor="text1"/>
          <w:szCs w:val="20"/>
          <w:lang w:val="lt-LT"/>
        </w:rPr>
        <w:t xml:space="preserve">Perkantysis subjektas siekdamas tinkamai pasiruošti numatomam paskelbti Pirkimui bei vadovaudamasis Lietuvos Respublikos pirkimų, atliekamų vandentvarkos, energetikos, transporto ar pašto paslaugų srities perkančiųjų subjektų įstatymo 39 str. 1 d., vykdo konsultacijas su rinkos dalyviais. Perkantysis </w:t>
      </w:r>
      <w:r w:rsidRPr="001801A3">
        <w:rPr>
          <w:rFonts w:ascii="Arial" w:hAnsi="Arial" w:cs="Arial"/>
          <w:b/>
          <w:bCs/>
          <w:i/>
          <w:iCs/>
          <w:color w:val="000000" w:themeColor="text1"/>
          <w:szCs w:val="20"/>
          <w:u w:val="single"/>
          <w:lang w:val="lt-LT"/>
        </w:rPr>
        <w:t xml:space="preserve">subjektas siekia sužinoti rinkos dalyvių nuomonę, siūlymus ir rekomendacijas dėl su kvietimu pridėtų dokumentų kokie kyla neaiškumai ir galimos rizikos, kurios gali kilti, vykdant pirkimo sutartį. </w:t>
      </w:r>
    </w:p>
    <w:p w14:paraId="7383B806" w14:textId="77777777" w:rsidR="005F0F6A" w:rsidRDefault="005F0F6A" w:rsidP="005F0F6A">
      <w:pPr>
        <w:ind w:firstLine="720"/>
        <w:jc w:val="both"/>
        <w:rPr>
          <w:rFonts w:ascii="Arial" w:hAnsi="Arial" w:cs="Arial"/>
          <w:color w:val="000000" w:themeColor="text1"/>
          <w:szCs w:val="20"/>
          <w:lang w:val="lt-LT"/>
        </w:rPr>
      </w:pPr>
      <w:r w:rsidRPr="00311D37">
        <w:rPr>
          <w:rFonts w:ascii="Arial" w:hAnsi="Arial" w:cs="Arial"/>
          <w:color w:val="000000" w:themeColor="text1"/>
          <w:szCs w:val="20"/>
          <w:lang w:val="lt-LT"/>
        </w:rPr>
        <w:t xml:space="preserve">Perkantysis subjektas prašo rinkos dalyvių teikti konkrečias pastabas (siūlymus), klausimus Perkančiajam subjektui, nurodant konkrečių dokumentų ar/ir neaiškią vietą/punktą, ir pateikti savo siūlymo pagrindimą. </w:t>
      </w:r>
    </w:p>
    <w:p w14:paraId="1F37B611" w14:textId="77777777" w:rsidR="005F0F6A" w:rsidRPr="00EC5BDB" w:rsidRDefault="005F0F6A" w:rsidP="005F0F6A">
      <w:pPr>
        <w:ind w:firstLine="567"/>
        <w:jc w:val="both"/>
        <w:rPr>
          <w:rFonts w:ascii="Arial" w:hAnsi="Arial" w:cs="Arial"/>
          <w:color w:val="000000" w:themeColor="text1"/>
          <w:szCs w:val="20"/>
          <w:lang w:val="lt-LT"/>
        </w:rPr>
      </w:pPr>
    </w:p>
    <w:p w14:paraId="375075A1" w14:textId="601C4B5B" w:rsidR="005F0F6A" w:rsidRDefault="005F0F6A" w:rsidP="005F0F6A">
      <w:pPr>
        <w:ind w:right="-4" w:firstLine="720"/>
        <w:jc w:val="both"/>
        <w:rPr>
          <w:rFonts w:ascii="Arial" w:eastAsia="Trebuchet MS" w:hAnsi="Arial" w:cs="Arial"/>
          <w:szCs w:val="20"/>
          <w:lang w:val="lt-LT"/>
        </w:rPr>
      </w:pPr>
      <w:r w:rsidRPr="00311D37">
        <w:rPr>
          <w:rFonts w:ascii="Arial" w:eastAsia="Trebuchet MS" w:hAnsi="Arial" w:cs="Arial"/>
          <w:szCs w:val="20"/>
          <w:lang w:val="lt-LT"/>
        </w:rPr>
        <w:t>Rinkos dalyviai, norintys dalyvauti rinkos konsultacijose</w:t>
      </w:r>
      <w:r w:rsidRPr="00315379">
        <w:rPr>
          <w:rFonts w:ascii="Arial" w:eastAsia="Trebuchet MS" w:hAnsi="Arial" w:cs="Arial"/>
          <w:szCs w:val="20"/>
          <w:lang w:val="lt-LT"/>
        </w:rPr>
        <w:t xml:space="preserve">, turi </w:t>
      </w:r>
      <w:r w:rsidRPr="00315379">
        <w:rPr>
          <w:rFonts w:ascii="Arial" w:eastAsia="Trebuchet MS" w:hAnsi="Arial" w:cs="Arial"/>
          <w:b/>
          <w:szCs w:val="20"/>
          <w:lang w:val="lt-LT"/>
        </w:rPr>
        <w:t xml:space="preserve">iki </w:t>
      </w:r>
      <w:r w:rsidRPr="00315379">
        <w:rPr>
          <w:rFonts w:ascii="Arial" w:hAnsi="Arial" w:cs="Arial"/>
          <w:b/>
          <w:bCs/>
          <w:szCs w:val="20"/>
          <w:lang w:val="lt-LT"/>
        </w:rPr>
        <w:t xml:space="preserve"> </w:t>
      </w:r>
      <w:sdt>
        <w:sdtPr>
          <w:rPr>
            <w:rFonts w:ascii="Arial" w:hAnsi="Arial" w:cs="Arial"/>
            <w:b/>
            <w:bCs/>
            <w:szCs w:val="20"/>
            <w:lang w:val="lt-LT"/>
          </w:rPr>
          <w:id w:val="1696274236"/>
          <w:placeholder>
            <w:docPart w:val="6A52EE9D8E8D40D7A1EB71DE5062B288"/>
          </w:placeholder>
        </w:sdtPr>
        <w:sdtContent>
          <w:r w:rsidRPr="00315379">
            <w:rPr>
              <w:rFonts w:ascii="Arial" w:hAnsi="Arial" w:cs="Arial"/>
              <w:b/>
              <w:bCs/>
              <w:szCs w:val="20"/>
              <w:lang w:val="lt-LT"/>
            </w:rPr>
            <w:t>202</w:t>
          </w:r>
          <w:r w:rsidR="001801A3" w:rsidRPr="00315379">
            <w:rPr>
              <w:rFonts w:ascii="Arial" w:hAnsi="Arial" w:cs="Arial"/>
              <w:b/>
              <w:bCs/>
              <w:szCs w:val="20"/>
              <w:lang w:val="lt-LT"/>
            </w:rPr>
            <w:t>6</w:t>
          </w:r>
          <w:r w:rsidRPr="00315379">
            <w:rPr>
              <w:rFonts w:ascii="Arial" w:hAnsi="Arial" w:cs="Arial"/>
              <w:b/>
              <w:bCs/>
              <w:szCs w:val="20"/>
              <w:lang w:val="lt-LT"/>
            </w:rPr>
            <w:t xml:space="preserve"> m.</w:t>
          </w:r>
          <w:r w:rsidR="005B49FA">
            <w:rPr>
              <w:rFonts w:ascii="Arial" w:hAnsi="Arial" w:cs="Arial"/>
              <w:b/>
              <w:bCs/>
              <w:szCs w:val="20"/>
              <w:lang w:val="lt-LT"/>
            </w:rPr>
            <w:t xml:space="preserve"> rugsėjo</w:t>
          </w:r>
          <w:r w:rsidR="00813656" w:rsidRPr="00315379">
            <w:rPr>
              <w:rFonts w:ascii="Arial" w:hAnsi="Arial" w:cs="Arial"/>
              <w:b/>
              <w:bCs/>
              <w:szCs w:val="20"/>
              <w:lang w:val="lt-LT"/>
            </w:rPr>
            <w:t xml:space="preserve"> </w:t>
          </w:r>
          <w:r w:rsidR="005B49FA" w:rsidRPr="005B49FA">
            <w:rPr>
              <w:rFonts w:ascii="Arial" w:hAnsi="Arial" w:cs="Arial"/>
              <w:b/>
              <w:bCs/>
              <w:szCs w:val="20"/>
              <w:lang w:val="lt-LT"/>
            </w:rPr>
            <w:t>18</w:t>
          </w:r>
          <w:r w:rsidR="00813656" w:rsidRPr="00315379">
            <w:rPr>
              <w:rFonts w:ascii="Arial" w:hAnsi="Arial" w:cs="Arial"/>
              <w:b/>
              <w:bCs/>
              <w:szCs w:val="20"/>
              <w:lang w:val="lt-LT"/>
            </w:rPr>
            <w:t xml:space="preserve"> </w:t>
          </w:r>
          <w:r w:rsidRPr="00315379">
            <w:rPr>
              <w:rFonts w:ascii="Arial" w:hAnsi="Arial" w:cs="Arial"/>
              <w:b/>
              <w:bCs/>
              <w:szCs w:val="20"/>
              <w:lang w:val="lt-LT"/>
            </w:rPr>
            <w:t>d.</w:t>
          </w:r>
        </w:sdtContent>
      </w:sdt>
      <w:r w:rsidRPr="00315379">
        <w:rPr>
          <w:rFonts w:ascii="Arial" w:eastAsia="Trebuchet MS" w:hAnsi="Arial" w:cs="Arial"/>
          <w:b/>
          <w:szCs w:val="20"/>
          <w:lang w:val="lt-LT"/>
        </w:rPr>
        <w:t xml:space="preserve"> 1</w:t>
      </w:r>
      <w:r w:rsidR="001377E2" w:rsidRPr="00315379">
        <w:rPr>
          <w:rFonts w:ascii="Arial" w:eastAsia="Trebuchet MS" w:hAnsi="Arial" w:cs="Arial"/>
          <w:b/>
          <w:szCs w:val="20"/>
          <w:lang w:val="lt-LT"/>
        </w:rPr>
        <w:t>5</w:t>
      </w:r>
      <w:r w:rsidRPr="00315379">
        <w:rPr>
          <w:rFonts w:ascii="Arial" w:eastAsia="Trebuchet MS" w:hAnsi="Arial" w:cs="Arial"/>
          <w:b/>
          <w:szCs w:val="20"/>
          <w:lang w:val="lt-LT"/>
        </w:rPr>
        <w:t xml:space="preserve">:00 val. </w:t>
      </w:r>
      <w:r w:rsidRPr="00315379">
        <w:rPr>
          <w:rFonts w:ascii="Arial" w:eastAsia="Trebuchet MS" w:hAnsi="Arial" w:cs="Arial"/>
          <w:szCs w:val="20"/>
          <w:lang w:val="lt-LT"/>
        </w:rPr>
        <w:t>CVP IS</w:t>
      </w:r>
      <w:r w:rsidRPr="00311D37">
        <w:rPr>
          <w:rFonts w:ascii="Arial" w:eastAsia="Trebuchet MS" w:hAnsi="Arial" w:cs="Arial"/>
          <w:szCs w:val="20"/>
          <w:lang w:val="lt-LT"/>
        </w:rPr>
        <w:t xml:space="preserve"> priemonėmis pateikti nuomones, siūlymus ir rekomendacijas pateiktiems su šiuo kvietimu dokumentams, užpildydami </w:t>
      </w:r>
      <w:r w:rsidR="006D7C58">
        <w:rPr>
          <w:rFonts w:ascii="Arial" w:eastAsia="Trebuchet MS" w:hAnsi="Arial" w:cs="Arial"/>
          <w:szCs w:val="20"/>
          <w:lang w:val="lt-LT"/>
        </w:rPr>
        <w:t>1 priedą - Klausimyną</w:t>
      </w:r>
      <w:r w:rsidRPr="00311D37">
        <w:rPr>
          <w:rFonts w:ascii="Arial" w:eastAsia="Trebuchet MS" w:hAnsi="Arial" w:cs="Arial"/>
          <w:szCs w:val="20"/>
          <w:lang w:val="lt-LT"/>
        </w:rPr>
        <w:t xml:space="preserve">. Klausimai ir siūlymai, gauti pasibaigus aukščiau nurodytam terminui, gali būti nenagrinėjami.  </w:t>
      </w:r>
    </w:p>
    <w:p w14:paraId="24BD77F5" w14:textId="77777777" w:rsidR="005F0F6A" w:rsidRPr="00311D37" w:rsidRDefault="005F0F6A" w:rsidP="005F0F6A">
      <w:pPr>
        <w:ind w:right="-4" w:firstLine="567"/>
        <w:jc w:val="both"/>
        <w:rPr>
          <w:rFonts w:ascii="Arial" w:eastAsia="Trebuchet MS" w:hAnsi="Arial" w:cs="Arial"/>
          <w:szCs w:val="20"/>
          <w:lang w:val="lt-LT"/>
        </w:rPr>
      </w:pPr>
    </w:p>
    <w:p w14:paraId="13AFBD03" w14:textId="77777777" w:rsidR="005F0F6A" w:rsidRDefault="005F0F6A" w:rsidP="005F0F6A">
      <w:pPr>
        <w:ind w:firstLine="720"/>
        <w:jc w:val="both"/>
        <w:rPr>
          <w:rFonts w:ascii="Arial" w:hAnsi="Arial" w:cs="Arial"/>
          <w:color w:val="000000"/>
          <w:szCs w:val="20"/>
          <w:lang w:val="lt-LT"/>
        </w:rPr>
      </w:pPr>
      <w:r w:rsidRPr="007F775D">
        <w:rPr>
          <w:rFonts w:ascii="Arial" w:hAnsi="Arial" w:cs="Arial"/>
          <w:color w:val="000000"/>
          <w:szCs w:val="20"/>
          <w:lang w:val="lt-LT"/>
        </w:rPr>
        <w:t xml:space="preserve">Rinkos dalyvis turi teisę iš anksto, pateikdamas informaciją, nurodyti kuri jo pateiktos informacijos dalis yra konfidenciali. Klausimai ir pateikiami atsakymai į juos negali būti laikomi konfidencialia informacija, jei pateikimo metu nėra atskleidžiama informacija, turinti rinkos dalyviui komercinę vertę. Perkantysis subjektas pasilieka teisę viešai skelbti visą gautą informaciją, išskyrus asmens duomenis, tiekėjų/asmenų pateikusių klausimus/pastabas pavadinimus/vardus ir pavardes, preliminarią vertę bei informaciją, turinčią rinkos dalyviui komercinę vertę. Rinkos konsultacijų metu gauta informacija bus naudojama tikslinant Pirkimo dokumentus ir Pirkimo reikalavimus. </w:t>
      </w:r>
    </w:p>
    <w:p w14:paraId="57F2C8BF" w14:textId="77777777" w:rsidR="005F0F6A" w:rsidRPr="00EC5BDB" w:rsidRDefault="005F0F6A" w:rsidP="005F0F6A">
      <w:pPr>
        <w:ind w:firstLine="567"/>
        <w:jc w:val="both"/>
        <w:rPr>
          <w:rFonts w:ascii="Arial" w:hAnsi="Arial" w:cs="Arial"/>
          <w:color w:val="000000"/>
          <w:szCs w:val="20"/>
          <w:lang w:val="lt-LT"/>
        </w:rPr>
      </w:pPr>
    </w:p>
    <w:p w14:paraId="180C2B1E" w14:textId="77777777" w:rsidR="005F0F6A" w:rsidRDefault="005F0F6A" w:rsidP="005F0F6A">
      <w:pPr>
        <w:ind w:firstLine="720"/>
        <w:jc w:val="both"/>
        <w:rPr>
          <w:rFonts w:ascii="Arial" w:eastAsia="Calibri" w:hAnsi="Arial" w:cs="Arial"/>
          <w:color w:val="000000"/>
          <w:szCs w:val="20"/>
          <w:lang w:val="lt-LT"/>
        </w:rPr>
      </w:pPr>
      <w:r w:rsidRPr="00311D37">
        <w:rPr>
          <w:rFonts w:ascii="Arial" w:eastAsia="Calibri" w:hAnsi="Arial" w:cs="Arial"/>
          <w:color w:val="000000"/>
          <w:szCs w:val="20"/>
          <w:lang w:val="lt-LT"/>
        </w:rPr>
        <w:t>V</w:t>
      </w:r>
      <w:r w:rsidRPr="00311D37">
        <w:rPr>
          <w:rFonts w:ascii="Arial" w:eastAsia="Trebuchet MS" w:hAnsi="Arial" w:cs="Arial"/>
          <w:color w:val="000000"/>
          <w:szCs w:val="20"/>
          <w:lang w:val="lt-LT"/>
        </w:rPr>
        <w:t>isi CVP IS priemonėmis pateikti rinkos dalyvių, susiję su konsultacijos objektu, ir Perkančiojo subjekto atsakymai bus paviešinti CVP IS prie rinkos konsultacijos dokumentų ne vėliau kaip iki Pirkimo pradžios bei atsakymai bus pridėti prie Pirkimo dokumentų, siekiant išvengti tų pačių klausimų Pirkimo metu.</w:t>
      </w:r>
      <w:r w:rsidRPr="00311D37">
        <w:rPr>
          <w:rFonts w:ascii="Arial" w:eastAsia="Trebuchet MS" w:hAnsi="Arial" w:cs="Arial"/>
          <w:b/>
          <w:color w:val="000000"/>
          <w:szCs w:val="20"/>
          <w:lang w:val="lt-LT"/>
        </w:rPr>
        <w:t xml:space="preserve"> </w:t>
      </w:r>
      <w:r w:rsidRPr="00311D37">
        <w:rPr>
          <w:rFonts w:ascii="Arial" w:eastAsia="Calibri" w:hAnsi="Arial" w:cs="Arial"/>
          <w:color w:val="000000"/>
          <w:szCs w:val="20"/>
          <w:lang w:val="lt-LT"/>
        </w:rPr>
        <w:t xml:space="preserve"> </w:t>
      </w:r>
    </w:p>
    <w:p w14:paraId="25DEEEAC" w14:textId="77777777" w:rsidR="005F0F6A" w:rsidRPr="00311D37" w:rsidRDefault="005F0F6A" w:rsidP="005F0F6A">
      <w:pPr>
        <w:jc w:val="both"/>
        <w:rPr>
          <w:rFonts w:ascii="Arial" w:eastAsia="Calibri" w:hAnsi="Arial" w:cs="Arial"/>
          <w:color w:val="000000"/>
          <w:szCs w:val="20"/>
          <w:lang w:val="lt-LT"/>
        </w:rPr>
      </w:pPr>
    </w:p>
    <w:p w14:paraId="42C8D1C2" w14:textId="77777777" w:rsidR="005F0F6A" w:rsidRPr="00742507" w:rsidRDefault="005F0F6A" w:rsidP="005F0F6A">
      <w:pPr>
        <w:ind w:firstLine="720"/>
        <w:jc w:val="both"/>
        <w:rPr>
          <w:rStyle w:val="eop"/>
          <w:rFonts w:ascii="Arial" w:hAnsi="Arial" w:cs="Arial"/>
          <w:color w:val="000000"/>
          <w:szCs w:val="20"/>
          <w:shd w:val="clear" w:color="auto" w:fill="FFFFFF"/>
          <w:lang w:val="lt-LT"/>
        </w:rPr>
      </w:pPr>
      <w:r w:rsidRPr="002F79B6">
        <w:rPr>
          <w:rFonts w:ascii="Arial" w:eastAsia="Times New Roman" w:hAnsi="Arial" w:cs="Arial"/>
          <w:color w:val="000000"/>
          <w:szCs w:val="20"/>
          <w:lang w:val="lt-LT" w:eastAsia="lt-LT"/>
        </w:rPr>
        <w:t xml:space="preserve">Esant poreikiui, Perkantysis subjektas gali pratęsti aukščiau nurodytą terminą paviešindamas pranešimą CVP IS. </w:t>
      </w:r>
      <w:r>
        <w:rPr>
          <w:rStyle w:val="normaltextrun"/>
          <w:rFonts w:ascii="Arial" w:hAnsi="Arial" w:cs="Arial"/>
          <w:color w:val="000000"/>
          <w:szCs w:val="20"/>
          <w:shd w:val="clear" w:color="auto" w:fill="FFFFFF"/>
          <w:lang w:val="lt-LT"/>
        </w:rPr>
        <w:t>Taip pat, esant poreikiui, Perkantysis subjektas gali organizuoti susitikimus su tiekėjais.</w:t>
      </w:r>
      <w:r w:rsidRPr="00742507">
        <w:rPr>
          <w:rStyle w:val="eop"/>
          <w:rFonts w:ascii="Arial" w:hAnsi="Arial" w:cs="Arial"/>
          <w:color w:val="000000"/>
          <w:szCs w:val="20"/>
          <w:shd w:val="clear" w:color="auto" w:fill="FFFFFF"/>
          <w:lang w:val="lt-LT"/>
        </w:rPr>
        <w:t> </w:t>
      </w:r>
    </w:p>
    <w:p w14:paraId="2D23CF5A" w14:textId="77777777" w:rsidR="005F0F6A" w:rsidRPr="00742507" w:rsidRDefault="005F0F6A" w:rsidP="005F0F6A">
      <w:pPr>
        <w:ind w:firstLine="604"/>
        <w:jc w:val="both"/>
        <w:rPr>
          <w:rStyle w:val="eop"/>
          <w:rFonts w:ascii="Arial" w:hAnsi="Arial" w:cs="Arial"/>
          <w:color w:val="000000"/>
          <w:szCs w:val="20"/>
          <w:shd w:val="clear" w:color="auto" w:fill="FFFFFF"/>
          <w:lang w:val="lt-LT"/>
        </w:rPr>
      </w:pPr>
    </w:p>
    <w:p w14:paraId="51D67B4C" w14:textId="77777777" w:rsidR="005F0F6A" w:rsidRPr="00311D37" w:rsidRDefault="005F0F6A" w:rsidP="005F0F6A">
      <w:pPr>
        <w:ind w:firstLine="720"/>
        <w:jc w:val="both"/>
        <w:rPr>
          <w:rFonts w:ascii="Arial" w:eastAsia="Calibri" w:hAnsi="Arial" w:cs="Arial"/>
          <w:color w:val="000000"/>
          <w:szCs w:val="20"/>
          <w:lang w:val="lt-LT" w:eastAsia="lt-LT"/>
        </w:rPr>
      </w:pPr>
      <w:r w:rsidRPr="00311D37">
        <w:rPr>
          <w:rFonts w:ascii="Arial" w:eastAsia="Trebuchet MS" w:hAnsi="Arial" w:cs="Arial"/>
          <w:b/>
          <w:color w:val="000000"/>
          <w:szCs w:val="20"/>
          <w:lang w:val="lt-LT" w:eastAsia="lt-LT"/>
        </w:rPr>
        <w:t>Tai nėra išankstinis skelbimas apie pirkimą ir tai nėra skelbimas apie pradedamą pirkimą, šiuo kvietimu tiekėjai nėra kviečiami varžytis dėl pirkimo sutarties.</w:t>
      </w:r>
      <w:r w:rsidRPr="00311D37">
        <w:rPr>
          <w:rFonts w:ascii="Arial" w:eastAsia="Times New Roman" w:hAnsi="Arial" w:cs="Arial"/>
          <w:b/>
          <w:color w:val="000000"/>
          <w:szCs w:val="20"/>
          <w:lang w:val="lt-LT" w:eastAsia="lt-LT"/>
        </w:rPr>
        <w:t xml:space="preserve"> </w:t>
      </w:r>
      <w:r w:rsidRPr="00311D37">
        <w:rPr>
          <w:rFonts w:ascii="Arial" w:eastAsia="Trebuchet MS" w:hAnsi="Arial" w:cs="Arial"/>
          <w:b/>
          <w:color w:val="000000"/>
          <w:szCs w:val="20"/>
          <w:lang w:val="lt-LT" w:eastAsia="lt-LT"/>
        </w:rPr>
        <w:t xml:space="preserve">Dalyvavimas rinkos konsultacijoje yra neatlygintinas bei nesuteikiantis rinkos dalyviui prioriteto/pirmenybės viešuosiuose pirkimuose, kurie bus skelbiami ateityje ar šių pirkimų rezultatams. </w:t>
      </w:r>
      <w:r w:rsidRPr="00311D37">
        <w:rPr>
          <w:rFonts w:ascii="Arial" w:eastAsia="Calibri" w:hAnsi="Arial" w:cs="Arial"/>
          <w:color w:val="000000"/>
          <w:szCs w:val="20"/>
          <w:lang w:val="lt-LT" w:eastAsia="lt-LT"/>
        </w:rPr>
        <w:t xml:space="preserve">  </w:t>
      </w:r>
    </w:p>
    <w:p w14:paraId="2C44F704" w14:textId="77777777" w:rsidR="005F0F6A" w:rsidRPr="00311D37" w:rsidRDefault="005F0F6A" w:rsidP="005F0F6A">
      <w:pPr>
        <w:ind w:firstLine="604"/>
        <w:jc w:val="both"/>
        <w:rPr>
          <w:rFonts w:ascii="Arial" w:eastAsia="Trebuchet MS" w:hAnsi="Arial" w:cs="Arial"/>
          <w:color w:val="000000"/>
          <w:szCs w:val="20"/>
          <w:lang w:val="lt-LT" w:eastAsia="lt-LT"/>
        </w:rPr>
      </w:pPr>
      <w:r w:rsidRPr="00311D37">
        <w:rPr>
          <w:rFonts w:ascii="Arial" w:eastAsia="Trebuchet MS" w:hAnsi="Arial" w:cs="Arial"/>
          <w:color w:val="000000"/>
          <w:szCs w:val="20"/>
          <w:lang w:val="lt-LT" w:eastAsia="lt-LT"/>
        </w:rPr>
        <w:t>Vadovaujantis Pirkimų įstatymo 39 str. 3-4 d., Rinkos konsultacijos dalyviai, nepažeidžiant visų Pirkime dalyvaujančių teisių ir konkurencijos, nepraranda teisės dalyvauti Pirkimuose.</w:t>
      </w:r>
    </w:p>
    <w:p w14:paraId="6CC51736" w14:textId="77777777" w:rsidR="005F0F6A" w:rsidRPr="00311D37" w:rsidRDefault="005F0F6A" w:rsidP="005F0F6A">
      <w:pPr>
        <w:jc w:val="both"/>
        <w:rPr>
          <w:rFonts w:ascii="Arial" w:eastAsia="Calibri" w:hAnsi="Arial" w:cs="Arial"/>
          <w:color w:val="000000"/>
          <w:szCs w:val="20"/>
          <w:lang w:val="lt-LT"/>
        </w:rPr>
      </w:pPr>
    </w:p>
    <w:p w14:paraId="60186CC0" w14:textId="2F54197A" w:rsidR="005F0F6A" w:rsidRPr="002F79B6" w:rsidRDefault="005F0F6A" w:rsidP="005F0F6A">
      <w:pPr>
        <w:ind w:firstLine="604"/>
        <w:jc w:val="both"/>
        <w:rPr>
          <w:rFonts w:ascii="Arial" w:eastAsia="Times New Roman" w:hAnsi="Arial" w:cs="Arial"/>
          <w:color w:val="000000"/>
          <w:szCs w:val="20"/>
          <w:lang w:val="lt-LT" w:eastAsia="lt-LT"/>
        </w:rPr>
      </w:pPr>
      <w:r w:rsidRPr="00311D37">
        <w:rPr>
          <w:rFonts w:ascii="Arial" w:eastAsia="Tahoma" w:hAnsi="Arial" w:cs="Arial"/>
          <w:b/>
          <w:bCs/>
          <w:color w:val="000000" w:themeColor="text1"/>
          <w:szCs w:val="20"/>
          <w:lang w:val="lt-LT"/>
        </w:rPr>
        <w:t>Šiuo tikslu teikia</w:t>
      </w:r>
      <w:r w:rsidR="009512FA">
        <w:rPr>
          <w:rFonts w:ascii="Arial" w:eastAsia="Tahoma" w:hAnsi="Arial" w:cs="Arial"/>
          <w:b/>
          <w:bCs/>
          <w:color w:val="000000" w:themeColor="text1"/>
          <w:szCs w:val="20"/>
          <w:lang w:val="lt-LT"/>
        </w:rPr>
        <w:t>me</w:t>
      </w:r>
      <w:r w:rsidRPr="00311D37">
        <w:rPr>
          <w:rFonts w:ascii="Arial" w:eastAsia="Tahoma" w:hAnsi="Arial" w:cs="Arial"/>
          <w:b/>
          <w:bCs/>
          <w:color w:val="000000" w:themeColor="text1"/>
          <w:szCs w:val="20"/>
          <w:lang w:val="lt-LT"/>
        </w:rPr>
        <w:t xml:space="preserve"> </w:t>
      </w:r>
      <w:r w:rsidR="00D91980">
        <w:rPr>
          <w:rFonts w:ascii="Arial" w:eastAsia="Tahoma" w:hAnsi="Arial" w:cs="Arial"/>
          <w:b/>
          <w:bCs/>
          <w:color w:val="000000" w:themeColor="text1"/>
          <w:szCs w:val="20"/>
          <w:lang w:val="lt-LT"/>
        </w:rPr>
        <w:t>techninę specifikaciją</w:t>
      </w:r>
      <w:r w:rsidRPr="00311D37">
        <w:rPr>
          <w:rFonts w:ascii="Arial" w:eastAsia="Tahoma" w:hAnsi="Arial" w:cs="Arial"/>
          <w:b/>
          <w:bCs/>
          <w:color w:val="000000" w:themeColor="text1"/>
          <w:szCs w:val="20"/>
          <w:lang w:val="lt-LT"/>
        </w:rPr>
        <w:t xml:space="preserve"> ir kviečia</w:t>
      </w:r>
      <w:r w:rsidR="00283D3E">
        <w:rPr>
          <w:rFonts w:ascii="Arial" w:eastAsia="Tahoma" w:hAnsi="Arial" w:cs="Arial"/>
          <w:b/>
          <w:bCs/>
          <w:color w:val="000000" w:themeColor="text1"/>
          <w:szCs w:val="20"/>
          <w:lang w:val="lt-LT"/>
        </w:rPr>
        <w:t>me</w:t>
      </w:r>
      <w:r w:rsidRPr="00311D37">
        <w:rPr>
          <w:rFonts w:ascii="Arial" w:eastAsia="Tahoma" w:hAnsi="Arial" w:cs="Arial"/>
          <w:b/>
          <w:bCs/>
          <w:color w:val="000000" w:themeColor="text1"/>
          <w:szCs w:val="20"/>
          <w:lang w:val="lt-LT"/>
        </w:rPr>
        <w:t xml:space="preserve"> pateikti </w:t>
      </w:r>
      <w:r w:rsidR="002A6CA1">
        <w:rPr>
          <w:rFonts w:ascii="Arial" w:eastAsia="Tahoma" w:hAnsi="Arial" w:cs="Arial"/>
          <w:b/>
          <w:bCs/>
          <w:color w:val="000000" w:themeColor="text1"/>
          <w:szCs w:val="20"/>
          <w:lang w:val="lt-LT"/>
        </w:rPr>
        <w:t xml:space="preserve">atsakymus, komentarus, </w:t>
      </w:r>
      <w:r w:rsidRPr="00311D37">
        <w:rPr>
          <w:rFonts w:ascii="Arial" w:eastAsia="Tahoma" w:hAnsi="Arial" w:cs="Arial"/>
          <w:b/>
          <w:bCs/>
          <w:color w:val="000000" w:themeColor="text1"/>
          <w:szCs w:val="20"/>
          <w:lang w:val="lt-LT"/>
        </w:rPr>
        <w:t>pastebėjimus (pasiūlymus)</w:t>
      </w:r>
      <w:r w:rsidR="002A6CA1">
        <w:rPr>
          <w:rFonts w:ascii="Arial" w:eastAsia="Tahoma" w:hAnsi="Arial" w:cs="Arial"/>
          <w:b/>
          <w:bCs/>
          <w:color w:val="000000" w:themeColor="text1"/>
          <w:szCs w:val="20"/>
          <w:lang w:val="lt-LT"/>
        </w:rPr>
        <w:t>,</w:t>
      </w:r>
      <w:r w:rsidRPr="00311D37">
        <w:rPr>
          <w:rFonts w:ascii="Arial" w:eastAsia="Tahoma" w:hAnsi="Arial" w:cs="Arial"/>
          <w:b/>
          <w:bCs/>
          <w:color w:val="000000" w:themeColor="text1"/>
          <w:szCs w:val="20"/>
          <w:lang w:val="lt-LT"/>
        </w:rPr>
        <w:t xml:space="preserve"> užpildant šios Rinkos konsultacijos </w:t>
      </w:r>
      <w:r>
        <w:rPr>
          <w:rFonts w:ascii="Arial" w:eastAsia="Tahoma" w:hAnsi="Arial" w:cs="Arial"/>
          <w:b/>
          <w:bCs/>
          <w:color w:val="000000" w:themeColor="text1"/>
          <w:szCs w:val="20"/>
          <w:lang w:val="lt-LT"/>
        </w:rPr>
        <w:t>1</w:t>
      </w:r>
      <w:r w:rsidRPr="00311D37">
        <w:rPr>
          <w:rFonts w:ascii="Arial" w:eastAsia="Tahoma" w:hAnsi="Arial" w:cs="Arial"/>
          <w:b/>
          <w:bCs/>
          <w:color w:val="000000" w:themeColor="text1"/>
          <w:szCs w:val="20"/>
          <w:lang w:val="lt-LT"/>
        </w:rPr>
        <w:t xml:space="preserve"> priedą </w:t>
      </w:r>
      <w:r w:rsidR="002A6CA1">
        <w:rPr>
          <w:rFonts w:ascii="Arial" w:eastAsia="Tahoma" w:hAnsi="Arial" w:cs="Arial"/>
          <w:b/>
          <w:bCs/>
          <w:color w:val="000000" w:themeColor="text1"/>
          <w:szCs w:val="20"/>
          <w:lang w:val="lt-LT"/>
        </w:rPr>
        <w:t>„</w:t>
      </w:r>
      <w:r w:rsidRPr="00311D37">
        <w:rPr>
          <w:rFonts w:ascii="Arial" w:eastAsia="Tahoma" w:hAnsi="Arial" w:cs="Arial"/>
          <w:b/>
          <w:bCs/>
          <w:color w:val="000000" w:themeColor="text1"/>
          <w:szCs w:val="20"/>
          <w:lang w:val="lt-LT"/>
        </w:rPr>
        <w:t>Klausimynas</w:t>
      </w:r>
      <w:r w:rsidR="002A6CA1">
        <w:rPr>
          <w:rFonts w:ascii="Arial" w:eastAsia="Tahoma" w:hAnsi="Arial" w:cs="Arial"/>
          <w:b/>
          <w:bCs/>
          <w:color w:val="000000" w:themeColor="text1"/>
          <w:szCs w:val="20"/>
          <w:lang w:val="lt-LT"/>
        </w:rPr>
        <w:t>“</w:t>
      </w:r>
      <w:r w:rsidR="009B18FA">
        <w:rPr>
          <w:rFonts w:ascii="Arial" w:eastAsia="Tahoma" w:hAnsi="Arial" w:cs="Arial"/>
          <w:b/>
          <w:bCs/>
          <w:color w:val="000000" w:themeColor="text1"/>
          <w:szCs w:val="20"/>
          <w:lang w:val="lt-LT"/>
        </w:rPr>
        <w:t xml:space="preserve"> bei </w:t>
      </w:r>
      <w:r w:rsidR="009A44B1">
        <w:rPr>
          <w:rFonts w:ascii="Arial" w:eastAsia="Tahoma" w:hAnsi="Arial" w:cs="Arial"/>
          <w:b/>
          <w:bCs/>
          <w:color w:val="000000" w:themeColor="text1"/>
          <w:szCs w:val="20"/>
          <w:lang w:val="lt-LT"/>
        </w:rPr>
        <w:t xml:space="preserve">jo </w:t>
      </w:r>
      <w:r w:rsidR="009A44B1" w:rsidRPr="009A44B1">
        <w:rPr>
          <w:rFonts w:ascii="Arial" w:eastAsia="Tahoma" w:hAnsi="Arial" w:cs="Arial"/>
          <w:b/>
          <w:bCs/>
          <w:color w:val="000000" w:themeColor="text1"/>
          <w:szCs w:val="20"/>
          <w:lang w:val="lt-LT"/>
        </w:rPr>
        <w:t>lentelėje pateikti preliminarų neįpareigojantį kainos pasiūlymą</w:t>
      </w:r>
      <w:r w:rsidRPr="00311D37">
        <w:rPr>
          <w:rFonts w:ascii="Arial" w:eastAsia="Tahoma" w:hAnsi="Arial" w:cs="Arial"/>
          <w:b/>
          <w:bCs/>
          <w:color w:val="000000" w:themeColor="text1"/>
          <w:szCs w:val="20"/>
          <w:lang w:val="lt-LT"/>
        </w:rPr>
        <w:t>.</w:t>
      </w:r>
    </w:p>
    <w:p w14:paraId="2410DE97" w14:textId="77777777" w:rsidR="005F0F6A" w:rsidRDefault="005F0F6A" w:rsidP="005F0F6A">
      <w:pPr>
        <w:jc w:val="both"/>
        <w:rPr>
          <w:rFonts w:ascii="Arial" w:eastAsia="Times New Roman" w:hAnsi="Arial" w:cs="Arial"/>
          <w:color w:val="000000"/>
          <w:szCs w:val="20"/>
          <w:lang w:val="lt-LT"/>
        </w:rPr>
      </w:pPr>
    </w:p>
    <w:p w14:paraId="3637FC5B" w14:textId="77777777" w:rsidR="005F0F6A" w:rsidRDefault="005F0F6A" w:rsidP="005F0F6A">
      <w:pPr>
        <w:ind w:firstLine="27"/>
        <w:jc w:val="both"/>
        <w:rPr>
          <w:rFonts w:ascii="Arial" w:eastAsia="Times New Roman" w:hAnsi="Arial" w:cs="Arial"/>
          <w:color w:val="000000"/>
          <w:szCs w:val="20"/>
          <w:lang w:val="lt-LT"/>
        </w:rPr>
      </w:pPr>
    </w:p>
    <w:p w14:paraId="1CD8FD10" w14:textId="77777777" w:rsidR="005F0F6A" w:rsidRPr="002F79B6" w:rsidRDefault="005F0F6A" w:rsidP="005F0F6A">
      <w:pPr>
        <w:ind w:firstLine="27"/>
        <w:jc w:val="both"/>
        <w:rPr>
          <w:rFonts w:ascii="Arial" w:eastAsia="Times New Roman" w:hAnsi="Arial" w:cs="Arial"/>
          <w:color w:val="000000"/>
          <w:szCs w:val="20"/>
          <w:lang w:val="lt-LT"/>
        </w:rPr>
      </w:pPr>
      <w:r w:rsidRPr="002F79B6">
        <w:rPr>
          <w:rFonts w:ascii="Arial" w:eastAsia="Times New Roman" w:hAnsi="Arial" w:cs="Arial"/>
          <w:color w:val="000000"/>
          <w:szCs w:val="20"/>
          <w:lang w:val="lt-LT"/>
        </w:rPr>
        <w:t>Pridedama</w:t>
      </w:r>
      <w:r>
        <w:rPr>
          <w:rFonts w:ascii="Arial" w:eastAsia="Times New Roman" w:hAnsi="Arial" w:cs="Arial"/>
          <w:color w:val="000000"/>
          <w:szCs w:val="20"/>
          <w:lang w:val="lt-LT"/>
        </w:rPr>
        <w:t>:</w:t>
      </w:r>
    </w:p>
    <w:p w14:paraId="1B148149" w14:textId="0F6F2353" w:rsidR="004647BE" w:rsidRDefault="00B96ABB" w:rsidP="00B96ABB">
      <w:pPr>
        <w:pStyle w:val="parasas"/>
        <w:shd w:val="clear" w:color="auto" w:fill="FFFFFF" w:themeFill="background1"/>
        <w:rPr>
          <w:rFonts w:ascii="Arial" w:hAnsi="Arial" w:cs="Arial"/>
          <w:color w:val="000000"/>
          <w:sz w:val="20"/>
          <w:lang w:val="lt-LT"/>
        </w:rPr>
      </w:pPr>
      <w:r w:rsidRPr="004C3DDE">
        <w:rPr>
          <w:rFonts w:ascii="Arial" w:hAnsi="Arial" w:cs="Arial"/>
          <w:color w:val="000000"/>
          <w:sz w:val="20"/>
          <w:lang w:val="lt-LT"/>
        </w:rPr>
        <w:t xml:space="preserve">1 priedas – </w:t>
      </w:r>
      <w:r w:rsidR="004647BE">
        <w:rPr>
          <w:rFonts w:ascii="Arial" w:hAnsi="Arial" w:cs="Arial"/>
          <w:color w:val="000000"/>
          <w:sz w:val="20"/>
          <w:lang w:val="lt-LT"/>
        </w:rPr>
        <w:t>Klausimynas.</w:t>
      </w:r>
    </w:p>
    <w:p w14:paraId="2BC5C3B7" w14:textId="54721382" w:rsidR="00B96ABB" w:rsidRDefault="004647BE" w:rsidP="00B96ABB">
      <w:pPr>
        <w:pStyle w:val="parasas"/>
        <w:shd w:val="clear" w:color="auto" w:fill="FFFFFF" w:themeFill="background1"/>
        <w:rPr>
          <w:rFonts w:ascii="Arial" w:hAnsi="Arial" w:cs="Arial"/>
          <w:color w:val="000000"/>
          <w:sz w:val="20"/>
          <w:lang w:val="lt-LT"/>
        </w:rPr>
      </w:pPr>
      <w:r>
        <w:rPr>
          <w:rFonts w:ascii="Arial" w:hAnsi="Arial" w:cs="Arial"/>
          <w:color w:val="000000"/>
          <w:sz w:val="20"/>
          <w:lang w:val="lt-LT"/>
        </w:rPr>
        <w:t xml:space="preserve">2 priedas – </w:t>
      </w:r>
      <w:r w:rsidR="00B96ABB" w:rsidRPr="004C3DDE">
        <w:rPr>
          <w:rFonts w:ascii="Arial" w:hAnsi="Arial" w:cs="Arial"/>
          <w:color w:val="000000"/>
          <w:sz w:val="20"/>
          <w:lang w:val="lt-LT"/>
        </w:rPr>
        <w:t>Techninė specifikacija</w:t>
      </w:r>
      <w:r w:rsidR="00BD4074">
        <w:rPr>
          <w:rFonts w:ascii="Arial" w:hAnsi="Arial" w:cs="Arial"/>
          <w:color w:val="000000"/>
          <w:sz w:val="20"/>
          <w:lang w:val="lt-LT"/>
        </w:rPr>
        <w:t>.</w:t>
      </w:r>
      <w:r w:rsidR="008E6A22">
        <w:rPr>
          <w:rFonts w:ascii="Arial" w:hAnsi="Arial" w:cs="Arial"/>
          <w:color w:val="000000"/>
          <w:sz w:val="20"/>
          <w:lang w:val="lt-LT"/>
        </w:rPr>
        <w:t xml:space="preserve"> </w:t>
      </w:r>
    </w:p>
    <w:p w14:paraId="03880B3D" w14:textId="37633B64" w:rsidR="00D352DD" w:rsidRPr="00615E99" w:rsidRDefault="00D352DD" w:rsidP="00B96ABB">
      <w:pPr>
        <w:pStyle w:val="parasas"/>
        <w:shd w:val="clear" w:color="auto" w:fill="FFFFFF" w:themeFill="background1"/>
        <w:rPr>
          <w:rFonts w:ascii="Arial" w:hAnsi="Arial" w:cs="Arial"/>
          <w:color w:val="000000"/>
          <w:sz w:val="20"/>
          <w:lang w:val="lt-LT"/>
        </w:rPr>
      </w:pPr>
      <w:r w:rsidRPr="00301D0E">
        <w:rPr>
          <w:rFonts w:ascii="Arial" w:hAnsi="Arial" w:cs="Arial"/>
          <w:color w:val="000000"/>
          <w:sz w:val="20"/>
          <w:lang w:val="lt-LT"/>
        </w:rPr>
        <w:t xml:space="preserve">3 priedas – </w:t>
      </w:r>
      <w:r w:rsidR="00752E48">
        <w:rPr>
          <w:rFonts w:ascii="Arial" w:hAnsi="Arial" w:cs="Arial"/>
          <w:color w:val="000000"/>
          <w:sz w:val="20"/>
          <w:lang w:val="lt-LT"/>
        </w:rPr>
        <w:t>Specialios sutarties sąlygos</w:t>
      </w:r>
      <w:r w:rsidR="00BD4074">
        <w:rPr>
          <w:rFonts w:ascii="Arial" w:hAnsi="Arial" w:cs="Arial"/>
          <w:color w:val="000000"/>
          <w:sz w:val="20"/>
          <w:lang w:val="lt-LT"/>
        </w:rPr>
        <w:t>.</w:t>
      </w:r>
    </w:p>
    <w:p w14:paraId="4CD29013" w14:textId="77777777" w:rsidR="00BD4074" w:rsidRDefault="00BD4074">
      <w:pPr>
        <w:rPr>
          <w:lang w:val="lt-LT"/>
        </w:rPr>
      </w:pPr>
    </w:p>
    <w:p w14:paraId="08FFDB35" w14:textId="77777777" w:rsidR="004647BE" w:rsidRDefault="004647BE">
      <w:pPr>
        <w:rPr>
          <w:lang w:val="lt-LT"/>
        </w:rPr>
      </w:pPr>
    </w:p>
    <w:p w14:paraId="533FEFD0" w14:textId="77777777" w:rsidR="00A23069" w:rsidRDefault="00A23069">
      <w:pPr>
        <w:rPr>
          <w:lang w:val="lt-LT"/>
        </w:rPr>
      </w:pPr>
    </w:p>
    <w:p w14:paraId="44A41474" w14:textId="6B4D0F4C" w:rsidR="006A5C83" w:rsidRPr="00553D84" w:rsidRDefault="006A5C83">
      <w:pPr>
        <w:rPr>
          <w:rFonts w:ascii="Arial" w:eastAsia="Trebuchet MS" w:hAnsi="Arial" w:cs="Arial"/>
          <w:color w:val="000000"/>
          <w:szCs w:val="22"/>
          <w:lang w:val="lt-LT"/>
        </w:rPr>
      </w:pPr>
      <w:r w:rsidRPr="00520590">
        <w:rPr>
          <w:rFonts w:ascii="Arial" w:eastAsia="Trebuchet MS" w:hAnsi="Arial" w:cs="Arial"/>
          <w:color w:val="000000"/>
          <w:szCs w:val="22"/>
          <w:lang w:val="lt-LT"/>
        </w:rPr>
        <w:t>Asmuo, atsakingas už rinkos konsultacijos procedūrų CVP IS vykdymą</w:t>
      </w:r>
      <w:r>
        <w:rPr>
          <w:rFonts w:ascii="Arial" w:eastAsia="Trebuchet MS" w:hAnsi="Arial" w:cs="Arial"/>
          <w:color w:val="000000"/>
          <w:szCs w:val="22"/>
          <w:lang w:val="lt-LT"/>
        </w:rPr>
        <w:t>:</w:t>
      </w:r>
      <w:r w:rsidR="00FF1355">
        <w:rPr>
          <w:rFonts w:ascii="Arial" w:eastAsia="Trebuchet MS" w:hAnsi="Arial" w:cs="Arial"/>
          <w:color w:val="000000"/>
          <w:szCs w:val="22"/>
          <w:lang w:val="lt-LT"/>
        </w:rPr>
        <w:t xml:space="preserve"> </w:t>
      </w:r>
      <w:r w:rsidR="00553D84">
        <w:rPr>
          <w:rFonts w:ascii="Arial" w:eastAsia="Trebuchet MS" w:hAnsi="Arial" w:cs="Arial"/>
          <w:color w:val="000000"/>
          <w:szCs w:val="22"/>
          <w:lang w:val="lt-LT"/>
        </w:rPr>
        <w:t xml:space="preserve">Pirkimų projektų vadovė Jovita Buterlevičiūtė, el. paštas </w:t>
      </w:r>
      <w:hyperlink r:id="rId7" w:history="1">
        <w:r w:rsidR="00553D84" w:rsidRPr="00B8363F">
          <w:rPr>
            <w:rStyle w:val="Hipersaitas"/>
            <w:rFonts w:ascii="Arial" w:eastAsia="Trebuchet MS" w:hAnsi="Arial" w:cs="Arial"/>
            <w:szCs w:val="22"/>
            <w:lang w:val="lt-LT"/>
          </w:rPr>
          <w:t>jovita.buterleviciute@litgrid.eu</w:t>
        </w:r>
      </w:hyperlink>
      <w:r w:rsidR="00553D84">
        <w:rPr>
          <w:rFonts w:ascii="Arial" w:eastAsia="Trebuchet MS" w:hAnsi="Arial" w:cs="Arial"/>
          <w:color w:val="000000"/>
          <w:szCs w:val="22"/>
          <w:lang w:val="lt-LT"/>
        </w:rPr>
        <w:t xml:space="preserve"> , tel. nr.+370 648 41300</w:t>
      </w:r>
    </w:p>
    <w:p w14:paraId="63B1A245" w14:textId="77777777" w:rsidR="00A23069" w:rsidRPr="005F0F6A" w:rsidRDefault="00A23069">
      <w:pPr>
        <w:rPr>
          <w:lang w:val="lt-LT"/>
        </w:rPr>
      </w:pPr>
    </w:p>
    <w:sectPr w:rsidR="00A23069" w:rsidRPr="005F0F6A" w:rsidSect="005F0F6A">
      <w:headerReference w:type="default" r:id="rId8"/>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3532E" w14:textId="77777777" w:rsidR="00607E0D" w:rsidRDefault="00607E0D" w:rsidP="005F0F6A">
      <w:r>
        <w:separator/>
      </w:r>
    </w:p>
  </w:endnote>
  <w:endnote w:type="continuationSeparator" w:id="0">
    <w:p w14:paraId="1840CEE4" w14:textId="77777777" w:rsidR="00607E0D" w:rsidRDefault="00607E0D" w:rsidP="005F0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ヒラギノ角ゴ Pro W3">
    <w:altName w:val="Times New Roman"/>
    <w:charset w:val="00"/>
    <w:family w:val="roman"/>
    <w:pitch w:val="default"/>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839B2" w14:textId="77777777" w:rsidR="00607E0D" w:rsidRDefault="00607E0D" w:rsidP="005F0F6A">
      <w:r>
        <w:separator/>
      </w:r>
    </w:p>
  </w:footnote>
  <w:footnote w:type="continuationSeparator" w:id="0">
    <w:p w14:paraId="768C6F54" w14:textId="77777777" w:rsidR="00607E0D" w:rsidRDefault="00607E0D" w:rsidP="005F0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34A18" w14:textId="256256B6" w:rsidR="005F0F6A" w:rsidRDefault="005F0F6A">
    <w:pPr>
      <w:pStyle w:val="Antrats"/>
    </w:pPr>
    <w:r>
      <w:rPr>
        <w:noProof/>
      </w:rPr>
      <w:drawing>
        <wp:anchor distT="0" distB="0" distL="114300" distR="114300" simplePos="0" relativeHeight="251659264" behindDoc="0" locked="0" layoutInCell="1" allowOverlap="1" wp14:anchorId="48A53E56" wp14:editId="3EFC87F4">
          <wp:simplePos x="0" y="0"/>
          <wp:positionH relativeFrom="margin">
            <wp:align>center</wp:align>
          </wp:positionH>
          <wp:positionV relativeFrom="paragraph">
            <wp:posOffset>-199579</wp:posOffset>
          </wp:positionV>
          <wp:extent cx="612140" cy="914400"/>
          <wp:effectExtent l="0" t="0" r="0" b="0"/>
          <wp:wrapTopAndBottom/>
          <wp:docPr id="1035009837" name="Picture 103500983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140" cy="9144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6F4B55"/>
    <w:multiLevelType w:val="hybridMultilevel"/>
    <w:tmpl w:val="92D432F4"/>
    <w:lvl w:ilvl="0" w:tplc="0F8E3DCC">
      <w:start w:val="1"/>
      <w:numFmt w:val="decimal"/>
      <w:lvlText w:val="%1."/>
      <w:lvlJc w:val="left"/>
      <w:pPr>
        <w:ind w:left="720" w:hanging="360"/>
      </w:pPr>
      <w:rPr>
        <w:rFonts w:ascii="Tahoma" w:eastAsia="Times New Roman" w:hAnsi="Tahoma" w:cs="Tahom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15B79BF"/>
    <w:multiLevelType w:val="hybridMultilevel"/>
    <w:tmpl w:val="C2B63EC4"/>
    <w:lvl w:ilvl="0" w:tplc="5792E51E">
      <w:start w:val="1"/>
      <w:numFmt w:val="decimal"/>
      <w:lvlText w:val="%1."/>
      <w:lvlJc w:val="left"/>
      <w:pPr>
        <w:ind w:left="671" w:hanging="360"/>
      </w:pPr>
      <w:rPr>
        <w:rFonts w:eastAsia="ヒラギノ角ゴ Pro W3" w:hint="default"/>
        <w:sz w:val="20"/>
        <w:szCs w:val="20"/>
      </w:rPr>
    </w:lvl>
    <w:lvl w:ilvl="1" w:tplc="04270019" w:tentative="1">
      <w:start w:val="1"/>
      <w:numFmt w:val="lowerLetter"/>
      <w:lvlText w:val="%2."/>
      <w:lvlJc w:val="left"/>
      <w:pPr>
        <w:ind w:left="1391" w:hanging="360"/>
      </w:pPr>
    </w:lvl>
    <w:lvl w:ilvl="2" w:tplc="0427001B" w:tentative="1">
      <w:start w:val="1"/>
      <w:numFmt w:val="lowerRoman"/>
      <w:lvlText w:val="%3."/>
      <w:lvlJc w:val="right"/>
      <w:pPr>
        <w:ind w:left="2111" w:hanging="180"/>
      </w:pPr>
    </w:lvl>
    <w:lvl w:ilvl="3" w:tplc="0427000F" w:tentative="1">
      <w:start w:val="1"/>
      <w:numFmt w:val="decimal"/>
      <w:lvlText w:val="%4."/>
      <w:lvlJc w:val="left"/>
      <w:pPr>
        <w:ind w:left="2831" w:hanging="360"/>
      </w:pPr>
    </w:lvl>
    <w:lvl w:ilvl="4" w:tplc="04270019" w:tentative="1">
      <w:start w:val="1"/>
      <w:numFmt w:val="lowerLetter"/>
      <w:lvlText w:val="%5."/>
      <w:lvlJc w:val="left"/>
      <w:pPr>
        <w:ind w:left="3551" w:hanging="360"/>
      </w:pPr>
    </w:lvl>
    <w:lvl w:ilvl="5" w:tplc="0427001B" w:tentative="1">
      <w:start w:val="1"/>
      <w:numFmt w:val="lowerRoman"/>
      <w:lvlText w:val="%6."/>
      <w:lvlJc w:val="right"/>
      <w:pPr>
        <w:ind w:left="4271" w:hanging="180"/>
      </w:pPr>
    </w:lvl>
    <w:lvl w:ilvl="6" w:tplc="0427000F" w:tentative="1">
      <w:start w:val="1"/>
      <w:numFmt w:val="decimal"/>
      <w:lvlText w:val="%7."/>
      <w:lvlJc w:val="left"/>
      <w:pPr>
        <w:ind w:left="4991" w:hanging="360"/>
      </w:pPr>
    </w:lvl>
    <w:lvl w:ilvl="7" w:tplc="04270019" w:tentative="1">
      <w:start w:val="1"/>
      <w:numFmt w:val="lowerLetter"/>
      <w:lvlText w:val="%8."/>
      <w:lvlJc w:val="left"/>
      <w:pPr>
        <w:ind w:left="5711" w:hanging="360"/>
      </w:pPr>
    </w:lvl>
    <w:lvl w:ilvl="8" w:tplc="0427001B" w:tentative="1">
      <w:start w:val="1"/>
      <w:numFmt w:val="lowerRoman"/>
      <w:lvlText w:val="%9."/>
      <w:lvlJc w:val="right"/>
      <w:pPr>
        <w:ind w:left="6431" w:hanging="180"/>
      </w:pPr>
    </w:lvl>
  </w:abstractNum>
  <w:num w:numId="1" w16cid:durableId="1319722441">
    <w:abstractNumId w:val="1"/>
  </w:num>
  <w:num w:numId="2" w16cid:durableId="733965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F6A"/>
    <w:rsid w:val="000050D6"/>
    <w:rsid w:val="00041F43"/>
    <w:rsid w:val="0006477D"/>
    <w:rsid w:val="00097402"/>
    <w:rsid w:val="000C2754"/>
    <w:rsid w:val="000E058A"/>
    <w:rsid w:val="001377E2"/>
    <w:rsid w:val="00144154"/>
    <w:rsid w:val="001747D8"/>
    <w:rsid w:val="001801A3"/>
    <w:rsid w:val="00184E10"/>
    <w:rsid w:val="001B0566"/>
    <w:rsid w:val="001F2100"/>
    <w:rsid w:val="00213E60"/>
    <w:rsid w:val="00224300"/>
    <w:rsid w:val="002808F9"/>
    <w:rsid w:val="00283D3E"/>
    <w:rsid w:val="002A6CA1"/>
    <w:rsid w:val="002B6EB4"/>
    <w:rsid w:val="002E10D7"/>
    <w:rsid w:val="002F295E"/>
    <w:rsid w:val="00301D0E"/>
    <w:rsid w:val="00307AE4"/>
    <w:rsid w:val="00315379"/>
    <w:rsid w:val="00361E2C"/>
    <w:rsid w:val="0038574A"/>
    <w:rsid w:val="003D4A4B"/>
    <w:rsid w:val="004259F4"/>
    <w:rsid w:val="004647BE"/>
    <w:rsid w:val="004A0654"/>
    <w:rsid w:val="004C7D30"/>
    <w:rsid w:val="00526B27"/>
    <w:rsid w:val="00533424"/>
    <w:rsid w:val="00545BF6"/>
    <w:rsid w:val="00547A85"/>
    <w:rsid w:val="00553D84"/>
    <w:rsid w:val="005B49FA"/>
    <w:rsid w:val="005C5DA9"/>
    <w:rsid w:val="005F0F6A"/>
    <w:rsid w:val="00607E0D"/>
    <w:rsid w:val="00610B26"/>
    <w:rsid w:val="00615E99"/>
    <w:rsid w:val="006216D5"/>
    <w:rsid w:val="0062797E"/>
    <w:rsid w:val="006445DE"/>
    <w:rsid w:val="00684045"/>
    <w:rsid w:val="006A5C83"/>
    <w:rsid w:val="006B00C9"/>
    <w:rsid w:val="006B2D98"/>
    <w:rsid w:val="006D7C58"/>
    <w:rsid w:val="00704884"/>
    <w:rsid w:val="00721FFB"/>
    <w:rsid w:val="00742507"/>
    <w:rsid w:val="00752E48"/>
    <w:rsid w:val="00793123"/>
    <w:rsid w:val="007D568A"/>
    <w:rsid w:val="007E4E1D"/>
    <w:rsid w:val="007F6EFD"/>
    <w:rsid w:val="00813656"/>
    <w:rsid w:val="00817251"/>
    <w:rsid w:val="00836DFE"/>
    <w:rsid w:val="00857D93"/>
    <w:rsid w:val="008845D6"/>
    <w:rsid w:val="00885ACA"/>
    <w:rsid w:val="0089072D"/>
    <w:rsid w:val="008C615D"/>
    <w:rsid w:val="008D799A"/>
    <w:rsid w:val="008E6A22"/>
    <w:rsid w:val="00902EFA"/>
    <w:rsid w:val="00934910"/>
    <w:rsid w:val="009512FA"/>
    <w:rsid w:val="0097552B"/>
    <w:rsid w:val="009769DE"/>
    <w:rsid w:val="00990125"/>
    <w:rsid w:val="00991CE5"/>
    <w:rsid w:val="009A44B1"/>
    <w:rsid w:val="009B18FA"/>
    <w:rsid w:val="009D719D"/>
    <w:rsid w:val="009E5B06"/>
    <w:rsid w:val="00A21D38"/>
    <w:rsid w:val="00A23069"/>
    <w:rsid w:val="00A242F0"/>
    <w:rsid w:val="00A30BCA"/>
    <w:rsid w:val="00A44FF9"/>
    <w:rsid w:val="00A65A53"/>
    <w:rsid w:val="00AC2326"/>
    <w:rsid w:val="00B13F5B"/>
    <w:rsid w:val="00B230F1"/>
    <w:rsid w:val="00B41529"/>
    <w:rsid w:val="00B523EF"/>
    <w:rsid w:val="00B85241"/>
    <w:rsid w:val="00B95727"/>
    <w:rsid w:val="00B96ABB"/>
    <w:rsid w:val="00BB66E6"/>
    <w:rsid w:val="00BD215D"/>
    <w:rsid w:val="00BD4074"/>
    <w:rsid w:val="00BF0A6E"/>
    <w:rsid w:val="00BF7122"/>
    <w:rsid w:val="00C1074F"/>
    <w:rsid w:val="00C113DA"/>
    <w:rsid w:val="00C437A7"/>
    <w:rsid w:val="00C77D3F"/>
    <w:rsid w:val="00C969F2"/>
    <w:rsid w:val="00CB29D1"/>
    <w:rsid w:val="00CE0AB4"/>
    <w:rsid w:val="00CF76E0"/>
    <w:rsid w:val="00D01FE7"/>
    <w:rsid w:val="00D14717"/>
    <w:rsid w:val="00D21244"/>
    <w:rsid w:val="00D352DD"/>
    <w:rsid w:val="00D91980"/>
    <w:rsid w:val="00DB1607"/>
    <w:rsid w:val="00DC0354"/>
    <w:rsid w:val="00DC0CD7"/>
    <w:rsid w:val="00DD5B44"/>
    <w:rsid w:val="00DF3778"/>
    <w:rsid w:val="00E152DB"/>
    <w:rsid w:val="00E24F63"/>
    <w:rsid w:val="00E3765B"/>
    <w:rsid w:val="00E45AB4"/>
    <w:rsid w:val="00EE1C1B"/>
    <w:rsid w:val="00F43528"/>
    <w:rsid w:val="00F5096A"/>
    <w:rsid w:val="00F8481D"/>
    <w:rsid w:val="00F86EAF"/>
    <w:rsid w:val="00F8776A"/>
    <w:rsid w:val="00FA7AD1"/>
    <w:rsid w:val="00FE504C"/>
    <w:rsid w:val="00FE595D"/>
    <w:rsid w:val="00FF1355"/>
    <w:rsid w:val="00FF7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BF9692"/>
  <w15:chartTrackingRefBased/>
  <w15:docId w15:val="{AEF997F9-81FA-4149-969A-CB163EDBE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aliases w:val="Tekstas"/>
    <w:qFormat/>
    <w:rsid w:val="005F0F6A"/>
    <w:pPr>
      <w:spacing w:after="0" w:line="240" w:lineRule="auto"/>
    </w:pPr>
    <w:rPr>
      <w:rFonts w:ascii="Tahoma" w:eastAsia="MS Mincho" w:hAnsi="Tahoma" w:cs="Times New Roman"/>
      <w:sz w:val="20"/>
      <w:szCs w:val="24"/>
    </w:rPr>
  </w:style>
  <w:style w:type="paragraph" w:styleId="Antrat1">
    <w:name w:val="heading 1"/>
    <w:basedOn w:val="prastasis"/>
    <w:next w:val="prastasis"/>
    <w:link w:val="Antrat1Diagrama"/>
    <w:uiPriority w:val="9"/>
    <w:qFormat/>
    <w:rsid w:val="005F0F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F0F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F0F6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F0F6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F0F6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F0F6A"/>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F0F6A"/>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F0F6A"/>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F0F6A"/>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F0F6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F0F6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F0F6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F0F6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F0F6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F0F6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F0F6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F0F6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F0F6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F0F6A"/>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F0F6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F0F6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F0F6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F0F6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F0F6A"/>
    <w:rPr>
      <w:i/>
      <w:iCs/>
      <w:color w:val="404040" w:themeColor="text1" w:themeTint="BF"/>
    </w:rPr>
  </w:style>
  <w:style w:type="paragraph" w:styleId="Sraopastraipa">
    <w:name w:val="List Paragraph"/>
    <w:aliases w:val="List not in Table,List Paragraph Red,Heading 10,Sąrašo pastraipa1,Buletai,Bullet EY,List Paragraph21,List Paragraph1,List Paragraph2,lp1,Bullet 1,Use Case List Paragraph,Numbering,ERP-List Paragraph,List Paragraph11,List Paragraph111"/>
    <w:basedOn w:val="prastasis"/>
    <w:link w:val="SraopastraipaDiagrama"/>
    <w:uiPriority w:val="99"/>
    <w:qFormat/>
    <w:rsid w:val="005F0F6A"/>
    <w:pPr>
      <w:ind w:left="720"/>
      <w:contextualSpacing/>
    </w:pPr>
  </w:style>
  <w:style w:type="character" w:styleId="Rykuspabraukimas">
    <w:name w:val="Intense Emphasis"/>
    <w:basedOn w:val="Numatytasispastraiposriftas"/>
    <w:uiPriority w:val="21"/>
    <w:qFormat/>
    <w:rsid w:val="005F0F6A"/>
    <w:rPr>
      <w:i/>
      <w:iCs/>
      <w:color w:val="0F4761" w:themeColor="accent1" w:themeShade="BF"/>
    </w:rPr>
  </w:style>
  <w:style w:type="paragraph" w:styleId="Iskirtacitata">
    <w:name w:val="Intense Quote"/>
    <w:basedOn w:val="prastasis"/>
    <w:next w:val="prastasis"/>
    <w:link w:val="IskirtacitataDiagrama"/>
    <w:uiPriority w:val="30"/>
    <w:qFormat/>
    <w:rsid w:val="005F0F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F0F6A"/>
    <w:rPr>
      <w:i/>
      <w:iCs/>
      <w:color w:val="0F4761" w:themeColor="accent1" w:themeShade="BF"/>
    </w:rPr>
  </w:style>
  <w:style w:type="character" w:styleId="Rykinuoroda">
    <w:name w:val="Intense Reference"/>
    <w:basedOn w:val="Numatytasispastraiposriftas"/>
    <w:uiPriority w:val="32"/>
    <w:qFormat/>
    <w:rsid w:val="005F0F6A"/>
    <w:rPr>
      <w:b/>
      <w:bCs/>
      <w:smallCaps/>
      <w:color w:val="0F4761" w:themeColor="accent1" w:themeShade="BF"/>
      <w:spacing w:val="5"/>
    </w:rPr>
  </w:style>
  <w:style w:type="paragraph" w:styleId="Antrats">
    <w:name w:val="header"/>
    <w:basedOn w:val="prastasis"/>
    <w:link w:val="AntratsDiagrama"/>
    <w:uiPriority w:val="99"/>
    <w:unhideWhenUsed/>
    <w:rsid w:val="005F0F6A"/>
    <w:pPr>
      <w:tabs>
        <w:tab w:val="center" w:pos="4680"/>
        <w:tab w:val="right" w:pos="9360"/>
      </w:tabs>
    </w:pPr>
  </w:style>
  <w:style w:type="character" w:customStyle="1" w:styleId="AntratsDiagrama">
    <w:name w:val="Antraštės Diagrama"/>
    <w:basedOn w:val="Numatytasispastraiposriftas"/>
    <w:link w:val="Antrats"/>
    <w:uiPriority w:val="99"/>
    <w:rsid w:val="005F0F6A"/>
  </w:style>
  <w:style w:type="paragraph" w:styleId="Porat">
    <w:name w:val="footer"/>
    <w:basedOn w:val="prastasis"/>
    <w:link w:val="PoratDiagrama"/>
    <w:uiPriority w:val="99"/>
    <w:unhideWhenUsed/>
    <w:rsid w:val="005F0F6A"/>
    <w:pPr>
      <w:tabs>
        <w:tab w:val="center" w:pos="4680"/>
        <w:tab w:val="right" w:pos="9360"/>
      </w:tabs>
    </w:pPr>
  </w:style>
  <w:style w:type="character" w:customStyle="1" w:styleId="PoratDiagrama">
    <w:name w:val="Poraštė Diagrama"/>
    <w:basedOn w:val="Numatytasispastraiposriftas"/>
    <w:link w:val="Porat"/>
    <w:uiPriority w:val="99"/>
    <w:rsid w:val="005F0F6A"/>
  </w:style>
  <w:style w:type="character" w:customStyle="1" w:styleId="SraopastraipaDiagrama">
    <w:name w:val="Sąrašo pastraipa Diagrama"/>
    <w:aliases w:val="List not in Table Diagrama,List Paragraph Red Diagrama,Heading 10 Diagrama,Sąrašo pastraipa1 Diagrama,Buletai Diagrama,Bullet EY Diagrama,List Paragraph21 Diagrama,List Paragraph1 Diagrama,List Paragraph2 Diagrama,lp1 Diagrama"/>
    <w:basedOn w:val="Numatytasispastraiposriftas"/>
    <w:link w:val="Sraopastraipa"/>
    <w:uiPriority w:val="99"/>
    <w:qFormat/>
    <w:rsid w:val="005F0F6A"/>
  </w:style>
  <w:style w:type="character" w:customStyle="1" w:styleId="normaltextrun">
    <w:name w:val="normaltextrun"/>
    <w:basedOn w:val="Numatytasispastraiposriftas"/>
    <w:rsid w:val="005F0F6A"/>
  </w:style>
  <w:style w:type="character" w:customStyle="1" w:styleId="eop">
    <w:name w:val="eop"/>
    <w:basedOn w:val="Numatytasispastraiposriftas"/>
    <w:rsid w:val="005F0F6A"/>
  </w:style>
  <w:style w:type="character" w:styleId="Hipersaitas">
    <w:name w:val="Hyperlink"/>
    <w:basedOn w:val="Numatytasispastraiposriftas"/>
    <w:uiPriority w:val="99"/>
    <w:unhideWhenUsed/>
    <w:rsid w:val="00A23069"/>
    <w:rPr>
      <w:color w:val="467886" w:themeColor="hyperlink"/>
      <w:u w:val="single"/>
    </w:rPr>
  </w:style>
  <w:style w:type="character" w:styleId="Neapdorotaspaminjimas">
    <w:name w:val="Unresolved Mention"/>
    <w:basedOn w:val="Numatytasispastraiposriftas"/>
    <w:uiPriority w:val="99"/>
    <w:semiHidden/>
    <w:unhideWhenUsed/>
    <w:rsid w:val="00A23069"/>
    <w:rPr>
      <w:color w:val="605E5C"/>
      <w:shd w:val="clear" w:color="auto" w:fill="E1DFDD"/>
    </w:rPr>
  </w:style>
  <w:style w:type="paragraph" w:customStyle="1" w:styleId="parasas">
    <w:name w:val="parasas"/>
    <w:basedOn w:val="prastasis"/>
    <w:rsid w:val="00B96ABB"/>
    <w:pPr>
      <w:jc w:val="both"/>
    </w:pPr>
    <w:rPr>
      <w:rFonts w:ascii="Times New Roman" w:eastAsia="Times New Roman" w:hAnsi="Times New Roman"/>
      <w:sz w:val="24"/>
      <w:szCs w:val="20"/>
      <w:lang w:val="en-GB"/>
    </w:rPr>
  </w:style>
  <w:style w:type="character" w:styleId="Vietosrezervavimoenklotekstas">
    <w:name w:val="Placeholder Text"/>
    <w:basedOn w:val="Numatytasispastraiposriftas"/>
    <w:uiPriority w:val="99"/>
    <w:unhideWhenUsed/>
    <w:rsid w:val="00DC0CD7"/>
    <w:rPr>
      <w:color w:val="808080"/>
    </w:rPr>
  </w:style>
  <w:style w:type="character" w:styleId="Komentaronuoroda">
    <w:name w:val="annotation reference"/>
    <w:basedOn w:val="Numatytasispastraiposriftas"/>
    <w:uiPriority w:val="99"/>
    <w:semiHidden/>
    <w:unhideWhenUsed/>
    <w:rsid w:val="00FF1355"/>
    <w:rPr>
      <w:sz w:val="16"/>
      <w:szCs w:val="16"/>
    </w:rPr>
  </w:style>
  <w:style w:type="paragraph" w:styleId="Komentarotekstas">
    <w:name w:val="annotation text"/>
    <w:basedOn w:val="prastasis"/>
    <w:link w:val="KomentarotekstasDiagrama"/>
    <w:uiPriority w:val="99"/>
    <w:unhideWhenUsed/>
    <w:rsid w:val="00FF1355"/>
    <w:rPr>
      <w:szCs w:val="20"/>
    </w:rPr>
  </w:style>
  <w:style w:type="character" w:customStyle="1" w:styleId="KomentarotekstasDiagrama">
    <w:name w:val="Komentaro tekstas Diagrama"/>
    <w:basedOn w:val="Numatytasispastraiposriftas"/>
    <w:link w:val="Komentarotekstas"/>
    <w:uiPriority w:val="99"/>
    <w:rsid w:val="00FF1355"/>
    <w:rPr>
      <w:rFonts w:ascii="Tahoma" w:eastAsia="MS Mincho" w:hAnsi="Tahoma" w:cs="Times New Roman"/>
      <w:sz w:val="20"/>
      <w:szCs w:val="20"/>
    </w:rPr>
  </w:style>
  <w:style w:type="paragraph" w:styleId="Komentarotema">
    <w:name w:val="annotation subject"/>
    <w:basedOn w:val="Komentarotekstas"/>
    <w:next w:val="Komentarotekstas"/>
    <w:link w:val="KomentarotemaDiagrama"/>
    <w:uiPriority w:val="99"/>
    <w:semiHidden/>
    <w:unhideWhenUsed/>
    <w:rsid w:val="00FF1355"/>
    <w:rPr>
      <w:b/>
      <w:bCs/>
    </w:rPr>
  </w:style>
  <w:style w:type="character" w:customStyle="1" w:styleId="KomentarotemaDiagrama">
    <w:name w:val="Komentaro tema Diagrama"/>
    <w:basedOn w:val="KomentarotekstasDiagrama"/>
    <w:link w:val="Komentarotema"/>
    <w:uiPriority w:val="99"/>
    <w:semiHidden/>
    <w:rsid w:val="00FF1355"/>
    <w:rPr>
      <w:rFonts w:ascii="Tahoma" w:eastAsia="MS Mincho" w:hAnsi="Tahoma" w:cs="Times New Roman"/>
      <w:b/>
      <w:bCs/>
      <w:sz w:val="20"/>
      <w:szCs w:val="20"/>
    </w:rPr>
  </w:style>
  <w:style w:type="paragraph" w:styleId="Pataisymai">
    <w:name w:val="Revision"/>
    <w:hidden/>
    <w:uiPriority w:val="99"/>
    <w:semiHidden/>
    <w:rsid w:val="00902EFA"/>
    <w:pPr>
      <w:spacing w:after="0" w:line="240" w:lineRule="auto"/>
    </w:pPr>
    <w:rPr>
      <w:rFonts w:ascii="Tahoma" w:eastAsia="MS Mincho" w:hAnsi="Tahoma"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246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ovita.buterleviciute@litgrid.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52EE9D8E8D40D7A1EB71DE5062B288"/>
        <w:category>
          <w:name w:val="General"/>
          <w:gallery w:val="placeholder"/>
        </w:category>
        <w:types>
          <w:type w:val="bbPlcHdr"/>
        </w:types>
        <w:behaviors>
          <w:behavior w:val="content"/>
        </w:behaviors>
        <w:guid w:val="{5A8ADD21-44F1-4BB7-95BD-640AFBFA2671}"/>
      </w:docPartPr>
      <w:docPartBody>
        <w:p w:rsidR="00090143" w:rsidRDefault="00F8391F" w:rsidP="00F8391F">
          <w:pPr>
            <w:pStyle w:val="6A52EE9D8E8D40D7A1EB71DE5062B288"/>
          </w:pPr>
          <w:r w:rsidRPr="00482B88">
            <w:rPr>
              <w:rStyle w:val="Vietosrezervavimoenkloteksta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ヒラギノ角ゴ Pro W3">
    <w:altName w:val="Times New Roman"/>
    <w:charset w:val="00"/>
    <w:family w:val="roman"/>
    <w:pitch w:val="default"/>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91F"/>
    <w:rsid w:val="00090143"/>
    <w:rsid w:val="001621CE"/>
    <w:rsid w:val="00184E10"/>
    <w:rsid w:val="00361E2C"/>
    <w:rsid w:val="004B2E55"/>
    <w:rsid w:val="00526B27"/>
    <w:rsid w:val="00594523"/>
    <w:rsid w:val="006216D5"/>
    <w:rsid w:val="00642E9A"/>
    <w:rsid w:val="006B2D98"/>
    <w:rsid w:val="006D1F38"/>
    <w:rsid w:val="00817251"/>
    <w:rsid w:val="008237C0"/>
    <w:rsid w:val="00885ACA"/>
    <w:rsid w:val="0089072D"/>
    <w:rsid w:val="009769DE"/>
    <w:rsid w:val="00A21D38"/>
    <w:rsid w:val="00A932AC"/>
    <w:rsid w:val="00AF474B"/>
    <w:rsid w:val="00B13F5B"/>
    <w:rsid w:val="00BB66E6"/>
    <w:rsid w:val="00C113DA"/>
    <w:rsid w:val="00C969F2"/>
    <w:rsid w:val="00D01FE7"/>
    <w:rsid w:val="00DB1607"/>
    <w:rsid w:val="00DF60A7"/>
    <w:rsid w:val="00E33137"/>
    <w:rsid w:val="00E45AB4"/>
    <w:rsid w:val="00F43528"/>
    <w:rsid w:val="00F8391F"/>
    <w:rsid w:val="00FE504C"/>
    <w:rsid w:val="00FF7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unhideWhenUsed/>
    <w:rsid w:val="004B2E55"/>
    <w:rPr>
      <w:color w:val="808080"/>
    </w:rPr>
  </w:style>
  <w:style w:type="paragraph" w:customStyle="1" w:styleId="6A52EE9D8E8D40D7A1EB71DE5062B288">
    <w:name w:val="6A52EE9D8E8D40D7A1EB71DE5062B288"/>
    <w:rsid w:val="00F839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2ae7b5d-0aac-474b-ae2b-02c331ef2874}" enabled="1" method="Privileged" siteId="{86bcf768-7bcf-4cd6-b041-b219988b7a9c}" removed="0"/>
</clbl:labelList>
</file>

<file path=docProps/app.xml><?xml version="1.0" encoding="utf-8"?>
<Properties xmlns="http://schemas.openxmlformats.org/officeDocument/2006/extended-properties" xmlns:vt="http://schemas.openxmlformats.org/officeDocument/2006/docPropsVTypes">
  <Template>Normal</Template>
  <TotalTime>78</TotalTime>
  <Pages>1</Pages>
  <Words>2426</Words>
  <Characters>1384</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Stokytė</dc:creator>
  <cp:keywords/>
  <dc:description/>
  <cp:lastModifiedBy>Jovita Buterlevičiūtė</cp:lastModifiedBy>
  <cp:revision>59</cp:revision>
  <dcterms:created xsi:type="dcterms:W3CDTF">2025-07-21T09:57:00Z</dcterms:created>
  <dcterms:modified xsi:type="dcterms:W3CDTF">2026-09-11T07:56:00Z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d59bfea2-fafb-429b-a70c-a52372639268</vt:lpwstr>
  </property>
  <property fmtid="{D5CDD505-2E9C-101B-9397-08002B2CF9AE}" pid="3" name="MSIP_Label_32ae7b5d-0aac-474b-ae2b-02c331ef2874_Enabled">
    <vt:lpwstr>true</vt:lpwstr>
  </property>
  <property fmtid="{D5CDD505-2E9C-101B-9397-08002B2CF9AE}" pid="4" name="MSIP_Label_32ae7b5d-0aac-474b-ae2b-02c331ef2874_SetDate">
    <vt:lpwstr>2024-05-13T07:32:59Z</vt:lpwstr>
  </property>
  <property fmtid="{D5CDD505-2E9C-101B-9397-08002B2CF9AE}" pid="5" name="MSIP_Label_32ae7b5d-0aac-474b-ae2b-02c331ef2874_Method">
    <vt:lpwstr>Privileged</vt:lpwstr>
  </property>
  <property fmtid="{D5CDD505-2E9C-101B-9397-08002B2CF9AE}" pid="6" name="MSIP_Label_32ae7b5d-0aac-474b-ae2b-02c331ef2874_Name">
    <vt:lpwstr>VIDINĖ</vt:lpwstr>
  </property>
  <property fmtid="{D5CDD505-2E9C-101B-9397-08002B2CF9AE}" pid="7" name="MSIP_Label_32ae7b5d-0aac-474b-ae2b-02c331ef2874_SiteId">
    <vt:lpwstr>86bcf768-7bcf-4cd6-b041-b219988b7a9c</vt:lpwstr>
  </property>
  <property fmtid="{D5CDD505-2E9C-101B-9397-08002B2CF9AE}" pid="8" name="MSIP_Label_32ae7b5d-0aac-474b-ae2b-02c331ef2874_ActionId">
    <vt:lpwstr>bdfd519d-3613-43d1-ae85-6eb003ba9a9c</vt:lpwstr>
  </property>
  <property fmtid="{D5CDD505-2E9C-101B-9397-08002B2CF9AE}" pid="9" name="MSIP_Label_32ae7b5d-0aac-474b-ae2b-02c331ef2874_ContentBits">
    <vt:lpwstr>0</vt:lpwstr>
  </property>
</Properties>
</file>