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9B4E" w14:textId="77777777" w:rsidR="00F53D8E" w:rsidRDefault="00F53D8E" w:rsidP="00CB79E9">
      <w:pPr>
        <w:ind w:left="5812" w:hanging="326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  <w:r w:rsidR="00E92AE2">
        <w:rPr>
          <w:b/>
        </w:rPr>
        <w:t>2</w:t>
      </w:r>
      <w:r w:rsidRPr="008028BD">
        <w:rPr>
          <w:b/>
        </w:rPr>
        <w:t xml:space="preserve"> priedas</w:t>
      </w:r>
    </w:p>
    <w:p w14:paraId="2C49E3F7" w14:textId="77777777" w:rsidR="00F53D8E" w:rsidRDefault="00F53D8E" w:rsidP="00CB79E9">
      <w:pPr>
        <w:ind w:left="5812" w:hanging="3260"/>
        <w:jc w:val="center"/>
        <w:rPr>
          <w:b/>
        </w:rPr>
      </w:pPr>
    </w:p>
    <w:p w14:paraId="29BB5279" w14:textId="12AC1263" w:rsidR="00CB79E9" w:rsidRPr="008028BD" w:rsidRDefault="00D96C1E" w:rsidP="00F53D8E">
      <w:pPr>
        <w:ind w:left="5812" w:hanging="3260"/>
        <w:rPr>
          <w:b/>
        </w:rPr>
      </w:pPr>
      <w:r>
        <w:rPr>
          <w:b/>
        </w:rPr>
        <w:t xml:space="preserve">                                 </w:t>
      </w:r>
      <w:r w:rsidR="00CB79E9" w:rsidRPr="008028BD">
        <w:rPr>
          <w:b/>
        </w:rPr>
        <w:t xml:space="preserve">Prekių viešojo pirkimo-pardavimo sutarties Nr.                    </w:t>
      </w:r>
    </w:p>
    <w:p w14:paraId="1257BA56" w14:textId="77777777" w:rsidR="00CB79E9" w:rsidRDefault="00CB79E9" w:rsidP="00684619">
      <w:pPr>
        <w:ind w:firstLine="5954"/>
        <w:jc w:val="both"/>
      </w:pPr>
    </w:p>
    <w:p w14:paraId="4A942891" w14:textId="77777777" w:rsidR="00684619" w:rsidRPr="006F1611" w:rsidRDefault="00684619" w:rsidP="00684619">
      <w:pPr>
        <w:spacing w:line="360" w:lineRule="auto"/>
        <w:ind w:right="459"/>
        <w:rPr>
          <w:color w:val="FF0000"/>
        </w:rPr>
      </w:pPr>
    </w:p>
    <w:p w14:paraId="1074C751" w14:textId="77777777" w:rsidR="00102065" w:rsidRDefault="00102065" w:rsidP="00102065">
      <w:pPr>
        <w:jc w:val="center"/>
        <w:rPr>
          <w:b/>
          <w:bCs/>
          <w:caps/>
        </w:rPr>
      </w:pPr>
      <w:r w:rsidRPr="0023327D">
        <w:rPr>
          <w:b/>
          <w:bCs/>
        </w:rPr>
        <w:t>BEPILOČIŲ ORLAIVIŲ AUTONOMINĖS VALDYMO SISTEMOS</w:t>
      </w:r>
      <w:r w:rsidRPr="0062256C">
        <w:rPr>
          <w:rFonts w:eastAsia="Calibri"/>
          <w:b/>
        </w:rPr>
        <w:t xml:space="preserve"> </w:t>
      </w:r>
    </w:p>
    <w:p w14:paraId="6B0F3681" w14:textId="77777777" w:rsidR="00102065" w:rsidRPr="0062256C" w:rsidRDefault="00102065" w:rsidP="00102065">
      <w:pPr>
        <w:jc w:val="center"/>
        <w:rPr>
          <w:b/>
          <w:bCs/>
          <w:caps/>
        </w:rPr>
      </w:pPr>
      <w:r w:rsidRPr="0062256C">
        <w:rPr>
          <w:b/>
          <w:bCs/>
          <w:caps/>
        </w:rPr>
        <w:t>TECHNINĖ specifikacija</w:t>
      </w:r>
    </w:p>
    <w:p w14:paraId="41AAE907" w14:textId="77777777" w:rsidR="00102065" w:rsidRPr="0062256C" w:rsidRDefault="00102065" w:rsidP="00102065">
      <w:pPr>
        <w:jc w:val="both"/>
        <w:rPr>
          <w:b/>
        </w:rPr>
      </w:pPr>
    </w:p>
    <w:p w14:paraId="54BA7640" w14:textId="77777777" w:rsidR="00102065" w:rsidRPr="0062256C" w:rsidRDefault="00102065" w:rsidP="00102065">
      <w:pPr>
        <w:suppressAutoHyphens/>
        <w:ind w:firstLine="426"/>
        <w:jc w:val="both"/>
      </w:pPr>
    </w:p>
    <w:p w14:paraId="105764BF" w14:textId="77777777" w:rsidR="00102065" w:rsidRPr="00CB6FE7" w:rsidRDefault="00102065" w:rsidP="00102065">
      <w:pPr>
        <w:numPr>
          <w:ilvl w:val="0"/>
          <w:numId w:val="5"/>
        </w:numPr>
        <w:tabs>
          <w:tab w:val="left" w:pos="7020"/>
        </w:tabs>
        <w:rPr>
          <w:b/>
        </w:rPr>
      </w:pPr>
      <w:r w:rsidRPr="00CB6FE7">
        <w:rPr>
          <w:b/>
        </w:rPr>
        <w:t>Pirkimo objekto paskirtis:</w:t>
      </w:r>
    </w:p>
    <w:p w14:paraId="03C0B1A8" w14:textId="77777777" w:rsidR="00102065" w:rsidRPr="00CB6FE7" w:rsidRDefault="00102065" w:rsidP="00102065">
      <w:pPr>
        <w:pStyle w:val="ListParagraph"/>
        <w:tabs>
          <w:tab w:val="left" w:pos="900"/>
        </w:tabs>
        <w:ind w:left="426"/>
        <w:jc w:val="both"/>
        <w:rPr>
          <w:b/>
          <w:sz w:val="24"/>
          <w:szCs w:val="24"/>
          <w:lang w:val="lt-LT"/>
        </w:rPr>
      </w:pPr>
      <w:r w:rsidRPr="00CB6FE7">
        <w:rPr>
          <w:rFonts w:eastAsia="Calibri"/>
          <w:color w:val="000000"/>
          <w:sz w:val="24"/>
          <w:szCs w:val="24"/>
          <w:lang w:val="lt-LT"/>
        </w:rPr>
        <w:t>Autonominis bepiločio orlaivio (toliau – BO) valdymas, navigacija ir nustatytos skrydžio užduoties vykdymas pagal iš anksto suplanuotą skrydžio planą.</w:t>
      </w:r>
    </w:p>
    <w:p w14:paraId="126C2B56" w14:textId="77777777" w:rsidR="00102065" w:rsidRPr="00CB6FE7" w:rsidRDefault="00102065" w:rsidP="00102065">
      <w:pPr>
        <w:pStyle w:val="ListParagraph"/>
        <w:tabs>
          <w:tab w:val="left" w:pos="900"/>
        </w:tabs>
        <w:ind w:left="792"/>
        <w:jc w:val="both"/>
        <w:rPr>
          <w:b/>
          <w:sz w:val="24"/>
          <w:szCs w:val="24"/>
          <w:lang w:val="lt-LT"/>
        </w:rPr>
      </w:pPr>
    </w:p>
    <w:p w14:paraId="5AC749A6" w14:textId="77777777" w:rsidR="00102065" w:rsidRPr="00CB6FE7" w:rsidRDefault="00102065" w:rsidP="00102065">
      <w:pPr>
        <w:pStyle w:val="ListParagraph"/>
        <w:numPr>
          <w:ilvl w:val="0"/>
          <w:numId w:val="5"/>
        </w:numPr>
        <w:suppressAutoHyphens w:val="0"/>
        <w:rPr>
          <w:b/>
          <w:sz w:val="24"/>
          <w:szCs w:val="24"/>
          <w:lang w:val="lt-LT"/>
        </w:rPr>
      </w:pPr>
      <w:r w:rsidRPr="00CB6FE7">
        <w:rPr>
          <w:b/>
          <w:sz w:val="24"/>
          <w:szCs w:val="24"/>
          <w:lang w:val="lt-LT"/>
        </w:rPr>
        <w:t>Bendrieji reikalavimai:</w:t>
      </w:r>
    </w:p>
    <w:p w14:paraId="2A61431E" w14:textId="77777777" w:rsidR="00102065" w:rsidRPr="00CB6FE7" w:rsidRDefault="00102065" w:rsidP="00102065">
      <w:pPr>
        <w:pStyle w:val="ListParagraph"/>
        <w:numPr>
          <w:ilvl w:val="1"/>
          <w:numId w:val="5"/>
        </w:numPr>
        <w:suppressAutoHyphens w:val="0"/>
        <w:ind w:left="851" w:right="146" w:hanging="491"/>
        <w:contextualSpacing w:val="0"/>
        <w:jc w:val="both"/>
        <w:rPr>
          <w:rFonts w:eastAsia="Calibri"/>
          <w:color w:val="FF0000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 xml:space="preserve">Sistema turi veikti naudojant rotorinio tipo bepilotį orlaivį „Parrot </w:t>
      </w:r>
      <w:proofErr w:type="spellStart"/>
      <w:r w:rsidRPr="00CB6FE7">
        <w:rPr>
          <w:rFonts w:eastAsia="Calibri"/>
          <w:sz w:val="24"/>
          <w:szCs w:val="24"/>
          <w:lang w:val="lt-LT"/>
        </w:rPr>
        <w:t>Anafi</w:t>
      </w:r>
      <w:proofErr w:type="spellEnd"/>
      <w:r w:rsidRPr="00CB6FE7">
        <w:rPr>
          <w:rFonts w:eastAsia="Calibri"/>
          <w:sz w:val="24"/>
          <w:szCs w:val="24"/>
          <w:lang w:val="lt-LT"/>
        </w:rPr>
        <w:t xml:space="preserve"> UKR“.</w:t>
      </w:r>
    </w:p>
    <w:p w14:paraId="70589942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297"/>
          <w:tab w:val="left" w:pos="360"/>
          <w:tab w:val="left" w:pos="471"/>
        </w:tabs>
        <w:suppressAutoHyphens w:val="0"/>
        <w:ind w:left="851" w:right="146" w:hanging="491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color w:val="000000" w:themeColor="text1"/>
          <w:sz w:val="24"/>
          <w:szCs w:val="24"/>
          <w:lang w:val="lt-LT"/>
        </w:rPr>
        <w:t>Tiekėjas užtikrina garantiniu laikotarpiu operatyvų įrangos / programinės įrangos gedimų šalinimą.</w:t>
      </w:r>
    </w:p>
    <w:p w14:paraId="11FC5E22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297"/>
          <w:tab w:val="left" w:pos="360"/>
          <w:tab w:val="left" w:pos="471"/>
        </w:tabs>
        <w:suppressAutoHyphens w:val="0"/>
        <w:ind w:left="851" w:right="146" w:hanging="491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 xml:space="preserve">Tiekėjas turi numatyti įrangos priežiūros paslaugą pasibaigus garantiniam laikotarpiui, </w:t>
      </w:r>
      <w:r w:rsidRPr="00CB6FE7">
        <w:rPr>
          <w:sz w:val="24"/>
          <w:szCs w:val="24"/>
          <w:lang w:val="lt-LT"/>
        </w:rPr>
        <w:t>ne trumpesnę kaip 24 mėnesių laikotarpis.</w:t>
      </w:r>
    </w:p>
    <w:p w14:paraId="19B3FA39" w14:textId="77777777" w:rsidR="00102065" w:rsidRPr="00CB6FE7" w:rsidRDefault="00102065" w:rsidP="00102065">
      <w:pPr>
        <w:pStyle w:val="ListParagraph"/>
        <w:tabs>
          <w:tab w:val="left" w:pos="297"/>
          <w:tab w:val="left" w:pos="360"/>
          <w:tab w:val="left" w:pos="471"/>
        </w:tabs>
        <w:ind w:left="851" w:right="146"/>
        <w:jc w:val="both"/>
        <w:rPr>
          <w:rFonts w:eastAsia="Calibri"/>
          <w:sz w:val="24"/>
          <w:szCs w:val="24"/>
          <w:lang w:val="lt-LT"/>
        </w:rPr>
      </w:pPr>
    </w:p>
    <w:p w14:paraId="28931534" w14:textId="77777777" w:rsidR="00102065" w:rsidRPr="00CB6FE7" w:rsidRDefault="00102065" w:rsidP="00102065">
      <w:pPr>
        <w:pStyle w:val="ListParagraph"/>
        <w:numPr>
          <w:ilvl w:val="0"/>
          <w:numId w:val="5"/>
        </w:numPr>
        <w:suppressAutoHyphens w:val="0"/>
        <w:spacing w:after="200"/>
        <w:jc w:val="both"/>
        <w:rPr>
          <w:b/>
          <w:bCs/>
          <w:sz w:val="24"/>
          <w:szCs w:val="24"/>
          <w:lang w:val="lt-LT"/>
        </w:rPr>
      </w:pPr>
      <w:r w:rsidRPr="00CB6FE7">
        <w:rPr>
          <w:b/>
          <w:bCs/>
          <w:sz w:val="24"/>
          <w:szCs w:val="24"/>
          <w:lang w:val="lt-LT"/>
        </w:rPr>
        <w:t>Bepiločio orlaivio bazinės stoties ir programinės įrangos</w:t>
      </w:r>
      <w:r w:rsidRPr="00CB6FE7">
        <w:rPr>
          <w:b/>
          <w:sz w:val="24"/>
          <w:szCs w:val="24"/>
          <w:lang w:val="lt-LT"/>
        </w:rPr>
        <w:t xml:space="preserve"> techniniai reikalavimai:</w:t>
      </w:r>
    </w:p>
    <w:p w14:paraId="2DA14415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>Sistema turi patikimai veikti nuo –30 ºC iki +50 ºC oro temperatūrai ir esant iki 10 m/s vėjo greičiui.</w:t>
      </w:r>
    </w:p>
    <w:p w14:paraId="1EBDAB74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>Įrenginio apsaugos nuo drėgmės ir dulkių atsparumo klasifikacija ne žemesnė kaip – IP55.</w:t>
      </w:r>
    </w:p>
    <w:p w14:paraId="6D67421A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426"/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Duomenys iš bepiločio orlaivio į stotį perduodami laidine jungtimi po kiekvieno skrydžio.</w:t>
      </w:r>
    </w:p>
    <w:p w14:paraId="2D5FCBCB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426"/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 xml:space="preserve">Lietaus jutiklis, </w:t>
      </w:r>
      <w:r w:rsidRPr="00CB6FE7">
        <w:rPr>
          <w:sz w:val="24"/>
          <w:szCs w:val="24"/>
        </w:rPr>
        <w:t xml:space="preserve">gebantis </w:t>
      </w:r>
      <w:r w:rsidRPr="00CB6FE7">
        <w:rPr>
          <w:rFonts w:eastAsia="Aptos Narrow"/>
          <w:sz w:val="24"/>
          <w:szCs w:val="24"/>
          <w:lang w:val="lt-LT"/>
        </w:rPr>
        <w:t xml:space="preserve">nustatyti lietų arba </w:t>
      </w:r>
      <w:proofErr w:type="spellStart"/>
      <w:r w:rsidRPr="00CB6FE7">
        <w:rPr>
          <w:rFonts w:eastAsia="Aptos Narrow"/>
          <w:sz w:val="24"/>
          <w:szCs w:val="24"/>
          <w:lang w:val="lt-LT"/>
        </w:rPr>
        <w:t>snygį</w:t>
      </w:r>
      <w:proofErr w:type="spellEnd"/>
      <w:r w:rsidRPr="00CB6FE7">
        <w:rPr>
          <w:rFonts w:eastAsia="Aptos Narrow"/>
          <w:sz w:val="24"/>
          <w:szCs w:val="24"/>
          <w:lang w:val="lt-LT"/>
        </w:rPr>
        <w:t>.</w:t>
      </w:r>
    </w:p>
    <w:p w14:paraId="4F19F766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426"/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Anemometras vėjo greičiui matuoti pakilimo ir nusileidimo vietoje.</w:t>
      </w:r>
    </w:p>
    <w:p w14:paraId="3234D6ED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426"/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 xml:space="preserve">Bazinė stotis techniškai suderinama su rotorinio tipo BO „Parrot </w:t>
      </w:r>
      <w:proofErr w:type="spellStart"/>
      <w:r w:rsidRPr="00CB6FE7">
        <w:rPr>
          <w:rFonts w:eastAsia="Calibri"/>
          <w:sz w:val="24"/>
          <w:szCs w:val="24"/>
          <w:lang w:val="lt-LT"/>
        </w:rPr>
        <w:t>Anafi</w:t>
      </w:r>
      <w:proofErr w:type="spellEnd"/>
      <w:r w:rsidRPr="00CB6FE7">
        <w:rPr>
          <w:rFonts w:eastAsia="Calibri"/>
          <w:sz w:val="24"/>
          <w:szCs w:val="24"/>
          <w:lang w:val="lt-LT"/>
        </w:rPr>
        <w:t xml:space="preserve"> UKR“.</w:t>
      </w:r>
    </w:p>
    <w:p w14:paraId="302617E4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426"/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>Maitinimo įtampa – 100–240V AC.</w:t>
      </w:r>
    </w:p>
    <w:p w14:paraId="406F5ED8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426"/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>Maksimalus bendras sistemos svoris – 60 kg.</w:t>
      </w:r>
    </w:p>
    <w:p w14:paraId="0B965638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851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>Įrangos vieno komponento matmenys, esant neišskleistai įrangai, ne didesni kaip: ilgis – 90 cm, plotis –  90 cm, aukštis – 80 cm,.</w:t>
      </w:r>
    </w:p>
    <w:p w14:paraId="21765C57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>Šildymo, vėdinimo ir oro kondicionavimo sistema (ŠVOK).</w:t>
      </w:r>
    </w:p>
    <w:p w14:paraId="54C13FB5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Sistema visiškai automatiškai, be operatoriaus fizinio įsikišimo nuotoliniu būdu įvykdo šiuos skrydžio etapus: pasirengimas skrydžiui, skrydžio misija, tikslus nusileidimas į stotį, skrydžio vaizdo įrašų ir nuotraukų perkėlimas į serverį, BO baterijos įkrovimas.</w:t>
      </w:r>
    </w:p>
    <w:p w14:paraId="14B5F53F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Galimybė planuoti neribotą automatinių bepiločio orlaivio misijų skaičių.</w:t>
      </w:r>
    </w:p>
    <w:p w14:paraId="238E3A58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 xml:space="preserve">Galimybė įdiegti programinę įrangą užsakovo IT infrastruktūroje (angl. </w:t>
      </w:r>
      <w:proofErr w:type="spellStart"/>
      <w:r w:rsidRPr="00CB6FE7">
        <w:rPr>
          <w:rFonts w:eastAsia="Aptos Narrow"/>
          <w:i/>
          <w:sz w:val="24"/>
          <w:szCs w:val="24"/>
          <w:lang w:val="lt-LT"/>
        </w:rPr>
        <w:t>on-premise</w:t>
      </w:r>
      <w:proofErr w:type="spellEnd"/>
      <w:r w:rsidRPr="00CB6FE7">
        <w:rPr>
          <w:rFonts w:eastAsia="Aptos Narrow"/>
          <w:i/>
          <w:sz w:val="24"/>
          <w:szCs w:val="24"/>
          <w:lang w:val="lt-LT"/>
        </w:rPr>
        <w:t xml:space="preserve"> </w:t>
      </w:r>
      <w:proofErr w:type="spellStart"/>
      <w:r w:rsidRPr="00CB6FE7">
        <w:rPr>
          <w:rFonts w:eastAsia="Aptos Narrow"/>
          <w:i/>
          <w:sz w:val="24"/>
          <w:szCs w:val="24"/>
          <w:lang w:val="lt-LT"/>
        </w:rPr>
        <w:t>deployment</w:t>
      </w:r>
      <w:proofErr w:type="spellEnd"/>
      <w:r w:rsidRPr="00CB6FE7">
        <w:rPr>
          <w:rFonts w:eastAsia="Aptos Narrow"/>
          <w:sz w:val="24"/>
          <w:szCs w:val="24"/>
          <w:lang w:val="lt-LT"/>
        </w:rPr>
        <w:t>).</w:t>
      </w:r>
    </w:p>
    <w:p w14:paraId="22610E3F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Galimybė įdiegti „Android“ pagrindu veikiančią taktinių situacijų suvokimo ir valdymo programinę įrangą (ATAK).</w:t>
      </w:r>
    </w:p>
    <w:p w14:paraId="006C5D49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Visiškai automatinis misijų paleidimas pilotui pasirinkus maršrutą – sistema privalo automatiškai parengti bepilotį orlaivį skrydžiui, atlikti skrydį, grįžti į bazinę stotį, parengti sistemą kitam skrydžiui.</w:t>
      </w:r>
    </w:p>
    <w:p w14:paraId="58435731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Automatinis grįžimas į bazinę stotį baterijai pasiekus kritinį lygį.</w:t>
      </w:r>
    </w:p>
    <w:p w14:paraId="2A74C9F2" w14:textId="77777777" w:rsidR="00102065" w:rsidRPr="00CB6FE7" w:rsidRDefault="00102065" w:rsidP="00102065">
      <w:pPr>
        <w:pStyle w:val="ListParagraph"/>
        <w:numPr>
          <w:ilvl w:val="1"/>
          <w:numId w:val="5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Automatinis grįžimas į bazinę stotį bepiločiam orlaiviui praradus ryšį su bazine stotimi.</w:t>
      </w:r>
    </w:p>
    <w:p w14:paraId="5D74115E" w14:textId="77777777" w:rsidR="00102065" w:rsidRPr="00CB6FE7" w:rsidRDefault="00102065" w:rsidP="00102065">
      <w:pPr>
        <w:pStyle w:val="ListParagraph"/>
        <w:numPr>
          <w:ilvl w:val="2"/>
          <w:numId w:val="7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Automatinis grįžimas į bazinę stotį blogomis oro sąlygomis.</w:t>
      </w:r>
    </w:p>
    <w:p w14:paraId="48CB35CA" w14:textId="77777777" w:rsidR="00102065" w:rsidRPr="00CB6FE7" w:rsidRDefault="00102065" w:rsidP="00102065">
      <w:pPr>
        <w:pStyle w:val="ListParagraph"/>
        <w:numPr>
          <w:ilvl w:val="1"/>
          <w:numId w:val="8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Galimybė pilotui perimti bepiločio orlaivio valdymą vykdant bet kurią automatinę misiją.</w:t>
      </w:r>
    </w:p>
    <w:p w14:paraId="36DB5CC7" w14:textId="77777777" w:rsidR="00102065" w:rsidRPr="00CB6FE7" w:rsidRDefault="00102065" w:rsidP="00102065">
      <w:pPr>
        <w:pStyle w:val="ListParagraph"/>
        <w:numPr>
          <w:ilvl w:val="1"/>
          <w:numId w:val="8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Galimybė valdyti bepilotį orlaivį klaviatūra arba vairalazde.</w:t>
      </w:r>
    </w:p>
    <w:p w14:paraId="18830255" w14:textId="77777777" w:rsidR="00102065" w:rsidRPr="00CB6FE7" w:rsidRDefault="00102065" w:rsidP="00102065">
      <w:pPr>
        <w:pStyle w:val="ListParagraph"/>
        <w:numPr>
          <w:ilvl w:val="1"/>
          <w:numId w:val="8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Galimybė matyti bepiločio orlaivio ir valdymo pulto būseną (įjungta / išjungta).</w:t>
      </w:r>
    </w:p>
    <w:p w14:paraId="74FD27A8" w14:textId="77777777" w:rsidR="00102065" w:rsidRPr="00CB6FE7" w:rsidRDefault="00102065" w:rsidP="00102065">
      <w:pPr>
        <w:pStyle w:val="ListParagraph"/>
        <w:numPr>
          <w:ilvl w:val="1"/>
          <w:numId w:val="8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t>Programinė įranga visiškai suderinama su perkama bazine stotimi ir BO.</w:t>
      </w:r>
    </w:p>
    <w:p w14:paraId="2EE73B63" w14:textId="77777777" w:rsidR="00102065" w:rsidRPr="00CB6FE7" w:rsidRDefault="00102065" w:rsidP="00102065">
      <w:pPr>
        <w:pStyle w:val="ListParagraph"/>
        <w:numPr>
          <w:ilvl w:val="1"/>
          <w:numId w:val="8"/>
        </w:numPr>
        <w:tabs>
          <w:tab w:val="left" w:pos="993"/>
        </w:tabs>
        <w:suppressAutoHyphens w:val="0"/>
        <w:ind w:left="993" w:right="146" w:hanging="567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Aptos Narrow"/>
          <w:sz w:val="24"/>
          <w:szCs w:val="24"/>
          <w:lang w:val="lt-LT"/>
        </w:rPr>
        <w:t>Galimybė susieti skrydžio maršrutus su apsaugos sistemų signalais.</w:t>
      </w:r>
    </w:p>
    <w:p w14:paraId="77DE1968" w14:textId="77777777" w:rsidR="00102065" w:rsidRPr="00CB6FE7" w:rsidRDefault="00102065" w:rsidP="00102065">
      <w:pPr>
        <w:pStyle w:val="ListParagraph"/>
        <w:numPr>
          <w:ilvl w:val="1"/>
          <w:numId w:val="8"/>
        </w:numPr>
        <w:tabs>
          <w:tab w:val="left" w:pos="993"/>
        </w:tabs>
        <w:suppressAutoHyphens w:val="0"/>
        <w:ind w:left="284" w:right="146" w:firstLine="142"/>
        <w:contextualSpacing w:val="0"/>
        <w:jc w:val="both"/>
        <w:rPr>
          <w:rFonts w:eastAsia="Calibri"/>
          <w:sz w:val="24"/>
          <w:szCs w:val="24"/>
          <w:lang w:val="lt-LT"/>
        </w:rPr>
      </w:pPr>
      <w:r w:rsidRPr="00CB6FE7">
        <w:rPr>
          <w:rFonts w:eastAsia="Calibri"/>
          <w:sz w:val="24"/>
          <w:szCs w:val="24"/>
          <w:lang w:val="lt-LT"/>
        </w:rPr>
        <w:lastRenderedPageBreak/>
        <w:t xml:space="preserve">Įranga turi būti maskuojančios </w:t>
      </w:r>
      <w:proofErr w:type="spellStart"/>
      <w:r w:rsidRPr="00CB6FE7">
        <w:rPr>
          <w:rFonts w:eastAsia="Calibri"/>
          <w:sz w:val="24"/>
          <w:szCs w:val="24"/>
          <w:lang w:val="lt-LT"/>
        </w:rPr>
        <w:t>chaki</w:t>
      </w:r>
      <w:proofErr w:type="spellEnd"/>
      <w:r w:rsidRPr="00CB6FE7">
        <w:rPr>
          <w:rFonts w:eastAsia="Calibri"/>
          <w:sz w:val="24"/>
          <w:szCs w:val="24"/>
          <w:lang w:val="lt-LT"/>
        </w:rPr>
        <w:t xml:space="preserve"> spalvos.</w:t>
      </w:r>
    </w:p>
    <w:p w14:paraId="1E819FD2" w14:textId="77777777" w:rsidR="00102065" w:rsidRPr="00CB6FE7" w:rsidRDefault="00102065" w:rsidP="00102065">
      <w:pPr>
        <w:jc w:val="both"/>
        <w:rPr>
          <w:rFonts w:eastAsia="Calibri"/>
        </w:rPr>
      </w:pPr>
    </w:p>
    <w:p w14:paraId="6DDD0AA3" w14:textId="77777777" w:rsidR="00102065" w:rsidRPr="00CB6FE7" w:rsidRDefault="00102065" w:rsidP="00102065">
      <w:pPr>
        <w:pStyle w:val="ListParagraph"/>
        <w:numPr>
          <w:ilvl w:val="0"/>
          <w:numId w:val="8"/>
        </w:numPr>
        <w:suppressAutoHyphens w:val="0"/>
        <w:ind w:left="426" w:hanging="426"/>
        <w:contextualSpacing w:val="0"/>
        <w:rPr>
          <w:b/>
          <w:sz w:val="24"/>
          <w:szCs w:val="24"/>
          <w:lang w:val="lt-LT"/>
        </w:rPr>
      </w:pPr>
      <w:r w:rsidRPr="00CB6FE7">
        <w:rPr>
          <w:b/>
          <w:sz w:val="24"/>
          <w:szCs w:val="24"/>
          <w:lang w:val="lt-LT"/>
        </w:rPr>
        <w:t>Garantiniai reikalavimai:</w:t>
      </w:r>
    </w:p>
    <w:p w14:paraId="53EDF6C4" w14:textId="77777777" w:rsidR="00102065" w:rsidRPr="00CB6FE7" w:rsidRDefault="00102065" w:rsidP="00102065">
      <w:pPr>
        <w:pStyle w:val="ListParagraph"/>
        <w:ind w:left="360"/>
        <w:rPr>
          <w:sz w:val="24"/>
          <w:szCs w:val="24"/>
          <w:lang w:val="lt-LT"/>
        </w:rPr>
      </w:pPr>
      <w:r w:rsidRPr="00CB6FE7">
        <w:rPr>
          <w:sz w:val="24"/>
          <w:szCs w:val="24"/>
          <w:lang w:val="lt-LT"/>
        </w:rPr>
        <w:t>Ne mažesnis nei 24 mėnesių garantinis laikotarpis.</w:t>
      </w:r>
    </w:p>
    <w:p w14:paraId="6B20983D" w14:textId="77777777" w:rsidR="00102065" w:rsidRPr="00CB6FE7" w:rsidRDefault="00102065" w:rsidP="00102065">
      <w:pPr>
        <w:rPr>
          <w:b/>
          <w:u w:val="single"/>
        </w:rPr>
      </w:pPr>
    </w:p>
    <w:p w14:paraId="19EB463A" w14:textId="77777777" w:rsidR="00F53D8E" w:rsidRDefault="00F53D8E" w:rsidP="00F53D8E"/>
    <w:p w14:paraId="680FAC09" w14:textId="77777777" w:rsidR="00F53D8E" w:rsidRDefault="00F53D8E" w:rsidP="00F53D8E"/>
    <w:p w14:paraId="619F0B66" w14:textId="75D22322" w:rsidR="00F53D8E" w:rsidRPr="00EC186F" w:rsidRDefault="00F53D8E" w:rsidP="00102065">
      <w:pPr>
        <w:ind w:left="360"/>
        <w:rPr>
          <w:lang w:eastAsia="ar-SA"/>
        </w:rPr>
      </w:pPr>
      <w:r>
        <w:rPr>
          <w:lang w:eastAsia="ar-SA"/>
        </w:rPr>
        <w:t>PIRKĖJAS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="00102065">
        <w:rPr>
          <w:lang w:eastAsia="ar-SA"/>
        </w:rPr>
        <w:t>PARDAVĖJAS</w:t>
      </w:r>
    </w:p>
    <w:p w14:paraId="2D8539A6" w14:textId="77777777" w:rsidR="00F53D8E" w:rsidRPr="00EC186F" w:rsidRDefault="00F53D8E" w:rsidP="00F53D8E">
      <w:pPr>
        <w:rPr>
          <w:b/>
          <w:bCs/>
        </w:rPr>
      </w:pPr>
    </w:p>
    <w:p w14:paraId="6B0156DD" w14:textId="77777777" w:rsidR="00F53D8E" w:rsidRPr="00D81A17" w:rsidRDefault="00F53D8E" w:rsidP="00F53D8E">
      <w:pPr>
        <w:rPr>
          <w:b/>
        </w:rPr>
      </w:pPr>
      <w:r w:rsidRPr="00D81A17">
        <w:rPr>
          <w:b/>
        </w:rPr>
        <w:t>______________________________</w:t>
      </w:r>
      <w:r w:rsidRPr="00D81A17">
        <w:rPr>
          <w:b/>
        </w:rPr>
        <w:tab/>
      </w:r>
      <w:r w:rsidRPr="00D81A17">
        <w:rPr>
          <w:b/>
        </w:rPr>
        <w:tab/>
        <w:t>___________________________</w:t>
      </w:r>
    </w:p>
    <w:p w14:paraId="2D6E5A04" w14:textId="77777777" w:rsidR="00F53D8E" w:rsidRPr="0040525A" w:rsidRDefault="00F53D8E" w:rsidP="00F53D8E">
      <w:r>
        <w:t xml:space="preserve">Mokymo ir doktrinų valdybos vadas                                         </w:t>
      </w:r>
    </w:p>
    <w:p w14:paraId="7D801D7F" w14:textId="1707A2CF" w:rsidR="00F53D8E" w:rsidRPr="0040525A" w:rsidRDefault="00F53D8E" w:rsidP="00F53D8E">
      <w:pPr>
        <w:jc w:val="both"/>
      </w:pPr>
      <w:r>
        <w:t xml:space="preserve">gen. </w:t>
      </w:r>
      <w:r w:rsidR="00102065">
        <w:t xml:space="preserve">mjr. </w:t>
      </w:r>
      <w:r>
        <w:t xml:space="preserve">Žilvinas </w:t>
      </w:r>
      <w:proofErr w:type="spellStart"/>
      <w:r>
        <w:t>Gaubys</w:t>
      </w:r>
      <w:proofErr w:type="spellEnd"/>
      <w:r w:rsidRPr="0040525A">
        <w:tab/>
      </w:r>
      <w:r w:rsidRPr="0040525A">
        <w:tab/>
      </w:r>
      <w:r w:rsidRPr="0040525A">
        <w:tab/>
      </w:r>
      <w:r w:rsidRPr="0040525A">
        <w:tab/>
      </w:r>
      <w:r w:rsidRPr="0040525A">
        <w:tab/>
      </w:r>
    </w:p>
    <w:p w14:paraId="36F88D5E" w14:textId="77777777" w:rsidR="00F53D8E" w:rsidRDefault="00F53D8E" w:rsidP="00F53D8E"/>
    <w:p w14:paraId="78542F47" w14:textId="77777777" w:rsidR="00F53D8E" w:rsidRPr="00EC186F" w:rsidRDefault="00F53D8E" w:rsidP="00F53D8E">
      <w:r>
        <w:t>A. V.</w:t>
      </w:r>
      <w:r>
        <w:tab/>
      </w:r>
      <w:r>
        <w:tab/>
      </w:r>
      <w:r>
        <w:tab/>
      </w:r>
      <w:r>
        <w:tab/>
        <w:t>A. V.</w:t>
      </w:r>
    </w:p>
    <w:p w14:paraId="50A6B8B8" w14:textId="77777777" w:rsidR="00684619" w:rsidRPr="006F1611" w:rsidRDefault="00684619" w:rsidP="00684619">
      <w:pPr>
        <w:spacing w:line="360" w:lineRule="auto"/>
        <w:ind w:right="459"/>
        <w:jc w:val="center"/>
      </w:pPr>
      <w:r w:rsidRPr="006F1611">
        <w:t>_______________________</w:t>
      </w:r>
    </w:p>
    <w:p w14:paraId="2709437C" w14:textId="77777777" w:rsidR="000E3FE7" w:rsidRDefault="000E3FE7"/>
    <w:sectPr w:rsidR="000E3FE7" w:rsidSect="00C129B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D2184"/>
    <w:multiLevelType w:val="multilevel"/>
    <w:tmpl w:val="4B764DF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6A49CF"/>
    <w:multiLevelType w:val="multilevel"/>
    <w:tmpl w:val="D2AEDF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AE4762"/>
    <w:multiLevelType w:val="multilevel"/>
    <w:tmpl w:val="49CC858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3" w15:restartNumberingAfterBreak="0">
    <w:nsid w:val="48AE0EA8"/>
    <w:multiLevelType w:val="multilevel"/>
    <w:tmpl w:val="E5B025BC"/>
    <w:lvl w:ilvl="0">
      <w:start w:val="3"/>
      <w:numFmt w:val="decimal"/>
      <w:lvlText w:val="%1."/>
      <w:lvlJc w:val="left"/>
      <w:pPr>
        <w:ind w:left="480" w:hanging="480"/>
      </w:pPr>
      <w:rPr>
        <w:rFonts w:eastAsia="Aptos Narrow" w:hint="default"/>
      </w:rPr>
    </w:lvl>
    <w:lvl w:ilvl="1">
      <w:start w:val="19"/>
      <w:numFmt w:val="decimal"/>
      <w:lvlText w:val="%1.%2."/>
      <w:lvlJc w:val="left"/>
      <w:pPr>
        <w:ind w:left="1200" w:hanging="480"/>
      </w:pPr>
      <w:rPr>
        <w:rFonts w:eastAsia="Aptos Narrow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Aptos Narrow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Aptos Narrow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Aptos Narrow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Aptos Narrow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Aptos Narrow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Aptos Narrow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Aptos Narrow" w:hint="default"/>
      </w:rPr>
    </w:lvl>
  </w:abstractNum>
  <w:abstractNum w:abstractNumId="4" w15:restartNumberingAfterBreak="0">
    <w:nsid w:val="53E54810"/>
    <w:multiLevelType w:val="multilevel"/>
    <w:tmpl w:val="8996C7D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715357A0"/>
    <w:multiLevelType w:val="hybridMultilevel"/>
    <w:tmpl w:val="DFE86598"/>
    <w:lvl w:ilvl="0" w:tplc="40F429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4EA0505"/>
    <w:multiLevelType w:val="hybridMultilevel"/>
    <w:tmpl w:val="A68E1254"/>
    <w:lvl w:ilvl="0" w:tplc="EE828362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2F724B"/>
    <w:multiLevelType w:val="multilevel"/>
    <w:tmpl w:val="07ACADB6"/>
    <w:lvl w:ilvl="0">
      <w:start w:val="3"/>
      <w:numFmt w:val="decimal"/>
      <w:lvlText w:val="%1"/>
      <w:lvlJc w:val="left"/>
      <w:pPr>
        <w:ind w:left="480" w:hanging="480"/>
      </w:pPr>
      <w:rPr>
        <w:rFonts w:eastAsia="Aptos Narrow"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eastAsia="Aptos Narrow" w:hint="default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eastAsia="Aptos Narrow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Aptos Narrow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ptos Narrow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Aptos Narrow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ptos Narrow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Aptos Narrow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Aptos Narrow" w:hint="default"/>
      </w:rPr>
    </w:lvl>
  </w:abstractNum>
  <w:num w:numId="1" w16cid:durableId="1579484894">
    <w:abstractNumId w:val="2"/>
  </w:num>
  <w:num w:numId="2" w16cid:durableId="16783980">
    <w:abstractNumId w:val="6"/>
  </w:num>
  <w:num w:numId="3" w16cid:durableId="626669744">
    <w:abstractNumId w:val="5"/>
  </w:num>
  <w:num w:numId="4" w16cid:durableId="1895702000">
    <w:abstractNumId w:val="4"/>
  </w:num>
  <w:num w:numId="5" w16cid:durableId="2061587926">
    <w:abstractNumId w:val="1"/>
  </w:num>
  <w:num w:numId="6" w16cid:durableId="971785933">
    <w:abstractNumId w:val="0"/>
  </w:num>
  <w:num w:numId="7" w16cid:durableId="109591125">
    <w:abstractNumId w:val="7"/>
  </w:num>
  <w:num w:numId="8" w16cid:durableId="1779716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619"/>
    <w:rsid w:val="000E3FE7"/>
    <w:rsid w:val="00102065"/>
    <w:rsid w:val="003345B9"/>
    <w:rsid w:val="00684619"/>
    <w:rsid w:val="006958F0"/>
    <w:rsid w:val="009B3993"/>
    <w:rsid w:val="00CB79E9"/>
    <w:rsid w:val="00D300C3"/>
    <w:rsid w:val="00D96C1E"/>
    <w:rsid w:val="00E92AE2"/>
    <w:rsid w:val="00F5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C47C5"/>
  <w15:chartTrackingRefBased/>
  <w15:docId w15:val="{A3A87492-9F99-4486-935A-87B2947E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2">
    <w:name w:val="heading 2"/>
    <w:basedOn w:val="Normal"/>
    <w:next w:val="Normal"/>
    <w:link w:val="Heading2Char"/>
    <w:uiPriority w:val="9"/>
    <w:qFormat/>
    <w:rsid w:val="00684619"/>
    <w:pPr>
      <w:keepNext/>
      <w:jc w:val="both"/>
      <w:outlineLvl w:val="1"/>
    </w:pPr>
    <w:rPr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4619"/>
    <w:rPr>
      <w:rFonts w:ascii="Times New Roman" w:eastAsia="Times New Roman" w:hAnsi="Times New Roman" w:cs="Times New Roman"/>
      <w:sz w:val="24"/>
      <w:szCs w:val="20"/>
      <w:lang w:val="en-US" w:eastAsia="lt-LT"/>
    </w:rPr>
  </w:style>
  <w:style w:type="paragraph" w:styleId="BodyText">
    <w:name w:val="Body Text"/>
    <w:basedOn w:val="Normal"/>
    <w:link w:val="BodyTextChar"/>
    <w:uiPriority w:val="99"/>
    <w:rsid w:val="00684619"/>
    <w:pPr>
      <w:jc w:val="both"/>
    </w:pPr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84619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846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8461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68461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8461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8461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84619"/>
    <w:rPr>
      <w:rFonts w:ascii="Times New Roman" w:eastAsia="Times New Roman" w:hAnsi="Times New Roman" w:cs="Times New Roman"/>
      <w:sz w:val="16"/>
      <w:szCs w:val="16"/>
      <w:lang w:eastAsia="lt-LT"/>
    </w:r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684619"/>
    <w:pPr>
      <w:suppressAutoHyphens/>
      <w:ind w:left="720"/>
      <w:contextualSpacing/>
    </w:pPr>
    <w:rPr>
      <w:sz w:val="20"/>
      <w:szCs w:val="20"/>
      <w:lang w:val="ga-IE" w:eastAsia="ar-SA"/>
    </w:rPr>
  </w:style>
  <w:style w:type="paragraph" w:customStyle="1" w:styleId="Default">
    <w:name w:val="Default"/>
    <w:rsid w:val="006846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6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19"/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locked/>
    <w:rsid w:val="00F53D8E"/>
    <w:rPr>
      <w:rFonts w:ascii="Times New Roman" w:eastAsia="Times New Roman" w:hAnsi="Times New Roman" w:cs="Times New Roman"/>
      <w:sz w:val="20"/>
      <w:szCs w:val="20"/>
      <w:lang w:val="ga-I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2117</Words>
  <Characters>1208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Benas Mockevičius</dc:creator>
  <cp:lastModifiedBy>Diana Jaseviciene</cp:lastModifiedBy>
  <cp:revision>9</cp:revision>
  <cp:lastPrinted>2024-10-29T13:05:00Z</cp:lastPrinted>
  <dcterms:created xsi:type="dcterms:W3CDTF">2024-10-31T05:12:00Z</dcterms:created>
  <dcterms:modified xsi:type="dcterms:W3CDTF">2026-09-07T08:45:00Z</dcterms:modified>
</cp:coreProperties>
</file>