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BBC48" w14:textId="77777777" w:rsidR="00180E84" w:rsidRPr="00180E84" w:rsidRDefault="00180E84" w:rsidP="00180E84">
      <w:pPr>
        <w:tabs>
          <w:tab w:val="left" w:pos="1708"/>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664591B4" w14:textId="4032ED32" w:rsidR="008F0532" w:rsidRDefault="00602A8D" w:rsidP="008F0532">
      <w:pPr>
        <w:tabs>
          <w:tab w:val="left" w:pos="1708"/>
          <w:tab w:val="right" w:leader="underscore" w:pos="9000"/>
        </w:tabs>
        <w:spacing w:after="0" w:line="240" w:lineRule="auto"/>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SKELBIAMOS APKLAUSOS</w:t>
      </w:r>
      <w:r w:rsidR="008F0532">
        <w:rPr>
          <w:rFonts w:ascii="Times New Roman" w:eastAsia="Times New Roman" w:hAnsi="Times New Roman" w:cs="Times New Roman"/>
          <w:b/>
          <w:bCs/>
          <w:kern w:val="0"/>
          <w:sz w:val="24"/>
          <w:szCs w:val="24"/>
          <w:lang w:eastAsia="lt-LT"/>
          <w14:ligatures w14:val="none"/>
        </w:rPr>
        <w:t xml:space="preserve"> SĄLYGŲ PAAIŠKINIMAS</w:t>
      </w:r>
    </w:p>
    <w:p w14:paraId="0893C69B" w14:textId="77777777" w:rsidR="008F0532" w:rsidRDefault="008F0532" w:rsidP="008F0532">
      <w:pPr>
        <w:tabs>
          <w:tab w:val="left" w:pos="1708"/>
          <w:tab w:val="right" w:leader="underscore" w:pos="9000"/>
        </w:tabs>
        <w:spacing w:after="0" w:line="240" w:lineRule="auto"/>
        <w:rPr>
          <w:rFonts w:ascii="Times New Roman" w:eastAsia="Times New Roman" w:hAnsi="Times New Roman" w:cs="Times New Roman"/>
          <w:b/>
          <w:bCs/>
          <w:kern w:val="0"/>
          <w:sz w:val="24"/>
          <w:szCs w:val="24"/>
          <w:lang w:eastAsia="lt-LT"/>
          <w14:ligatures w14:val="none"/>
        </w:rPr>
      </w:pPr>
    </w:p>
    <w:p w14:paraId="5DD3A615" w14:textId="13542F28" w:rsidR="008F0532" w:rsidRDefault="008F0532" w:rsidP="008F0532">
      <w:pPr>
        <w:tabs>
          <w:tab w:val="left" w:pos="1708"/>
          <w:tab w:val="right" w:leader="underscore" w:pos="9000"/>
        </w:tabs>
        <w:spacing w:after="0" w:line="240" w:lineRule="auto"/>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2026-</w:t>
      </w:r>
      <w:r w:rsidR="002676ED">
        <w:rPr>
          <w:rFonts w:ascii="Times New Roman" w:eastAsia="Times New Roman" w:hAnsi="Times New Roman" w:cs="Times New Roman"/>
          <w:b/>
          <w:bCs/>
          <w:kern w:val="0"/>
          <w:sz w:val="24"/>
          <w:szCs w:val="24"/>
          <w:lang w:eastAsia="lt-LT"/>
          <w14:ligatures w14:val="none"/>
        </w:rPr>
        <w:t>0</w:t>
      </w:r>
      <w:r w:rsidR="00BA7A48">
        <w:rPr>
          <w:rFonts w:ascii="Times New Roman" w:eastAsia="Times New Roman" w:hAnsi="Times New Roman" w:cs="Times New Roman"/>
          <w:b/>
          <w:bCs/>
          <w:kern w:val="0"/>
          <w:sz w:val="24"/>
          <w:szCs w:val="24"/>
          <w:lang w:eastAsia="lt-LT"/>
          <w14:ligatures w14:val="none"/>
        </w:rPr>
        <w:t>9-14</w:t>
      </w:r>
    </w:p>
    <w:p w14:paraId="3D623CE0" w14:textId="77777777" w:rsidR="008F0532" w:rsidRDefault="008F0532" w:rsidP="008F0532">
      <w:pPr>
        <w:tabs>
          <w:tab w:val="left" w:pos="1708"/>
          <w:tab w:val="right" w:leader="underscore" w:pos="9000"/>
        </w:tabs>
        <w:spacing w:after="0" w:line="240" w:lineRule="auto"/>
        <w:rPr>
          <w:rFonts w:ascii="Times New Roman" w:eastAsia="Times New Roman" w:hAnsi="Times New Roman" w:cs="Times New Roman"/>
          <w:b/>
          <w:bCs/>
          <w:kern w:val="0"/>
          <w:sz w:val="24"/>
          <w:szCs w:val="24"/>
          <w:lang w:eastAsia="lt-LT"/>
          <w14:ligatures w14:val="none"/>
        </w:rPr>
      </w:pPr>
    </w:p>
    <w:p w14:paraId="0240D37B" w14:textId="77777777" w:rsidR="00180E84" w:rsidRPr="00180E84" w:rsidRDefault="00180E84" w:rsidP="00180E84">
      <w:pPr>
        <w:tabs>
          <w:tab w:val="left" w:pos="1708"/>
          <w:tab w:val="right" w:leader="underscore" w:pos="9000"/>
        </w:tabs>
        <w:spacing w:after="0" w:line="240" w:lineRule="auto"/>
        <w:jc w:val="center"/>
        <w:rPr>
          <w:rFonts w:ascii="Times New Roman" w:eastAsia="Times New Roman" w:hAnsi="Times New Roman" w:cs="Times New Roman"/>
          <w:kern w:val="0"/>
          <w:sz w:val="24"/>
          <w:szCs w:val="24"/>
          <w:lang w:eastAsia="lt-LT"/>
          <w14:ligatures w14:val="none"/>
        </w:rPr>
      </w:pPr>
    </w:p>
    <w:p w14:paraId="0BFDD1C8" w14:textId="0999A1DE" w:rsidR="00180E84" w:rsidRDefault="00180E84" w:rsidP="00180E84">
      <w:pPr>
        <w:spacing w:after="0" w:line="240" w:lineRule="auto"/>
        <w:ind w:firstLine="720"/>
        <w:jc w:val="both"/>
        <w:rPr>
          <w:rFonts w:ascii="Times New Roman" w:eastAsia="Times New Roman" w:hAnsi="Times New Roman" w:cs="Times New Roman"/>
          <w:bCs/>
          <w:kern w:val="0"/>
          <w:sz w:val="24"/>
          <w:szCs w:val="24"/>
          <w14:ligatures w14:val="none"/>
        </w:rPr>
      </w:pPr>
      <w:r w:rsidRPr="00180E84">
        <w:rPr>
          <w:rFonts w:ascii="Times New Roman" w:eastAsia="Times New Roman" w:hAnsi="Times New Roman" w:cs="Times New Roman"/>
          <w:bCs/>
          <w:kern w:val="0"/>
          <w:sz w:val="24"/>
          <w:szCs w:val="24"/>
          <w14:ligatures w14:val="none"/>
        </w:rPr>
        <w:t>Trakų rajono savivaldybės administracijos Viešojo pirkimo komisija, vykdydama viešąjį pirkimą „</w:t>
      </w:r>
      <w:r w:rsidR="00BA7A48">
        <w:rPr>
          <w:rFonts w:ascii="Times New Roman" w:hAnsi="Times New Roman"/>
          <w:bCs/>
          <w:sz w:val="24"/>
          <w:szCs w:val="24"/>
        </w:rPr>
        <w:t>P</w:t>
      </w:r>
      <w:r w:rsidR="00BA7A48" w:rsidRPr="003B4151">
        <w:rPr>
          <w:rFonts w:ascii="Times New Roman" w:hAnsi="Times New Roman"/>
          <w:bCs/>
          <w:sz w:val="24"/>
          <w:szCs w:val="24"/>
        </w:rPr>
        <w:t xml:space="preserve">rojekto „Trakų m. pėsčiųjų perėjų kryptinio apšvietimo įrengimas“ rangos </w:t>
      </w:r>
      <w:r w:rsidR="002676ED">
        <w:rPr>
          <w:rFonts w:ascii="Times New Roman" w:eastAsia="Times New Roman" w:hAnsi="Times New Roman" w:cs="Times New Roman"/>
          <w:bCs/>
          <w:kern w:val="0"/>
          <w:sz w:val="24"/>
          <w:szCs w:val="24"/>
          <w:lang w:eastAsia="lt-LT"/>
          <w14:ligatures w14:val="none"/>
        </w:rPr>
        <w:t>darbai</w:t>
      </w:r>
      <w:r w:rsidRPr="00180E84">
        <w:rPr>
          <w:rFonts w:ascii="Times New Roman" w:eastAsia="Times New Roman" w:hAnsi="Times New Roman" w:cs="Times New Roman"/>
          <w:bCs/>
          <w:kern w:val="0"/>
          <w:sz w:val="24"/>
          <w:szCs w:val="24"/>
          <w14:ligatures w14:val="none"/>
        </w:rPr>
        <w:t xml:space="preserve">“, </w:t>
      </w:r>
      <w:r w:rsidR="002676ED">
        <w:rPr>
          <w:rFonts w:ascii="Times New Roman" w:eastAsia="Times New Roman" w:hAnsi="Times New Roman" w:cs="Times New Roman"/>
          <w:bCs/>
          <w:kern w:val="0"/>
          <w:sz w:val="24"/>
          <w:szCs w:val="24"/>
          <w14:ligatures w14:val="none"/>
        </w:rPr>
        <w:t>skelbiamos apklausos</w:t>
      </w:r>
      <w:r w:rsidRPr="00180E84">
        <w:rPr>
          <w:rFonts w:ascii="Times New Roman" w:eastAsia="Times New Roman" w:hAnsi="Times New Roman" w:cs="Times New Roman"/>
          <w:bCs/>
          <w:kern w:val="0"/>
          <w:sz w:val="24"/>
          <w:szCs w:val="24"/>
          <w14:ligatures w14:val="none"/>
        </w:rPr>
        <w:t xml:space="preserve"> būdu, gavo tiekėj</w:t>
      </w:r>
      <w:r w:rsidR="00BA7A48">
        <w:rPr>
          <w:rFonts w:ascii="Times New Roman" w:eastAsia="Times New Roman" w:hAnsi="Times New Roman" w:cs="Times New Roman"/>
          <w:bCs/>
          <w:kern w:val="0"/>
          <w:sz w:val="24"/>
          <w:szCs w:val="24"/>
          <w14:ligatures w14:val="none"/>
        </w:rPr>
        <w:t>ų</w:t>
      </w:r>
      <w:r w:rsidRPr="00180E84">
        <w:rPr>
          <w:rFonts w:ascii="Times New Roman" w:eastAsia="Times New Roman" w:hAnsi="Times New Roman" w:cs="Times New Roman"/>
          <w:bCs/>
          <w:kern w:val="0"/>
          <w:sz w:val="24"/>
          <w:szCs w:val="24"/>
          <w14:ligatures w14:val="none"/>
        </w:rPr>
        <w:t xml:space="preserve"> klausim</w:t>
      </w:r>
      <w:r w:rsidR="002676ED">
        <w:rPr>
          <w:rFonts w:ascii="Times New Roman" w:eastAsia="Times New Roman" w:hAnsi="Times New Roman" w:cs="Times New Roman"/>
          <w:bCs/>
          <w:kern w:val="0"/>
          <w:sz w:val="24"/>
          <w:szCs w:val="24"/>
          <w14:ligatures w14:val="none"/>
        </w:rPr>
        <w:t>us</w:t>
      </w:r>
      <w:r w:rsidRPr="00180E84">
        <w:rPr>
          <w:rFonts w:ascii="Times New Roman" w:eastAsia="Times New Roman" w:hAnsi="Times New Roman" w:cs="Times New Roman"/>
          <w:bCs/>
          <w:kern w:val="0"/>
          <w:sz w:val="24"/>
          <w:szCs w:val="24"/>
          <w14:ligatures w14:val="none"/>
        </w:rPr>
        <w:t xml:space="preserve"> dėl </w:t>
      </w:r>
      <w:r w:rsidR="00BA7A48">
        <w:rPr>
          <w:rFonts w:ascii="Times New Roman" w:eastAsia="Times New Roman" w:hAnsi="Times New Roman" w:cs="Times New Roman"/>
          <w:bCs/>
          <w:kern w:val="0"/>
          <w:sz w:val="24"/>
          <w:szCs w:val="24"/>
          <w14:ligatures w14:val="none"/>
        </w:rPr>
        <w:t>pirkimo</w:t>
      </w:r>
      <w:r w:rsidR="002676ED">
        <w:rPr>
          <w:rFonts w:ascii="Times New Roman" w:eastAsia="Times New Roman" w:hAnsi="Times New Roman" w:cs="Times New Roman"/>
          <w:bCs/>
          <w:kern w:val="0"/>
          <w:sz w:val="24"/>
          <w:szCs w:val="24"/>
          <w14:ligatures w14:val="none"/>
        </w:rPr>
        <w:t xml:space="preserve"> </w:t>
      </w:r>
      <w:r w:rsidRPr="00180E84">
        <w:rPr>
          <w:rFonts w:ascii="Times New Roman" w:eastAsia="Times New Roman" w:hAnsi="Times New Roman" w:cs="Times New Roman"/>
          <w:bCs/>
          <w:kern w:val="0"/>
          <w:sz w:val="24"/>
          <w:szCs w:val="24"/>
          <w14:ligatures w14:val="none"/>
        </w:rPr>
        <w:t>sąlygų paaiškinimo/patikslinimo. Teikiame atsakym</w:t>
      </w:r>
      <w:r w:rsidR="002676ED">
        <w:rPr>
          <w:rFonts w:ascii="Times New Roman" w:eastAsia="Times New Roman" w:hAnsi="Times New Roman" w:cs="Times New Roman"/>
          <w:bCs/>
          <w:kern w:val="0"/>
          <w:sz w:val="24"/>
          <w:szCs w:val="24"/>
          <w14:ligatures w14:val="none"/>
        </w:rPr>
        <w:t>us</w:t>
      </w:r>
      <w:r w:rsidR="00B92A97">
        <w:rPr>
          <w:rFonts w:ascii="Times New Roman" w:eastAsia="Times New Roman" w:hAnsi="Times New Roman" w:cs="Times New Roman"/>
          <w:bCs/>
          <w:kern w:val="0"/>
          <w:sz w:val="24"/>
          <w:szCs w:val="24"/>
          <w14:ligatures w14:val="none"/>
        </w:rPr>
        <w:t xml:space="preserve"> </w:t>
      </w:r>
      <w:r w:rsidRPr="00180E84">
        <w:rPr>
          <w:rFonts w:ascii="Times New Roman" w:eastAsia="Times New Roman" w:hAnsi="Times New Roman" w:cs="Times New Roman"/>
          <w:bCs/>
          <w:kern w:val="0"/>
          <w:sz w:val="24"/>
          <w:szCs w:val="24"/>
          <w14:ligatures w14:val="none"/>
        </w:rPr>
        <w:t>į pateikt</w:t>
      </w:r>
      <w:r w:rsidR="002676ED">
        <w:rPr>
          <w:rFonts w:ascii="Times New Roman" w:eastAsia="Times New Roman" w:hAnsi="Times New Roman" w:cs="Times New Roman"/>
          <w:bCs/>
          <w:kern w:val="0"/>
          <w:sz w:val="24"/>
          <w:szCs w:val="24"/>
          <w14:ligatures w14:val="none"/>
        </w:rPr>
        <w:t>us</w:t>
      </w:r>
      <w:r w:rsidRPr="00180E84">
        <w:rPr>
          <w:rFonts w:ascii="Times New Roman" w:eastAsia="Times New Roman" w:hAnsi="Times New Roman" w:cs="Times New Roman"/>
          <w:bCs/>
          <w:kern w:val="0"/>
          <w:sz w:val="24"/>
          <w:szCs w:val="24"/>
          <w14:ligatures w14:val="none"/>
        </w:rPr>
        <w:t xml:space="preserve"> klausim</w:t>
      </w:r>
      <w:r w:rsidR="002676ED">
        <w:rPr>
          <w:rFonts w:ascii="Times New Roman" w:eastAsia="Times New Roman" w:hAnsi="Times New Roman" w:cs="Times New Roman"/>
          <w:bCs/>
          <w:kern w:val="0"/>
          <w:sz w:val="24"/>
          <w:szCs w:val="24"/>
          <w14:ligatures w14:val="none"/>
        </w:rPr>
        <w:t>us</w:t>
      </w:r>
      <w:r w:rsidRPr="00180E84">
        <w:rPr>
          <w:rFonts w:ascii="Times New Roman" w:eastAsia="Times New Roman" w:hAnsi="Times New Roman" w:cs="Times New Roman"/>
          <w:bCs/>
          <w:kern w:val="0"/>
          <w:sz w:val="24"/>
          <w:szCs w:val="24"/>
          <w14:ligatures w14:val="none"/>
        </w:rPr>
        <w:t>:</w:t>
      </w:r>
    </w:p>
    <w:p w14:paraId="457F28F7" w14:textId="77777777" w:rsidR="00103989" w:rsidRPr="00103989" w:rsidRDefault="00103989" w:rsidP="00103989">
      <w:pPr>
        <w:spacing w:after="0" w:line="240" w:lineRule="auto"/>
        <w:ind w:firstLine="720"/>
        <w:jc w:val="both"/>
        <w:rPr>
          <w:rFonts w:ascii="Times New Roman" w:eastAsia="Aptos" w:hAnsi="Times New Roman" w:cs="Times New Roman"/>
          <w:b/>
          <w:bCs/>
          <w:sz w:val="24"/>
          <w:szCs w:val="24"/>
        </w:rPr>
      </w:pPr>
      <w:bookmarkStart w:id="0" w:name="_Hlk213244562"/>
      <w:r w:rsidRPr="00103989">
        <w:rPr>
          <w:rFonts w:ascii="Times New Roman" w:eastAsia="Times New Roman" w:hAnsi="Times New Roman" w:cs="Times New Roman"/>
          <w:b/>
          <w:bCs/>
          <w:kern w:val="0"/>
          <w:sz w:val="24"/>
          <w:szCs w:val="24"/>
          <w:lang w:eastAsia="lt-LT"/>
          <w14:ligatures w14:val="none"/>
        </w:rPr>
        <w:t>1 Klausimas.</w:t>
      </w:r>
      <w:bookmarkEnd w:id="0"/>
      <w:r w:rsidRPr="00103989">
        <w:rPr>
          <w:rFonts w:ascii="Times New Roman" w:eastAsia="Times New Roman" w:hAnsi="Times New Roman" w:cs="Times New Roman"/>
          <w:b/>
          <w:bCs/>
          <w:kern w:val="0"/>
          <w:sz w:val="24"/>
          <w:szCs w:val="24"/>
          <w:lang w:eastAsia="lt-LT"/>
          <w14:ligatures w14:val="none"/>
        </w:rPr>
        <w:t xml:space="preserve"> </w:t>
      </w:r>
      <w:r w:rsidRPr="00103989">
        <w:rPr>
          <w:rFonts w:ascii="Times New Roman" w:eastAsia="Aptos" w:hAnsi="Times New Roman" w:cs="Times New Roman"/>
          <w:b/>
          <w:bCs/>
          <w:sz w:val="24"/>
          <w:szCs w:val="24"/>
        </w:rPr>
        <w:t>Dėl apšvietimo valdymo sistemos licencijos ir susijusių kaštų.</w:t>
      </w:r>
    </w:p>
    <w:p w14:paraId="3A536246" w14:textId="77777777" w:rsidR="00103989" w:rsidRPr="00103989" w:rsidRDefault="00103989" w:rsidP="00103989">
      <w:pPr>
        <w:spacing w:after="0" w:line="278" w:lineRule="auto"/>
        <w:ind w:firstLine="720"/>
        <w:jc w:val="both"/>
        <w:rPr>
          <w:rFonts w:ascii="Times New Roman" w:eastAsia="Aptos" w:hAnsi="Times New Roman" w:cs="Times New Roman"/>
          <w:sz w:val="24"/>
          <w:szCs w:val="24"/>
        </w:rPr>
      </w:pPr>
      <w:r w:rsidRPr="00103989">
        <w:rPr>
          <w:rFonts w:ascii="Times New Roman" w:eastAsia="Aptos" w:hAnsi="Times New Roman" w:cs="Times New Roman"/>
          <w:sz w:val="24"/>
          <w:szCs w:val="24"/>
        </w:rPr>
        <w:t>Prašome patikslinti, nes techninėje specifikacijoje nėra nurodyta, ar apšvietimo valdymo sistemos (įskaitant „</w:t>
      </w:r>
      <w:proofErr w:type="spellStart"/>
      <w:r w:rsidRPr="00103989">
        <w:rPr>
          <w:rFonts w:ascii="Times New Roman" w:eastAsia="Aptos" w:hAnsi="Times New Roman" w:cs="Times New Roman"/>
          <w:sz w:val="24"/>
          <w:szCs w:val="24"/>
        </w:rPr>
        <w:t>Zhaga</w:t>
      </w:r>
      <w:proofErr w:type="spellEnd"/>
      <w:r w:rsidRPr="00103989">
        <w:rPr>
          <w:rFonts w:ascii="Times New Roman" w:eastAsia="Aptos" w:hAnsi="Times New Roman" w:cs="Times New Roman"/>
          <w:sz w:val="24"/>
          <w:szCs w:val="24"/>
        </w:rPr>
        <w:t>“ valdiklio) veikimui reikalinga apšvietimo valdymo sistemos licencija bei ryšio operatoriaus paslaugos, kas turėtų padengti šias išlaidas ir kokiam laikotarpiui tiekėjas privalo užtikrinti licencijos galiojimą.</w:t>
      </w:r>
    </w:p>
    <w:p w14:paraId="2BEDE967" w14:textId="77777777" w:rsidR="00103989" w:rsidRPr="00103989" w:rsidRDefault="00103989" w:rsidP="00103989">
      <w:pPr>
        <w:spacing w:after="0" w:line="240" w:lineRule="auto"/>
        <w:ind w:firstLine="720"/>
        <w:rPr>
          <w:rFonts w:ascii="Times New Roman" w:eastAsia="Calibri" w:hAnsi="Times New Roman" w:cs="Times New Roman"/>
          <w:kern w:val="0"/>
          <w:sz w:val="24"/>
          <w:szCs w:val="24"/>
        </w:rPr>
      </w:pPr>
      <w:r w:rsidRPr="00103989">
        <w:rPr>
          <w:rFonts w:ascii="Times New Roman" w:eastAsia="Aptos" w:hAnsi="Times New Roman" w:cs="Times New Roman"/>
          <w:b/>
          <w:bCs/>
          <w:sz w:val="24"/>
          <w:szCs w:val="24"/>
        </w:rPr>
        <w:t>Atsakymas.</w:t>
      </w:r>
      <w:r w:rsidRPr="00103989">
        <w:rPr>
          <w:rFonts w:ascii="Times New Roman" w:eastAsia="Aptos" w:hAnsi="Times New Roman" w:cs="Times New Roman"/>
          <w:sz w:val="24"/>
          <w:szCs w:val="24"/>
        </w:rPr>
        <w:t xml:space="preserve"> </w:t>
      </w:r>
      <w:r w:rsidRPr="00103989">
        <w:rPr>
          <w:rFonts w:ascii="Times New Roman" w:eastAsia="Calibri" w:hAnsi="Times New Roman" w:cs="Times New Roman"/>
          <w:kern w:val="0"/>
          <w:sz w:val="24"/>
          <w:szCs w:val="24"/>
        </w:rPr>
        <w:t>Nereikalaujama, kad tiekėjas užtikrintų licencijos galiojimą.</w:t>
      </w:r>
    </w:p>
    <w:p w14:paraId="611FE351" w14:textId="77777777" w:rsidR="00103989" w:rsidRPr="00103989" w:rsidRDefault="00103989" w:rsidP="00103989">
      <w:pPr>
        <w:spacing w:after="0" w:line="278" w:lineRule="auto"/>
        <w:ind w:firstLine="720"/>
        <w:jc w:val="both"/>
        <w:rPr>
          <w:rFonts w:ascii="Times New Roman" w:eastAsia="Aptos" w:hAnsi="Times New Roman" w:cs="Times New Roman"/>
          <w:b/>
          <w:bCs/>
          <w:sz w:val="24"/>
          <w:szCs w:val="24"/>
        </w:rPr>
      </w:pPr>
      <w:r w:rsidRPr="00103989">
        <w:rPr>
          <w:rFonts w:ascii="Times New Roman" w:eastAsia="Aptos" w:hAnsi="Times New Roman" w:cs="Times New Roman"/>
          <w:b/>
          <w:bCs/>
          <w:sz w:val="24"/>
          <w:szCs w:val="24"/>
        </w:rPr>
        <w:t>2 Klausimas. Dėl LST HD 60364-4-443 taikymo „</w:t>
      </w:r>
      <w:proofErr w:type="spellStart"/>
      <w:r w:rsidRPr="00103989">
        <w:rPr>
          <w:rFonts w:ascii="Times New Roman" w:eastAsia="Aptos" w:hAnsi="Times New Roman" w:cs="Times New Roman"/>
          <w:b/>
          <w:bCs/>
          <w:sz w:val="24"/>
          <w:szCs w:val="24"/>
        </w:rPr>
        <w:t>Zhaga</w:t>
      </w:r>
      <w:proofErr w:type="spellEnd"/>
      <w:r w:rsidRPr="00103989">
        <w:rPr>
          <w:rFonts w:ascii="Times New Roman" w:eastAsia="Aptos" w:hAnsi="Times New Roman" w:cs="Times New Roman"/>
          <w:b/>
          <w:bCs/>
          <w:sz w:val="24"/>
          <w:szCs w:val="24"/>
        </w:rPr>
        <w:t>“ valdikliui.</w:t>
      </w:r>
    </w:p>
    <w:p w14:paraId="1F607E88" w14:textId="77777777" w:rsidR="00103989" w:rsidRPr="00103989" w:rsidRDefault="00103989" w:rsidP="00103989">
      <w:pPr>
        <w:spacing w:after="0" w:line="278" w:lineRule="auto"/>
        <w:ind w:firstLine="720"/>
        <w:jc w:val="both"/>
        <w:rPr>
          <w:rFonts w:ascii="Times New Roman" w:eastAsia="Aptos" w:hAnsi="Times New Roman" w:cs="Times New Roman"/>
          <w:sz w:val="24"/>
          <w:szCs w:val="24"/>
        </w:rPr>
      </w:pPr>
      <w:r w:rsidRPr="00103989">
        <w:rPr>
          <w:rFonts w:ascii="Times New Roman" w:eastAsia="Aptos" w:hAnsi="Times New Roman" w:cs="Times New Roman"/>
          <w:sz w:val="24"/>
          <w:szCs w:val="24"/>
        </w:rPr>
        <w:t>LST HD 60364-4-443 yra elektros įrenginių instaliacijos standartas, reglamentuojantis apsaugą nuo atmosferinės ir komutacinės kilmės pereinamųjų viršįtampių pastato/objekto elektros instaliacijos lygmeniu, o ne atskiro gaminio (komponento) sertifikavimo ar atitikties reikalavimą. Šis standartas paprastai taikomas instaliacijos projektuotojui ar montuotojui, o ne komponento gamintojui.</w:t>
      </w:r>
    </w:p>
    <w:p w14:paraId="53E2F4A8" w14:textId="77777777" w:rsidR="00103989" w:rsidRPr="00103989" w:rsidRDefault="00103989" w:rsidP="00103989">
      <w:pPr>
        <w:spacing w:after="0" w:line="278" w:lineRule="auto"/>
        <w:ind w:firstLine="720"/>
        <w:jc w:val="both"/>
        <w:rPr>
          <w:rFonts w:ascii="Times New Roman" w:eastAsia="Aptos" w:hAnsi="Times New Roman" w:cs="Times New Roman"/>
          <w:sz w:val="24"/>
          <w:szCs w:val="24"/>
        </w:rPr>
      </w:pPr>
      <w:r w:rsidRPr="00103989">
        <w:rPr>
          <w:rFonts w:ascii="Times New Roman" w:eastAsia="Aptos" w:hAnsi="Times New Roman" w:cs="Times New Roman"/>
          <w:sz w:val="24"/>
          <w:szCs w:val="24"/>
        </w:rPr>
        <w:t>Prašome pagrįsti, kodėl šis reikalavimas taikomas būtent „</w:t>
      </w:r>
      <w:proofErr w:type="spellStart"/>
      <w:r w:rsidRPr="00103989">
        <w:rPr>
          <w:rFonts w:ascii="Times New Roman" w:eastAsia="Aptos" w:hAnsi="Times New Roman" w:cs="Times New Roman"/>
          <w:sz w:val="24"/>
          <w:szCs w:val="24"/>
        </w:rPr>
        <w:t>Zhaga</w:t>
      </w:r>
      <w:proofErr w:type="spellEnd"/>
      <w:r w:rsidRPr="00103989">
        <w:rPr>
          <w:rFonts w:ascii="Times New Roman" w:eastAsia="Aptos" w:hAnsi="Times New Roman" w:cs="Times New Roman"/>
          <w:sz w:val="24"/>
          <w:szCs w:val="24"/>
        </w:rPr>
        <w:t>“ valdikliui kaip atskiram gaminiui:</w:t>
      </w:r>
    </w:p>
    <w:p w14:paraId="44D0B549" w14:textId="77777777" w:rsidR="00103989" w:rsidRPr="00103989" w:rsidRDefault="00103989" w:rsidP="00103989">
      <w:pPr>
        <w:spacing w:after="0" w:line="278" w:lineRule="auto"/>
        <w:ind w:firstLine="720"/>
        <w:jc w:val="both"/>
        <w:rPr>
          <w:rFonts w:ascii="Times New Roman" w:eastAsia="Aptos" w:hAnsi="Times New Roman" w:cs="Times New Roman"/>
          <w:sz w:val="24"/>
          <w:szCs w:val="24"/>
        </w:rPr>
      </w:pPr>
      <w:r w:rsidRPr="00103989">
        <w:rPr>
          <w:rFonts w:ascii="Times New Roman" w:eastAsia="Aptos" w:hAnsi="Times New Roman" w:cs="Times New Roman"/>
          <w:sz w:val="24"/>
          <w:szCs w:val="24"/>
        </w:rPr>
        <w:t>Kokiu teisiniu ar norminiu pagrindu reikalaujama, kad konkretaus komponento (valdiklio) atitiktis būtų vertinama pagal instaliacijos standartą, o ne pagal gaminio EMC/saugos standartus?</w:t>
      </w:r>
    </w:p>
    <w:p w14:paraId="15C78CB6" w14:textId="77777777" w:rsidR="00103989" w:rsidRPr="00103989" w:rsidRDefault="00103989" w:rsidP="00103989">
      <w:pPr>
        <w:spacing w:after="0" w:line="278" w:lineRule="auto"/>
        <w:jc w:val="both"/>
        <w:rPr>
          <w:rFonts w:ascii="Times New Roman" w:eastAsia="Aptos" w:hAnsi="Times New Roman" w:cs="Times New Roman"/>
          <w:sz w:val="24"/>
          <w:szCs w:val="24"/>
        </w:rPr>
      </w:pPr>
      <w:r w:rsidRPr="00103989">
        <w:rPr>
          <w:rFonts w:ascii="Times New Roman" w:eastAsia="Aptos" w:hAnsi="Times New Roman" w:cs="Times New Roman"/>
          <w:sz w:val="24"/>
          <w:szCs w:val="24"/>
        </w:rPr>
        <w:t>Jei reikalavimas iš tikrųjų susijęs su viso tinklo instaliacijos apsauga (kurią užtikrina sistemos projektuotojas/montuotojas, o ne komponento gamintojas), prašome šį reikalavimą pašalinti iš gaminio (valdiklio) techninės specifikacijos arba perkelti jį į instaliacijos/montavimo darbų reikalavimus.</w:t>
      </w:r>
    </w:p>
    <w:p w14:paraId="236DD7C5" w14:textId="01F74893" w:rsidR="00103989" w:rsidRPr="00103989" w:rsidRDefault="00103989" w:rsidP="003E1C40">
      <w:pPr>
        <w:spacing w:after="0" w:line="240" w:lineRule="auto"/>
        <w:ind w:firstLine="720"/>
        <w:jc w:val="both"/>
        <w:rPr>
          <w:rFonts w:ascii="Times New Roman" w:eastAsia="Calibri" w:hAnsi="Times New Roman" w:cs="Times New Roman"/>
          <w:kern w:val="0"/>
          <w:sz w:val="24"/>
          <w:szCs w:val="24"/>
        </w:rPr>
      </w:pPr>
      <w:r w:rsidRPr="00103989">
        <w:rPr>
          <w:rFonts w:ascii="Times New Roman" w:eastAsia="Aptos" w:hAnsi="Times New Roman" w:cs="Times New Roman"/>
          <w:b/>
          <w:bCs/>
          <w:sz w:val="24"/>
          <w:szCs w:val="24"/>
        </w:rPr>
        <w:t xml:space="preserve">Atsakymas. </w:t>
      </w:r>
      <w:r w:rsidRPr="00103989">
        <w:rPr>
          <w:rFonts w:ascii="Times New Roman" w:eastAsia="Calibri" w:hAnsi="Times New Roman" w:cs="Times New Roman"/>
          <w:kern w:val="0"/>
          <w:sz w:val="24"/>
          <w:szCs w:val="24"/>
        </w:rPr>
        <w:t xml:space="preserve">Perkančioji organizacija, išnagrinėjusi tiekėjo paklausimą dėl standarto </w:t>
      </w:r>
      <w:r w:rsidRPr="00103989">
        <w:rPr>
          <w:rFonts w:ascii="Times New Roman" w:eastAsia="Calibri" w:hAnsi="Times New Roman" w:cs="Times New Roman"/>
          <w:b/>
          <w:bCs/>
          <w:kern w:val="0"/>
          <w:sz w:val="24"/>
          <w:szCs w:val="24"/>
        </w:rPr>
        <w:t>LST HD 60364-4-443</w:t>
      </w:r>
      <w:r w:rsidRPr="00103989">
        <w:rPr>
          <w:rFonts w:ascii="Times New Roman" w:eastAsia="Calibri" w:hAnsi="Times New Roman" w:cs="Times New Roman"/>
          <w:kern w:val="0"/>
          <w:sz w:val="24"/>
          <w:szCs w:val="24"/>
        </w:rPr>
        <w:t xml:space="preserve"> taikymo „</w:t>
      </w:r>
      <w:proofErr w:type="spellStart"/>
      <w:r w:rsidRPr="00103989">
        <w:rPr>
          <w:rFonts w:ascii="Times New Roman" w:eastAsia="Calibri" w:hAnsi="Times New Roman" w:cs="Times New Roman"/>
          <w:kern w:val="0"/>
          <w:sz w:val="24"/>
          <w:szCs w:val="24"/>
        </w:rPr>
        <w:t>Zhaga</w:t>
      </w:r>
      <w:proofErr w:type="spellEnd"/>
      <w:r w:rsidRPr="00103989">
        <w:rPr>
          <w:rFonts w:ascii="Times New Roman" w:eastAsia="Calibri" w:hAnsi="Times New Roman" w:cs="Times New Roman"/>
          <w:kern w:val="0"/>
          <w:sz w:val="24"/>
          <w:szCs w:val="24"/>
        </w:rPr>
        <w:t xml:space="preserve">“ radijo ryšio ir valdymo įrenginiui (valdikliui), pripažįsta jo argumentus pagrįstais. Atsižvelgdama į tai, Perkančioji organizacija </w:t>
      </w:r>
      <w:r w:rsidRPr="00103989">
        <w:rPr>
          <w:rFonts w:ascii="Times New Roman" w:eastAsia="Calibri" w:hAnsi="Times New Roman" w:cs="Times New Roman"/>
          <w:b/>
          <w:bCs/>
          <w:kern w:val="0"/>
          <w:sz w:val="24"/>
          <w:szCs w:val="24"/>
        </w:rPr>
        <w:t>patikslina pirkimo dokumentus</w:t>
      </w:r>
      <w:r w:rsidRPr="00103989">
        <w:rPr>
          <w:rFonts w:ascii="Times New Roman" w:eastAsia="Calibri" w:hAnsi="Times New Roman" w:cs="Times New Roman"/>
          <w:kern w:val="0"/>
          <w:sz w:val="24"/>
          <w:szCs w:val="24"/>
        </w:rPr>
        <w:t>:</w:t>
      </w:r>
    </w:p>
    <w:p w14:paraId="47FB5624" w14:textId="77777777" w:rsidR="00103989" w:rsidRPr="00103989" w:rsidRDefault="00103989" w:rsidP="00103989">
      <w:pPr>
        <w:numPr>
          <w:ilvl w:val="0"/>
          <w:numId w:val="2"/>
        </w:numPr>
        <w:spacing w:after="0" w:line="240" w:lineRule="auto"/>
        <w:jc w:val="both"/>
        <w:rPr>
          <w:rFonts w:ascii="Times New Roman" w:eastAsia="Times New Roman" w:hAnsi="Times New Roman" w:cs="Times New Roman"/>
          <w:kern w:val="0"/>
          <w:sz w:val="24"/>
          <w:szCs w:val="24"/>
        </w:rPr>
      </w:pPr>
      <w:r w:rsidRPr="00103989">
        <w:rPr>
          <w:rFonts w:ascii="Times New Roman" w:eastAsia="Times New Roman" w:hAnsi="Times New Roman" w:cs="Times New Roman"/>
          <w:kern w:val="0"/>
          <w:sz w:val="24"/>
          <w:szCs w:val="24"/>
        </w:rPr>
        <w:t xml:space="preserve">Reikalavimas Valdikliui (kaip atskiram komponentui) atitikti standartą LST HD 60364-4-443 yra </w:t>
      </w:r>
      <w:r w:rsidRPr="00103989">
        <w:rPr>
          <w:rFonts w:ascii="Times New Roman" w:eastAsia="Times New Roman" w:hAnsi="Times New Roman" w:cs="Times New Roman"/>
          <w:b/>
          <w:bCs/>
          <w:kern w:val="0"/>
          <w:sz w:val="24"/>
          <w:szCs w:val="24"/>
        </w:rPr>
        <w:t>pašalinamas iš gaminio techninės specifikacijos</w:t>
      </w:r>
      <w:r w:rsidRPr="00103989">
        <w:rPr>
          <w:rFonts w:ascii="Times New Roman" w:eastAsia="Times New Roman" w:hAnsi="Times New Roman" w:cs="Times New Roman"/>
          <w:kern w:val="0"/>
          <w:sz w:val="24"/>
          <w:szCs w:val="24"/>
        </w:rPr>
        <w:t>. Tiekėjams pasiūlyme nereikia pateikti šio standarto atitikties dokumentų siūlomam gaminiui.</w:t>
      </w:r>
    </w:p>
    <w:p w14:paraId="1024780D" w14:textId="77777777" w:rsidR="00103989" w:rsidRPr="00103989" w:rsidRDefault="00103989" w:rsidP="00103989">
      <w:pPr>
        <w:numPr>
          <w:ilvl w:val="0"/>
          <w:numId w:val="2"/>
        </w:numPr>
        <w:spacing w:after="0" w:line="240" w:lineRule="auto"/>
        <w:jc w:val="both"/>
        <w:rPr>
          <w:rFonts w:ascii="Times New Roman" w:eastAsia="Times New Roman" w:hAnsi="Times New Roman" w:cs="Times New Roman"/>
          <w:kern w:val="0"/>
          <w:sz w:val="24"/>
          <w:szCs w:val="24"/>
        </w:rPr>
      </w:pPr>
      <w:r w:rsidRPr="00103989">
        <w:rPr>
          <w:rFonts w:ascii="Times New Roman" w:eastAsia="Times New Roman" w:hAnsi="Times New Roman" w:cs="Times New Roman"/>
          <w:kern w:val="0"/>
          <w:sz w:val="24"/>
          <w:szCs w:val="24"/>
        </w:rPr>
        <w:t xml:space="preserve">Nuoroda į LST HD 60364-4-443 lieka aktuali tik tiek, kiek ji susijusi su </w:t>
      </w:r>
      <w:r w:rsidRPr="00103989">
        <w:rPr>
          <w:rFonts w:ascii="Times New Roman" w:eastAsia="Times New Roman" w:hAnsi="Times New Roman" w:cs="Times New Roman"/>
          <w:b/>
          <w:bCs/>
          <w:kern w:val="0"/>
          <w:sz w:val="24"/>
          <w:szCs w:val="24"/>
        </w:rPr>
        <w:t>viso apšvietimo tinklo montavimo, projektavimo ir įrengimo darbais</w:t>
      </w:r>
      <w:r w:rsidRPr="00103989">
        <w:rPr>
          <w:rFonts w:ascii="Times New Roman" w:eastAsia="Times New Roman" w:hAnsi="Times New Roman" w:cs="Times New Roman"/>
          <w:kern w:val="0"/>
          <w:sz w:val="24"/>
          <w:szCs w:val="24"/>
        </w:rPr>
        <w:t>, už kurių teisingą įgyvendinimą ir viršįtampių apsaugos koordinavimą objekte yra atsakingas darbus vykdantis rangovas/montuotojas.</w:t>
      </w:r>
    </w:p>
    <w:p w14:paraId="621E3D73" w14:textId="77777777" w:rsidR="00103989" w:rsidRPr="00103989" w:rsidRDefault="00103989" w:rsidP="00103989">
      <w:pPr>
        <w:spacing w:after="0" w:line="278" w:lineRule="auto"/>
        <w:ind w:firstLine="720"/>
        <w:jc w:val="both"/>
        <w:rPr>
          <w:rFonts w:ascii="Times New Roman" w:eastAsia="Aptos" w:hAnsi="Times New Roman" w:cs="Times New Roman"/>
          <w:b/>
          <w:bCs/>
          <w:sz w:val="24"/>
          <w:szCs w:val="24"/>
        </w:rPr>
      </w:pPr>
      <w:r w:rsidRPr="00103989">
        <w:rPr>
          <w:rFonts w:ascii="Times New Roman" w:eastAsia="Aptos" w:hAnsi="Times New Roman" w:cs="Times New Roman"/>
          <w:b/>
          <w:bCs/>
          <w:sz w:val="24"/>
          <w:szCs w:val="24"/>
        </w:rPr>
        <w:t>3 Klausimas. Dėl LST EN IEC 55015 ir LST EN 61547 taikymo „</w:t>
      </w:r>
      <w:proofErr w:type="spellStart"/>
      <w:r w:rsidRPr="00103989">
        <w:rPr>
          <w:rFonts w:ascii="Times New Roman" w:eastAsia="Aptos" w:hAnsi="Times New Roman" w:cs="Times New Roman"/>
          <w:b/>
          <w:bCs/>
          <w:sz w:val="24"/>
          <w:szCs w:val="24"/>
        </w:rPr>
        <w:t>Zhaga</w:t>
      </w:r>
      <w:proofErr w:type="spellEnd"/>
      <w:r w:rsidRPr="00103989">
        <w:rPr>
          <w:rFonts w:ascii="Times New Roman" w:eastAsia="Aptos" w:hAnsi="Times New Roman" w:cs="Times New Roman"/>
          <w:b/>
          <w:bCs/>
          <w:sz w:val="24"/>
          <w:szCs w:val="24"/>
        </w:rPr>
        <w:t>“ valdikliui.</w:t>
      </w:r>
    </w:p>
    <w:p w14:paraId="3D283D7E" w14:textId="77777777" w:rsidR="00103989" w:rsidRPr="00103989" w:rsidRDefault="00103989" w:rsidP="00103989">
      <w:pPr>
        <w:spacing w:after="0" w:line="278" w:lineRule="auto"/>
        <w:ind w:firstLine="720"/>
        <w:jc w:val="both"/>
        <w:rPr>
          <w:rFonts w:ascii="Times New Roman" w:eastAsia="Aptos" w:hAnsi="Times New Roman" w:cs="Times New Roman"/>
          <w:sz w:val="24"/>
          <w:szCs w:val="24"/>
        </w:rPr>
      </w:pPr>
      <w:r w:rsidRPr="00103989">
        <w:rPr>
          <w:rFonts w:ascii="Times New Roman" w:eastAsia="Aptos" w:hAnsi="Times New Roman" w:cs="Times New Roman"/>
          <w:sz w:val="24"/>
          <w:szCs w:val="24"/>
        </w:rPr>
        <w:t>„</w:t>
      </w:r>
      <w:proofErr w:type="spellStart"/>
      <w:r w:rsidRPr="00103989">
        <w:rPr>
          <w:rFonts w:ascii="Times New Roman" w:eastAsia="Aptos" w:hAnsi="Times New Roman" w:cs="Times New Roman"/>
          <w:sz w:val="24"/>
          <w:szCs w:val="24"/>
        </w:rPr>
        <w:t>Zhaga</w:t>
      </w:r>
      <w:proofErr w:type="spellEnd"/>
      <w:r w:rsidRPr="00103989">
        <w:rPr>
          <w:rFonts w:ascii="Times New Roman" w:eastAsia="Aptos" w:hAnsi="Times New Roman" w:cs="Times New Roman"/>
          <w:sz w:val="24"/>
          <w:szCs w:val="24"/>
        </w:rPr>
        <w:t>“ valdiklis yra atskirai prie šviestuvo per „</w:t>
      </w:r>
      <w:proofErr w:type="spellStart"/>
      <w:r w:rsidRPr="00103989">
        <w:rPr>
          <w:rFonts w:ascii="Times New Roman" w:eastAsia="Aptos" w:hAnsi="Times New Roman" w:cs="Times New Roman"/>
          <w:sz w:val="24"/>
          <w:szCs w:val="24"/>
        </w:rPr>
        <w:t>Zhaga</w:t>
      </w:r>
      <w:proofErr w:type="spellEnd"/>
      <w:r w:rsidRPr="00103989">
        <w:rPr>
          <w:rFonts w:ascii="Times New Roman" w:eastAsia="Aptos" w:hAnsi="Times New Roman" w:cs="Times New Roman"/>
          <w:sz w:val="24"/>
          <w:szCs w:val="24"/>
        </w:rPr>
        <w:t xml:space="preserve">“ sąsają prijungiamas radijo ryšio ir valdymo įrenginys. Jis nėra integruota šviestuvo dalis, tiesiogiai nemaitina šviesos šaltinio ir nevykdo šviesos generavimo funkcijos – valdiklis perduoda valdymo komandas šviestuve esančiam LED </w:t>
      </w:r>
      <w:proofErr w:type="spellStart"/>
      <w:r w:rsidRPr="00103989">
        <w:rPr>
          <w:rFonts w:ascii="Times New Roman" w:eastAsia="Aptos" w:hAnsi="Times New Roman" w:cs="Times New Roman"/>
          <w:sz w:val="24"/>
          <w:szCs w:val="24"/>
        </w:rPr>
        <w:t>driveriui</w:t>
      </w:r>
      <w:proofErr w:type="spellEnd"/>
      <w:r w:rsidRPr="00103989">
        <w:rPr>
          <w:rFonts w:ascii="Times New Roman" w:eastAsia="Aptos" w:hAnsi="Times New Roman" w:cs="Times New Roman"/>
          <w:sz w:val="24"/>
          <w:szCs w:val="24"/>
        </w:rPr>
        <w:t xml:space="preserve"> bei užtikrina nuotolinį ryšį ir duomenų perdavimą. Jo, kaip radijo įrenginio, EMC emisijų ir </w:t>
      </w:r>
      <w:r w:rsidRPr="00103989">
        <w:rPr>
          <w:rFonts w:ascii="Times New Roman" w:eastAsia="Aptos" w:hAnsi="Times New Roman" w:cs="Times New Roman"/>
          <w:sz w:val="24"/>
          <w:szCs w:val="24"/>
        </w:rPr>
        <w:lastRenderedPageBreak/>
        <w:t>atsparumo atitiktis vertinama pagal taikomus ETSI EN 301 489 serijos standartus, kurie taip pat nurodyti techninėje specifikacijoje.</w:t>
      </w:r>
    </w:p>
    <w:p w14:paraId="4BCBE703" w14:textId="77777777" w:rsidR="00103989" w:rsidRPr="00103989" w:rsidRDefault="00103989" w:rsidP="00103989">
      <w:pPr>
        <w:spacing w:after="0" w:line="278" w:lineRule="auto"/>
        <w:ind w:firstLine="720"/>
        <w:jc w:val="both"/>
        <w:rPr>
          <w:rFonts w:ascii="Times New Roman" w:eastAsia="Aptos" w:hAnsi="Times New Roman" w:cs="Times New Roman"/>
          <w:sz w:val="24"/>
          <w:szCs w:val="24"/>
        </w:rPr>
      </w:pPr>
      <w:r w:rsidRPr="00103989">
        <w:rPr>
          <w:rFonts w:ascii="Times New Roman" w:eastAsia="Aptos" w:hAnsi="Times New Roman" w:cs="Times New Roman"/>
          <w:sz w:val="24"/>
          <w:szCs w:val="24"/>
        </w:rPr>
        <w:t>Prašome paaiškinti, kokiu techniniu ir norminiu pagrindu tokiam atskirai montuojamam „</w:t>
      </w:r>
      <w:proofErr w:type="spellStart"/>
      <w:r w:rsidRPr="00103989">
        <w:rPr>
          <w:rFonts w:ascii="Times New Roman" w:eastAsia="Aptos" w:hAnsi="Times New Roman" w:cs="Times New Roman"/>
          <w:sz w:val="24"/>
          <w:szCs w:val="24"/>
        </w:rPr>
        <w:t>Zhaga</w:t>
      </w:r>
      <w:proofErr w:type="spellEnd"/>
      <w:r w:rsidRPr="00103989">
        <w:rPr>
          <w:rFonts w:ascii="Times New Roman" w:eastAsia="Aptos" w:hAnsi="Times New Roman" w:cs="Times New Roman"/>
          <w:sz w:val="24"/>
          <w:szCs w:val="24"/>
        </w:rPr>
        <w:t>“ radijo ryšio ir valdymo įrenginiui reikalaujama atitikties apšvietimo įrangos EMC standartams LST EN IEC 55015 (emisijos) ir LST EN 61547 (atsparumas), jeigu jo EMC atitiktis yra įvertinta pagal gaminio paskirtį atitinkančius ETSI EN 301 489 serijos standartus.</w:t>
      </w:r>
    </w:p>
    <w:p w14:paraId="686A2891" w14:textId="77777777" w:rsidR="00103989" w:rsidRPr="00103989" w:rsidRDefault="00103989" w:rsidP="00103989">
      <w:pPr>
        <w:spacing w:after="0" w:line="278" w:lineRule="auto"/>
        <w:jc w:val="both"/>
        <w:rPr>
          <w:rFonts w:ascii="Times New Roman" w:eastAsia="Aptos" w:hAnsi="Times New Roman" w:cs="Times New Roman"/>
          <w:sz w:val="24"/>
          <w:szCs w:val="24"/>
        </w:rPr>
      </w:pPr>
      <w:r w:rsidRPr="00103989">
        <w:rPr>
          <w:rFonts w:ascii="Times New Roman" w:eastAsia="Aptos" w:hAnsi="Times New Roman" w:cs="Times New Roman"/>
          <w:sz w:val="24"/>
          <w:szCs w:val="24"/>
        </w:rPr>
        <w:t>Jeigu tiekėjas pateiks atitiktį ETSI EN 301 489 serijos standartams patvirtinančius dokumentus, ar Perkančioji organizacija laikys, kad LST EN IEC 55015 ir LST EN 61547 reikalavimai šiuo atveju yra pertekliniai ir nebetaikytini?</w:t>
      </w:r>
    </w:p>
    <w:p w14:paraId="4BA331A5" w14:textId="77777777" w:rsidR="00103989" w:rsidRPr="00103989" w:rsidRDefault="00103989" w:rsidP="00103989">
      <w:pPr>
        <w:spacing w:after="0" w:line="240" w:lineRule="auto"/>
        <w:ind w:firstLine="720"/>
        <w:jc w:val="both"/>
        <w:rPr>
          <w:rFonts w:ascii="Times New Roman" w:eastAsia="Times New Roman" w:hAnsi="Times New Roman" w:cs="Times New Roman"/>
          <w:bCs/>
          <w:kern w:val="0"/>
          <w:sz w:val="24"/>
          <w:szCs w:val="24"/>
          <w14:ligatures w14:val="none"/>
        </w:rPr>
      </w:pPr>
      <w:r w:rsidRPr="00103989">
        <w:rPr>
          <w:rFonts w:ascii="Times New Roman" w:eastAsia="Times New Roman" w:hAnsi="Times New Roman" w:cs="Times New Roman"/>
          <w:b/>
          <w:kern w:val="0"/>
          <w:sz w:val="24"/>
          <w:szCs w:val="24"/>
          <w14:ligatures w14:val="none"/>
        </w:rPr>
        <w:t>Atsakymas.</w:t>
      </w:r>
      <w:r w:rsidRPr="00103989">
        <w:rPr>
          <w:rFonts w:ascii="Arial" w:eastAsia="Times New Roman" w:hAnsi="Arial" w:cs="Times New Roman"/>
          <w:kern w:val="0"/>
          <w:sz w:val="20"/>
          <w:szCs w:val="20"/>
          <w14:ligatures w14:val="none"/>
        </w:rPr>
        <w:t xml:space="preserve"> </w:t>
      </w:r>
      <w:r w:rsidRPr="00103989">
        <w:rPr>
          <w:rFonts w:ascii="Times New Roman" w:eastAsia="Times New Roman" w:hAnsi="Times New Roman" w:cs="Times New Roman"/>
          <w:bCs/>
          <w:kern w:val="0"/>
          <w:sz w:val="24"/>
          <w:szCs w:val="24"/>
          <w14:ligatures w14:val="none"/>
        </w:rPr>
        <w:t>Informuojame, kad tiekėjo prašymas naikinti šiuos reikalavimus ir atitikimą vertinti išskirtinai tik pagal ETSI EN 301 489 serijos standartus yra atmetamas. Techninės specifikacijos reikalavimai lieka nepakeisti dėl šių priežasčių:</w:t>
      </w:r>
    </w:p>
    <w:p w14:paraId="4EB46128" w14:textId="77777777" w:rsidR="00103989" w:rsidRPr="00103989" w:rsidRDefault="00103989" w:rsidP="00103989">
      <w:pPr>
        <w:spacing w:after="0" w:line="240" w:lineRule="auto"/>
        <w:ind w:firstLine="720"/>
        <w:jc w:val="both"/>
        <w:rPr>
          <w:rFonts w:ascii="Times New Roman" w:eastAsia="Times New Roman" w:hAnsi="Times New Roman" w:cs="Times New Roman"/>
          <w:bCs/>
          <w:kern w:val="0"/>
          <w:sz w:val="24"/>
          <w:szCs w:val="24"/>
          <w14:ligatures w14:val="none"/>
        </w:rPr>
      </w:pPr>
      <w:r w:rsidRPr="00103989">
        <w:rPr>
          <w:rFonts w:ascii="Times New Roman" w:eastAsia="Times New Roman" w:hAnsi="Times New Roman" w:cs="Times New Roman"/>
          <w:bCs/>
          <w:kern w:val="0"/>
          <w:sz w:val="24"/>
          <w:szCs w:val="24"/>
          <w14:ligatures w14:val="none"/>
        </w:rPr>
        <w:t>Nurodyti standartai vertina skirtingus fizikinius parametrus ir skirtingus dažnių ruožus, todėl ETSI EN 301 489 serija negali būti laikoma ekvivalentu apšvietimo standartams:</w:t>
      </w:r>
    </w:p>
    <w:p w14:paraId="790009AE" w14:textId="77777777" w:rsidR="00103989" w:rsidRPr="00103989" w:rsidRDefault="00103989" w:rsidP="00103989">
      <w:pPr>
        <w:spacing w:after="0" w:line="240" w:lineRule="auto"/>
        <w:ind w:firstLine="720"/>
        <w:jc w:val="both"/>
        <w:rPr>
          <w:rFonts w:ascii="Times New Roman" w:eastAsia="Times New Roman" w:hAnsi="Times New Roman" w:cs="Times New Roman"/>
          <w:bCs/>
          <w:kern w:val="0"/>
          <w:sz w:val="24"/>
          <w:szCs w:val="24"/>
          <w14:ligatures w14:val="none"/>
        </w:rPr>
      </w:pPr>
      <w:r w:rsidRPr="00103989">
        <w:rPr>
          <w:rFonts w:ascii="Times New Roman" w:eastAsia="Times New Roman" w:hAnsi="Times New Roman" w:cs="Times New Roman"/>
          <w:bCs/>
          <w:kern w:val="0"/>
          <w:sz w:val="24"/>
          <w:szCs w:val="24"/>
          <w14:ligatures w14:val="none"/>
        </w:rPr>
        <w:t>1.</w:t>
      </w:r>
      <w:r w:rsidRPr="00103989">
        <w:rPr>
          <w:rFonts w:ascii="Times New Roman" w:eastAsia="Times New Roman" w:hAnsi="Times New Roman" w:cs="Times New Roman"/>
          <w:bCs/>
          <w:kern w:val="0"/>
          <w:sz w:val="24"/>
          <w:szCs w:val="24"/>
          <w14:ligatures w14:val="none"/>
        </w:rPr>
        <w:tab/>
        <w:t xml:space="preserve">Dažnių diapazono skirtumai (LST EN IEC 55015): Šis standartas reikalauja matuoti laidininkais sklindančius trikdžius itin žemame dažnių diapazone – nuo 9 </w:t>
      </w:r>
      <w:proofErr w:type="spellStart"/>
      <w:r w:rsidRPr="00103989">
        <w:rPr>
          <w:rFonts w:ascii="Times New Roman" w:eastAsia="Times New Roman" w:hAnsi="Times New Roman" w:cs="Times New Roman"/>
          <w:bCs/>
          <w:kern w:val="0"/>
          <w:sz w:val="24"/>
          <w:szCs w:val="24"/>
          <w14:ligatures w14:val="none"/>
        </w:rPr>
        <w:t>kHz</w:t>
      </w:r>
      <w:proofErr w:type="spellEnd"/>
      <w:r w:rsidRPr="00103989">
        <w:rPr>
          <w:rFonts w:ascii="Times New Roman" w:eastAsia="Times New Roman" w:hAnsi="Times New Roman" w:cs="Times New Roman"/>
          <w:bCs/>
          <w:kern w:val="0"/>
          <w:sz w:val="24"/>
          <w:szCs w:val="24"/>
          <w14:ligatures w14:val="none"/>
        </w:rPr>
        <w:t xml:space="preserve"> iki 30 MHz. Tuo tarpu telekomunikacijų standartas ETSI EN 301 489 matavimus atlieka tik nuo 150 </w:t>
      </w:r>
      <w:proofErr w:type="spellStart"/>
      <w:r w:rsidRPr="00103989">
        <w:rPr>
          <w:rFonts w:ascii="Times New Roman" w:eastAsia="Times New Roman" w:hAnsi="Times New Roman" w:cs="Times New Roman"/>
          <w:bCs/>
          <w:kern w:val="0"/>
          <w:sz w:val="24"/>
          <w:szCs w:val="24"/>
          <w14:ligatures w14:val="none"/>
        </w:rPr>
        <w:t>kHz</w:t>
      </w:r>
      <w:proofErr w:type="spellEnd"/>
      <w:r w:rsidRPr="00103989">
        <w:rPr>
          <w:rFonts w:ascii="Times New Roman" w:eastAsia="Times New Roman" w:hAnsi="Times New Roman" w:cs="Times New Roman"/>
          <w:bCs/>
          <w:kern w:val="0"/>
          <w:sz w:val="24"/>
          <w:szCs w:val="24"/>
          <w14:ligatures w14:val="none"/>
        </w:rPr>
        <w:t xml:space="preserve">. Kadangi Valdiklis jungiasi tiesiai į DALI/D4i magistralę, žemesnio nei 150 </w:t>
      </w:r>
      <w:proofErr w:type="spellStart"/>
      <w:r w:rsidRPr="00103989">
        <w:rPr>
          <w:rFonts w:ascii="Times New Roman" w:eastAsia="Times New Roman" w:hAnsi="Times New Roman" w:cs="Times New Roman"/>
          <w:bCs/>
          <w:kern w:val="0"/>
          <w:sz w:val="24"/>
          <w:szCs w:val="24"/>
          <w14:ligatures w14:val="none"/>
        </w:rPr>
        <w:t>kHz</w:t>
      </w:r>
      <w:proofErr w:type="spellEnd"/>
      <w:r w:rsidRPr="00103989">
        <w:rPr>
          <w:rFonts w:ascii="Times New Roman" w:eastAsia="Times New Roman" w:hAnsi="Times New Roman" w:cs="Times New Roman"/>
          <w:bCs/>
          <w:kern w:val="0"/>
          <w:sz w:val="24"/>
          <w:szCs w:val="24"/>
          <w14:ligatures w14:val="none"/>
        </w:rPr>
        <w:t xml:space="preserve"> dažnio nepatikrinti trikdžiai kelia tiesioginę riziką sutrikdyti visos šviestuvų linijos skaitmeninį valdymą (atsiranda savavališkas šviestuvų mirksėjimas, adreso praradimas).</w:t>
      </w:r>
    </w:p>
    <w:p w14:paraId="1180435D" w14:textId="77777777" w:rsidR="00103989" w:rsidRPr="00103989" w:rsidRDefault="00103989" w:rsidP="00103989">
      <w:pPr>
        <w:spacing w:after="0" w:line="240" w:lineRule="auto"/>
        <w:ind w:firstLine="720"/>
        <w:jc w:val="both"/>
        <w:rPr>
          <w:rFonts w:ascii="Times New Roman" w:eastAsia="Times New Roman" w:hAnsi="Times New Roman" w:cs="Times New Roman"/>
          <w:b/>
          <w:kern w:val="0"/>
          <w:sz w:val="24"/>
          <w:szCs w:val="24"/>
          <w14:ligatures w14:val="none"/>
        </w:rPr>
      </w:pPr>
      <w:r w:rsidRPr="00103989">
        <w:rPr>
          <w:rFonts w:ascii="Times New Roman" w:eastAsia="Times New Roman" w:hAnsi="Times New Roman" w:cs="Times New Roman"/>
          <w:bCs/>
          <w:kern w:val="0"/>
          <w:sz w:val="24"/>
          <w:szCs w:val="24"/>
          <w14:ligatures w14:val="none"/>
        </w:rPr>
        <w:t>2.</w:t>
      </w:r>
      <w:r w:rsidRPr="00103989">
        <w:rPr>
          <w:rFonts w:ascii="Times New Roman" w:eastAsia="Times New Roman" w:hAnsi="Times New Roman" w:cs="Times New Roman"/>
          <w:bCs/>
          <w:kern w:val="0"/>
          <w:sz w:val="24"/>
          <w:szCs w:val="24"/>
          <w14:ligatures w14:val="none"/>
        </w:rPr>
        <w:tab/>
        <w:t>Atsparumas apšvietimo tinklo specifika (LST EN 61547): Šis standartas numato specifinius atsparumo testus (įtampos kryčius, viršįtampius), pritaikytus būtent apšvietimo tinklų aplinkai. Valdiklis montuojamas išorėje ant šviestuvo korpuso, todėl jo atsparumas šiems specifiniams apšvietimo aplinkos veiksniams yra kritinis. Šių reikalavimų atitiktį taip pat numato globalios „</w:t>
      </w:r>
      <w:proofErr w:type="spellStart"/>
      <w:r w:rsidRPr="00103989">
        <w:rPr>
          <w:rFonts w:ascii="Times New Roman" w:eastAsia="Times New Roman" w:hAnsi="Times New Roman" w:cs="Times New Roman"/>
          <w:bCs/>
          <w:kern w:val="0"/>
          <w:sz w:val="24"/>
          <w:szCs w:val="24"/>
          <w14:ligatures w14:val="none"/>
        </w:rPr>
        <w:t>Zhaga</w:t>
      </w:r>
      <w:proofErr w:type="spellEnd"/>
      <w:r w:rsidRPr="00103989">
        <w:rPr>
          <w:rFonts w:ascii="Times New Roman" w:eastAsia="Times New Roman" w:hAnsi="Times New Roman" w:cs="Times New Roman"/>
          <w:bCs/>
          <w:kern w:val="0"/>
          <w:sz w:val="24"/>
          <w:szCs w:val="24"/>
          <w14:ligatures w14:val="none"/>
        </w:rPr>
        <w:t xml:space="preserve"> </w:t>
      </w:r>
      <w:proofErr w:type="spellStart"/>
      <w:r w:rsidRPr="00103989">
        <w:rPr>
          <w:rFonts w:ascii="Times New Roman" w:eastAsia="Times New Roman" w:hAnsi="Times New Roman" w:cs="Times New Roman"/>
          <w:bCs/>
          <w:kern w:val="0"/>
          <w:sz w:val="24"/>
          <w:szCs w:val="24"/>
          <w14:ligatures w14:val="none"/>
        </w:rPr>
        <w:t>Consortium</w:t>
      </w:r>
      <w:proofErr w:type="spellEnd"/>
      <w:r w:rsidRPr="00103989">
        <w:rPr>
          <w:rFonts w:ascii="Times New Roman" w:eastAsia="Times New Roman" w:hAnsi="Times New Roman" w:cs="Times New Roman"/>
          <w:bCs/>
          <w:kern w:val="0"/>
          <w:sz w:val="24"/>
          <w:szCs w:val="24"/>
          <w14:ligatures w14:val="none"/>
        </w:rPr>
        <w:t xml:space="preserve">“ (pvz., </w:t>
      </w:r>
      <w:proofErr w:type="spellStart"/>
      <w:r w:rsidRPr="00103989">
        <w:rPr>
          <w:rFonts w:ascii="Times New Roman" w:eastAsia="Times New Roman" w:hAnsi="Times New Roman" w:cs="Times New Roman"/>
          <w:bCs/>
          <w:kern w:val="0"/>
          <w:sz w:val="24"/>
          <w:szCs w:val="24"/>
          <w14:ligatures w14:val="none"/>
        </w:rPr>
        <w:t>Book</w:t>
      </w:r>
      <w:proofErr w:type="spellEnd"/>
      <w:r w:rsidRPr="00103989">
        <w:rPr>
          <w:rFonts w:ascii="Times New Roman" w:eastAsia="Times New Roman" w:hAnsi="Times New Roman" w:cs="Times New Roman"/>
          <w:bCs/>
          <w:kern w:val="0"/>
          <w:sz w:val="24"/>
          <w:szCs w:val="24"/>
          <w14:ligatures w14:val="none"/>
        </w:rPr>
        <w:t xml:space="preserve"> 18) specifikacijos.</w:t>
      </w:r>
    </w:p>
    <w:p w14:paraId="00A4F0AD" w14:textId="77777777" w:rsidR="00103989" w:rsidRPr="00103989" w:rsidRDefault="00103989" w:rsidP="00103989">
      <w:pPr>
        <w:spacing w:after="0" w:line="240" w:lineRule="auto"/>
        <w:ind w:firstLine="720"/>
        <w:jc w:val="both"/>
        <w:rPr>
          <w:rFonts w:ascii="Times New Roman" w:eastAsia="Times New Roman" w:hAnsi="Times New Roman" w:cs="Times New Roman"/>
          <w:bCs/>
          <w:color w:val="000000"/>
          <w:kern w:val="0"/>
          <w:sz w:val="24"/>
          <w:szCs w:val="24"/>
          <w:lang w:eastAsia="lt-LT"/>
          <w14:ligatures w14:val="none"/>
        </w:rPr>
      </w:pPr>
      <w:r w:rsidRPr="00103989">
        <w:rPr>
          <w:rFonts w:ascii="Times New Roman" w:eastAsia="Times New Roman" w:hAnsi="Times New Roman" w:cs="Times New Roman"/>
          <w:b/>
          <w:color w:val="000000"/>
          <w:kern w:val="0"/>
          <w:sz w:val="24"/>
          <w:szCs w:val="24"/>
          <w:lang w:eastAsia="lt-LT"/>
          <w14:ligatures w14:val="none"/>
        </w:rPr>
        <w:t>4 Klausimas.</w:t>
      </w:r>
      <w:r w:rsidRPr="00103989">
        <w:rPr>
          <w:rFonts w:ascii="Times New Roman" w:eastAsia="Times New Roman" w:hAnsi="Times New Roman" w:cs="Times New Roman"/>
          <w:bCs/>
          <w:color w:val="000000"/>
          <w:kern w:val="0"/>
          <w:sz w:val="24"/>
          <w:szCs w:val="24"/>
          <w:lang w:eastAsia="lt-LT"/>
          <w14:ligatures w14:val="none"/>
        </w:rPr>
        <w:t xml:space="preserve"> Ar teisingai suprantame, jog šviestuvai turėtų būti be difuzoriaus?</w:t>
      </w:r>
    </w:p>
    <w:p w14:paraId="52B1BE91" w14:textId="77777777" w:rsidR="00103989" w:rsidRPr="00103989" w:rsidRDefault="00103989" w:rsidP="00103989">
      <w:pPr>
        <w:spacing w:after="0" w:line="240" w:lineRule="auto"/>
        <w:ind w:firstLine="720"/>
        <w:rPr>
          <w:rFonts w:ascii="Calibri" w:eastAsia="Calibri" w:hAnsi="Calibri" w:cs="Calibri"/>
          <w:kern w:val="0"/>
        </w:rPr>
      </w:pPr>
      <w:r w:rsidRPr="00103989">
        <w:rPr>
          <w:rFonts w:ascii="Times New Roman" w:eastAsia="Times New Roman" w:hAnsi="Times New Roman" w:cs="Times New Roman"/>
          <w:b/>
          <w:color w:val="000000"/>
          <w:kern w:val="0"/>
          <w:sz w:val="24"/>
          <w:szCs w:val="24"/>
          <w:lang w:eastAsia="lt-LT"/>
          <w14:ligatures w14:val="none"/>
        </w:rPr>
        <w:t xml:space="preserve">Atsakymas. </w:t>
      </w:r>
      <w:r w:rsidRPr="00103989">
        <w:rPr>
          <w:rFonts w:ascii="Times New Roman" w:eastAsia="Calibri" w:hAnsi="Times New Roman" w:cs="Times New Roman"/>
          <w:kern w:val="0"/>
          <w:sz w:val="24"/>
          <w:szCs w:val="24"/>
        </w:rPr>
        <w:t>Optikos gaubtas turi būti tiesus (be išlinkimo), skaidrus.</w:t>
      </w:r>
    </w:p>
    <w:p w14:paraId="07E8907B" w14:textId="77777777" w:rsidR="00103989" w:rsidRPr="00103989" w:rsidRDefault="00103989" w:rsidP="00103989">
      <w:pPr>
        <w:spacing w:after="0" w:line="240" w:lineRule="auto"/>
        <w:ind w:firstLine="720"/>
        <w:jc w:val="both"/>
        <w:rPr>
          <w:rFonts w:ascii="Times New Roman" w:eastAsia="Times New Roman" w:hAnsi="Times New Roman" w:cs="Times New Roman"/>
          <w:bCs/>
          <w:kern w:val="0"/>
          <w:sz w:val="24"/>
          <w:szCs w:val="24"/>
          <w:lang w:eastAsia="lt-LT"/>
          <w14:ligatures w14:val="none"/>
        </w:rPr>
      </w:pPr>
      <w:r w:rsidRPr="00103989">
        <w:rPr>
          <w:rFonts w:ascii="Times New Roman" w:eastAsia="Times New Roman" w:hAnsi="Times New Roman" w:cs="Times New Roman"/>
          <w:b/>
          <w:color w:val="000000"/>
          <w:kern w:val="0"/>
          <w:sz w:val="24"/>
          <w:szCs w:val="24"/>
          <w:lang w:eastAsia="lt-LT"/>
          <w14:ligatures w14:val="none"/>
        </w:rPr>
        <w:t>5 Klausimas.</w:t>
      </w:r>
      <w:r w:rsidRPr="00103989">
        <w:rPr>
          <w:rFonts w:ascii="Times New Roman" w:eastAsia="Times New Roman" w:hAnsi="Times New Roman" w:cs="Times New Roman"/>
          <w:bCs/>
          <w:color w:val="000000"/>
          <w:kern w:val="0"/>
          <w:sz w:val="24"/>
          <w:szCs w:val="24"/>
          <w:lang w:eastAsia="lt-LT"/>
          <w14:ligatures w14:val="none"/>
        </w:rPr>
        <w:t xml:space="preserve"> Šviestuvams numatyta išorinė „</w:t>
      </w:r>
      <w:proofErr w:type="spellStart"/>
      <w:r w:rsidRPr="00103989">
        <w:rPr>
          <w:rFonts w:ascii="Times New Roman" w:eastAsia="Times New Roman" w:hAnsi="Times New Roman" w:cs="Times New Roman"/>
          <w:bCs/>
          <w:color w:val="000000"/>
          <w:kern w:val="0"/>
          <w:sz w:val="24"/>
          <w:szCs w:val="24"/>
          <w:lang w:eastAsia="lt-LT"/>
          <w14:ligatures w14:val="none"/>
        </w:rPr>
        <w:t>Zhaga</w:t>
      </w:r>
      <w:proofErr w:type="spellEnd"/>
      <w:r w:rsidRPr="00103989">
        <w:rPr>
          <w:rFonts w:ascii="Times New Roman" w:eastAsia="Times New Roman" w:hAnsi="Times New Roman" w:cs="Times New Roman"/>
          <w:bCs/>
          <w:color w:val="000000"/>
          <w:kern w:val="0"/>
          <w:sz w:val="24"/>
          <w:szCs w:val="24"/>
          <w:lang w:eastAsia="lt-LT"/>
          <w14:ligatures w14:val="none"/>
        </w:rPr>
        <w:t>“ jungtis (TS reikalavimų šviestuvams 21 punktas). Galime pasiūlyti šviestuvus su išorine „</w:t>
      </w:r>
      <w:proofErr w:type="spellStart"/>
      <w:r w:rsidRPr="00103989">
        <w:rPr>
          <w:rFonts w:ascii="Times New Roman" w:eastAsia="Times New Roman" w:hAnsi="Times New Roman" w:cs="Times New Roman"/>
          <w:bCs/>
          <w:color w:val="000000"/>
          <w:kern w:val="0"/>
          <w:sz w:val="24"/>
          <w:szCs w:val="24"/>
          <w:lang w:eastAsia="lt-LT"/>
          <w14:ligatures w14:val="none"/>
        </w:rPr>
        <w:t>Zhaga</w:t>
      </w:r>
      <w:proofErr w:type="spellEnd"/>
      <w:r w:rsidRPr="00103989">
        <w:rPr>
          <w:rFonts w:ascii="Times New Roman" w:eastAsia="Times New Roman" w:hAnsi="Times New Roman" w:cs="Times New Roman"/>
          <w:bCs/>
          <w:color w:val="000000"/>
          <w:kern w:val="0"/>
          <w:sz w:val="24"/>
          <w:szCs w:val="24"/>
          <w:lang w:eastAsia="lt-LT"/>
          <w14:ligatures w14:val="none"/>
        </w:rPr>
        <w:t>“ jungtimi, sumontuota apačioje (montavimas viršuje negalimas). Ar manote, kad tai būtų priimtina? (Žiūrėti pridedamą paveikslėlį „Šviestuvo vaizdas“).</w:t>
      </w:r>
    </w:p>
    <w:p w14:paraId="7FFB686A" w14:textId="77777777" w:rsidR="00103989" w:rsidRPr="00103989" w:rsidRDefault="00103989" w:rsidP="00103989">
      <w:pPr>
        <w:spacing w:after="0" w:line="240" w:lineRule="auto"/>
        <w:ind w:firstLine="720"/>
        <w:jc w:val="both"/>
        <w:rPr>
          <w:rFonts w:ascii="Times New Roman" w:eastAsia="Calibri" w:hAnsi="Times New Roman" w:cs="Times New Roman"/>
          <w:kern w:val="0"/>
          <w:sz w:val="24"/>
          <w:szCs w:val="24"/>
          <w:shd w:val="clear" w:color="auto" w:fill="FFFFFF"/>
        </w:rPr>
      </w:pPr>
      <w:r w:rsidRPr="00103989">
        <w:rPr>
          <w:rFonts w:ascii="Times New Roman" w:eastAsia="Times New Roman" w:hAnsi="Times New Roman" w:cs="Times New Roman"/>
          <w:b/>
          <w:kern w:val="0"/>
          <w:sz w:val="24"/>
          <w:szCs w:val="24"/>
          <w:lang w:eastAsia="lt-LT"/>
          <w14:ligatures w14:val="none"/>
        </w:rPr>
        <w:t xml:space="preserve">Atsakymas. </w:t>
      </w:r>
      <w:r w:rsidRPr="00103989">
        <w:rPr>
          <w:rFonts w:ascii="Times New Roman" w:eastAsia="Calibri" w:hAnsi="Times New Roman" w:cs="Times New Roman"/>
          <w:kern w:val="0"/>
          <w:sz w:val="24"/>
          <w:szCs w:val="24"/>
          <w:shd w:val="clear" w:color="auto" w:fill="FFFFFF"/>
        </w:rPr>
        <w:t>Šviestuvo vaizdas tinkamas. Neprieštaraujame, kad „</w:t>
      </w:r>
      <w:proofErr w:type="spellStart"/>
      <w:r w:rsidRPr="00103989">
        <w:rPr>
          <w:rFonts w:ascii="Times New Roman" w:eastAsia="Calibri" w:hAnsi="Times New Roman" w:cs="Times New Roman"/>
          <w:kern w:val="0"/>
          <w:sz w:val="24"/>
          <w:szCs w:val="24"/>
          <w:shd w:val="clear" w:color="auto" w:fill="FFFFFF"/>
        </w:rPr>
        <w:t>Zhaga</w:t>
      </w:r>
      <w:proofErr w:type="spellEnd"/>
      <w:r w:rsidRPr="00103989">
        <w:rPr>
          <w:rFonts w:ascii="Times New Roman" w:eastAsia="Calibri" w:hAnsi="Times New Roman" w:cs="Times New Roman"/>
          <w:kern w:val="0"/>
          <w:sz w:val="24"/>
          <w:szCs w:val="24"/>
          <w:shd w:val="clear" w:color="auto" w:fill="FFFFFF"/>
        </w:rPr>
        <w:t>“ valdiklis būtų sumontuotas šviestuvo korpuse.</w:t>
      </w:r>
    </w:p>
    <w:p w14:paraId="5DC77C6F" w14:textId="65E38143" w:rsidR="00602A8D" w:rsidRPr="00602A8D" w:rsidRDefault="00602A8D" w:rsidP="00602A8D">
      <w:pPr>
        <w:spacing w:after="0" w:line="240" w:lineRule="auto"/>
        <w:ind w:firstLine="720"/>
        <w:jc w:val="both"/>
        <w:rPr>
          <w:rFonts w:ascii="Times New Roman" w:eastAsia="Times New Roman" w:hAnsi="Times New Roman" w:cs="Times New Roman"/>
          <w:color w:val="00241A"/>
          <w:kern w:val="0"/>
          <w:sz w:val="24"/>
          <w:szCs w:val="24"/>
          <w:shd w:val="clear" w:color="auto" w:fill="FFFFFF"/>
          <w:lang w:eastAsia="lt-LT"/>
          <w14:ligatures w14:val="none"/>
        </w:rPr>
      </w:pPr>
    </w:p>
    <w:sectPr w:rsidR="00602A8D" w:rsidRPr="00602A8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665EA"/>
    <w:multiLevelType w:val="multilevel"/>
    <w:tmpl w:val="1BB8A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96449446">
    <w:abstractNumId w:val="1"/>
  </w:num>
  <w:num w:numId="2" w16cid:durableId="448010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E84"/>
    <w:rsid w:val="00074516"/>
    <w:rsid w:val="00103989"/>
    <w:rsid w:val="00137C73"/>
    <w:rsid w:val="00155C25"/>
    <w:rsid w:val="00180E84"/>
    <w:rsid w:val="002676ED"/>
    <w:rsid w:val="00294F50"/>
    <w:rsid w:val="003E1C40"/>
    <w:rsid w:val="00422190"/>
    <w:rsid w:val="0044612D"/>
    <w:rsid w:val="00461894"/>
    <w:rsid w:val="004B4DBF"/>
    <w:rsid w:val="00550768"/>
    <w:rsid w:val="00602A8D"/>
    <w:rsid w:val="007E3485"/>
    <w:rsid w:val="00816230"/>
    <w:rsid w:val="008968C9"/>
    <w:rsid w:val="008F0532"/>
    <w:rsid w:val="00912554"/>
    <w:rsid w:val="00A60B3F"/>
    <w:rsid w:val="00B21C4D"/>
    <w:rsid w:val="00B92A97"/>
    <w:rsid w:val="00BA7A48"/>
    <w:rsid w:val="00C2317A"/>
    <w:rsid w:val="00C3785D"/>
    <w:rsid w:val="00C76990"/>
    <w:rsid w:val="00C904D6"/>
    <w:rsid w:val="00DD3CC0"/>
    <w:rsid w:val="00E63B43"/>
    <w:rsid w:val="00EA304F"/>
    <w:rsid w:val="00F36379"/>
    <w:rsid w:val="00FC27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B0E18"/>
  <w15:chartTrackingRefBased/>
  <w15:docId w15:val="{F60A7E18-795D-4932-A096-2E41AA72E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80E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80E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80E8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80E8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80E8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80E8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80E8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80E8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80E8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80E8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80E8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80E8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80E8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80E8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80E8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80E8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80E8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80E8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80E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80E8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80E8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80E8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80E8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80E84"/>
    <w:rPr>
      <w:i/>
      <w:iCs/>
      <w:color w:val="404040" w:themeColor="text1" w:themeTint="BF"/>
    </w:rPr>
  </w:style>
  <w:style w:type="paragraph" w:styleId="Sraopastraipa">
    <w:name w:val="List Paragraph"/>
    <w:basedOn w:val="prastasis"/>
    <w:uiPriority w:val="34"/>
    <w:qFormat/>
    <w:rsid w:val="00180E84"/>
    <w:pPr>
      <w:ind w:left="720"/>
      <w:contextualSpacing/>
    </w:pPr>
  </w:style>
  <w:style w:type="character" w:styleId="Rykuspabraukimas">
    <w:name w:val="Intense Emphasis"/>
    <w:basedOn w:val="Numatytasispastraiposriftas"/>
    <w:uiPriority w:val="21"/>
    <w:qFormat/>
    <w:rsid w:val="00180E84"/>
    <w:rPr>
      <w:i/>
      <w:iCs/>
      <w:color w:val="2F5496" w:themeColor="accent1" w:themeShade="BF"/>
    </w:rPr>
  </w:style>
  <w:style w:type="paragraph" w:styleId="Iskirtacitata">
    <w:name w:val="Intense Quote"/>
    <w:basedOn w:val="prastasis"/>
    <w:next w:val="prastasis"/>
    <w:link w:val="IskirtacitataDiagrama"/>
    <w:uiPriority w:val="30"/>
    <w:qFormat/>
    <w:rsid w:val="00180E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80E84"/>
    <w:rPr>
      <w:i/>
      <w:iCs/>
      <w:color w:val="2F5496" w:themeColor="accent1" w:themeShade="BF"/>
    </w:rPr>
  </w:style>
  <w:style w:type="character" w:styleId="Rykinuoroda">
    <w:name w:val="Intense Reference"/>
    <w:basedOn w:val="Numatytasispastraiposriftas"/>
    <w:uiPriority w:val="32"/>
    <w:qFormat/>
    <w:rsid w:val="00180E84"/>
    <w:rPr>
      <w:b/>
      <w:bCs/>
      <w:smallCaps/>
      <w:color w:val="2F5496" w:themeColor="accent1" w:themeShade="BF"/>
      <w:spacing w:val="5"/>
    </w:rPr>
  </w:style>
  <w:style w:type="table" w:customStyle="1" w:styleId="TableGrid3">
    <w:name w:val="Table Grid3"/>
    <w:basedOn w:val="prastojilentel"/>
    <w:next w:val="Lentelstinklelis"/>
    <w:uiPriority w:val="39"/>
    <w:rsid w:val="00602A8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602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3685</Words>
  <Characters>2101</Characters>
  <Application>Microsoft Office Word</Application>
  <DocSecurity>0</DocSecurity>
  <Lines>17</Lines>
  <Paragraphs>11</Paragraphs>
  <ScaleCrop>false</ScaleCrop>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Dagienė</dc:creator>
  <cp:keywords/>
  <dc:description/>
  <cp:lastModifiedBy>Edita Dagienė</cp:lastModifiedBy>
  <cp:revision>6</cp:revision>
  <dcterms:created xsi:type="dcterms:W3CDTF">2026-09-14T13:06:00Z</dcterms:created>
  <dcterms:modified xsi:type="dcterms:W3CDTF">2026-09-14T13:11:00Z</dcterms:modified>
</cp:coreProperties>
</file>