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2D710" w14:textId="049A852B" w:rsidR="00E345E6" w:rsidRPr="0085606F" w:rsidRDefault="00E345E6" w:rsidP="00E345E6">
      <w:pPr>
        <w:jc w:val="center"/>
        <w:rPr>
          <w:rFonts w:ascii="Times New Roman" w:hAnsi="Times New Roman" w:cs="Times New Roman"/>
          <w:b/>
          <w:bCs/>
          <w:sz w:val="32"/>
          <w:szCs w:val="32"/>
          <w:lang w:val="lt-LT"/>
        </w:rPr>
      </w:pPr>
      <w:r w:rsidRPr="0085606F">
        <w:rPr>
          <w:rFonts w:ascii="Times New Roman" w:hAnsi="Times New Roman" w:cs="Times New Roman"/>
          <w:b/>
          <w:bCs/>
          <w:sz w:val="32"/>
          <w:szCs w:val="32"/>
          <w:lang w:val="lt-LT"/>
        </w:rPr>
        <w:t>Techninė specifikacija</w:t>
      </w:r>
    </w:p>
    <w:tbl>
      <w:tblPr>
        <w:tblStyle w:val="TableGrid"/>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088"/>
        <w:gridCol w:w="6120"/>
        <w:gridCol w:w="2376"/>
      </w:tblGrid>
      <w:tr w:rsidR="00E345E6" w:rsidRPr="0085606F" w14:paraId="419F9F85" w14:textId="77777777" w:rsidTr="00E345E6">
        <w:trPr>
          <w:tblHeader/>
          <w:jc w:val="center"/>
        </w:trPr>
        <w:tc>
          <w:tcPr>
            <w:tcW w:w="2088" w:type="dxa"/>
            <w:tcMar>
              <w:top w:w="60" w:type="dxa"/>
              <w:left w:w="100" w:type="dxa"/>
              <w:bottom w:w="60" w:type="dxa"/>
              <w:right w:w="100" w:type="dxa"/>
            </w:tcMar>
            <w:vAlign w:val="center"/>
          </w:tcPr>
          <w:p w14:paraId="07AC48B6" w14:textId="77777777" w:rsidR="00E345E6" w:rsidRPr="0085606F" w:rsidRDefault="00E345E6" w:rsidP="0039018A">
            <w:pPr>
              <w:spacing w:line="245" w:lineRule="auto"/>
              <w:jc w:val="center"/>
              <w:rPr>
                <w:rFonts w:ascii="Times New Roman" w:hAnsi="Times New Roman" w:cs="Times New Roman"/>
                <w:sz w:val="24"/>
                <w:szCs w:val="24"/>
                <w:lang w:val="lt-LT"/>
              </w:rPr>
            </w:pPr>
            <w:r w:rsidRPr="0085606F">
              <w:rPr>
                <w:rFonts w:ascii="Times New Roman" w:hAnsi="Times New Roman" w:cs="Times New Roman"/>
                <w:b/>
                <w:sz w:val="24"/>
                <w:szCs w:val="24"/>
                <w:lang w:val="lt-LT"/>
              </w:rPr>
              <w:t>Techninis parametras</w:t>
            </w:r>
          </w:p>
        </w:tc>
        <w:tc>
          <w:tcPr>
            <w:tcW w:w="6120" w:type="dxa"/>
            <w:tcMar>
              <w:top w:w="60" w:type="dxa"/>
              <w:left w:w="100" w:type="dxa"/>
              <w:bottom w:w="60" w:type="dxa"/>
              <w:right w:w="100" w:type="dxa"/>
            </w:tcMar>
            <w:vAlign w:val="center"/>
          </w:tcPr>
          <w:p w14:paraId="776E13BA" w14:textId="77777777" w:rsidR="00E345E6" w:rsidRPr="0085606F" w:rsidRDefault="00E345E6" w:rsidP="0039018A">
            <w:pPr>
              <w:spacing w:line="245" w:lineRule="auto"/>
              <w:jc w:val="center"/>
              <w:rPr>
                <w:rFonts w:ascii="Times New Roman" w:hAnsi="Times New Roman" w:cs="Times New Roman"/>
                <w:sz w:val="24"/>
                <w:szCs w:val="24"/>
                <w:lang w:val="lt-LT"/>
              </w:rPr>
            </w:pPr>
            <w:r w:rsidRPr="0085606F">
              <w:rPr>
                <w:rFonts w:ascii="Times New Roman" w:hAnsi="Times New Roman" w:cs="Times New Roman"/>
                <w:b/>
                <w:sz w:val="24"/>
                <w:szCs w:val="24"/>
                <w:lang w:val="lt-LT"/>
              </w:rPr>
              <w:t>Preliminarus reikalavimas</w:t>
            </w:r>
          </w:p>
        </w:tc>
        <w:tc>
          <w:tcPr>
            <w:tcW w:w="2376" w:type="dxa"/>
            <w:tcMar>
              <w:top w:w="60" w:type="dxa"/>
              <w:left w:w="100" w:type="dxa"/>
              <w:bottom w:w="60" w:type="dxa"/>
              <w:right w:w="100" w:type="dxa"/>
            </w:tcMar>
            <w:vAlign w:val="center"/>
          </w:tcPr>
          <w:p w14:paraId="54F7CDD1" w14:textId="77777777" w:rsidR="00E345E6" w:rsidRPr="0085606F" w:rsidRDefault="00E345E6" w:rsidP="0039018A">
            <w:pPr>
              <w:spacing w:line="245" w:lineRule="auto"/>
              <w:jc w:val="center"/>
              <w:rPr>
                <w:rFonts w:ascii="Times New Roman" w:hAnsi="Times New Roman" w:cs="Times New Roman"/>
                <w:sz w:val="24"/>
                <w:szCs w:val="24"/>
                <w:lang w:val="lt-LT"/>
              </w:rPr>
            </w:pPr>
            <w:r w:rsidRPr="0085606F">
              <w:rPr>
                <w:rFonts w:ascii="Times New Roman" w:hAnsi="Times New Roman" w:cs="Times New Roman"/>
                <w:b/>
                <w:sz w:val="24"/>
                <w:szCs w:val="24"/>
                <w:lang w:val="lt-LT"/>
              </w:rPr>
              <w:t>Rinkos dalyvio siūlomi duomenys ir pastabos</w:t>
            </w:r>
          </w:p>
        </w:tc>
      </w:tr>
      <w:tr w:rsidR="00E345E6" w:rsidRPr="0085606F" w14:paraId="7979CAE1" w14:textId="77777777" w:rsidTr="00E345E6">
        <w:trPr>
          <w:cantSplit/>
          <w:jc w:val="center"/>
        </w:trPr>
        <w:tc>
          <w:tcPr>
            <w:tcW w:w="2088" w:type="dxa"/>
            <w:tcMar>
              <w:top w:w="60" w:type="dxa"/>
              <w:left w:w="100" w:type="dxa"/>
              <w:bottom w:w="60" w:type="dxa"/>
              <w:right w:w="100" w:type="dxa"/>
            </w:tcMar>
            <w:vAlign w:val="center"/>
          </w:tcPr>
          <w:p w14:paraId="23B78DEE"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Automobilio kategorija</w:t>
            </w:r>
          </w:p>
        </w:tc>
        <w:tc>
          <w:tcPr>
            <w:tcW w:w="6120" w:type="dxa"/>
            <w:tcMar>
              <w:top w:w="60" w:type="dxa"/>
              <w:left w:w="100" w:type="dxa"/>
              <w:bottom w:w="60" w:type="dxa"/>
              <w:right w:w="100" w:type="dxa"/>
            </w:tcMar>
            <w:vAlign w:val="center"/>
          </w:tcPr>
          <w:p w14:paraId="53CCAA6B"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M1 kategorijos keleivinis automobilis.</w:t>
            </w:r>
          </w:p>
        </w:tc>
        <w:tc>
          <w:tcPr>
            <w:tcW w:w="2376" w:type="dxa"/>
            <w:tcMar>
              <w:top w:w="60" w:type="dxa"/>
              <w:left w:w="100" w:type="dxa"/>
              <w:bottom w:w="60" w:type="dxa"/>
              <w:right w:w="100" w:type="dxa"/>
            </w:tcMar>
            <w:vAlign w:val="center"/>
          </w:tcPr>
          <w:p w14:paraId="6DB2A53B"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32C6A7F0" w14:textId="77777777" w:rsidTr="00E345E6">
        <w:trPr>
          <w:cantSplit/>
          <w:jc w:val="center"/>
        </w:trPr>
        <w:tc>
          <w:tcPr>
            <w:tcW w:w="2088" w:type="dxa"/>
            <w:tcMar>
              <w:top w:w="60" w:type="dxa"/>
              <w:left w:w="100" w:type="dxa"/>
              <w:bottom w:w="60" w:type="dxa"/>
              <w:right w:w="100" w:type="dxa"/>
            </w:tcMar>
            <w:vAlign w:val="center"/>
          </w:tcPr>
          <w:p w14:paraId="50692315"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Būklė</w:t>
            </w:r>
          </w:p>
        </w:tc>
        <w:tc>
          <w:tcPr>
            <w:tcW w:w="6120" w:type="dxa"/>
            <w:tcMar>
              <w:top w:w="60" w:type="dxa"/>
              <w:left w:w="100" w:type="dxa"/>
              <w:bottom w:w="60" w:type="dxa"/>
              <w:right w:w="100" w:type="dxa"/>
            </w:tcMar>
            <w:vAlign w:val="center"/>
          </w:tcPr>
          <w:p w14:paraId="6C73B484"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Naujas, neeksploatuotas.</w:t>
            </w:r>
          </w:p>
        </w:tc>
        <w:tc>
          <w:tcPr>
            <w:tcW w:w="2376" w:type="dxa"/>
            <w:tcMar>
              <w:top w:w="60" w:type="dxa"/>
              <w:left w:w="100" w:type="dxa"/>
              <w:bottom w:w="60" w:type="dxa"/>
              <w:right w:w="100" w:type="dxa"/>
            </w:tcMar>
            <w:vAlign w:val="center"/>
          </w:tcPr>
          <w:p w14:paraId="2DE12EA1"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339DD5F3" w14:textId="77777777" w:rsidTr="00E345E6">
        <w:trPr>
          <w:cantSplit/>
          <w:jc w:val="center"/>
        </w:trPr>
        <w:tc>
          <w:tcPr>
            <w:tcW w:w="2088" w:type="dxa"/>
            <w:tcMar>
              <w:top w:w="60" w:type="dxa"/>
              <w:left w:w="100" w:type="dxa"/>
              <w:bottom w:w="60" w:type="dxa"/>
              <w:right w:w="100" w:type="dxa"/>
            </w:tcMar>
            <w:vAlign w:val="center"/>
          </w:tcPr>
          <w:p w14:paraId="0A2566AD"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Sėdimų vietų skaičius</w:t>
            </w:r>
          </w:p>
        </w:tc>
        <w:tc>
          <w:tcPr>
            <w:tcW w:w="6120" w:type="dxa"/>
            <w:tcMar>
              <w:top w:w="60" w:type="dxa"/>
              <w:left w:w="100" w:type="dxa"/>
              <w:bottom w:w="60" w:type="dxa"/>
              <w:right w:w="100" w:type="dxa"/>
            </w:tcMar>
            <w:vAlign w:val="center"/>
          </w:tcPr>
          <w:p w14:paraId="57E0AF12"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Ne mažiau kaip 7 sėdimos vietos, įskaitant vairuotoją.</w:t>
            </w:r>
          </w:p>
        </w:tc>
        <w:tc>
          <w:tcPr>
            <w:tcW w:w="2376" w:type="dxa"/>
            <w:tcMar>
              <w:top w:w="60" w:type="dxa"/>
              <w:left w:w="100" w:type="dxa"/>
              <w:bottom w:w="60" w:type="dxa"/>
              <w:right w:w="100" w:type="dxa"/>
            </w:tcMar>
            <w:vAlign w:val="center"/>
          </w:tcPr>
          <w:p w14:paraId="61A93687"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5255FFE5" w14:textId="77777777" w:rsidTr="00E345E6">
        <w:trPr>
          <w:cantSplit/>
          <w:jc w:val="center"/>
        </w:trPr>
        <w:tc>
          <w:tcPr>
            <w:tcW w:w="2088" w:type="dxa"/>
            <w:tcMar>
              <w:top w:w="60" w:type="dxa"/>
              <w:left w:w="100" w:type="dxa"/>
              <w:bottom w:w="60" w:type="dxa"/>
              <w:right w:w="100" w:type="dxa"/>
            </w:tcMar>
            <w:vAlign w:val="center"/>
          </w:tcPr>
          <w:p w14:paraId="49259D40"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Didžiausioji leidžiamoji bendroji masė</w:t>
            </w:r>
          </w:p>
        </w:tc>
        <w:tc>
          <w:tcPr>
            <w:tcW w:w="6120" w:type="dxa"/>
            <w:tcMar>
              <w:top w:w="60" w:type="dxa"/>
              <w:left w:w="100" w:type="dxa"/>
              <w:bottom w:w="60" w:type="dxa"/>
              <w:right w:w="100" w:type="dxa"/>
            </w:tcMar>
            <w:vAlign w:val="center"/>
          </w:tcPr>
          <w:p w14:paraId="430E6F26"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Ne didesnė kaip 3 500 kg. Automobilis turi būti tinkamas vairuoti turint B kategorijos vairuotojo pažymėjimą.</w:t>
            </w:r>
          </w:p>
        </w:tc>
        <w:tc>
          <w:tcPr>
            <w:tcW w:w="2376" w:type="dxa"/>
            <w:tcMar>
              <w:top w:w="60" w:type="dxa"/>
              <w:left w:w="100" w:type="dxa"/>
              <w:bottom w:w="60" w:type="dxa"/>
              <w:right w:w="100" w:type="dxa"/>
            </w:tcMar>
            <w:vAlign w:val="center"/>
          </w:tcPr>
          <w:p w14:paraId="1BCAE8E9"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0B8D0DF2" w14:textId="77777777" w:rsidTr="00E345E6">
        <w:trPr>
          <w:cantSplit/>
          <w:jc w:val="center"/>
        </w:trPr>
        <w:tc>
          <w:tcPr>
            <w:tcW w:w="2088" w:type="dxa"/>
            <w:tcMar>
              <w:top w:w="60" w:type="dxa"/>
              <w:left w:w="100" w:type="dxa"/>
              <w:bottom w:w="60" w:type="dxa"/>
              <w:right w:w="100" w:type="dxa"/>
            </w:tcMar>
            <w:vAlign w:val="center"/>
          </w:tcPr>
          <w:p w14:paraId="4846D872" w14:textId="0BE231A2" w:rsidR="00E345E6" w:rsidRPr="0085606F" w:rsidRDefault="008B1C6E"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Variklio tipas</w:t>
            </w:r>
          </w:p>
        </w:tc>
        <w:tc>
          <w:tcPr>
            <w:tcW w:w="6120" w:type="dxa"/>
            <w:tcMar>
              <w:top w:w="60" w:type="dxa"/>
              <w:left w:w="100" w:type="dxa"/>
              <w:bottom w:w="60" w:type="dxa"/>
              <w:right w:w="100" w:type="dxa"/>
            </w:tcMar>
            <w:vAlign w:val="center"/>
          </w:tcPr>
          <w:p w14:paraId="60EA689A"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Visiškai elektrinis automobilis (BEV).</w:t>
            </w:r>
          </w:p>
        </w:tc>
        <w:tc>
          <w:tcPr>
            <w:tcW w:w="2376" w:type="dxa"/>
            <w:tcMar>
              <w:top w:w="60" w:type="dxa"/>
              <w:left w:w="100" w:type="dxa"/>
              <w:bottom w:w="60" w:type="dxa"/>
              <w:right w:w="100" w:type="dxa"/>
            </w:tcMar>
            <w:vAlign w:val="center"/>
          </w:tcPr>
          <w:p w14:paraId="1BBBB7F6"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2ED67060" w14:textId="77777777" w:rsidTr="00E345E6">
        <w:trPr>
          <w:cantSplit/>
          <w:jc w:val="center"/>
        </w:trPr>
        <w:tc>
          <w:tcPr>
            <w:tcW w:w="2088" w:type="dxa"/>
            <w:tcMar>
              <w:top w:w="60" w:type="dxa"/>
              <w:left w:w="100" w:type="dxa"/>
              <w:bottom w:w="60" w:type="dxa"/>
              <w:right w:w="100" w:type="dxa"/>
            </w:tcMar>
            <w:vAlign w:val="center"/>
          </w:tcPr>
          <w:p w14:paraId="3D5CAB85"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Traukos baterijos talpa</w:t>
            </w:r>
          </w:p>
        </w:tc>
        <w:tc>
          <w:tcPr>
            <w:tcW w:w="6120" w:type="dxa"/>
            <w:tcMar>
              <w:top w:w="60" w:type="dxa"/>
              <w:left w:w="100" w:type="dxa"/>
              <w:bottom w:w="60" w:type="dxa"/>
              <w:right w:w="100" w:type="dxa"/>
            </w:tcMar>
            <w:vAlign w:val="center"/>
          </w:tcPr>
          <w:p w14:paraId="272CE668"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Gamintojo deklaruojama traukos baterijos talpa – ne mažesnė kaip 70 kWh. Rinkos dalyvis nurodo gamintojo deklaruojamą bendrąją ir naudingąją baterijos talpą. Jeigu gamintojas skelbia tik vieną reikšmę, nurodoma, ar ji bendroji, ar naudingoji.</w:t>
            </w:r>
          </w:p>
        </w:tc>
        <w:tc>
          <w:tcPr>
            <w:tcW w:w="2376" w:type="dxa"/>
            <w:tcMar>
              <w:top w:w="60" w:type="dxa"/>
              <w:left w:w="100" w:type="dxa"/>
              <w:bottom w:w="60" w:type="dxa"/>
              <w:right w:w="100" w:type="dxa"/>
            </w:tcMar>
            <w:vAlign w:val="center"/>
          </w:tcPr>
          <w:p w14:paraId="008FFC80"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433B67A1" w14:textId="77777777" w:rsidTr="00E345E6">
        <w:trPr>
          <w:cantSplit/>
          <w:jc w:val="center"/>
        </w:trPr>
        <w:tc>
          <w:tcPr>
            <w:tcW w:w="2088" w:type="dxa"/>
            <w:tcMar>
              <w:top w:w="60" w:type="dxa"/>
              <w:left w:w="100" w:type="dxa"/>
              <w:bottom w:w="60" w:type="dxa"/>
              <w:right w:w="100" w:type="dxa"/>
            </w:tcMar>
            <w:vAlign w:val="center"/>
          </w:tcPr>
          <w:p w14:paraId="73A1DD5A"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Nuvažiuojamas atstumas</w:t>
            </w:r>
          </w:p>
        </w:tc>
        <w:tc>
          <w:tcPr>
            <w:tcW w:w="6120" w:type="dxa"/>
            <w:tcMar>
              <w:top w:w="60" w:type="dxa"/>
              <w:left w:w="100" w:type="dxa"/>
              <w:bottom w:w="60" w:type="dxa"/>
              <w:right w:w="100" w:type="dxa"/>
            </w:tcMar>
            <w:vAlign w:val="center"/>
          </w:tcPr>
          <w:p w14:paraId="23B5C02B"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Siūlomo automobilio konkrečios komplektacijos nuvažiuojamas atstumas pagal kombinuotą WLTP ciklą – ne mažesnis kaip 330 km viena pilna įkrova. Reikšmė pagrindžiama gamintojo techniniais duomenimis arba transporto priemonės atitikties dokumentais.</w:t>
            </w:r>
          </w:p>
        </w:tc>
        <w:tc>
          <w:tcPr>
            <w:tcW w:w="2376" w:type="dxa"/>
            <w:tcMar>
              <w:top w:w="60" w:type="dxa"/>
              <w:left w:w="100" w:type="dxa"/>
              <w:bottom w:w="60" w:type="dxa"/>
              <w:right w:w="100" w:type="dxa"/>
            </w:tcMar>
            <w:vAlign w:val="center"/>
          </w:tcPr>
          <w:p w14:paraId="0E99F43C"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16C23454" w14:textId="77777777" w:rsidTr="00E345E6">
        <w:trPr>
          <w:cantSplit/>
          <w:jc w:val="center"/>
        </w:trPr>
        <w:tc>
          <w:tcPr>
            <w:tcW w:w="2088" w:type="dxa"/>
            <w:tcMar>
              <w:top w:w="60" w:type="dxa"/>
              <w:left w:w="100" w:type="dxa"/>
              <w:bottom w:w="60" w:type="dxa"/>
              <w:right w:w="100" w:type="dxa"/>
            </w:tcMar>
            <w:vAlign w:val="center"/>
          </w:tcPr>
          <w:p w14:paraId="5903706A"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AC įkrovimo galia</w:t>
            </w:r>
          </w:p>
        </w:tc>
        <w:tc>
          <w:tcPr>
            <w:tcW w:w="6120" w:type="dxa"/>
            <w:tcMar>
              <w:top w:w="60" w:type="dxa"/>
              <w:left w:w="100" w:type="dxa"/>
              <w:bottom w:w="60" w:type="dxa"/>
              <w:right w:w="100" w:type="dxa"/>
            </w:tcMar>
            <w:vAlign w:val="center"/>
          </w:tcPr>
          <w:p w14:paraId="73FC860B"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Ne mažesnė kaip 11 kW.</w:t>
            </w:r>
          </w:p>
        </w:tc>
        <w:tc>
          <w:tcPr>
            <w:tcW w:w="2376" w:type="dxa"/>
            <w:tcMar>
              <w:top w:w="60" w:type="dxa"/>
              <w:left w:w="100" w:type="dxa"/>
              <w:bottom w:w="60" w:type="dxa"/>
              <w:right w:w="100" w:type="dxa"/>
            </w:tcMar>
            <w:vAlign w:val="center"/>
          </w:tcPr>
          <w:p w14:paraId="39AF57A5"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3D2D3949" w14:textId="77777777" w:rsidTr="00E345E6">
        <w:trPr>
          <w:cantSplit/>
          <w:jc w:val="center"/>
        </w:trPr>
        <w:tc>
          <w:tcPr>
            <w:tcW w:w="2088" w:type="dxa"/>
            <w:tcMar>
              <w:top w:w="60" w:type="dxa"/>
              <w:left w:w="100" w:type="dxa"/>
              <w:bottom w:w="60" w:type="dxa"/>
              <w:right w:w="100" w:type="dxa"/>
            </w:tcMar>
            <w:vAlign w:val="center"/>
          </w:tcPr>
          <w:p w14:paraId="335E36C2"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DC greitojo įkrovimo galia</w:t>
            </w:r>
          </w:p>
        </w:tc>
        <w:tc>
          <w:tcPr>
            <w:tcW w:w="6120" w:type="dxa"/>
            <w:tcMar>
              <w:top w:w="60" w:type="dxa"/>
              <w:left w:w="100" w:type="dxa"/>
              <w:bottom w:w="60" w:type="dxa"/>
              <w:right w:w="100" w:type="dxa"/>
            </w:tcMar>
            <w:vAlign w:val="center"/>
          </w:tcPr>
          <w:p w14:paraId="40678BD0"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Ne mažesnė kaip 100 kW.</w:t>
            </w:r>
          </w:p>
        </w:tc>
        <w:tc>
          <w:tcPr>
            <w:tcW w:w="2376" w:type="dxa"/>
            <w:tcMar>
              <w:top w:w="60" w:type="dxa"/>
              <w:left w:w="100" w:type="dxa"/>
              <w:bottom w:w="60" w:type="dxa"/>
              <w:right w:w="100" w:type="dxa"/>
            </w:tcMar>
            <w:vAlign w:val="center"/>
          </w:tcPr>
          <w:p w14:paraId="5F6B9482"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1C055D66" w14:textId="77777777" w:rsidTr="00E345E6">
        <w:trPr>
          <w:cantSplit/>
          <w:jc w:val="center"/>
        </w:trPr>
        <w:tc>
          <w:tcPr>
            <w:tcW w:w="2088" w:type="dxa"/>
            <w:tcMar>
              <w:top w:w="60" w:type="dxa"/>
              <w:left w:w="100" w:type="dxa"/>
              <w:bottom w:w="60" w:type="dxa"/>
              <w:right w:w="100" w:type="dxa"/>
            </w:tcMar>
            <w:vAlign w:val="center"/>
          </w:tcPr>
          <w:p w14:paraId="0AFB7B3E"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Įkrovimo kabelis</w:t>
            </w:r>
          </w:p>
        </w:tc>
        <w:tc>
          <w:tcPr>
            <w:tcW w:w="6120" w:type="dxa"/>
            <w:tcMar>
              <w:top w:w="60" w:type="dxa"/>
              <w:left w:w="100" w:type="dxa"/>
              <w:bottom w:w="60" w:type="dxa"/>
              <w:right w:w="100" w:type="dxa"/>
            </w:tcMar>
            <w:vAlign w:val="center"/>
          </w:tcPr>
          <w:p w14:paraId="6CB3A534"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 xml:space="preserve">Komplekte turi būti pateiktas </w:t>
            </w:r>
            <w:proofErr w:type="spellStart"/>
            <w:r w:rsidRPr="0085606F">
              <w:rPr>
                <w:rFonts w:ascii="Times New Roman" w:hAnsi="Times New Roman" w:cs="Times New Roman"/>
                <w:sz w:val="24"/>
                <w:szCs w:val="24"/>
                <w:lang w:val="lt-LT"/>
              </w:rPr>
              <w:t>Mode</w:t>
            </w:r>
            <w:proofErr w:type="spellEnd"/>
            <w:r w:rsidRPr="0085606F">
              <w:rPr>
                <w:rFonts w:ascii="Times New Roman" w:hAnsi="Times New Roman" w:cs="Times New Roman"/>
                <w:sz w:val="24"/>
                <w:szCs w:val="24"/>
                <w:lang w:val="lt-LT"/>
              </w:rPr>
              <w:t xml:space="preserve"> 3 / Type 2 AC įkrovimo kabelis.</w:t>
            </w:r>
          </w:p>
        </w:tc>
        <w:tc>
          <w:tcPr>
            <w:tcW w:w="2376" w:type="dxa"/>
            <w:tcMar>
              <w:top w:w="60" w:type="dxa"/>
              <w:left w:w="100" w:type="dxa"/>
              <w:bottom w:w="60" w:type="dxa"/>
              <w:right w:w="100" w:type="dxa"/>
            </w:tcMar>
            <w:vAlign w:val="center"/>
          </w:tcPr>
          <w:p w14:paraId="42D5B81F"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33C28BEC" w14:textId="77777777" w:rsidTr="00E345E6">
        <w:trPr>
          <w:cantSplit/>
          <w:jc w:val="center"/>
        </w:trPr>
        <w:tc>
          <w:tcPr>
            <w:tcW w:w="2088" w:type="dxa"/>
            <w:tcMar>
              <w:top w:w="60" w:type="dxa"/>
              <w:left w:w="100" w:type="dxa"/>
              <w:bottom w:w="60" w:type="dxa"/>
              <w:right w:w="100" w:type="dxa"/>
            </w:tcMar>
            <w:vAlign w:val="center"/>
          </w:tcPr>
          <w:p w14:paraId="14DCC742"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Keleivių durys</w:t>
            </w:r>
          </w:p>
        </w:tc>
        <w:tc>
          <w:tcPr>
            <w:tcW w:w="6120" w:type="dxa"/>
            <w:tcMar>
              <w:top w:w="60" w:type="dxa"/>
              <w:left w:w="100" w:type="dxa"/>
              <w:bottom w:w="60" w:type="dxa"/>
              <w:right w:w="100" w:type="dxa"/>
            </w:tcMar>
            <w:vAlign w:val="center"/>
          </w:tcPr>
          <w:p w14:paraId="74D4E11A"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Ne mažiau kaip vienos slankiojančios šoninės keleivių durys dešinėje automobilio pusėje.</w:t>
            </w:r>
          </w:p>
        </w:tc>
        <w:tc>
          <w:tcPr>
            <w:tcW w:w="2376" w:type="dxa"/>
            <w:tcMar>
              <w:top w:w="60" w:type="dxa"/>
              <w:left w:w="100" w:type="dxa"/>
              <w:bottom w:w="60" w:type="dxa"/>
              <w:right w:w="100" w:type="dxa"/>
            </w:tcMar>
            <w:vAlign w:val="center"/>
          </w:tcPr>
          <w:p w14:paraId="25CC9024"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7B69E2CA" w14:textId="77777777" w:rsidTr="00E345E6">
        <w:trPr>
          <w:cantSplit/>
          <w:jc w:val="center"/>
        </w:trPr>
        <w:tc>
          <w:tcPr>
            <w:tcW w:w="2088" w:type="dxa"/>
            <w:tcMar>
              <w:top w:w="60" w:type="dxa"/>
              <w:left w:w="100" w:type="dxa"/>
              <w:bottom w:w="60" w:type="dxa"/>
              <w:right w:w="100" w:type="dxa"/>
            </w:tcMar>
            <w:vAlign w:val="center"/>
          </w:tcPr>
          <w:p w14:paraId="497EA437"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Keleivių sėdynės</w:t>
            </w:r>
          </w:p>
        </w:tc>
        <w:tc>
          <w:tcPr>
            <w:tcW w:w="6120" w:type="dxa"/>
            <w:tcMar>
              <w:top w:w="60" w:type="dxa"/>
              <w:left w:w="100" w:type="dxa"/>
              <w:bottom w:w="60" w:type="dxa"/>
              <w:right w:w="100" w:type="dxa"/>
            </w:tcMar>
            <w:vAlign w:val="center"/>
          </w:tcPr>
          <w:p w14:paraId="1A6EB6C3" w14:textId="07B0F78B" w:rsidR="00E345E6" w:rsidRPr="0085606F" w:rsidRDefault="007629B2"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Visos 7 sėdimos vietos turi būti orientuotos važiavimo kryptimi.</w:t>
            </w:r>
          </w:p>
        </w:tc>
        <w:tc>
          <w:tcPr>
            <w:tcW w:w="2376" w:type="dxa"/>
            <w:tcMar>
              <w:top w:w="60" w:type="dxa"/>
              <w:left w:w="100" w:type="dxa"/>
              <w:bottom w:w="60" w:type="dxa"/>
              <w:right w:w="100" w:type="dxa"/>
            </w:tcMar>
            <w:vAlign w:val="center"/>
          </w:tcPr>
          <w:p w14:paraId="24661615"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56B8DA16" w14:textId="77777777" w:rsidTr="00E345E6">
        <w:trPr>
          <w:cantSplit/>
          <w:jc w:val="center"/>
        </w:trPr>
        <w:tc>
          <w:tcPr>
            <w:tcW w:w="2088" w:type="dxa"/>
            <w:tcMar>
              <w:top w:w="60" w:type="dxa"/>
              <w:left w:w="100" w:type="dxa"/>
              <w:bottom w:w="60" w:type="dxa"/>
              <w:right w:w="100" w:type="dxa"/>
            </w:tcMar>
            <w:vAlign w:val="center"/>
          </w:tcPr>
          <w:p w14:paraId="282E644F"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lastRenderedPageBreak/>
              <w:t>Sėdynių paviršiai</w:t>
            </w:r>
          </w:p>
        </w:tc>
        <w:tc>
          <w:tcPr>
            <w:tcW w:w="6120" w:type="dxa"/>
            <w:tcMar>
              <w:top w:w="60" w:type="dxa"/>
              <w:left w:w="100" w:type="dxa"/>
              <w:bottom w:w="60" w:type="dxa"/>
              <w:right w:w="100" w:type="dxa"/>
            </w:tcMar>
            <w:vAlign w:val="center"/>
          </w:tcPr>
          <w:p w14:paraId="16CAE72B"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Keleivių sėdynių paviršiai turi būti drėgmei atsparūs, lengvai valomi ir tinkami dezinfekuoti paviršiams skirtomis priemonėmis. Reikalavimas gali būti užtikrinamas gamykline apdaila arba konkrečiam automobilio modeliui pritaikytais apsauginiais užvalkalais, netrukdančiais sėdynių ir saugos sistemų veikimui. Nurodoma siūloma medžiaga arba užvalkalų gamintojas ir modelis.</w:t>
            </w:r>
          </w:p>
        </w:tc>
        <w:tc>
          <w:tcPr>
            <w:tcW w:w="2376" w:type="dxa"/>
            <w:tcMar>
              <w:top w:w="60" w:type="dxa"/>
              <w:left w:w="100" w:type="dxa"/>
              <w:bottom w:w="60" w:type="dxa"/>
              <w:right w:w="100" w:type="dxa"/>
            </w:tcMar>
            <w:vAlign w:val="center"/>
          </w:tcPr>
          <w:p w14:paraId="01132681"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1D57A673" w14:textId="77777777" w:rsidTr="00E345E6">
        <w:trPr>
          <w:cantSplit/>
          <w:jc w:val="center"/>
        </w:trPr>
        <w:tc>
          <w:tcPr>
            <w:tcW w:w="2088" w:type="dxa"/>
            <w:tcMar>
              <w:top w:w="60" w:type="dxa"/>
              <w:left w:w="100" w:type="dxa"/>
              <w:bottom w:w="60" w:type="dxa"/>
              <w:right w:w="100" w:type="dxa"/>
            </w:tcMar>
            <w:vAlign w:val="center"/>
          </w:tcPr>
          <w:p w14:paraId="0C9352D1"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Keleivių salono klimatas</w:t>
            </w:r>
          </w:p>
        </w:tc>
        <w:tc>
          <w:tcPr>
            <w:tcW w:w="6120" w:type="dxa"/>
            <w:tcMar>
              <w:top w:w="60" w:type="dxa"/>
              <w:left w:w="100" w:type="dxa"/>
              <w:bottom w:w="60" w:type="dxa"/>
              <w:right w:w="100" w:type="dxa"/>
            </w:tcMar>
            <w:vAlign w:val="center"/>
          </w:tcPr>
          <w:p w14:paraId="0ADCCC2F" w14:textId="03B05ADC" w:rsidR="00E345E6" w:rsidRPr="0085606F" w:rsidRDefault="008D2874"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Automobilyje turi būti šildymo ir oro kondicionavimo sistema.</w:t>
            </w:r>
          </w:p>
        </w:tc>
        <w:tc>
          <w:tcPr>
            <w:tcW w:w="2376" w:type="dxa"/>
            <w:tcMar>
              <w:top w:w="60" w:type="dxa"/>
              <w:left w:w="100" w:type="dxa"/>
              <w:bottom w:w="60" w:type="dxa"/>
              <w:right w:w="100" w:type="dxa"/>
            </w:tcMar>
            <w:vAlign w:val="center"/>
          </w:tcPr>
          <w:p w14:paraId="5391D9A6"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4BEDB2AA" w14:textId="77777777" w:rsidTr="00E345E6">
        <w:trPr>
          <w:cantSplit/>
          <w:jc w:val="center"/>
        </w:trPr>
        <w:tc>
          <w:tcPr>
            <w:tcW w:w="2088" w:type="dxa"/>
            <w:tcMar>
              <w:top w:w="60" w:type="dxa"/>
              <w:left w:w="100" w:type="dxa"/>
              <w:bottom w:w="60" w:type="dxa"/>
              <w:right w:w="100" w:type="dxa"/>
            </w:tcMar>
            <w:vAlign w:val="center"/>
          </w:tcPr>
          <w:p w14:paraId="469947E5"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Parkavimo pagalba</w:t>
            </w:r>
          </w:p>
        </w:tc>
        <w:tc>
          <w:tcPr>
            <w:tcW w:w="6120" w:type="dxa"/>
            <w:tcMar>
              <w:top w:w="60" w:type="dxa"/>
              <w:left w:w="100" w:type="dxa"/>
              <w:bottom w:w="60" w:type="dxa"/>
              <w:right w:w="100" w:type="dxa"/>
            </w:tcMar>
            <w:vAlign w:val="center"/>
          </w:tcPr>
          <w:p w14:paraId="0167E5ED"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Galinio vaizdo kamera ir priekiniai bei galiniai parkavimo atstumo jutikliai.</w:t>
            </w:r>
          </w:p>
        </w:tc>
        <w:tc>
          <w:tcPr>
            <w:tcW w:w="2376" w:type="dxa"/>
            <w:tcMar>
              <w:top w:w="60" w:type="dxa"/>
              <w:left w:w="100" w:type="dxa"/>
              <w:bottom w:w="60" w:type="dxa"/>
              <w:right w:w="100" w:type="dxa"/>
            </w:tcMar>
            <w:vAlign w:val="center"/>
          </w:tcPr>
          <w:p w14:paraId="09EC5E63"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0C0079E4" w14:textId="77777777" w:rsidTr="00E345E6">
        <w:trPr>
          <w:cantSplit/>
          <w:jc w:val="center"/>
        </w:trPr>
        <w:tc>
          <w:tcPr>
            <w:tcW w:w="2088" w:type="dxa"/>
            <w:tcMar>
              <w:top w:w="60" w:type="dxa"/>
              <w:left w:w="100" w:type="dxa"/>
              <w:bottom w:w="60" w:type="dxa"/>
              <w:right w:w="100" w:type="dxa"/>
            </w:tcMar>
            <w:vAlign w:val="center"/>
          </w:tcPr>
          <w:p w14:paraId="78EBF9A9"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Garantija automobiliui</w:t>
            </w:r>
          </w:p>
        </w:tc>
        <w:tc>
          <w:tcPr>
            <w:tcW w:w="6120" w:type="dxa"/>
            <w:tcMar>
              <w:top w:w="60" w:type="dxa"/>
              <w:left w:w="100" w:type="dxa"/>
              <w:bottom w:w="60" w:type="dxa"/>
              <w:right w:w="100" w:type="dxa"/>
            </w:tcMar>
            <w:vAlign w:val="center"/>
          </w:tcPr>
          <w:p w14:paraId="0FD5BF16"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Ne trumpesnė kaip 2 metai arba 100 000 km, priklausomai nuo to, kas sueina anksčiau.</w:t>
            </w:r>
          </w:p>
        </w:tc>
        <w:tc>
          <w:tcPr>
            <w:tcW w:w="2376" w:type="dxa"/>
            <w:tcMar>
              <w:top w:w="60" w:type="dxa"/>
              <w:left w:w="100" w:type="dxa"/>
              <w:bottom w:w="60" w:type="dxa"/>
              <w:right w:w="100" w:type="dxa"/>
            </w:tcMar>
            <w:vAlign w:val="center"/>
          </w:tcPr>
          <w:p w14:paraId="161057AE"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7EE19BA4" w14:textId="77777777" w:rsidTr="00E345E6">
        <w:trPr>
          <w:cantSplit/>
          <w:jc w:val="center"/>
        </w:trPr>
        <w:tc>
          <w:tcPr>
            <w:tcW w:w="2088" w:type="dxa"/>
            <w:tcMar>
              <w:top w:w="60" w:type="dxa"/>
              <w:left w:w="100" w:type="dxa"/>
              <w:bottom w:w="60" w:type="dxa"/>
              <w:right w:w="100" w:type="dxa"/>
            </w:tcMar>
            <w:vAlign w:val="center"/>
          </w:tcPr>
          <w:p w14:paraId="0950E4D7"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Garantija traukos baterijai</w:t>
            </w:r>
          </w:p>
        </w:tc>
        <w:tc>
          <w:tcPr>
            <w:tcW w:w="6120" w:type="dxa"/>
            <w:tcMar>
              <w:top w:w="60" w:type="dxa"/>
              <w:left w:w="100" w:type="dxa"/>
              <w:bottom w:w="60" w:type="dxa"/>
              <w:right w:w="100" w:type="dxa"/>
            </w:tcMar>
            <w:vAlign w:val="center"/>
          </w:tcPr>
          <w:p w14:paraId="7F67CABE"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Ne trumpesnė kaip 7 metų arba 150 000 km, priklausomai nuo to, kas sueina anksčiau. Pateikiamos gamintojo baterijos garantijos sąlygos ir nurodoma garantijoje taikoma minimalios likutinės baterijos talpos riba, jeigu tokia riba nustatyta.</w:t>
            </w:r>
          </w:p>
        </w:tc>
        <w:tc>
          <w:tcPr>
            <w:tcW w:w="2376" w:type="dxa"/>
            <w:tcMar>
              <w:top w:w="60" w:type="dxa"/>
              <w:left w:w="100" w:type="dxa"/>
              <w:bottom w:w="60" w:type="dxa"/>
              <w:right w:w="100" w:type="dxa"/>
            </w:tcMar>
            <w:vAlign w:val="center"/>
          </w:tcPr>
          <w:p w14:paraId="4BD9D588"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33484FF6" w14:textId="77777777" w:rsidTr="00E345E6">
        <w:trPr>
          <w:cantSplit/>
          <w:jc w:val="center"/>
        </w:trPr>
        <w:tc>
          <w:tcPr>
            <w:tcW w:w="2088" w:type="dxa"/>
            <w:tcMar>
              <w:top w:w="60" w:type="dxa"/>
              <w:left w:w="100" w:type="dxa"/>
              <w:bottom w:w="60" w:type="dxa"/>
              <w:right w:w="100" w:type="dxa"/>
            </w:tcMar>
            <w:vAlign w:val="center"/>
          </w:tcPr>
          <w:p w14:paraId="301CEF98"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Garantinis aptarnavimas</w:t>
            </w:r>
          </w:p>
        </w:tc>
        <w:tc>
          <w:tcPr>
            <w:tcW w:w="6120" w:type="dxa"/>
            <w:tcMar>
              <w:top w:w="60" w:type="dxa"/>
              <w:left w:w="100" w:type="dxa"/>
              <w:bottom w:w="60" w:type="dxa"/>
              <w:right w:w="100" w:type="dxa"/>
            </w:tcMar>
            <w:vAlign w:val="center"/>
          </w:tcPr>
          <w:p w14:paraId="61206E5D"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Garantinis aptarnavimas ir remontas turi būti užtikrinamas Kauno mieste. Jeigu garantinio serviso Kauno mieste nėra, tiekėjas savo sąskaita organizuoja automobilio pristatymą į garantinį servisą ir grąžinimą Perkančiajai organizacijai.</w:t>
            </w:r>
          </w:p>
        </w:tc>
        <w:tc>
          <w:tcPr>
            <w:tcW w:w="2376" w:type="dxa"/>
            <w:tcMar>
              <w:top w:w="60" w:type="dxa"/>
              <w:left w:w="100" w:type="dxa"/>
              <w:bottom w:w="60" w:type="dxa"/>
              <w:right w:w="100" w:type="dxa"/>
            </w:tcMar>
            <w:vAlign w:val="center"/>
          </w:tcPr>
          <w:p w14:paraId="3436BEF3"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3BEF61EB" w14:textId="77777777" w:rsidTr="00E345E6">
        <w:trPr>
          <w:cantSplit/>
          <w:jc w:val="center"/>
        </w:trPr>
        <w:tc>
          <w:tcPr>
            <w:tcW w:w="2088" w:type="dxa"/>
            <w:tcMar>
              <w:top w:w="60" w:type="dxa"/>
              <w:left w:w="100" w:type="dxa"/>
              <w:bottom w:w="60" w:type="dxa"/>
              <w:right w:w="100" w:type="dxa"/>
            </w:tcMar>
            <w:vAlign w:val="center"/>
          </w:tcPr>
          <w:p w14:paraId="7830687B"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Registracija ir perdavimas</w:t>
            </w:r>
          </w:p>
        </w:tc>
        <w:tc>
          <w:tcPr>
            <w:tcW w:w="6120" w:type="dxa"/>
            <w:tcMar>
              <w:top w:w="60" w:type="dxa"/>
              <w:left w:w="100" w:type="dxa"/>
              <w:bottom w:w="60" w:type="dxa"/>
              <w:right w:w="100" w:type="dxa"/>
            </w:tcMar>
            <w:vAlign w:val="center"/>
          </w:tcPr>
          <w:p w14:paraId="742527E6"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Automobilis perduodamas įregistruotas Lietuvos Respublikoje Perkančiosios organizacijos vardu ir visiškai paruoštas eksploatuoti. Į kainą turi būti įtraukti pristatymo, paruošimo ir registravimo kaštai.</w:t>
            </w:r>
          </w:p>
        </w:tc>
        <w:tc>
          <w:tcPr>
            <w:tcW w:w="2376" w:type="dxa"/>
            <w:tcMar>
              <w:top w:w="60" w:type="dxa"/>
              <w:left w:w="100" w:type="dxa"/>
              <w:bottom w:w="60" w:type="dxa"/>
              <w:right w:w="100" w:type="dxa"/>
            </w:tcMar>
            <w:vAlign w:val="center"/>
          </w:tcPr>
          <w:p w14:paraId="50788E13"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4ECDCFCC" w14:textId="77777777" w:rsidTr="00E345E6">
        <w:trPr>
          <w:cantSplit/>
          <w:jc w:val="center"/>
        </w:trPr>
        <w:tc>
          <w:tcPr>
            <w:tcW w:w="2088" w:type="dxa"/>
            <w:tcMar>
              <w:top w:w="60" w:type="dxa"/>
              <w:left w:w="100" w:type="dxa"/>
              <w:bottom w:w="60" w:type="dxa"/>
              <w:right w:w="100" w:type="dxa"/>
            </w:tcMar>
            <w:vAlign w:val="center"/>
          </w:tcPr>
          <w:p w14:paraId="698C473D" w14:textId="77777777" w:rsidR="00E345E6" w:rsidRPr="00D72847" w:rsidRDefault="00E345E6" w:rsidP="0039018A">
            <w:pPr>
              <w:spacing w:line="245" w:lineRule="auto"/>
              <w:rPr>
                <w:rFonts w:ascii="Times New Roman" w:hAnsi="Times New Roman" w:cs="Times New Roman"/>
                <w:sz w:val="24"/>
                <w:szCs w:val="24"/>
                <w:lang w:val="lt-LT"/>
              </w:rPr>
            </w:pPr>
            <w:r w:rsidRPr="00D72847">
              <w:rPr>
                <w:rFonts w:ascii="Times New Roman" w:hAnsi="Times New Roman" w:cs="Times New Roman"/>
                <w:b/>
                <w:sz w:val="24"/>
                <w:szCs w:val="24"/>
                <w:lang w:val="lt-LT"/>
              </w:rPr>
              <w:t>Dokumentai ir komplektacija</w:t>
            </w:r>
          </w:p>
        </w:tc>
        <w:tc>
          <w:tcPr>
            <w:tcW w:w="6120" w:type="dxa"/>
            <w:tcMar>
              <w:top w:w="60" w:type="dxa"/>
              <w:left w:w="100" w:type="dxa"/>
              <w:bottom w:w="60" w:type="dxa"/>
              <w:right w:w="100" w:type="dxa"/>
            </w:tcMar>
            <w:vAlign w:val="center"/>
          </w:tcPr>
          <w:p w14:paraId="4595EB51" w14:textId="74EF84AA" w:rsidR="00E345E6" w:rsidRPr="00D72847" w:rsidRDefault="00801E25" w:rsidP="0039018A">
            <w:pPr>
              <w:spacing w:line="245" w:lineRule="auto"/>
              <w:rPr>
                <w:rFonts w:ascii="Times New Roman" w:hAnsi="Times New Roman" w:cs="Times New Roman"/>
                <w:sz w:val="24"/>
                <w:szCs w:val="24"/>
                <w:lang w:val="lt-LT"/>
              </w:rPr>
            </w:pPr>
            <w:r w:rsidRPr="00D72847">
              <w:rPr>
                <w:rFonts w:ascii="Times New Roman" w:hAnsi="Times New Roman" w:cs="Times New Roman"/>
                <w:sz w:val="24"/>
                <w:szCs w:val="24"/>
                <w:lang w:val="lt-LT"/>
              </w:rPr>
              <w:t>Kartu su automobiliu perduodami naudojimo instrukcija popierine arba elektronine forma, garantijos dokumentai ir ne mažiau kaip 2 automobilio raktai.</w:t>
            </w:r>
          </w:p>
        </w:tc>
        <w:tc>
          <w:tcPr>
            <w:tcW w:w="2376" w:type="dxa"/>
            <w:tcMar>
              <w:top w:w="60" w:type="dxa"/>
              <w:left w:w="100" w:type="dxa"/>
              <w:bottom w:w="60" w:type="dxa"/>
              <w:right w:w="100" w:type="dxa"/>
            </w:tcMar>
            <w:vAlign w:val="center"/>
          </w:tcPr>
          <w:p w14:paraId="23715B71"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4AE36FFD" w14:textId="77777777" w:rsidTr="00E345E6">
        <w:trPr>
          <w:cantSplit/>
          <w:jc w:val="center"/>
        </w:trPr>
        <w:tc>
          <w:tcPr>
            <w:tcW w:w="2088" w:type="dxa"/>
            <w:tcMar>
              <w:top w:w="60" w:type="dxa"/>
              <w:left w:w="100" w:type="dxa"/>
              <w:bottom w:w="60" w:type="dxa"/>
              <w:right w:w="100" w:type="dxa"/>
            </w:tcMar>
            <w:vAlign w:val="center"/>
          </w:tcPr>
          <w:p w14:paraId="48A9A578"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Pristatymo vieta</w:t>
            </w:r>
          </w:p>
        </w:tc>
        <w:tc>
          <w:tcPr>
            <w:tcW w:w="6120" w:type="dxa"/>
            <w:tcMar>
              <w:top w:w="60" w:type="dxa"/>
              <w:left w:w="100" w:type="dxa"/>
              <w:bottom w:w="60" w:type="dxa"/>
              <w:right w:w="100" w:type="dxa"/>
            </w:tcMar>
            <w:vAlign w:val="center"/>
          </w:tcPr>
          <w:p w14:paraId="2F3DB6B3" w14:textId="5F95C7EF"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Hipodromo g. 13, Kaunas.</w:t>
            </w:r>
          </w:p>
        </w:tc>
        <w:tc>
          <w:tcPr>
            <w:tcW w:w="2376" w:type="dxa"/>
            <w:tcMar>
              <w:top w:w="60" w:type="dxa"/>
              <w:left w:w="100" w:type="dxa"/>
              <w:bottom w:w="60" w:type="dxa"/>
              <w:right w:w="100" w:type="dxa"/>
            </w:tcMar>
            <w:vAlign w:val="center"/>
          </w:tcPr>
          <w:p w14:paraId="6D96BD27" w14:textId="77777777" w:rsidR="00E345E6" w:rsidRPr="0085606F" w:rsidRDefault="00E345E6" w:rsidP="0039018A">
            <w:pPr>
              <w:spacing w:line="245" w:lineRule="auto"/>
              <w:rPr>
                <w:rFonts w:ascii="Times New Roman" w:hAnsi="Times New Roman" w:cs="Times New Roman"/>
                <w:sz w:val="24"/>
                <w:szCs w:val="24"/>
                <w:lang w:val="lt-LT"/>
              </w:rPr>
            </w:pPr>
          </w:p>
        </w:tc>
      </w:tr>
      <w:tr w:rsidR="00E345E6" w:rsidRPr="0085606F" w14:paraId="120748DB" w14:textId="77777777" w:rsidTr="00E345E6">
        <w:trPr>
          <w:cantSplit/>
          <w:jc w:val="center"/>
        </w:trPr>
        <w:tc>
          <w:tcPr>
            <w:tcW w:w="2088" w:type="dxa"/>
            <w:tcMar>
              <w:top w:w="60" w:type="dxa"/>
              <w:left w:w="100" w:type="dxa"/>
              <w:bottom w:w="60" w:type="dxa"/>
              <w:right w:w="100" w:type="dxa"/>
            </w:tcMar>
            <w:vAlign w:val="center"/>
          </w:tcPr>
          <w:p w14:paraId="124C0944"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b/>
                <w:sz w:val="24"/>
                <w:szCs w:val="24"/>
                <w:lang w:val="lt-LT"/>
              </w:rPr>
              <w:t>Pristatymo terminas</w:t>
            </w:r>
          </w:p>
        </w:tc>
        <w:tc>
          <w:tcPr>
            <w:tcW w:w="6120" w:type="dxa"/>
            <w:tcMar>
              <w:top w:w="60" w:type="dxa"/>
              <w:left w:w="100" w:type="dxa"/>
              <w:bottom w:w="60" w:type="dxa"/>
              <w:right w:w="100" w:type="dxa"/>
            </w:tcMar>
            <w:vAlign w:val="center"/>
          </w:tcPr>
          <w:p w14:paraId="0A0C2CB4" w14:textId="77777777" w:rsidR="00E345E6" w:rsidRPr="0085606F" w:rsidRDefault="00E345E6" w:rsidP="0039018A">
            <w:pPr>
              <w:spacing w:line="245" w:lineRule="auto"/>
              <w:rPr>
                <w:rFonts w:ascii="Times New Roman" w:hAnsi="Times New Roman" w:cs="Times New Roman"/>
                <w:sz w:val="24"/>
                <w:szCs w:val="24"/>
                <w:lang w:val="lt-LT"/>
              </w:rPr>
            </w:pPr>
            <w:r w:rsidRPr="0085606F">
              <w:rPr>
                <w:rFonts w:ascii="Times New Roman" w:hAnsi="Times New Roman" w:cs="Times New Roman"/>
                <w:sz w:val="24"/>
                <w:szCs w:val="24"/>
                <w:lang w:val="lt-LT"/>
              </w:rPr>
              <w:t>Ne vėliau kaip iki 2026 m. gruodžio 31 d.</w:t>
            </w:r>
          </w:p>
        </w:tc>
        <w:tc>
          <w:tcPr>
            <w:tcW w:w="2376" w:type="dxa"/>
            <w:tcMar>
              <w:top w:w="60" w:type="dxa"/>
              <w:left w:w="100" w:type="dxa"/>
              <w:bottom w:w="60" w:type="dxa"/>
              <w:right w:w="100" w:type="dxa"/>
            </w:tcMar>
            <w:vAlign w:val="center"/>
          </w:tcPr>
          <w:p w14:paraId="101BB54F" w14:textId="77777777" w:rsidR="00E345E6" w:rsidRPr="0085606F" w:rsidRDefault="00E345E6" w:rsidP="0039018A">
            <w:pPr>
              <w:spacing w:line="245" w:lineRule="auto"/>
              <w:rPr>
                <w:rFonts w:ascii="Times New Roman" w:hAnsi="Times New Roman" w:cs="Times New Roman"/>
                <w:sz w:val="24"/>
                <w:szCs w:val="24"/>
                <w:lang w:val="lt-LT"/>
              </w:rPr>
            </w:pPr>
          </w:p>
        </w:tc>
      </w:tr>
    </w:tbl>
    <w:p w14:paraId="11F53984" w14:textId="77777777" w:rsidR="00E345E6" w:rsidRPr="0085606F" w:rsidRDefault="00E345E6">
      <w:pPr>
        <w:rPr>
          <w:rFonts w:ascii="Times New Roman" w:hAnsi="Times New Roman" w:cs="Times New Roman"/>
          <w:lang w:val="lt-LT"/>
        </w:rPr>
      </w:pPr>
    </w:p>
    <w:sectPr w:rsidR="00E345E6" w:rsidRPr="0085606F">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5E6"/>
    <w:rsid w:val="007629B2"/>
    <w:rsid w:val="00801E25"/>
    <w:rsid w:val="0082764D"/>
    <w:rsid w:val="0085606F"/>
    <w:rsid w:val="008B1C6E"/>
    <w:rsid w:val="008D2874"/>
    <w:rsid w:val="00C50EFD"/>
    <w:rsid w:val="00D72847"/>
    <w:rsid w:val="00E345E6"/>
    <w:rsid w:val="00FD4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7F631"/>
  <w15:chartTrackingRefBased/>
  <w15:docId w15:val="{17ACED31-82ED-4138-B5C4-E5BD901CE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5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45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45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45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45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45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5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5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5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5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45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45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45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45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45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5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5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5E6"/>
    <w:rPr>
      <w:rFonts w:eastAsiaTheme="majorEastAsia" w:cstheme="majorBidi"/>
      <w:color w:val="272727" w:themeColor="text1" w:themeTint="D8"/>
    </w:rPr>
  </w:style>
  <w:style w:type="paragraph" w:styleId="Title">
    <w:name w:val="Title"/>
    <w:basedOn w:val="Normal"/>
    <w:next w:val="Normal"/>
    <w:link w:val="TitleChar"/>
    <w:uiPriority w:val="10"/>
    <w:qFormat/>
    <w:rsid w:val="00E34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5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5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5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5E6"/>
    <w:pPr>
      <w:spacing w:before="160"/>
      <w:jc w:val="center"/>
    </w:pPr>
    <w:rPr>
      <w:i/>
      <w:iCs/>
      <w:color w:val="404040" w:themeColor="text1" w:themeTint="BF"/>
    </w:rPr>
  </w:style>
  <w:style w:type="character" w:customStyle="1" w:styleId="QuoteChar">
    <w:name w:val="Quote Char"/>
    <w:basedOn w:val="DefaultParagraphFont"/>
    <w:link w:val="Quote"/>
    <w:uiPriority w:val="29"/>
    <w:rsid w:val="00E345E6"/>
    <w:rPr>
      <w:i/>
      <w:iCs/>
      <w:color w:val="404040" w:themeColor="text1" w:themeTint="BF"/>
    </w:rPr>
  </w:style>
  <w:style w:type="paragraph" w:styleId="ListParagraph">
    <w:name w:val="List Paragraph"/>
    <w:basedOn w:val="Normal"/>
    <w:uiPriority w:val="34"/>
    <w:qFormat/>
    <w:rsid w:val="00E345E6"/>
    <w:pPr>
      <w:ind w:left="720"/>
      <w:contextualSpacing/>
    </w:pPr>
  </w:style>
  <w:style w:type="character" w:styleId="IntenseEmphasis">
    <w:name w:val="Intense Emphasis"/>
    <w:basedOn w:val="DefaultParagraphFont"/>
    <w:uiPriority w:val="21"/>
    <w:qFormat/>
    <w:rsid w:val="00E345E6"/>
    <w:rPr>
      <w:i/>
      <w:iCs/>
      <w:color w:val="0F4761" w:themeColor="accent1" w:themeShade="BF"/>
    </w:rPr>
  </w:style>
  <w:style w:type="paragraph" w:styleId="IntenseQuote">
    <w:name w:val="Intense Quote"/>
    <w:basedOn w:val="Normal"/>
    <w:next w:val="Normal"/>
    <w:link w:val="IntenseQuoteChar"/>
    <w:uiPriority w:val="30"/>
    <w:qFormat/>
    <w:rsid w:val="00E345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45E6"/>
    <w:rPr>
      <w:i/>
      <w:iCs/>
      <w:color w:val="0F4761" w:themeColor="accent1" w:themeShade="BF"/>
    </w:rPr>
  </w:style>
  <w:style w:type="character" w:styleId="IntenseReference">
    <w:name w:val="Intense Reference"/>
    <w:basedOn w:val="DefaultParagraphFont"/>
    <w:uiPriority w:val="32"/>
    <w:qFormat/>
    <w:rsid w:val="00E345E6"/>
    <w:rPr>
      <w:b/>
      <w:bCs/>
      <w:smallCaps/>
      <w:color w:val="0F4761" w:themeColor="accent1" w:themeShade="BF"/>
      <w:spacing w:val="5"/>
    </w:rPr>
  </w:style>
  <w:style w:type="table" w:styleId="TableGrid">
    <w:name w:val="Table Grid"/>
    <w:basedOn w:val="TableNormal"/>
    <w:uiPriority w:val="59"/>
    <w:rsid w:val="00E345E6"/>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470</Words>
  <Characters>2683</Characters>
  <Application>Microsoft Office Word</Application>
  <DocSecurity>0</DocSecurity>
  <Lines>22</Lines>
  <Paragraphs>6</Paragraphs>
  <ScaleCrop>false</ScaleCrop>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Baranauskas</dc:creator>
  <cp:keywords/>
  <dc:description/>
  <cp:lastModifiedBy>Marius Baranauskas</cp:lastModifiedBy>
  <cp:revision>7</cp:revision>
  <dcterms:created xsi:type="dcterms:W3CDTF">2026-09-10T11:27:00Z</dcterms:created>
  <dcterms:modified xsi:type="dcterms:W3CDTF">2026-09-10T11:50:00Z</dcterms:modified>
</cp:coreProperties>
</file>