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7B8AFB" w14:textId="77777777" w:rsidR="009813CC" w:rsidRPr="001A4DBE" w:rsidRDefault="009813CC" w:rsidP="004E6810">
      <w:pPr>
        <w:spacing w:after="0" w:line="240" w:lineRule="auto"/>
        <w:rPr>
          <w:rFonts w:ascii="Times New Roman" w:hAnsi="Times New Roman" w:cs="Times New Roman"/>
          <w:lang w:val="lt-LT"/>
        </w:rPr>
      </w:pPr>
    </w:p>
    <w:p w14:paraId="5F8F93A0" w14:textId="77777777" w:rsidR="009813CC" w:rsidRPr="001A4DBE" w:rsidRDefault="009813CC" w:rsidP="009813CC">
      <w:pPr>
        <w:spacing w:after="0" w:line="240" w:lineRule="auto"/>
        <w:jc w:val="both"/>
        <w:rPr>
          <w:rFonts w:ascii="Times New Roman" w:eastAsia="Times New Roman" w:hAnsi="Times New Roman" w:cs="Times New Roman"/>
          <w:color w:val="333333"/>
          <w:lang w:val="lt-LT" w:eastAsia="lt-LT"/>
        </w:rPr>
      </w:pPr>
    </w:p>
    <w:p w14:paraId="221F562A" w14:textId="77777777" w:rsidR="009813CC" w:rsidRPr="001A4DBE" w:rsidRDefault="009813CC" w:rsidP="009813CC">
      <w:pPr>
        <w:spacing w:after="0" w:line="240" w:lineRule="auto"/>
        <w:ind w:right="-540"/>
        <w:jc w:val="center"/>
        <w:rPr>
          <w:rFonts w:ascii="Times New Roman" w:hAnsi="Times New Roman" w:cs="Times New Roman"/>
          <w:sz w:val="20"/>
          <w:szCs w:val="20"/>
          <w:lang w:val="lt-LT"/>
        </w:rPr>
      </w:pPr>
      <w:r w:rsidRPr="001A4DBE">
        <w:rPr>
          <w:rFonts w:ascii="Times New Roman" w:hAnsi="Times New Roman" w:cs="Times New Roman"/>
          <w:b/>
          <w:sz w:val="20"/>
          <w:szCs w:val="20"/>
          <w:lang w:val="lt-LT"/>
        </w:rPr>
        <w:t>VIEŠOJI  ĮSTAIGA</w:t>
      </w:r>
      <w:r w:rsidRPr="001A4DBE">
        <w:rPr>
          <w:rFonts w:ascii="Times New Roman" w:hAnsi="Times New Roman" w:cs="Times New Roman"/>
          <w:sz w:val="20"/>
          <w:szCs w:val="20"/>
          <w:lang w:val="lt-LT"/>
        </w:rPr>
        <w:t xml:space="preserve"> </w:t>
      </w:r>
      <w:r w:rsidRPr="001A4DBE">
        <w:rPr>
          <w:rFonts w:ascii="Times New Roman" w:hAnsi="Times New Roman" w:cs="Times New Roman"/>
          <w:noProof/>
          <w:sz w:val="20"/>
          <w:szCs w:val="20"/>
          <w:lang w:val="lt-LT"/>
        </w:rPr>
        <w:drawing>
          <wp:inline distT="0" distB="0" distL="0" distR="0" wp14:anchorId="7DC317DE" wp14:editId="407794D6">
            <wp:extent cx="678180" cy="624840"/>
            <wp:effectExtent l="0" t="0" r="7620" b="381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78180" cy="624840"/>
                    </a:xfrm>
                    <a:prstGeom prst="rect">
                      <a:avLst/>
                    </a:prstGeom>
                    <a:noFill/>
                    <a:ln>
                      <a:noFill/>
                    </a:ln>
                  </pic:spPr>
                </pic:pic>
              </a:graphicData>
            </a:graphic>
          </wp:inline>
        </w:drawing>
      </w:r>
      <w:r w:rsidRPr="001A4DBE">
        <w:rPr>
          <w:rFonts w:ascii="Times New Roman" w:hAnsi="Times New Roman" w:cs="Times New Roman"/>
          <w:sz w:val="20"/>
          <w:szCs w:val="20"/>
          <w:lang w:val="lt-LT"/>
        </w:rPr>
        <w:t xml:space="preserve"> </w:t>
      </w:r>
      <w:r w:rsidRPr="001A4DBE">
        <w:rPr>
          <w:rFonts w:ascii="Times New Roman" w:hAnsi="Times New Roman" w:cs="Times New Roman"/>
          <w:b/>
          <w:sz w:val="20"/>
          <w:szCs w:val="20"/>
          <w:lang w:val="lt-LT"/>
        </w:rPr>
        <w:t>JONAVOS  LIGONINĖ</w:t>
      </w:r>
    </w:p>
    <w:p w14:paraId="27395875" w14:textId="77777777" w:rsidR="009813CC" w:rsidRPr="001A4DBE" w:rsidRDefault="009813CC" w:rsidP="009813CC">
      <w:pPr>
        <w:spacing w:after="0" w:line="240" w:lineRule="auto"/>
        <w:ind w:right="-540"/>
        <w:jc w:val="center"/>
        <w:rPr>
          <w:rFonts w:ascii="Times New Roman" w:hAnsi="Times New Roman" w:cs="Times New Roman"/>
          <w:sz w:val="20"/>
          <w:szCs w:val="20"/>
          <w:lang w:val="lt-LT"/>
        </w:rPr>
      </w:pPr>
      <w:r w:rsidRPr="001A4DBE">
        <w:rPr>
          <w:rFonts w:ascii="Times New Roman" w:hAnsi="Times New Roman" w:cs="Times New Roman"/>
          <w:sz w:val="20"/>
          <w:szCs w:val="20"/>
          <w:lang w:val="lt-LT"/>
        </w:rPr>
        <w:t>Duomenys kaupiami ir saugomi juridinių asmenų registre, kodas 190326865,</w:t>
      </w:r>
    </w:p>
    <w:p w14:paraId="5E035A1E" w14:textId="77777777" w:rsidR="009813CC" w:rsidRPr="001A4DBE" w:rsidRDefault="009813CC" w:rsidP="009813CC">
      <w:pPr>
        <w:spacing w:after="0" w:line="240" w:lineRule="auto"/>
        <w:ind w:right="-89"/>
        <w:jc w:val="center"/>
        <w:rPr>
          <w:rFonts w:ascii="Times New Roman" w:hAnsi="Times New Roman" w:cs="Times New Roman"/>
          <w:sz w:val="20"/>
          <w:szCs w:val="20"/>
          <w:u w:val="single"/>
          <w:lang w:val="lt-LT"/>
        </w:rPr>
      </w:pPr>
      <w:r w:rsidRPr="001A4DBE">
        <w:rPr>
          <w:rFonts w:ascii="Times New Roman" w:hAnsi="Times New Roman" w:cs="Times New Roman"/>
          <w:sz w:val="20"/>
          <w:szCs w:val="20"/>
          <w:u w:val="single"/>
          <w:lang w:val="lt-LT"/>
        </w:rPr>
        <w:t xml:space="preserve">Žeimių g. 19, LT-55134 Jonava, tel.: +370 349 69 098, el. paštas:  </w:t>
      </w:r>
      <w:hyperlink r:id="rId5" w:history="1">
        <w:r w:rsidRPr="001A4DBE">
          <w:rPr>
            <w:rStyle w:val="Hipersaitas"/>
            <w:rFonts w:ascii="Times New Roman" w:hAnsi="Times New Roman" w:cs="Times New Roman"/>
            <w:sz w:val="20"/>
            <w:szCs w:val="20"/>
            <w:lang w:val="lt-LT"/>
          </w:rPr>
          <w:t>pirkimai@jonavosligonine.lt</w:t>
        </w:r>
      </w:hyperlink>
      <w:r w:rsidRPr="001A4DBE">
        <w:rPr>
          <w:rFonts w:ascii="Times New Roman" w:hAnsi="Times New Roman" w:cs="Times New Roman"/>
          <w:sz w:val="20"/>
          <w:szCs w:val="20"/>
          <w:u w:val="single"/>
          <w:lang w:val="lt-LT"/>
        </w:rPr>
        <w:t xml:space="preserve"> </w:t>
      </w:r>
    </w:p>
    <w:p w14:paraId="41A51407" w14:textId="77777777" w:rsidR="009813CC" w:rsidRPr="001A4DBE" w:rsidRDefault="009813CC" w:rsidP="009813CC">
      <w:pPr>
        <w:spacing w:after="0" w:line="240" w:lineRule="auto"/>
        <w:jc w:val="both"/>
        <w:rPr>
          <w:rFonts w:ascii="Times New Roman" w:eastAsia="Times New Roman" w:hAnsi="Times New Roman" w:cs="Times New Roman"/>
          <w:color w:val="333333"/>
          <w:lang w:val="lt-LT" w:eastAsia="lt-LT"/>
        </w:rPr>
      </w:pPr>
    </w:p>
    <w:p w14:paraId="519B6580" w14:textId="0735F0F4" w:rsidR="001A4DBE" w:rsidRPr="001A4DBE" w:rsidRDefault="00246EB1" w:rsidP="009813CC">
      <w:pPr>
        <w:spacing w:after="0" w:line="240" w:lineRule="auto"/>
        <w:jc w:val="both"/>
        <w:rPr>
          <w:rFonts w:ascii="Times New Roman" w:eastAsia="Times New Roman" w:hAnsi="Times New Roman" w:cs="Times New Roman"/>
          <w:color w:val="333333"/>
          <w:lang w:val="lt-LT" w:eastAsia="lt-LT"/>
        </w:rPr>
      </w:pPr>
      <w:r w:rsidRPr="001A4DBE">
        <w:rPr>
          <w:rFonts w:ascii="Times New Roman" w:eastAsia="Times New Roman" w:hAnsi="Times New Roman" w:cs="Times New Roman"/>
          <w:color w:val="333333"/>
          <w:lang w:val="lt-LT" w:eastAsia="lt-LT"/>
        </w:rPr>
        <w:tab/>
      </w:r>
      <w:r w:rsidRPr="001A4DBE">
        <w:rPr>
          <w:rFonts w:ascii="Times New Roman" w:eastAsia="Times New Roman" w:hAnsi="Times New Roman" w:cs="Times New Roman"/>
          <w:color w:val="333333"/>
          <w:lang w:val="lt-LT" w:eastAsia="lt-LT"/>
        </w:rPr>
        <w:tab/>
      </w:r>
      <w:r w:rsidRPr="001A4DBE">
        <w:rPr>
          <w:rFonts w:ascii="Times New Roman" w:eastAsia="Times New Roman" w:hAnsi="Times New Roman" w:cs="Times New Roman"/>
          <w:color w:val="333333"/>
          <w:lang w:val="lt-LT" w:eastAsia="lt-LT"/>
        </w:rPr>
        <w:tab/>
      </w:r>
      <w:r w:rsidRPr="001A4DBE">
        <w:rPr>
          <w:rFonts w:ascii="Times New Roman" w:eastAsia="Times New Roman" w:hAnsi="Times New Roman" w:cs="Times New Roman"/>
          <w:color w:val="333333"/>
          <w:lang w:val="lt-LT" w:eastAsia="lt-LT"/>
        </w:rPr>
        <w:tab/>
      </w:r>
      <w:r w:rsidRPr="001A4DBE">
        <w:rPr>
          <w:rFonts w:ascii="Times New Roman" w:eastAsia="Times New Roman" w:hAnsi="Times New Roman" w:cs="Times New Roman"/>
          <w:color w:val="333333"/>
          <w:lang w:val="lt-LT" w:eastAsia="lt-LT"/>
        </w:rPr>
        <w:tab/>
      </w:r>
      <w:r w:rsidRPr="001A4DBE">
        <w:rPr>
          <w:rFonts w:ascii="Times New Roman" w:eastAsia="Times New Roman" w:hAnsi="Times New Roman" w:cs="Times New Roman"/>
          <w:color w:val="333333"/>
          <w:lang w:val="lt-LT" w:eastAsia="lt-LT"/>
        </w:rPr>
        <w:tab/>
      </w:r>
      <w:r w:rsidRPr="001A4DBE">
        <w:rPr>
          <w:rFonts w:ascii="Times New Roman" w:eastAsia="Times New Roman" w:hAnsi="Times New Roman" w:cs="Times New Roman"/>
          <w:color w:val="333333"/>
          <w:lang w:val="lt-LT" w:eastAsia="lt-LT"/>
        </w:rPr>
        <w:tab/>
      </w:r>
      <w:r w:rsidRPr="001A4DBE">
        <w:rPr>
          <w:rFonts w:ascii="Times New Roman" w:eastAsia="Times New Roman" w:hAnsi="Times New Roman" w:cs="Times New Roman"/>
          <w:color w:val="333333"/>
          <w:lang w:val="lt-LT" w:eastAsia="lt-LT"/>
        </w:rPr>
        <w:tab/>
      </w:r>
      <w:r w:rsidRPr="001A4DBE">
        <w:rPr>
          <w:rFonts w:ascii="Times New Roman" w:eastAsia="Times New Roman" w:hAnsi="Times New Roman" w:cs="Times New Roman"/>
          <w:color w:val="333333"/>
          <w:lang w:val="lt-LT" w:eastAsia="lt-LT"/>
        </w:rPr>
        <w:tab/>
      </w:r>
      <w:r w:rsidR="001A4DBE" w:rsidRPr="001A4DBE">
        <w:rPr>
          <w:rFonts w:ascii="Times New Roman" w:eastAsia="Times New Roman" w:hAnsi="Times New Roman" w:cs="Times New Roman"/>
          <w:color w:val="333333"/>
          <w:lang w:val="lt-LT" w:eastAsia="lt-LT"/>
        </w:rPr>
        <w:t xml:space="preserve">                         2026-09-15</w:t>
      </w:r>
    </w:p>
    <w:p w14:paraId="5775CEB6" w14:textId="77777777" w:rsidR="009813CC" w:rsidRPr="001A4DBE" w:rsidRDefault="009813CC" w:rsidP="009813CC">
      <w:pPr>
        <w:spacing w:after="0" w:line="240" w:lineRule="auto"/>
        <w:jc w:val="both"/>
        <w:rPr>
          <w:rFonts w:ascii="Times New Roman" w:eastAsia="Times New Roman" w:hAnsi="Times New Roman" w:cs="Times New Roman"/>
          <w:color w:val="333333"/>
          <w:lang w:val="lt-LT" w:eastAsia="lt-LT"/>
        </w:rPr>
      </w:pPr>
    </w:p>
    <w:p w14:paraId="5D87F282" w14:textId="77777777" w:rsidR="009813CC" w:rsidRPr="001A4DBE" w:rsidRDefault="00246EB1" w:rsidP="009813CC">
      <w:pPr>
        <w:pStyle w:val="Antrat1"/>
        <w:rPr>
          <w:sz w:val="22"/>
          <w:szCs w:val="22"/>
        </w:rPr>
      </w:pPr>
      <w:r w:rsidRPr="001A4DBE">
        <w:rPr>
          <w:sz w:val="22"/>
          <w:szCs w:val="22"/>
        </w:rPr>
        <w:t>ATSAKYMAI Į TIEKĖJŲ KLAUSIMUS</w:t>
      </w:r>
    </w:p>
    <w:p w14:paraId="436F4FA0" w14:textId="77777777" w:rsidR="009813CC" w:rsidRPr="001A4DBE" w:rsidRDefault="009813CC" w:rsidP="009813CC">
      <w:pPr>
        <w:rPr>
          <w:rFonts w:ascii="Times New Roman" w:hAnsi="Times New Roman" w:cs="Times New Roman"/>
          <w:lang w:val="lt-LT"/>
        </w:rPr>
      </w:pPr>
    </w:p>
    <w:p w14:paraId="204E8445" w14:textId="5ECE1EEA" w:rsidR="009813CC" w:rsidRPr="001A4DBE" w:rsidRDefault="009813CC" w:rsidP="009813CC">
      <w:pPr>
        <w:spacing w:after="0" w:line="240" w:lineRule="auto"/>
        <w:ind w:firstLine="540"/>
        <w:jc w:val="both"/>
        <w:rPr>
          <w:rFonts w:ascii="Times New Roman" w:hAnsi="Times New Roman" w:cs="Times New Roman"/>
          <w:lang w:val="lt-LT"/>
        </w:rPr>
      </w:pPr>
      <w:r w:rsidRPr="001A4DBE">
        <w:rPr>
          <w:rFonts w:ascii="Times New Roman" w:hAnsi="Times New Roman" w:cs="Times New Roman"/>
          <w:lang w:val="lt-LT"/>
        </w:rPr>
        <w:t xml:space="preserve">Dėkojame už dalyvavimą atvirame </w:t>
      </w:r>
      <w:r w:rsidR="001A4DBE" w:rsidRPr="001A4DBE">
        <w:rPr>
          <w:rFonts w:ascii="Times New Roman" w:hAnsi="Times New Roman" w:cs="Times New Roman"/>
          <w:lang w:val="lt-LT"/>
        </w:rPr>
        <w:t>supaprastintame pirkime</w:t>
      </w:r>
      <w:r w:rsidRPr="001A4DBE">
        <w:rPr>
          <w:rFonts w:ascii="Times New Roman" w:hAnsi="Times New Roman" w:cs="Times New Roman"/>
          <w:lang w:val="lt-LT"/>
        </w:rPr>
        <w:t xml:space="preserve"> </w:t>
      </w:r>
      <w:r w:rsidRPr="001A4DBE">
        <w:rPr>
          <w:rFonts w:ascii="Times New Roman" w:hAnsi="Times New Roman" w:cs="Times New Roman"/>
          <w:b/>
          <w:lang w:val="lt-LT"/>
        </w:rPr>
        <w:t>„</w:t>
      </w:r>
      <w:r w:rsidR="001A4DBE" w:rsidRPr="001A4DBE">
        <w:rPr>
          <w:rStyle w:val="Grietas"/>
          <w:rFonts w:ascii="Times New Roman" w:hAnsi="Times New Roman" w:cs="Times New Roman"/>
          <w:caps/>
          <w:color w:val="00241A"/>
          <w:shd w:val="clear" w:color="auto" w:fill="FFFFFF"/>
          <w:lang w:val="lt-LT"/>
        </w:rPr>
        <w:t>VANDENS GRĘŽINYS</w:t>
      </w:r>
      <w:r w:rsidRPr="001A4DBE">
        <w:rPr>
          <w:rFonts w:ascii="Times New Roman" w:hAnsi="Times New Roman" w:cs="Times New Roman"/>
          <w:b/>
          <w:lang w:val="lt-LT"/>
        </w:rPr>
        <w:t xml:space="preserve">“ (PIRKIMO NR. </w:t>
      </w:r>
      <w:r w:rsidR="001A4DBE" w:rsidRPr="001A4DBE">
        <w:rPr>
          <w:rFonts w:ascii="Times New Roman" w:hAnsi="Times New Roman" w:cs="Times New Roman"/>
          <w:b/>
          <w:lang w:val="lt-LT"/>
        </w:rPr>
        <w:t>9556338</w:t>
      </w:r>
      <w:r w:rsidRPr="001A4DBE">
        <w:rPr>
          <w:rFonts w:ascii="Times New Roman" w:hAnsi="Times New Roman" w:cs="Times New Roman"/>
          <w:b/>
          <w:lang w:val="lt-LT"/>
        </w:rPr>
        <w:t>)</w:t>
      </w:r>
      <w:r w:rsidRPr="001A4DBE">
        <w:rPr>
          <w:rFonts w:ascii="Times New Roman" w:hAnsi="Times New Roman" w:cs="Times New Roman"/>
          <w:lang w:val="lt-LT"/>
        </w:rPr>
        <w:t>.</w:t>
      </w:r>
      <w:r w:rsidR="00246EB1" w:rsidRPr="001A4DBE">
        <w:rPr>
          <w:rFonts w:ascii="Times New Roman" w:hAnsi="Times New Roman" w:cs="Times New Roman"/>
          <w:lang w:val="lt-LT"/>
        </w:rPr>
        <w:t xml:space="preserve"> </w:t>
      </w:r>
    </w:p>
    <w:p w14:paraId="7F35080E" w14:textId="77777777" w:rsidR="009813CC" w:rsidRPr="001A4DBE" w:rsidRDefault="009813CC" w:rsidP="009813CC">
      <w:pPr>
        <w:spacing w:after="0" w:line="240" w:lineRule="auto"/>
        <w:jc w:val="both"/>
        <w:rPr>
          <w:rFonts w:ascii="Times New Roman" w:eastAsia="Times New Roman" w:hAnsi="Times New Roman" w:cs="Times New Roman"/>
          <w:color w:val="333333"/>
          <w:lang w:val="lt-LT" w:eastAsia="lt-LT"/>
        </w:rPr>
      </w:pPr>
    </w:p>
    <w:p w14:paraId="3082FBBF" w14:textId="77777777" w:rsidR="009813CC" w:rsidRPr="001A4DBE" w:rsidRDefault="009401B9" w:rsidP="004E6810">
      <w:pPr>
        <w:spacing w:after="0" w:line="240" w:lineRule="auto"/>
        <w:rPr>
          <w:rFonts w:ascii="Times New Roman" w:hAnsi="Times New Roman" w:cs="Times New Roman"/>
          <w:lang w:val="lt-LT"/>
        </w:rPr>
      </w:pPr>
      <w:r w:rsidRPr="001A4DBE">
        <w:rPr>
          <w:rFonts w:ascii="Times New Roman" w:hAnsi="Times New Roman" w:cs="Times New Roman"/>
          <w:lang w:val="lt-LT"/>
        </w:rPr>
        <w:t xml:space="preserve">ATSAKOME Į TIEKĖJŲ PATEIKTUS KLAUSIMUS (atsakymai pateikti </w:t>
      </w:r>
      <w:r w:rsidRPr="001A4DBE">
        <w:rPr>
          <w:rFonts w:ascii="Times New Roman" w:hAnsi="Times New Roman" w:cs="Times New Roman"/>
          <w:color w:val="FF0000"/>
          <w:lang w:val="lt-LT"/>
        </w:rPr>
        <w:t>raudonu šriftu</w:t>
      </w:r>
      <w:r w:rsidRPr="001A4DBE">
        <w:rPr>
          <w:rFonts w:ascii="Times New Roman" w:hAnsi="Times New Roman" w:cs="Times New Roman"/>
          <w:lang w:val="lt-LT"/>
        </w:rPr>
        <w:t>):</w:t>
      </w:r>
    </w:p>
    <w:p w14:paraId="2C008F34" w14:textId="77777777" w:rsidR="00246EB1" w:rsidRPr="001A4DBE" w:rsidRDefault="00246EB1" w:rsidP="004E6810">
      <w:pPr>
        <w:spacing w:after="0" w:line="240" w:lineRule="auto"/>
        <w:rPr>
          <w:rFonts w:ascii="Times New Roman" w:hAnsi="Times New Roman" w:cs="Times New Roman"/>
          <w:lang w:val="lt-LT"/>
        </w:rPr>
      </w:pPr>
    </w:p>
    <w:p w14:paraId="7B7849AF" w14:textId="77777777" w:rsidR="001A4DBE" w:rsidRPr="001A4DBE" w:rsidRDefault="001A4DBE" w:rsidP="001A4DBE">
      <w:pPr>
        <w:pStyle w:val="v1msonormal"/>
      </w:pPr>
      <w:r w:rsidRPr="001A4DBE">
        <w:rPr>
          <w:sz w:val="22"/>
          <w:szCs w:val="22"/>
        </w:rPr>
        <w:t>1. Dėl planuojamo gręžinio vandens kokybės rodiklių</w:t>
      </w:r>
    </w:p>
    <w:p w14:paraId="50AFC359" w14:textId="77777777" w:rsidR="001A4DBE" w:rsidRPr="001A4DBE" w:rsidRDefault="001A4DBE" w:rsidP="001A4DBE">
      <w:pPr>
        <w:pStyle w:val="v1msonormal"/>
        <w:rPr>
          <w:color w:val="EE0000"/>
        </w:rPr>
      </w:pPr>
      <w:r w:rsidRPr="001A4DBE">
        <w:rPr>
          <w:sz w:val="22"/>
          <w:szCs w:val="22"/>
        </w:rPr>
        <w:t xml:space="preserve">Atsakymas: </w:t>
      </w:r>
      <w:r w:rsidRPr="001A4DBE">
        <w:rPr>
          <w:color w:val="EE0000"/>
          <w:sz w:val="22"/>
          <w:szCs w:val="22"/>
        </w:rPr>
        <w:t>Planuojamo gręžinio faktiniai vandens kokybės rodikliai šiuo metu nėra žinomi, kadangi gręžinys dar nėra įrengtas ir vandens laboratoriniai tyrimai nėra atlikti.</w:t>
      </w:r>
    </w:p>
    <w:p w14:paraId="01E60214" w14:textId="77777777" w:rsidR="001A4DBE" w:rsidRPr="001A4DBE" w:rsidRDefault="001A4DBE" w:rsidP="001A4DBE">
      <w:pPr>
        <w:pStyle w:val="v1msonormal"/>
        <w:rPr>
          <w:color w:val="EE0000"/>
        </w:rPr>
      </w:pPr>
      <w:r w:rsidRPr="001A4DBE">
        <w:rPr>
          <w:color w:val="EE0000"/>
          <w:sz w:val="22"/>
          <w:szCs w:val="22"/>
        </w:rPr>
        <w:t>Rangovas, įrengęs gręžinį, turės atlikti išgaunamo vandens tyrimus ir, atsižvelgdamas į faktinius vandens kokybės rodiklius, parinkti bei įrengti tinkamą vandens gerinimo (filtravimo) įrangą, užtikrinančią techninėje specifikacijoje nustatytus reikalavimus.</w:t>
      </w:r>
    </w:p>
    <w:p w14:paraId="6FEA7D73" w14:textId="77777777" w:rsidR="001A4DBE" w:rsidRPr="001A4DBE" w:rsidRDefault="001A4DBE" w:rsidP="001A4DBE">
      <w:pPr>
        <w:pStyle w:val="v1msonormal"/>
        <w:rPr>
          <w:color w:val="EE0000"/>
        </w:rPr>
      </w:pPr>
      <w:r w:rsidRPr="001A4DBE">
        <w:rPr>
          <w:color w:val="EE0000"/>
          <w:sz w:val="22"/>
          <w:szCs w:val="22"/>
        </w:rPr>
        <w:t>Kadangi tiksli planuojamo gręžinio vandens cheminė sudėtis iki gręžinio įrengimo objektyviai negali būti nustatyta, faktiniai vandens kokybės rodikliai bus nustatyti atlikus gręžinio įrengimo darbus ir vandens laboratorinius tyrimus.</w:t>
      </w:r>
    </w:p>
    <w:p w14:paraId="11DB89DC" w14:textId="77777777" w:rsidR="001A4DBE" w:rsidRPr="001A4DBE" w:rsidRDefault="001A4DBE" w:rsidP="001A4DBE">
      <w:pPr>
        <w:pStyle w:val="v1msonormal"/>
      </w:pPr>
      <w:r w:rsidRPr="001A4DBE">
        <w:rPr>
          <w:sz w:val="22"/>
          <w:szCs w:val="22"/>
        </w:rPr>
        <w:t>2. Dėl elektros maitinimo į planuojamą filtrų patalpą</w:t>
      </w:r>
    </w:p>
    <w:p w14:paraId="2E4488AD" w14:textId="77777777" w:rsidR="001A4DBE" w:rsidRPr="001A4DBE" w:rsidRDefault="001A4DBE" w:rsidP="001A4DBE">
      <w:pPr>
        <w:pStyle w:val="v1msonormal"/>
        <w:rPr>
          <w:color w:val="EE0000"/>
        </w:rPr>
      </w:pPr>
      <w:r w:rsidRPr="001A4DBE">
        <w:rPr>
          <w:sz w:val="22"/>
          <w:szCs w:val="22"/>
        </w:rPr>
        <w:t xml:space="preserve">Atsakymas: </w:t>
      </w:r>
      <w:r w:rsidRPr="001A4DBE">
        <w:rPr>
          <w:color w:val="EE0000"/>
          <w:sz w:val="22"/>
          <w:szCs w:val="22"/>
        </w:rPr>
        <w:t>Elektros maitinimą iš elektros tinklo iki planuojamos filtrų patalpos įrengs gręžinio įrengimo darbus atliekantis Rangovas.</w:t>
      </w:r>
    </w:p>
    <w:p w14:paraId="163C20D4" w14:textId="77777777" w:rsidR="001A4DBE" w:rsidRPr="001A4DBE" w:rsidRDefault="001A4DBE" w:rsidP="001A4DBE">
      <w:pPr>
        <w:pStyle w:val="v1msonormal"/>
        <w:rPr>
          <w:color w:val="EE0000"/>
        </w:rPr>
      </w:pPr>
      <w:r w:rsidRPr="001A4DBE">
        <w:rPr>
          <w:color w:val="EE0000"/>
          <w:sz w:val="22"/>
          <w:szCs w:val="22"/>
        </w:rPr>
        <w:t>Rezervinį elektros maitinimą nuo autonominio generatoriaus iki planuojamos filtrų patalpos įrengs Užsakovas. Autonominis generatorius šiuo metu yra montuojamas.</w:t>
      </w:r>
    </w:p>
    <w:p w14:paraId="1BC41F8A" w14:textId="77777777" w:rsidR="001A4DBE" w:rsidRPr="001A4DBE" w:rsidRDefault="001A4DBE" w:rsidP="001A4DBE">
      <w:pPr>
        <w:pStyle w:val="v1msonormal"/>
        <w:rPr>
          <w:color w:val="EE0000"/>
        </w:rPr>
      </w:pPr>
      <w:r w:rsidRPr="001A4DBE">
        <w:rPr>
          <w:color w:val="EE0000"/>
          <w:sz w:val="22"/>
          <w:szCs w:val="22"/>
        </w:rPr>
        <w:t>Elektros maitinimo prijungimo vieta numatoma patalpoje R-49. Preliminarus atstumas nuo patalpos R-49 iki planuojamos filtrų patalpos R-89 – apie 40 m.</w:t>
      </w:r>
    </w:p>
    <w:p w14:paraId="4DFA9F4A" w14:textId="77777777" w:rsidR="001A4DBE" w:rsidRPr="001A4DBE" w:rsidRDefault="001A4DBE" w:rsidP="001A4DBE">
      <w:pPr>
        <w:pStyle w:val="v1msonormal"/>
        <w:rPr>
          <w:color w:val="EE0000"/>
        </w:rPr>
      </w:pPr>
      <w:r w:rsidRPr="001A4DBE">
        <w:rPr>
          <w:color w:val="EE0000"/>
          <w:sz w:val="22"/>
          <w:szCs w:val="22"/>
        </w:rPr>
        <w:t>Rezervinio elektros maitinimo nuo autonominio generatoriaus įrengimo darbų Rangovui į pasiūlymo kainą įtraukti nereikia.</w:t>
      </w:r>
    </w:p>
    <w:p w14:paraId="22BDAF87" w14:textId="77777777" w:rsidR="001A4DBE" w:rsidRPr="001A4DBE" w:rsidRDefault="001A4DBE" w:rsidP="001A4DBE">
      <w:pPr>
        <w:pStyle w:val="v1msonormal"/>
      </w:pPr>
      <w:r w:rsidRPr="001A4DBE">
        <w:rPr>
          <w:sz w:val="22"/>
          <w:szCs w:val="22"/>
        </w:rPr>
        <w:t>3. Dėl valyto vandens ir nuotekų vamzdynų</w:t>
      </w:r>
    </w:p>
    <w:p w14:paraId="6203991F" w14:textId="77777777" w:rsidR="001A4DBE" w:rsidRPr="001A4DBE" w:rsidRDefault="001A4DBE" w:rsidP="001A4DBE">
      <w:pPr>
        <w:pStyle w:val="v1msonormal"/>
        <w:rPr>
          <w:color w:val="EE0000"/>
        </w:rPr>
      </w:pPr>
      <w:r w:rsidRPr="001A4DBE">
        <w:rPr>
          <w:sz w:val="22"/>
          <w:szCs w:val="22"/>
        </w:rPr>
        <w:t xml:space="preserve">Atsakymas: </w:t>
      </w:r>
      <w:r w:rsidRPr="001A4DBE">
        <w:rPr>
          <w:color w:val="EE0000"/>
          <w:sz w:val="22"/>
          <w:szCs w:val="22"/>
        </w:rPr>
        <w:t>Rangovui nereikia įrengti valyto vandens ir nuotekų nuvedimo vamzdynų iki esamų pastato tinklų ar vykdyti prisijungimo prie jų darbų.</w:t>
      </w:r>
    </w:p>
    <w:p w14:paraId="3F161440" w14:textId="77777777" w:rsidR="001A4DBE" w:rsidRPr="001A4DBE" w:rsidRDefault="001A4DBE" w:rsidP="001A4DBE">
      <w:pPr>
        <w:pStyle w:val="v1msonormal"/>
        <w:rPr>
          <w:color w:val="EE0000"/>
        </w:rPr>
      </w:pPr>
      <w:r w:rsidRPr="001A4DBE">
        <w:rPr>
          <w:color w:val="EE0000"/>
          <w:sz w:val="22"/>
          <w:szCs w:val="22"/>
        </w:rPr>
        <w:t>Rangovo darbų apimtis šioje dalyje apima gręžinio įrengimą bei vandens gerinimo (filtravimo) įrangos tiekimą ir sumontavimą, įskaitant įrangos tinkamam veikimui būtinus technologinius sujungimus.</w:t>
      </w:r>
    </w:p>
    <w:p w14:paraId="4D13BADC" w14:textId="77777777" w:rsidR="001A4DBE" w:rsidRPr="001A4DBE" w:rsidRDefault="001A4DBE" w:rsidP="001A4DBE">
      <w:pPr>
        <w:pStyle w:val="v1msonormal"/>
        <w:rPr>
          <w:color w:val="EE0000"/>
        </w:rPr>
      </w:pPr>
      <w:r w:rsidRPr="001A4DBE">
        <w:rPr>
          <w:color w:val="EE0000"/>
          <w:sz w:val="22"/>
          <w:szCs w:val="22"/>
        </w:rPr>
        <w:lastRenderedPageBreak/>
        <w:t>Esamų pastato vandentiekio ir nuotekų tinklų rekonstravimo, naujų trasų iki jų įrengimo bei prisijungimo prie šių tinklų darbai į Rangovo darbų apimtį neįeina.</w:t>
      </w:r>
    </w:p>
    <w:p w14:paraId="08F45B13" w14:textId="77777777" w:rsidR="001A4DBE" w:rsidRPr="001A4DBE" w:rsidRDefault="001A4DBE" w:rsidP="001A4DBE">
      <w:pPr>
        <w:pStyle w:val="v1msonormal"/>
      </w:pPr>
      <w:r w:rsidRPr="001A4DBE">
        <w:rPr>
          <w:sz w:val="22"/>
          <w:szCs w:val="22"/>
        </w:rPr>
        <w:t>4. Dėl R-89 patalpos matmenų</w:t>
      </w:r>
    </w:p>
    <w:p w14:paraId="21569084" w14:textId="77777777" w:rsidR="001A4DBE" w:rsidRPr="001A4DBE" w:rsidRDefault="001A4DBE" w:rsidP="001A4DBE">
      <w:pPr>
        <w:pStyle w:val="v1msonormal"/>
        <w:rPr>
          <w:color w:val="EE0000"/>
        </w:rPr>
      </w:pPr>
      <w:r w:rsidRPr="001A4DBE">
        <w:rPr>
          <w:sz w:val="22"/>
          <w:szCs w:val="22"/>
        </w:rPr>
        <w:t xml:space="preserve">Atsakymas: </w:t>
      </w:r>
      <w:r w:rsidRPr="001A4DBE">
        <w:rPr>
          <w:color w:val="EE0000"/>
          <w:sz w:val="22"/>
          <w:szCs w:val="22"/>
        </w:rPr>
        <w:t>Patalpos R-89 aukštis – 2,20 m, durų į patalpą plotis – 0,80 m. durų aukštis 2,00 m.</w:t>
      </w:r>
    </w:p>
    <w:p w14:paraId="10F2DCAA" w14:textId="77777777" w:rsidR="001A4DBE" w:rsidRPr="001A4DBE" w:rsidRDefault="001A4DBE" w:rsidP="001A4DBE">
      <w:pPr>
        <w:pStyle w:val="v1msonormal"/>
        <w:rPr>
          <w:color w:val="EE0000"/>
        </w:rPr>
      </w:pPr>
      <w:r w:rsidRPr="001A4DBE">
        <w:rPr>
          <w:color w:val="EE0000"/>
          <w:sz w:val="22"/>
          <w:szCs w:val="22"/>
        </w:rPr>
        <w:t>Rangovas, parinkdamas ir tiekdamas vandens gerinimo įrangą, turi įvertinti nurodytus patalpos bei durų matmenis ir parinkti tokių gabaritų įrangą, kurią būtų galima įnešti, sumontuoti ir tinkamai eksploatuoti numatytoje patalpoje.</w:t>
      </w:r>
    </w:p>
    <w:p w14:paraId="50082EE3" w14:textId="77777777" w:rsidR="001A4DBE" w:rsidRPr="001A4DBE" w:rsidRDefault="001A4DBE" w:rsidP="001A4DBE">
      <w:pPr>
        <w:pStyle w:val="v1msonormal"/>
      </w:pPr>
      <w:r w:rsidRPr="001A4DBE">
        <w:rPr>
          <w:sz w:val="22"/>
          <w:szCs w:val="22"/>
        </w:rPr>
        <w:t>5. Dėl darbų atlikimo ir objekto perdavimo termino</w:t>
      </w:r>
    </w:p>
    <w:p w14:paraId="64FB9F17" w14:textId="77777777" w:rsidR="001A4DBE" w:rsidRPr="001A4DBE" w:rsidRDefault="001A4DBE" w:rsidP="001A4DBE">
      <w:pPr>
        <w:pStyle w:val="v1msonormal"/>
        <w:rPr>
          <w:color w:val="EE0000"/>
        </w:rPr>
      </w:pPr>
      <w:r w:rsidRPr="001A4DBE">
        <w:rPr>
          <w:sz w:val="22"/>
          <w:szCs w:val="22"/>
        </w:rPr>
        <w:t xml:space="preserve">Atsakymas: </w:t>
      </w:r>
      <w:r w:rsidRPr="001A4DBE">
        <w:rPr>
          <w:color w:val="EE0000"/>
          <w:sz w:val="22"/>
          <w:szCs w:val="22"/>
        </w:rPr>
        <w:t>Prašymas pratęsti darbų atlikimo ir objekto perdavimo Užsakovui terminą iki 2027 m. kovo 31 d. netenkinamas.</w:t>
      </w:r>
    </w:p>
    <w:p w14:paraId="24133363" w14:textId="77777777" w:rsidR="001A4DBE" w:rsidRPr="001A4DBE" w:rsidRDefault="001A4DBE" w:rsidP="001A4DBE">
      <w:pPr>
        <w:pStyle w:val="v1msonormal"/>
        <w:rPr>
          <w:color w:val="EE0000"/>
        </w:rPr>
      </w:pPr>
      <w:r w:rsidRPr="001A4DBE">
        <w:rPr>
          <w:color w:val="EE0000"/>
          <w:sz w:val="22"/>
          <w:szCs w:val="22"/>
        </w:rPr>
        <w:t>Techninėje specifikacijoje nustatytas darbų atlikimo ir objekto perdavimo Užsakovui terminas – iki 2026 m. gruodžio 10 d. – nekeičiamas.</w:t>
      </w:r>
    </w:p>
    <w:p w14:paraId="0FA72460" w14:textId="77777777" w:rsidR="001A4DBE" w:rsidRPr="001A4DBE" w:rsidRDefault="001A4DBE" w:rsidP="001A4DBE">
      <w:pPr>
        <w:pStyle w:val="v1msonormal"/>
        <w:rPr>
          <w:color w:val="EE0000"/>
        </w:rPr>
      </w:pPr>
      <w:r w:rsidRPr="001A4DBE">
        <w:rPr>
          <w:color w:val="EE0000"/>
          <w:sz w:val="22"/>
          <w:szCs w:val="22"/>
        </w:rPr>
        <w:t>Pirkimo objektas, darbų apimtis ir jų atlikimo terminas tiekėjams yra žinomi iš pirkimo dokumentų. Tiekėjas, prieš pateikdamas pasiūlymą, turi įvertinti savo techninius, organizacinius ir tiekimo pajėgumus, įrangos tiekimo terminus bei galimybę sutartinius įsipareigojimus įvykdyti per pirkimo dokumentuose nustatytą terminą.</w:t>
      </w:r>
    </w:p>
    <w:p w14:paraId="1A2B2E53" w14:textId="77777777" w:rsidR="001A4DBE" w:rsidRPr="001A4DBE" w:rsidRDefault="001A4DBE" w:rsidP="001A4DBE">
      <w:pPr>
        <w:pStyle w:val="v1msonormal"/>
        <w:rPr>
          <w:color w:val="EE0000"/>
        </w:rPr>
      </w:pPr>
      <w:r w:rsidRPr="001A4DBE">
        <w:rPr>
          <w:color w:val="EE0000"/>
          <w:sz w:val="22"/>
          <w:szCs w:val="22"/>
        </w:rPr>
        <w:t>Tiekėjo nurodytos aplinkybės, susijusios su įrangos parinkimo, gamybos, tiekimo, montavimo bei paleidimo ir derinimo darbų trukme, savaime nesudaro pagrindo keisti visiems pirkimo dalyviams vienodai nustatyto darbų atlikimo termino.</w:t>
      </w:r>
    </w:p>
    <w:p w14:paraId="059CE984" w14:textId="77777777" w:rsidR="001A4DBE" w:rsidRPr="001A4DBE" w:rsidRDefault="001A4DBE" w:rsidP="001A4DBE">
      <w:pPr>
        <w:pStyle w:val="v1msonormal"/>
        <w:rPr>
          <w:color w:val="EE0000"/>
        </w:rPr>
      </w:pPr>
      <w:r w:rsidRPr="001A4DBE">
        <w:rPr>
          <w:color w:val="EE0000"/>
          <w:sz w:val="22"/>
          <w:szCs w:val="22"/>
        </w:rPr>
        <w:t>Atsižvelgiant į tai, darbai turi būti atlikti ir objektas perduotas Užsakovui iki 2026 m. gruodžio 10 d.</w:t>
      </w:r>
    </w:p>
    <w:p w14:paraId="03BE9A5C" w14:textId="77777777" w:rsidR="00246EB1" w:rsidRPr="001A4DBE" w:rsidRDefault="00246EB1" w:rsidP="004E6810">
      <w:pPr>
        <w:spacing w:after="0" w:line="240" w:lineRule="auto"/>
        <w:rPr>
          <w:rFonts w:ascii="Times New Roman" w:hAnsi="Times New Roman" w:cs="Times New Roman"/>
          <w:lang w:val="lt-LT"/>
        </w:rPr>
      </w:pPr>
    </w:p>
    <w:p w14:paraId="42346A7A" w14:textId="77777777" w:rsidR="009813CC" w:rsidRPr="001A4DBE" w:rsidRDefault="009813CC" w:rsidP="004E6810">
      <w:pPr>
        <w:spacing w:after="0" w:line="240" w:lineRule="auto"/>
        <w:rPr>
          <w:rFonts w:ascii="Times New Roman" w:hAnsi="Times New Roman" w:cs="Times New Roman"/>
          <w:b/>
          <w:lang w:val="lt-LT"/>
        </w:rPr>
      </w:pPr>
    </w:p>
    <w:p w14:paraId="6FE5A6DB" w14:textId="77777777" w:rsidR="009813CC" w:rsidRPr="001A4DBE" w:rsidRDefault="009813CC" w:rsidP="004E6810">
      <w:pPr>
        <w:spacing w:after="0" w:line="240" w:lineRule="auto"/>
        <w:rPr>
          <w:rFonts w:ascii="Times New Roman" w:hAnsi="Times New Roman" w:cs="Times New Roman"/>
          <w:b/>
          <w:lang w:val="lt-LT"/>
        </w:rPr>
      </w:pPr>
    </w:p>
    <w:p w14:paraId="583F05E9" w14:textId="77777777" w:rsidR="009813CC" w:rsidRPr="001A4DBE" w:rsidRDefault="009813CC" w:rsidP="004E6810">
      <w:pPr>
        <w:spacing w:after="0" w:line="240" w:lineRule="auto"/>
        <w:rPr>
          <w:rFonts w:ascii="Times New Roman" w:hAnsi="Times New Roman" w:cs="Times New Roman"/>
          <w:b/>
          <w:lang w:val="lt-LT"/>
        </w:rPr>
      </w:pPr>
      <w:r w:rsidRPr="001A4DBE">
        <w:rPr>
          <w:rFonts w:ascii="Times New Roman" w:hAnsi="Times New Roman" w:cs="Times New Roman"/>
          <w:lang w:val="lt-LT"/>
        </w:rPr>
        <w:t xml:space="preserve">Viešojo pirkimo komisijos pirmininkė </w:t>
      </w:r>
      <w:r w:rsidRPr="001A4DBE">
        <w:rPr>
          <w:rFonts w:ascii="Times New Roman" w:hAnsi="Times New Roman" w:cs="Times New Roman"/>
          <w:lang w:val="lt-LT"/>
        </w:rPr>
        <w:tab/>
      </w:r>
      <w:r w:rsidRPr="001A4DBE">
        <w:rPr>
          <w:rFonts w:ascii="Times New Roman" w:hAnsi="Times New Roman" w:cs="Times New Roman"/>
          <w:lang w:val="lt-LT"/>
        </w:rPr>
        <w:tab/>
      </w:r>
      <w:r w:rsidRPr="001A4DBE">
        <w:rPr>
          <w:rFonts w:ascii="Times New Roman" w:hAnsi="Times New Roman" w:cs="Times New Roman"/>
          <w:lang w:val="lt-LT"/>
        </w:rPr>
        <w:tab/>
      </w:r>
      <w:r w:rsidRPr="001A4DBE">
        <w:rPr>
          <w:rFonts w:ascii="Times New Roman" w:hAnsi="Times New Roman" w:cs="Times New Roman"/>
          <w:lang w:val="lt-LT"/>
        </w:rPr>
        <w:tab/>
      </w:r>
      <w:r w:rsidRPr="001A4DBE">
        <w:rPr>
          <w:rFonts w:ascii="Times New Roman" w:hAnsi="Times New Roman" w:cs="Times New Roman"/>
          <w:lang w:val="lt-LT"/>
        </w:rPr>
        <w:tab/>
      </w:r>
      <w:r w:rsidRPr="001A4DBE">
        <w:rPr>
          <w:rFonts w:ascii="Times New Roman" w:hAnsi="Times New Roman" w:cs="Times New Roman"/>
          <w:lang w:val="lt-LT"/>
        </w:rPr>
        <w:tab/>
      </w:r>
      <w:r w:rsidRPr="001A4DBE">
        <w:rPr>
          <w:rFonts w:ascii="Times New Roman" w:hAnsi="Times New Roman" w:cs="Times New Roman"/>
          <w:lang w:val="lt-LT"/>
        </w:rPr>
        <w:tab/>
        <w:t xml:space="preserve">Živilė </w:t>
      </w:r>
      <w:proofErr w:type="spellStart"/>
      <w:r w:rsidRPr="001A4DBE">
        <w:rPr>
          <w:rFonts w:ascii="Times New Roman" w:hAnsi="Times New Roman" w:cs="Times New Roman"/>
          <w:lang w:val="lt-LT"/>
        </w:rPr>
        <w:t>Martusevičienė</w:t>
      </w:r>
      <w:proofErr w:type="spellEnd"/>
    </w:p>
    <w:sectPr w:rsidR="009813CC" w:rsidRPr="001A4DBE" w:rsidSect="00487FDE">
      <w:pgSz w:w="12240" w:h="15840"/>
      <w:pgMar w:top="851" w:right="567" w:bottom="851" w:left="158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D22"/>
    <w:rsid w:val="00006198"/>
    <w:rsid w:val="00037621"/>
    <w:rsid w:val="000A3A15"/>
    <w:rsid w:val="00193230"/>
    <w:rsid w:val="001A4DBE"/>
    <w:rsid w:val="00231D22"/>
    <w:rsid w:val="00246EB1"/>
    <w:rsid w:val="00347856"/>
    <w:rsid w:val="00365607"/>
    <w:rsid w:val="00393831"/>
    <w:rsid w:val="003A01E6"/>
    <w:rsid w:val="00487FDE"/>
    <w:rsid w:val="004E6810"/>
    <w:rsid w:val="00593749"/>
    <w:rsid w:val="006A29C3"/>
    <w:rsid w:val="007C0455"/>
    <w:rsid w:val="00883311"/>
    <w:rsid w:val="009401B9"/>
    <w:rsid w:val="009813CC"/>
    <w:rsid w:val="00992F48"/>
    <w:rsid w:val="00997BF9"/>
    <w:rsid w:val="00B113D1"/>
    <w:rsid w:val="00B958C6"/>
    <w:rsid w:val="00C86E15"/>
    <w:rsid w:val="00CF71FA"/>
    <w:rsid w:val="00D6753A"/>
    <w:rsid w:val="00D93955"/>
    <w:rsid w:val="00FA54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B1400"/>
  <w15:docId w15:val="{C8F81BB6-17E3-4778-9618-2EFE74DAD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qFormat/>
    <w:rsid w:val="009813CC"/>
    <w:pPr>
      <w:keepNext/>
      <w:spacing w:after="0" w:line="240" w:lineRule="auto"/>
      <w:jc w:val="center"/>
      <w:outlineLvl w:val="0"/>
    </w:pPr>
    <w:rPr>
      <w:rFonts w:ascii="Times New Roman" w:eastAsia="Times New Roman" w:hAnsi="Times New Roman" w:cs="Times New Roman"/>
      <w:b/>
      <w:bCs/>
      <w:sz w:val="24"/>
      <w:szCs w:val="24"/>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231D22"/>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231D22"/>
    <w:rPr>
      <w:rFonts w:ascii="Tahoma" w:hAnsi="Tahoma" w:cs="Tahoma"/>
      <w:sz w:val="16"/>
      <w:szCs w:val="16"/>
    </w:rPr>
  </w:style>
  <w:style w:type="character" w:styleId="Hipersaitas">
    <w:name w:val="Hyperlink"/>
    <w:basedOn w:val="Numatytasispastraiposriftas"/>
    <w:uiPriority w:val="99"/>
    <w:unhideWhenUsed/>
    <w:rsid w:val="000A3A15"/>
    <w:rPr>
      <w:color w:val="0000FF" w:themeColor="hyperlink"/>
      <w:u w:val="single"/>
    </w:rPr>
  </w:style>
  <w:style w:type="character" w:styleId="Perirtashipersaitas">
    <w:name w:val="FollowedHyperlink"/>
    <w:basedOn w:val="Numatytasispastraiposriftas"/>
    <w:uiPriority w:val="99"/>
    <w:semiHidden/>
    <w:unhideWhenUsed/>
    <w:rsid w:val="000A3A15"/>
    <w:rPr>
      <w:color w:val="800080" w:themeColor="followedHyperlink"/>
      <w:u w:val="single"/>
    </w:rPr>
  </w:style>
  <w:style w:type="character" w:customStyle="1" w:styleId="Antrat1Diagrama">
    <w:name w:val="Antraštė 1 Diagrama"/>
    <w:basedOn w:val="Numatytasispastraiposriftas"/>
    <w:link w:val="Antrat1"/>
    <w:rsid w:val="009813CC"/>
    <w:rPr>
      <w:rFonts w:ascii="Times New Roman" w:eastAsia="Times New Roman" w:hAnsi="Times New Roman" w:cs="Times New Roman"/>
      <w:b/>
      <w:bCs/>
      <w:sz w:val="24"/>
      <w:szCs w:val="24"/>
      <w:lang w:val="lt-LT"/>
    </w:rPr>
  </w:style>
  <w:style w:type="character" w:styleId="Grietas">
    <w:name w:val="Strong"/>
    <w:basedOn w:val="Numatytasispastraiposriftas"/>
    <w:uiPriority w:val="22"/>
    <w:qFormat/>
    <w:rsid w:val="00B958C6"/>
    <w:rPr>
      <w:b/>
      <w:bCs/>
    </w:rPr>
  </w:style>
  <w:style w:type="paragraph" w:styleId="prastasiniatinklio">
    <w:name w:val="Normal (Web)"/>
    <w:basedOn w:val="prastasis"/>
    <w:uiPriority w:val="99"/>
    <w:semiHidden/>
    <w:unhideWhenUsed/>
    <w:rsid w:val="00246EB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1msonormal">
    <w:name w:val="v1msonormal"/>
    <w:basedOn w:val="prastasis"/>
    <w:rsid w:val="001A4DBE"/>
    <w:pPr>
      <w:spacing w:before="100" w:beforeAutospacing="1" w:after="100" w:afterAutospacing="1" w:line="240" w:lineRule="auto"/>
    </w:pPr>
    <w:rPr>
      <w:rFonts w:ascii="Times New Roman" w:eastAsia="Times New Roman" w:hAnsi="Times New Roman" w:cs="Times New Roman"/>
      <w:sz w:val="24"/>
      <w:szCs w:val="24"/>
      <w:lang w:val="lt-LT"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339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referentas@jonava.ne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2411</Words>
  <Characters>1375</Characters>
  <Application>Microsoft Office Word</Application>
  <DocSecurity>0</DocSecurity>
  <Lines>11</Lines>
  <Paragraphs>7</Paragraphs>
  <ScaleCrop>false</ScaleCrop>
  <HeadingPairs>
    <vt:vector size="6" baseType="variant">
      <vt:variant>
        <vt:lpstr>Title</vt:lpstr>
      </vt:variant>
      <vt:variant>
        <vt:i4>1</vt:i4>
      </vt:variant>
      <vt:variant>
        <vt:lpstr>Pavadinimas</vt:lpstr>
      </vt:variant>
      <vt:variant>
        <vt:i4>1</vt:i4>
      </vt:variant>
      <vt:variant>
        <vt:lpstr>Antraštės</vt:lpstr>
      </vt:variant>
      <vt:variant>
        <vt:i4>1</vt:i4>
      </vt:variant>
    </vt:vector>
  </HeadingPairs>
  <TitlesOfParts>
    <vt:vector size="3" baseType="lpstr">
      <vt:lpstr/>
      <vt:lpstr/>
      <vt:lpstr>PRANEŠIMAS APIE PASIŪLYMO IŠAIŠKINIMĄ</vt:lpstr>
    </vt:vector>
  </TitlesOfParts>
  <Company/>
  <LinksUpToDate>false</LinksUpToDate>
  <CharactersWithSpaces>3779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Romas</dc:creator>
  <cp:lastModifiedBy>Tatjana Seliugina</cp:lastModifiedBy>
  <cp:revision>3</cp:revision>
  <dcterms:created xsi:type="dcterms:W3CDTF">2026-09-15T05:28:00Z</dcterms:created>
  <dcterms:modified xsi:type="dcterms:W3CDTF">2026-09-15T05:38:00Z</dcterms:modified>
</cp:coreProperties>
</file>