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A7FF8C" w14:textId="09BA412F" w:rsidR="00D9282C" w:rsidRPr="00D9282C" w:rsidRDefault="00D9282C" w:rsidP="00D9282C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D9282C">
        <w:rPr>
          <w:rFonts w:ascii="Times New Roman" w:hAnsi="Times New Roman" w:cs="Times New Roman"/>
          <w:bCs/>
          <w:sz w:val="24"/>
          <w:szCs w:val="24"/>
        </w:rPr>
        <w:t>Pirkimo sąlygų 7 priedas</w:t>
      </w:r>
    </w:p>
    <w:p w14:paraId="13038962" w14:textId="77777777" w:rsidR="00D9282C" w:rsidRDefault="00D9282C" w:rsidP="00B902E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84D7BE" w14:textId="11BA254B" w:rsidR="009C3F9F" w:rsidRPr="006A5316" w:rsidRDefault="00AD0F69" w:rsidP="00B902E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316">
        <w:rPr>
          <w:rFonts w:ascii="Times New Roman" w:hAnsi="Times New Roman" w:cs="Times New Roman"/>
          <w:b/>
          <w:sz w:val="24"/>
          <w:szCs w:val="24"/>
        </w:rPr>
        <w:t>PASIŪLYMŲ VERTINIMO METODIKA</w:t>
      </w:r>
    </w:p>
    <w:p w14:paraId="2C556C11" w14:textId="77777777" w:rsidR="00AD0F69" w:rsidRPr="006A5316" w:rsidRDefault="00AD0F69" w:rsidP="00AD0F6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7EE9A5" w14:textId="01701348" w:rsidR="004F12AE" w:rsidRPr="006A5316" w:rsidRDefault="00777C81" w:rsidP="004F12AE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5316">
        <w:rPr>
          <w:rFonts w:ascii="Times New Roman" w:hAnsi="Times New Roman" w:cs="Times New Roman"/>
          <w:sz w:val="24"/>
          <w:szCs w:val="24"/>
        </w:rPr>
        <w:t>Tiekėjų siūlomų atsarginių dalių</w:t>
      </w:r>
      <w:r w:rsidR="00DE557E" w:rsidRPr="006A5316">
        <w:rPr>
          <w:rFonts w:ascii="Times New Roman" w:hAnsi="Times New Roman" w:cs="Times New Roman"/>
          <w:sz w:val="24"/>
          <w:szCs w:val="24"/>
        </w:rPr>
        <w:t xml:space="preserve"> </w:t>
      </w:r>
      <w:r w:rsidR="005229F4" w:rsidRPr="006A5316">
        <w:rPr>
          <w:rFonts w:ascii="Times New Roman" w:hAnsi="Times New Roman" w:cs="Times New Roman"/>
          <w:sz w:val="24"/>
          <w:szCs w:val="24"/>
        </w:rPr>
        <w:t xml:space="preserve">ekonominis naudingumas </w:t>
      </w:r>
      <w:r w:rsidR="002910E7" w:rsidRPr="006A5316">
        <w:rPr>
          <w:rFonts w:ascii="Times New Roman" w:hAnsi="Times New Roman" w:cs="Times New Roman"/>
          <w:sz w:val="24"/>
          <w:szCs w:val="24"/>
        </w:rPr>
        <w:t>ap</w:t>
      </w:r>
      <w:r w:rsidR="00DE557E" w:rsidRPr="006A5316">
        <w:rPr>
          <w:rFonts w:ascii="Times New Roman" w:hAnsi="Times New Roman" w:cs="Times New Roman"/>
          <w:sz w:val="24"/>
          <w:szCs w:val="24"/>
        </w:rPr>
        <w:t>skaičiuojamas pagal ekonominio naudingumo metodiką.</w:t>
      </w:r>
    </w:p>
    <w:p w14:paraId="043A1E71" w14:textId="497773EB" w:rsidR="005229F4" w:rsidRPr="006A5316" w:rsidRDefault="005229F4" w:rsidP="004F12AE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5316">
        <w:rPr>
          <w:rFonts w:ascii="Times New Roman" w:hAnsi="Times New Roman" w:cs="Times New Roman"/>
          <w:sz w:val="24"/>
          <w:szCs w:val="24"/>
        </w:rPr>
        <w:t>Vertinimo kriterijai</w:t>
      </w:r>
      <w:r w:rsidR="008B6F65" w:rsidRPr="006A5316">
        <w:rPr>
          <w:rFonts w:ascii="Times New Roman" w:hAnsi="Times New Roman" w:cs="Times New Roman"/>
          <w:sz w:val="24"/>
          <w:szCs w:val="24"/>
        </w:rPr>
        <w:t xml:space="preserve"> (parametrai)</w:t>
      </w:r>
      <w:r w:rsidRPr="006A5316">
        <w:rPr>
          <w:rFonts w:ascii="Times New Roman" w:hAnsi="Times New Roman" w:cs="Times New Roman"/>
          <w:sz w:val="24"/>
          <w:szCs w:val="24"/>
        </w:rPr>
        <w:t xml:space="preserve"> ir jų lyginamieji svoriai:</w:t>
      </w:r>
    </w:p>
    <w:tbl>
      <w:tblPr>
        <w:tblStyle w:val="TableGrid"/>
        <w:tblW w:w="0" w:type="auto"/>
        <w:tblInd w:w="709" w:type="dxa"/>
        <w:tblLook w:val="04A0" w:firstRow="1" w:lastRow="0" w:firstColumn="1" w:lastColumn="0" w:noHBand="0" w:noVBand="1"/>
      </w:tblPr>
      <w:tblGrid>
        <w:gridCol w:w="2784"/>
        <w:gridCol w:w="1990"/>
        <w:gridCol w:w="1879"/>
        <w:gridCol w:w="2266"/>
      </w:tblGrid>
      <w:tr w:rsidR="006E54AD" w:rsidRPr="006A5316" w14:paraId="36C6E40B" w14:textId="77777777" w:rsidTr="006E54AD">
        <w:tc>
          <w:tcPr>
            <w:tcW w:w="2850" w:type="dxa"/>
            <w:vAlign w:val="center"/>
          </w:tcPr>
          <w:p w14:paraId="49EED037" w14:textId="7562D848" w:rsidR="006E54AD" w:rsidRPr="006A5316" w:rsidRDefault="006E54AD" w:rsidP="007711E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16">
              <w:rPr>
                <w:rFonts w:ascii="Times New Roman" w:hAnsi="Times New Roman" w:cs="Times New Roman"/>
                <w:sz w:val="24"/>
                <w:szCs w:val="24"/>
              </w:rPr>
              <w:t>Vertinimo kriterijus, Išraiška</w:t>
            </w:r>
          </w:p>
        </w:tc>
        <w:tc>
          <w:tcPr>
            <w:tcW w:w="2064" w:type="dxa"/>
            <w:vAlign w:val="center"/>
          </w:tcPr>
          <w:p w14:paraId="69B6AF29" w14:textId="6C102DD3" w:rsidR="006E54AD" w:rsidRPr="006A5316" w:rsidRDefault="006E54AD" w:rsidP="007711E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16">
              <w:rPr>
                <w:rFonts w:ascii="Times New Roman" w:hAnsi="Times New Roman" w:cs="Times New Roman"/>
                <w:sz w:val="24"/>
                <w:szCs w:val="24"/>
              </w:rPr>
              <w:t>Žyma</w:t>
            </w:r>
          </w:p>
        </w:tc>
        <w:tc>
          <w:tcPr>
            <w:tcW w:w="1910" w:type="dxa"/>
          </w:tcPr>
          <w:p w14:paraId="34C05219" w14:textId="148783CD" w:rsidR="006E54AD" w:rsidRPr="006A5316" w:rsidRDefault="006E54AD" w:rsidP="007711E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16">
              <w:rPr>
                <w:rFonts w:ascii="Times New Roman" w:hAnsi="Times New Roman" w:cs="Times New Roman"/>
                <w:sz w:val="24"/>
                <w:szCs w:val="24"/>
              </w:rPr>
              <w:t>Parametro lyginamasis svoris* (Y</w:t>
            </w:r>
            <w:r w:rsidRPr="006A531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i</w:t>
            </w:r>
            <w:r w:rsidRPr="006A53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1" w:type="dxa"/>
            <w:vAlign w:val="center"/>
          </w:tcPr>
          <w:p w14:paraId="206AA84A" w14:textId="5BB66F19" w:rsidR="006E54AD" w:rsidRPr="006A5316" w:rsidRDefault="006E54AD" w:rsidP="007711E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16">
              <w:rPr>
                <w:rFonts w:ascii="Times New Roman" w:hAnsi="Times New Roman" w:cs="Times New Roman"/>
                <w:sz w:val="24"/>
                <w:szCs w:val="24"/>
              </w:rPr>
              <w:t>Vertinimo kriterijaus lyginamasis svoris** balais (X</w:t>
            </w:r>
            <w:r w:rsidRPr="006A531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i</w:t>
            </w:r>
            <w:r w:rsidRPr="006A53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E54AD" w:rsidRPr="006A5316" w14:paraId="0D0F9AE5" w14:textId="77777777" w:rsidTr="005069D1">
        <w:tc>
          <w:tcPr>
            <w:tcW w:w="2850" w:type="dxa"/>
            <w:shd w:val="clear" w:color="auto" w:fill="D9D9D9" w:themeFill="background1" w:themeFillShade="D9"/>
          </w:tcPr>
          <w:p w14:paraId="07274694" w14:textId="1186D3D4" w:rsidR="006E54AD" w:rsidRPr="006A5316" w:rsidRDefault="00E41BFB" w:rsidP="008D64B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Nuolaida</w:t>
            </w:r>
          </w:p>
        </w:tc>
        <w:tc>
          <w:tcPr>
            <w:tcW w:w="2064" w:type="dxa"/>
            <w:shd w:val="clear" w:color="auto" w:fill="D9D9D9" w:themeFill="background1" w:themeFillShade="D9"/>
          </w:tcPr>
          <w:p w14:paraId="08CB414F" w14:textId="66057E77" w:rsidR="006E54AD" w:rsidRPr="006A5316" w:rsidRDefault="006564A9" w:rsidP="00CF679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910" w:type="dxa"/>
            <w:shd w:val="clear" w:color="auto" w:fill="D9D9D9" w:themeFill="background1" w:themeFillShade="D9"/>
          </w:tcPr>
          <w:p w14:paraId="79DF2599" w14:textId="01147B76" w:rsidR="006E54AD" w:rsidRPr="006A5316" w:rsidRDefault="00340181" w:rsidP="00CF679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16">
              <w:rPr>
                <w:rFonts w:ascii="Times New Roman" w:hAnsi="Times New Roman" w:cs="Times New Roman"/>
                <w:sz w:val="24"/>
                <w:szCs w:val="24"/>
              </w:rPr>
              <w:t>0,80</w:t>
            </w:r>
          </w:p>
        </w:tc>
        <w:tc>
          <w:tcPr>
            <w:tcW w:w="2321" w:type="dxa"/>
            <w:shd w:val="clear" w:color="auto" w:fill="D9D9D9" w:themeFill="background1" w:themeFillShade="D9"/>
          </w:tcPr>
          <w:p w14:paraId="7895273F" w14:textId="790AEDC4" w:rsidR="006E54AD" w:rsidRPr="006A5316" w:rsidRDefault="00340181" w:rsidP="00CF679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1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6E54AD" w:rsidRPr="006A5316" w14:paraId="2DFF7032" w14:textId="77777777" w:rsidTr="005069D1">
        <w:tc>
          <w:tcPr>
            <w:tcW w:w="2850" w:type="dxa"/>
            <w:shd w:val="clear" w:color="auto" w:fill="D9D9D9" w:themeFill="background1" w:themeFillShade="D9"/>
          </w:tcPr>
          <w:p w14:paraId="1A589A6B" w14:textId="29BF5190" w:rsidR="006E54AD" w:rsidRPr="006A5316" w:rsidRDefault="00777C81" w:rsidP="008D64B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316">
              <w:rPr>
                <w:rFonts w:ascii="Times New Roman" w:hAnsi="Times New Roman" w:cs="Times New Roman"/>
                <w:b/>
                <w:sz w:val="24"/>
                <w:szCs w:val="24"/>
              </w:rPr>
              <w:t>Garantinis laikotarpis</w:t>
            </w:r>
          </w:p>
        </w:tc>
        <w:tc>
          <w:tcPr>
            <w:tcW w:w="2064" w:type="dxa"/>
            <w:shd w:val="clear" w:color="auto" w:fill="D9D9D9" w:themeFill="background1" w:themeFillShade="D9"/>
          </w:tcPr>
          <w:p w14:paraId="5428B7A3" w14:textId="332EBEAE" w:rsidR="006E54AD" w:rsidRPr="006A5316" w:rsidRDefault="00340181" w:rsidP="002D754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16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910" w:type="dxa"/>
            <w:shd w:val="clear" w:color="auto" w:fill="D9D9D9" w:themeFill="background1" w:themeFillShade="D9"/>
          </w:tcPr>
          <w:p w14:paraId="52813E15" w14:textId="6F9D500A" w:rsidR="006E54AD" w:rsidRPr="006A5316" w:rsidRDefault="00340181" w:rsidP="002D754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16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2321" w:type="dxa"/>
            <w:shd w:val="clear" w:color="auto" w:fill="D9D9D9" w:themeFill="background1" w:themeFillShade="D9"/>
          </w:tcPr>
          <w:p w14:paraId="3919CDF8" w14:textId="437B57D1" w:rsidR="006E54AD" w:rsidRPr="006A5316" w:rsidRDefault="00340181" w:rsidP="002D754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14:paraId="4FE5AAA8" w14:textId="77777777" w:rsidR="005229F4" w:rsidRPr="006A5316" w:rsidRDefault="005229F4" w:rsidP="005229F4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2EAE540" w14:textId="77777777" w:rsidR="00B01494" w:rsidRPr="006A5316" w:rsidRDefault="00B01494" w:rsidP="00B01494">
      <w:pPr>
        <w:tabs>
          <w:tab w:val="left" w:pos="720"/>
        </w:tabs>
        <w:spacing w:after="0" w:line="240" w:lineRule="auto"/>
        <w:ind w:left="108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A5316">
        <w:rPr>
          <w:rFonts w:ascii="Times New Roman" w:eastAsia="Times New Roman" w:hAnsi="Times New Roman" w:cs="Times New Roman"/>
          <w:sz w:val="24"/>
          <w:szCs w:val="24"/>
          <w:lang w:eastAsia="lt-LT"/>
        </w:rPr>
        <w:t>* - Vertinimo kriterijų</w:t>
      </w:r>
      <w:r w:rsidRPr="006A5316" w:rsidDel="00571AB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6A5316">
        <w:rPr>
          <w:rFonts w:ascii="Times New Roman" w:eastAsia="Times New Roman" w:hAnsi="Times New Roman" w:cs="Times New Roman"/>
          <w:sz w:val="24"/>
          <w:szCs w:val="24"/>
          <w:lang w:eastAsia="lt-LT"/>
        </w:rPr>
        <w:t>parametrų lyginamųjų svorių balų suma turi būti lygi 1;</w:t>
      </w:r>
    </w:p>
    <w:p w14:paraId="786984DD" w14:textId="77777777" w:rsidR="00B01494" w:rsidRPr="006A5316" w:rsidRDefault="00B01494" w:rsidP="00B0149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</w:pPr>
      <w:r w:rsidRPr="006A5316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 xml:space="preserve">                 ** - Vertinimo kriterijų lyginamųjų svorių balų suma turi būti lygi 100.</w:t>
      </w:r>
    </w:p>
    <w:p w14:paraId="593F9DEE" w14:textId="77777777" w:rsidR="00B01494" w:rsidRPr="006A5316" w:rsidRDefault="00B01494" w:rsidP="005229F4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BF4FE9D" w14:textId="7680BCE8" w:rsidR="00DE557E" w:rsidRPr="006A5316" w:rsidRDefault="00DE557E" w:rsidP="00DE557E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5316">
        <w:rPr>
          <w:rFonts w:ascii="Times New Roman" w:hAnsi="Times New Roman" w:cs="Times New Roman"/>
          <w:sz w:val="24"/>
          <w:szCs w:val="24"/>
        </w:rPr>
        <w:t xml:space="preserve">Pasiūlymo ekonominio naudingumo rodiklis (S) </w:t>
      </w:r>
      <w:r w:rsidR="002910E7" w:rsidRPr="006A5316">
        <w:rPr>
          <w:rFonts w:ascii="Times New Roman" w:hAnsi="Times New Roman" w:cs="Times New Roman"/>
          <w:sz w:val="24"/>
          <w:szCs w:val="24"/>
        </w:rPr>
        <w:t>ap</w:t>
      </w:r>
      <w:r w:rsidRPr="006A5316">
        <w:rPr>
          <w:rFonts w:ascii="Times New Roman" w:hAnsi="Times New Roman" w:cs="Times New Roman"/>
          <w:sz w:val="24"/>
          <w:szCs w:val="24"/>
        </w:rPr>
        <w:t>skaiči</w:t>
      </w:r>
      <w:r w:rsidR="00B62B51" w:rsidRPr="006A5316">
        <w:rPr>
          <w:rFonts w:ascii="Times New Roman" w:hAnsi="Times New Roman" w:cs="Times New Roman"/>
          <w:sz w:val="24"/>
          <w:szCs w:val="24"/>
        </w:rPr>
        <w:t xml:space="preserve">uojamas </w:t>
      </w:r>
      <w:r w:rsidR="0074128F" w:rsidRPr="009728DE">
        <w:rPr>
          <w:rFonts w:ascii="Times New Roman" w:eastAsiaTheme="minorEastAsia" w:hAnsi="Times New Roman" w:cs="Times New Roman"/>
          <w:b/>
          <w:sz w:val="24"/>
          <w:szCs w:val="24"/>
        </w:rPr>
        <w:t>absoliutus dydis</w:t>
      </w:r>
      <w:r w:rsidR="0074128F" w:rsidRPr="006A5316">
        <w:rPr>
          <w:rFonts w:ascii="Times New Roman" w:hAnsi="Times New Roman" w:cs="Times New Roman"/>
          <w:sz w:val="24"/>
          <w:szCs w:val="24"/>
        </w:rPr>
        <w:t xml:space="preserve"> </w:t>
      </w:r>
      <w:r w:rsidR="00B62B51" w:rsidRPr="006A5316">
        <w:rPr>
          <w:rFonts w:ascii="Times New Roman" w:hAnsi="Times New Roman" w:cs="Times New Roman"/>
          <w:sz w:val="24"/>
          <w:szCs w:val="24"/>
        </w:rPr>
        <w:t>pagal formulę</w:t>
      </w:r>
      <w:r w:rsidRPr="006A5316">
        <w:rPr>
          <w:rFonts w:ascii="Times New Roman" w:hAnsi="Times New Roman" w:cs="Times New Roman"/>
          <w:sz w:val="24"/>
          <w:szCs w:val="24"/>
        </w:rPr>
        <w:t>:</w:t>
      </w:r>
    </w:p>
    <w:p w14:paraId="053EE08A" w14:textId="77777777" w:rsidR="00DE557E" w:rsidRPr="006A5316" w:rsidRDefault="00DE557E" w:rsidP="00B62B51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39A5163" w14:textId="7AF465F3" w:rsidR="00DE557E" w:rsidRPr="006A5316" w:rsidRDefault="00340181" w:rsidP="00DB2BA4">
      <w:pPr>
        <w:pStyle w:val="ListParagraph"/>
        <w:spacing w:after="0" w:line="360" w:lineRule="auto"/>
        <w:ind w:left="357"/>
        <w:jc w:val="center"/>
        <w:rPr>
          <w:rFonts w:ascii="Times New Roman" w:eastAsiaTheme="minorEastAsia" w:hAnsi="Times New Roman" w:cs="Times New Roman"/>
          <w:i/>
          <w:sz w:val="24"/>
          <w:szCs w:val="24"/>
        </w:rPr>
      </w:pPr>
      <m:oMath>
        <m:r>
          <w:rPr>
            <w:rFonts w:ascii="Cambria Math" w:hAnsi="Cambria Math" w:cs="Cambria Math"/>
            <w:sz w:val="24"/>
            <w:szCs w:val="24"/>
          </w:rPr>
          <m:t>S</m:t>
        </m:r>
        <m:r>
          <m:rPr>
            <m:sty m:val="p"/>
          </m:rPr>
          <w:rPr>
            <w:rFonts w:ascii="Cambria Math" w:hAnsi="Cambria Math" w:cs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Cambria Math"/>
                <w:sz w:val="24"/>
                <w:szCs w:val="24"/>
              </w:rPr>
              <m:t>-(</m:t>
            </m:r>
            <m:sSub>
              <m:sSubPr>
                <m:ctrlPr>
                  <w:rPr>
                    <w:rFonts w:ascii="Cambria Math" w:hAnsi="Cambria Math" w:cs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Cambria Math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 w:cs="Cambria Math"/>
                    <w:sz w:val="24"/>
                    <w:szCs w:val="24"/>
                  </w:rPr>
                  <m:t>p</m:t>
                </m:r>
              </m:sub>
            </m:sSub>
            <m:r>
              <w:rPr>
                <w:rFonts w:ascii="Cambria Math" w:hAnsi="Cambria Math" w:cs="Cambria Math"/>
                <w:sz w:val="24"/>
                <w:szCs w:val="24"/>
              </w:rPr>
              <m:t>)</m:t>
            </m:r>
          </m:num>
          <m:den>
            <m:r>
              <w:rPr>
                <w:rFonts w:ascii="Cambria Math" w:hAnsi="Cambria Math" w:cs="Cambria Math"/>
                <w:sz w:val="24"/>
                <w:szCs w:val="24"/>
              </w:rPr>
              <m:t>-(</m:t>
            </m:r>
            <m:sSub>
              <m:sSubPr>
                <m:ctrlPr>
                  <w:rPr>
                    <w:rFonts w:ascii="Cambria Math" w:hAnsi="Cambria Math" w:cs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Cambria Math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 w:cs="Cambria Math"/>
                    <w:sz w:val="24"/>
                    <w:szCs w:val="24"/>
                  </w:rPr>
                  <m:t>max</m:t>
                </m:r>
              </m:sub>
            </m:sSub>
            <m:r>
              <w:rPr>
                <w:rFonts w:ascii="Cambria Math" w:hAnsi="Cambria Math" w:cs="Cambria Math"/>
                <w:sz w:val="24"/>
                <w:szCs w:val="24"/>
              </w:rPr>
              <m:t>)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*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+</m:t>
        </m:r>
        <m:f>
          <m:fPr>
            <m:ctrlPr>
              <w:rPr>
                <w:rFonts w:ascii="Cambria Math" w:hAnsi="Cambria Math" w:cs="Cambria Math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Cambria Math"/>
                    <w:sz w:val="24"/>
                    <w:szCs w:val="24"/>
                  </w:rPr>
                  <m:t>G</m:t>
                </m:r>
              </m:e>
              <m:sub>
                <m:r>
                  <w:rPr>
                    <w:rFonts w:ascii="Cambria Math" w:hAnsi="Cambria Math" w:cs="Cambria Math"/>
                    <w:sz w:val="24"/>
                    <w:szCs w:val="24"/>
                  </w:rPr>
                  <m:t>P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Cambria Math"/>
                    <w:sz w:val="24"/>
                    <w:szCs w:val="24"/>
                  </w:rPr>
                  <m:t>G</m:t>
                </m:r>
              </m:e>
              <m:sub>
                <m:r>
                  <w:rPr>
                    <w:rFonts w:ascii="Cambria Math" w:hAnsi="Cambria Math" w:cs="Cambria Math"/>
                    <w:sz w:val="24"/>
                    <w:szCs w:val="24"/>
                  </w:rPr>
                  <m:t>max</m:t>
                </m:r>
              </m:sub>
            </m:sSub>
          </m:den>
        </m:f>
        <m:r>
          <w:rPr>
            <w:rFonts w:ascii="Cambria Math" w:hAnsi="Cambria Math" w:cs="Cambria Math"/>
            <w:sz w:val="24"/>
            <w:szCs w:val="24"/>
          </w:rPr>
          <m:t>*</m:t>
        </m:r>
        <m:sSub>
          <m:sSubPr>
            <m:ctrlPr>
              <w:rPr>
                <w:rFonts w:ascii="Cambria Math" w:hAnsi="Cambria Math" w:cs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="Cambria Math"/>
                <w:sz w:val="24"/>
                <w:szCs w:val="24"/>
              </w:rPr>
              <m:t>2</m:t>
            </m:r>
          </m:sub>
        </m:sSub>
      </m:oMath>
      <w:r w:rsidR="00DB2BA4" w:rsidRPr="006A5316">
        <w:rPr>
          <w:rFonts w:ascii="Times New Roman" w:eastAsiaTheme="minorEastAsia" w:hAnsi="Times New Roman" w:cs="Times New Roman"/>
          <w:sz w:val="24"/>
          <w:szCs w:val="24"/>
        </w:rPr>
        <w:tab/>
      </w:r>
      <w:r w:rsidR="00DB2BA4" w:rsidRPr="006A5316">
        <w:rPr>
          <w:rFonts w:ascii="Times New Roman" w:eastAsiaTheme="minorEastAsia" w:hAnsi="Times New Roman" w:cs="Times New Roman"/>
          <w:sz w:val="24"/>
          <w:szCs w:val="24"/>
        </w:rPr>
        <w:tab/>
      </w:r>
      <w:r w:rsidR="00B62B51" w:rsidRPr="006A5316">
        <w:rPr>
          <w:rFonts w:ascii="Times New Roman" w:eastAsiaTheme="minorEastAsia" w:hAnsi="Times New Roman" w:cs="Times New Roman"/>
          <w:sz w:val="24"/>
          <w:szCs w:val="24"/>
        </w:rPr>
        <w:t>(1 formulė), kur</w:t>
      </w:r>
    </w:p>
    <w:p w14:paraId="3229E219" w14:textId="77777777" w:rsidR="00DE557E" w:rsidRPr="006A5316" w:rsidRDefault="00DE557E" w:rsidP="00B62B51">
      <w:pPr>
        <w:pStyle w:val="ListParagraph"/>
        <w:spacing w:after="0" w:line="240" w:lineRule="auto"/>
        <w:ind w:left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0F4D4F46" w14:textId="5FC4E809" w:rsidR="00786B74" w:rsidRPr="006A5316" w:rsidRDefault="00340181" w:rsidP="00B62B51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5316">
        <w:rPr>
          <w:rFonts w:ascii="Times New Roman" w:eastAsiaTheme="minorEastAsia" w:hAnsi="Times New Roman" w:cs="Times New Roman"/>
          <w:sz w:val="24"/>
          <w:szCs w:val="24"/>
        </w:rPr>
        <w:t>Atsarginių detalių</w:t>
      </w:r>
      <w:r w:rsidR="00786B74" w:rsidRPr="006A531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711EE" w:rsidRPr="006A5316">
        <w:rPr>
          <w:rFonts w:ascii="Times New Roman" w:eastAsiaTheme="minorEastAsia" w:hAnsi="Times New Roman" w:cs="Times New Roman"/>
          <w:sz w:val="24"/>
          <w:szCs w:val="24"/>
        </w:rPr>
        <w:t>įsigijimo</w:t>
      </w:r>
      <w:r w:rsidR="00FF364B" w:rsidRPr="006A5316">
        <w:rPr>
          <w:rFonts w:ascii="Times New Roman" w:eastAsiaTheme="minorEastAsia" w:hAnsi="Times New Roman" w:cs="Times New Roman"/>
          <w:sz w:val="24"/>
          <w:szCs w:val="24"/>
        </w:rPr>
        <w:t xml:space="preserve"> kriterijaus</w:t>
      </w:r>
      <w:r w:rsidR="007711EE" w:rsidRPr="006A531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62403">
        <w:rPr>
          <w:rFonts w:ascii="Times New Roman" w:eastAsiaTheme="minorEastAsia" w:hAnsi="Times New Roman" w:cs="Times New Roman"/>
          <w:b/>
          <w:sz w:val="24"/>
          <w:szCs w:val="24"/>
        </w:rPr>
        <w:t>Nuolaida (N)</w:t>
      </w:r>
      <w:r w:rsidR="00A4698E" w:rsidRPr="006A531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F364B" w:rsidRPr="006A5316">
        <w:rPr>
          <w:rFonts w:ascii="Times New Roman" w:eastAsiaTheme="minorEastAsia" w:hAnsi="Times New Roman" w:cs="Times New Roman"/>
          <w:sz w:val="24"/>
          <w:szCs w:val="24"/>
        </w:rPr>
        <w:t>balai</w:t>
      </w:r>
      <w:r w:rsidR="0062318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B62B51" w:rsidRPr="006A5316">
        <w:rPr>
          <w:rFonts w:ascii="Times New Roman" w:eastAsiaTheme="minorEastAsia" w:hAnsi="Times New Roman" w:cs="Times New Roman"/>
          <w:sz w:val="24"/>
          <w:szCs w:val="24"/>
        </w:rPr>
        <w:t>apskaičiuojamas pagal formulę</w:t>
      </w:r>
      <w:r w:rsidR="002B1AF4" w:rsidRPr="006A5316">
        <w:rPr>
          <w:rFonts w:ascii="Times New Roman" w:eastAsiaTheme="minorEastAsia" w:hAnsi="Times New Roman" w:cs="Times New Roman"/>
          <w:sz w:val="24"/>
          <w:szCs w:val="24"/>
        </w:rPr>
        <w:t>:</w:t>
      </w:r>
    </w:p>
    <w:p w14:paraId="2B6681F2" w14:textId="77777777" w:rsidR="00B62B51" w:rsidRPr="006A5316" w:rsidRDefault="00B62B51" w:rsidP="00B62B51">
      <w:pPr>
        <w:pStyle w:val="ListParagraph"/>
        <w:spacing w:after="0" w:line="240" w:lineRule="auto"/>
        <w:ind w:left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6D239D0B" w14:textId="567D85FA" w:rsidR="00786B74" w:rsidRPr="006A5316" w:rsidRDefault="00E41BFB" w:rsidP="00DB2BA4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N=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-(N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)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-(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max⁡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)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×X</m:t>
        </m:r>
        <m:r>
          <w:rPr>
            <w:rFonts w:ascii="Cambria Math" w:hAnsi="Cambria Math" w:cs="Times New Roman"/>
            <w:position w:val="-6"/>
            <w:sz w:val="24"/>
            <w:szCs w:val="24"/>
          </w:rPr>
          <m:t>1</m:t>
        </m:r>
      </m:oMath>
      <w:r w:rsidR="00FB6668" w:rsidRPr="006A5316">
        <w:rPr>
          <w:rFonts w:ascii="Times New Roman" w:eastAsiaTheme="minorEastAsia" w:hAnsi="Times New Roman" w:cs="Times New Roman"/>
          <w:sz w:val="24"/>
          <w:szCs w:val="24"/>
        </w:rPr>
        <w:tab/>
      </w:r>
      <w:r w:rsidR="00786B74" w:rsidRPr="006A5316">
        <w:rPr>
          <w:rFonts w:ascii="Times New Roman" w:eastAsiaTheme="minorEastAsia" w:hAnsi="Times New Roman" w:cs="Times New Roman"/>
          <w:sz w:val="24"/>
          <w:szCs w:val="24"/>
        </w:rPr>
        <w:t>(2</w:t>
      </w:r>
      <w:r w:rsidR="00B62B51" w:rsidRPr="006A5316">
        <w:rPr>
          <w:rFonts w:ascii="Times New Roman" w:eastAsiaTheme="minorEastAsia" w:hAnsi="Times New Roman" w:cs="Times New Roman"/>
          <w:sz w:val="24"/>
          <w:szCs w:val="24"/>
        </w:rPr>
        <w:t xml:space="preserve"> formulė</w:t>
      </w:r>
      <w:r w:rsidR="00786B74" w:rsidRPr="006A5316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B62B51" w:rsidRPr="006A5316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 w:rsidR="00786B74" w:rsidRPr="006A5316">
        <w:rPr>
          <w:rFonts w:ascii="Times New Roman" w:eastAsiaTheme="minorEastAsia" w:hAnsi="Times New Roman" w:cs="Times New Roman"/>
          <w:sz w:val="24"/>
          <w:szCs w:val="24"/>
        </w:rPr>
        <w:t>kur:</w:t>
      </w:r>
    </w:p>
    <w:p w14:paraId="64E5DDEE" w14:textId="77777777" w:rsidR="00B62B51" w:rsidRPr="006A5316" w:rsidRDefault="00B62B51" w:rsidP="00B62B5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0A4CA696" w14:textId="13987F03" w:rsidR="00786B74" w:rsidRPr="006A5316" w:rsidRDefault="00E41BFB" w:rsidP="00D847E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N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p</w:t>
      </w:r>
      <w:r w:rsidR="002A602B" w:rsidRPr="006A5316">
        <w:rPr>
          <w:rFonts w:ascii="Times New Roman" w:eastAsiaTheme="minorEastAsia" w:hAnsi="Times New Roman" w:cs="Times New Roman"/>
          <w:sz w:val="24"/>
          <w:szCs w:val="24"/>
        </w:rPr>
        <w:t xml:space="preserve"> –</w:t>
      </w:r>
      <w:r w:rsidRPr="00E41BF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vertinamo pasiūlymo nuolaida</w:t>
      </w:r>
      <w:r w:rsidR="00615638">
        <w:rPr>
          <w:rFonts w:ascii="Times New Roman" w:eastAsiaTheme="minorEastAsia" w:hAnsi="Times New Roman" w:cs="Times New Roman"/>
          <w:sz w:val="24"/>
          <w:szCs w:val="24"/>
        </w:rPr>
        <w:t xml:space="preserve"> arba antkainį</w:t>
      </w:r>
      <w:r w:rsidRPr="006A5316">
        <w:rPr>
          <w:rFonts w:ascii="Times New Roman" w:eastAsiaTheme="minorEastAsia" w:hAnsi="Times New Roman" w:cs="Times New Roman"/>
          <w:sz w:val="24"/>
          <w:szCs w:val="24"/>
        </w:rPr>
        <w:t>;</w:t>
      </w:r>
      <w:r w:rsidR="002A602B" w:rsidRPr="006A531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399F7813" w14:textId="46C5C563" w:rsidR="002A602B" w:rsidRPr="006A5316" w:rsidRDefault="00E41BFB" w:rsidP="00D847E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N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max</w:t>
      </w:r>
      <w:r w:rsidR="002A602B" w:rsidRPr="006A5316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</w:t>
      </w:r>
      <w:r w:rsidR="002A602B" w:rsidRPr="006A5316">
        <w:rPr>
          <w:rFonts w:ascii="Times New Roman" w:eastAsiaTheme="minorEastAsia" w:hAnsi="Times New Roman" w:cs="Times New Roman"/>
          <w:sz w:val="24"/>
          <w:szCs w:val="24"/>
        </w:rPr>
        <w:t xml:space="preserve">– </w:t>
      </w:r>
      <w:r>
        <w:rPr>
          <w:rFonts w:ascii="Times New Roman" w:eastAsiaTheme="minorEastAsia" w:hAnsi="Times New Roman" w:cs="Times New Roman"/>
          <w:sz w:val="24"/>
          <w:szCs w:val="24"/>
        </w:rPr>
        <w:t>didžiausia</w:t>
      </w:r>
      <w:r w:rsidRPr="006A5316">
        <w:rPr>
          <w:rFonts w:ascii="Times New Roman" w:eastAsiaTheme="minorEastAsia" w:hAnsi="Times New Roman" w:cs="Times New Roman"/>
          <w:sz w:val="24"/>
          <w:szCs w:val="24"/>
        </w:rPr>
        <w:t xml:space="preserve"> pasiūlyta </w:t>
      </w:r>
      <w:r>
        <w:rPr>
          <w:rFonts w:ascii="Times New Roman" w:eastAsiaTheme="minorEastAsia" w:hAnsi="Times New Roman" w:cs="Times New Roman"/>
          <w:sz w:val="24"/>
          <w:szCs w:val="24"/>
        </w:rPr>
        <w:t>nuolaida</w:t>
      </w:r>
      <w:r w:rsidR="00615638">
        <w:rPr>
          <w:rFonts w:ascii="Times New Roman" w:eastAsiaTheme="minorEastAsia" w:hAnsi="Times New Roman" w:cs="Times New Roman"/>
          <w:sz w:val="24"/>
          <w:szCs w:val="24"/>
        </w:rPr>
        <w:t xml:space="preserve"> arba antkainį</w:t>
      </w:r>
      <w:r w:rsidRPr="006A5316">
        <w:rPr>
          <w:rFonts w:ascii="Times New Roman" w:eastAsiaTheme="minorEastAsia" w:hAnsi="Times New Roman" w:cs="Times New Roman"/>
          <w:sz w:val="24"/>
          <w:szCs w:val="24"/>
        </w:rPr>
        <w:t>;</w:t>
      </w:r>
    </w:p>
    <w:p w14:paraId="35CE317E" w14:textId="2A1E9CA2" w:rsidR="002A602B" w:rsidRPr="006A5316" w:rsidRDefault="004C3EB9" w:rsidP="00D847E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5316">
        <w:rPr>
          <w:rFonts w:ascii="Times New Roman" w:eastAsiaTheme="minorEastAsia" w:hAnsi="Times New Roman" w:cs="Times New Roman"/>
          <w:sz w:val="24"/>
          <w:szCs w:val="24"/>
        </w:rPr>
        <w:t>X</w:t>
      </w:r>
      <w:r w:rsidRPr="006A5316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</w:t>
      </w:r>
      <w:r w:rsidR="002A602B" w:rsidRPr="006A5316">
        <w:rPr>
          <w:rFonts w:ascii="Times New Roman" w:eastAsiaTheme="minorEastAsia" w:hAnsi="Times New Roman" w:cs="Times New Roman"/>
          <w:sz w:val="24"/>
          <w:szCs w:val="24"/>
        </w:rPr>
        <w:t xml:space="preserve"> – </w:t>
      </w:r>
      <w:r w:rsidR="00B62B51" w:rsidRPr="006A5316">
        <w:rPr>
          <w:rFonts w:ascii="Times New Roman" w:eastAsiaTheme="minorEastAsia" w:hAnsi="Times New Roman" w:cs="Times New Roman"/>
          <w:sz w:val="24"/>
          <w:szCs w:val="24"/>
        </w:rPr>
        <w:t xml:space="preserve">vertinimo kriterijaus </w:t>
      </w:r>
      <w:r w:rsidR="002A602B" w:rsidRPr="006A5316">
        <w:rPr>
          <w:rFonts w:ascii="Times New Roman" w:eastAsiaTheme="minorEastAsia" w:hAnsi="Times New Roman" w:cs="Times New Roman"/>
          <w:sz w:val="24"/>
          <w:szCs w:val="24"/>
        </w:rPr>
        <w:t>lyginamasis svoris</w:t>
      </w:r>
      <w:r w:rsidR="00C93FEC" w:rsidRPr="006A5316">
        <w:rPr>
          <w:rFonts w:ascii="Times New Roman" w:eastAsiaTheme="minorEastAsia" w:hAnsi="Times New Roman" w:cs="Times New Roman"/>
          <w:sz w:val="24"/>
          <w:szCs w:val="24"/>
        </w:rPr>
        <w:t xml:space="preserve"> (80</w:t>
      </w:r>
      <w:r w:rsidRPr="006A5316">
        <w:rPr>
          <w:rFonts w:ascii="Times New Roman" w:eastAsiaTheme="minorEastAsia" w:hAnsi="Times New Roman" w:cs="Times New Roman"/>
          <w:sz w:val="24"/>
          <w:szCs w:val="24"/>
        </w:rPr>
        <w:t xml:space="preserve"> balų)</w:t>
      </w:r>
      <w:r w:rsidR="002A602B" w:rsidRPr="006A5316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59320AFF" w14:textId="77777777" w:rsidR="001E4EEC" w:rsidRPr="006A5316" w:rsidRDefault="001E4EEC" w:rsidP="00C16FA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4D963404" w14:textId="6BAEE1FA" w:rsidR="00191C61" w:rsidRPr="006A5316" w:rsidRDefault="00C93FEC" w:rsidP="004E589B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5316">
        <w:rPr>
          <w:rFonts w:ascii="Times New Roman" w:eastAsiaTheme="minorEastAsia" w:hAnsi="Times New Roman" w:cs="Times New Roman"/>
          <w:sz w:val="24"/>
          <w:szCs w:val="24"/>
        </w:rPr>
        <w:t>Atsarginių detalių kokybę</w:t>
      </w:r>
      <w:r w:rsidR="0053013F" w:rsidRPr="006A531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6A5316">
        <w:rPr>
          <w:rFonts w:ascii="Times New Roman" w:eastAsiaTheme="minorEastAsia" w:hAnsi="Times New Roman" w:cs="Times New Roman"/>
          <w:sz w:val="24"/>
          <w:szCs w:val="24"/>
        </w:rPr>
        <w:t>įvertinantis kriterijus</w:t>
      </w:r>
      <w:r w:rsidR="00371763" w:rsidRPr="006A531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371763" w:rsidRPr="006A5316">
        <w:rPr>
          <w:rFonts w:ascii="Times New Roman" w:eastAsiaTheme="minorEastAsia" w:hAnsi="Times New Roman" w:cs="Times New Roman"/>
          <w:b/>
          <w:sz w:val="24"/>
          <w:szCs w:val="24"/>
        </w:rPr>
        <w:t>„</w:t>
      </w:r>
      <w:r w:rsidRPr="006A5316">
        <w:rPr>
          <w:rFonts w:ascii="Times New Roman" w:eastAsiaTheme="minorEastAsia" w:hAnsi="Times New Roman" w:cs="Times New Roman"/>
          <w:b/>
          <w:sz w:val="24"/>
          <w:szCs w:val="24"/>
        </w:rPr>
        <w:t>Garantija</w:t>
      </w:r>
      <w:r w:rsidR="00371763" w:rsidRPr="006A5316">
        <w:rPr>
          <w:rFonts w:ascii="Times New Roman" w:eastAsiaTheme="minorEastAsia" w:hAnsi="Times New Roman" w:cs="Times New Roman"/>
          <w:b/>
          <w:sz w:val="24"/>
          <w:szCs w:val="24"/>
        </w:rPr>
        <w:t>“</w:t>
      </w:r>
      <w:r w:rsidRPr="006A5316">
        <w:rPr>
          <w:rFonts w:ascii="Times New Roman" w:eastAsiaTheme="minorEastAsia" w:hAnsi="Times New Roman" w:cs="Times New Roman"/>
          <w:sz w:val="24"/>
          <w:szCs w:val="24"/>
        </w:rPr>
        <w:t xml:space="preserve"> (G</w:t>
      </w:r>
      <w:r w:rsidR="00A4698E" w:rsidRPr="006A5316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FF364B" w:rsidRPr="006A5316">
        <w:rPr>
          <w:rFonts w:ascii="Times New Roman" w:eastAsiaTheme="minorEastAsia" w:hAnsi="Times New Roman" w:cs="Times New Roman"/>
          <w:sz w:val="24"/>
          <w:szCs w:val="24"/>
        </w:rPr>
        <w:t xml:space="preserve"> balai apskaičiuojami</w:t>
      </w:r>
      <w:r w:rsidR="00A4698E" w:rsidRPr="006A5316">
        <w:rPr>
          <w:rFonts w:ascii="Times New Roman" w:eastAsiaTheme="minorEastAsia" w:hAnsi="Times New Roman" w:cs="Times New Roman"/>
          <w:sz w:val="24"/>
          <w:szCs w:val="24"/>
        </w:rPr>
        <w:t xml:space="preserve"> pagal formulę:</w:t>
      </w:r>
    </w:p>
    <w:p w14:paraId="58E73A6E" w14:textId="77777777" w:rsidR="00A4698E" w:rsidRPr="006A5316" w:rsidRDefault="00A4698E" w:rsidP="00A4698E">
      <w:pPr>
        <w:pStyle w:val="ListParagraph"/>
        <w:spacing w:after="0" w:line="240" w:lineRule="auto"/>
        <w:ind w:left="792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165651FA" w14:textId="62FA6675" w:rsidR="00191C61" w:rsidRPr="006A5316" w:rsidRDefault="00C93FEC" w:rsidP="00DB2BA4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Cambria Math"/>
            <w:sz w:val="24"/>
            <w:szCs w:val="24"/>
          </w:rPr>
          <m:t>G=</m:t>
        </m:r>
        <m:f>
          <m:fPr>
            <m:ctrlPr>
              <w:rPr>
                <w:rFonts w:ascii="Cambria Math" w:hAnsi="Cambria Math" w:cs="Cambria Math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Cambria Math"/>
                    <w:sz w:val="24"/>
                    <w:szCs w:val="24"/>
                  </w:rPr>
                  <m:t>G</m:t>
                </m:r>
              </m:e>
              <m:sub>
                <m:r>
                  <w:rPr>
                    <w:rFonts w:ascii="Cambria Math" w:hAnsi="Cambria Math" w:cs="Cambria Math"/>
                    <w:sz w:val="24"/>
                    <w:szCs w:val="24"/>
                  </w:rPr>
                  <m:t>P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Cambria Math"/>
                    <w:sz w:val="24"/>
                    <w:szCs w:val="24"/>
                  </w:rPr>
                  <m:t>G</m:t>
                </m:r>
              </m:e>
              <m:sub>
                <m:r>
                  <w:rPr>
                    <w:rFonts w:ascii="Cambria Math" w:hAnsi="Cambria Math" w:cs="Cambria Math"/>
                    <w:sz w:val="24"/>
                    <w:szCs w:val="24"/>
                  </w:rPr>
                  <m:t>max</m:t>
                </m:r>
              </m:sub>
            </m:sSub>
          </m:den>
        </m:f>
        <m:r>
          <w:rPr>
            <w:rFonts w:ascii="Cambria Math" w:hAnsi="Cambria Math" w:cs="Cambria Math"/>
            <w:sz w:val="24"/>
            <w:szCs w:val="24"/>
          </w:rPr>
          <m:t>*</m:t>
        </m:r>
        <m:sSub>
          <m:sSubPr>
            <m:ctrlPr>
              <w:rPr>
                <w:rFonts w:ascii="Cambria Math" w:hAnsi="Cambria Math" w:cs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="Cambria Math"/>
                <w:sz w:val="24"/>
                <w:szCs w:val="24"/>
              </w:rPr>
              <m:t>2</m:t>
            </m:r>
          </m:sub>
        </m:sSub>
      </m:oMath>
      <w:r w:rsidR="00C16FA4" w:rsidRPr="006A5316">
        <w:rPr>
          <w:rFonts w:ascii="Times New Roman" w:eastAsiaTheme="minorEastAsia" w:hAnsi="Times New Roman" w:cs="Times New Roman"/>
          <w:sz w:val="24"/>
          <w:szCs w:val="24"/>
        </w:rPr>
        <w:tab/>
        <w:t>(3</w:t>
      </w:r>
      <w:r w:rsidR="00A4698E" w:rsidRPr="006A5316">
        <w:rPr>
          <w:rFonts w:ascii="Times New Roman" w:eastAsiaTheme="minorEastAsia" w:hAnsi="Times New Roman" w:cs="Times New Roman"/>
          <w:sz w:val="24"/>
          <w:szCs w:val="24"/>
        </w:rPr>
        <w:t xml:space="preserve"> formulė</w:t>
      </w:r>
      <w:r w:rsidR="00191C61" w:rsidRPr="006A5316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A4698E" w:rsidRPr="006A5316">
        <w:rPr>
          <w:rFonts w:ascii="Times New Roman" w:eastAsiaTheme="minorEastAsia" w:hAnsi="Times New Roman" w:cs="Times New Roman"/>
          <w:sz w:val="24"/>
          <w:szCs w:val="24"/>
        </w:rPr>
        <w:t>, kur</w:t>
      </w:r>
    </w:p>
    <w:p w14:paraId="3BB26EF8" w14:textId="77777777" w:rsidR="006419F3" w:rsidRPr="006A5316" w:rsidRDefault="006419F3" w:rsidP="006419F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191F1B7F" w14:textId="4DDC6270" w:rsidR="006419F3" w:rsidRPr="006A5316" w:rsidRDefault="006419F3" w:rsidP="006419F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5316">
        <w:rPr>
          <w:rFonts w:ascii="Times New Roman" w:eastAsiaTheme="minorEastAsia" w:hAnsi="Times New Roman" w:cs="Times New Roman"/>
          <w:sz w:val="24"/>
          <w:szCs w:val="24"/>
        </w:rPr>
        <w:t>G</w:t>
      </w:r>
      <w:r w:rsidRPr="006A5316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p </w:t>
      </w:r>
      <w:r w:rsidRPr="006A5316">
        <w:rPr>
          <w:rFonts w:ascii="Times New Roman" w:eastAsiaTheme="minorEastAsia" w:hAnsi="Times New Roman" w:cs="Times New Roman"/>
          <w:sz w:val="24"/>
          <w:szCs w:val="24"/>
        </w:rPr>
        <w:t>– vertinamo pasiūlymo garantija (Mėn.);</w:t>
      </w:r>
    </w:p>
    <w:p w14:paraId="5105E530" w14:textId="2AA29ECA" w:rsidR="006419F3" w:rsidRPr="006A5316" w:rsidRDefault="006419F3" w:rsidP="006419F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5316">
        <w:rPr>
          <w:rFonts w:ascii="Times New Roman" w:eastAsiaTheme="minorEastAsia" w:hAnsi="Times New Roman" w:cs="Times New Roman"/>
          <w:sz w:val="24"/>
          <w:szCs w:val="24"/>
        </w:rPr>
        <w:t>G</w:t>
      </w:r>
      <w:r w:rsidRPr="006A5316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max</w:t>
      </w:r>
      <w:r w:rsidRPr="006A5316">
        <w:rPr>
          <w:rFonts w:ascii="Times New Roman" w:eastAsiaTheme="minorEastAsia" w:hAnsi="Times New Roman" w:cs="Times New Roman"/>
          <w:sz w:val="24"/>
          <w:szCs w:val="24"/>
        </w:rPr>
        <w:t xml:space="preserve"> – didžiausia pasiūlyta atsarginės detalės garantija (Mėn.);</w:t>
      </w:r>
    </w:p>
    <w:p w14:paraId="5E2812A1" w14:textId="77777777" w:rsidR="006419F3" w:rsidRDefault="006419F3" w:rsidP="006419F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5316">
        <w:rPr>
          <w:rFonts w:ascii="Times New Roman" w:eastAsiaTheme="minorEastAsia" w:hAnsi="Times New Roman" w:cs="Times New Roman"/>
          <w:sz w:val="24"/>
          <w:szCs w:val="24"/>
        </w:rPr>
        <w:t>X</w:t>
      </w:r>
      <w:r w:rsidRPr="006A5316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 w:rsidRPr="006A5316">
        <w:rPr>
          <w:rFonts w:ascii="Times New Roman" w:eastAsiaTheme="minorEastAsia" w:hAnsi="Times New Roman" w:cs="Times New Roman"/>
          <w:sz w:val="24"/>
          <w:szCs w:val="24"/>
        </w:rPr>
        <w:t xml:space="preserve"> – vertinimo kriterijaus lyginamasis svoris (20 balų).</w:t>
      </w:r>
    </w:p>
    <w:p w14:paraId="0A7EDFF5" w14:textId="77777777" w:rsidR="00E41BFB" w:rsidRPr="006A5316" w:rsidRDefault="00E41BFB" w:rsidP="006419F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01D9E5C9" w14:textId="77777777" w:rsidR="00422BB9" w:rsidRPr="006A5316" w:rsidRDefault="00D54CF9" w:rsidP="00422BB9">
      <w:pPr>
        <w:pStyle w:val="ListParagraph"/>
        <w:numPr>
          <w:ilvl w:val="0"/>
          <w:numId w:val="1"/>
        </w:numPr>
        <w:spacing w:after="0" w:line="240" w:lineRule="auto"/>
        <w:ind w:firstLine="34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5316">
        <w:rPr>
          <w:rFonts w:ascii="Times New Roman" w:eastAsiaTheme="minorEastAsia" w:hAnsi="Times New Roman" w:cs="Times New Roman"/>
          <w:sz w:val="24"/>
          <w:szCs w:val="24"/>
        </w:rPr>
        <w:t>Kitos sąlygos.</w:t>
      </w:r>
    </w:p>
    <w:p w14:paraId="382A7721" w14:textId="5783C988" w:rsidR="00422BB9" w:rsidRPr="006A5316" w:rsidRDefault="003E2797" w:rsidP="00422BB9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5316">
        <w:rPr>
          <w:rFonts w:ascii="Times New Roman" w:eastAsiaTheme="minorEastAsia" w:hAnsi="Times New Roman" w:cs="Times New Roman"/>
          <w:sz w:val="24"/>
          <w:szCs w:val="24"/>
        </w:rPr>
        <w:t>Skaičiuojama bus šimtųjų</w:t>
      </w:r>
      <w:r w:rsidR="00D54CF9" w:rsidRPr="006A531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E5EFA" w:rsidRPr="006A5316">
        <w:rPr>
          <w:rFonts w:ascii="Times New Roman" w:eastAsiaTheme="minorEastAsia" w:hAnsi="Times New Roman" w:cs="Times New Roman"/>
          <w:sz w:val="24"/>
          <w:szCs w:val="24"/>
        </w:rPr>
        <w:t>tikslumu (</w:t>
      </w:r>
      <w:r w:rsidRPr="006A5316">
        <w:rPr>
          <w:rFonts w:ascii="Times New Roman" w:eastAsiaTheme="minorEastAsia" w:hAnsi="Times New Roman" w:cs="Times New Roman"/>
          <w:sz w:val="24"/>
          <w:szCs w:val="24"/>
        </w:rPr>
        <w:t>2</w:t>
      </w:r>
      <w:r w:rsidR="00D54CF9" w:rsidRPr="006A5316">
        <w:rPr>
          <w:rFonts w:ascii="Times New Roman" w:eastAsiaTheme="minorEastAsia" w:hAnsi="Times New Roman" w:cs="Times New Roman"/>
          <w:sz w:val="24"/>
          <w:szCs w:val="24"/>
        </w:rPr>
        <w:t xml:space="preserve"> skaičiai po kablelio, apvalinama pagal matematines taisykles).</w:t>
      </w:r>
    </w:p>
    <w:p w14:paraId="2E37C739" w14:textId="2CE29EB0" w:rsidR="00097F01" w:rsidRPr="006A5316" w:rsidRDefault="00097F01" w:rsidP="00422BB9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5316">
        <w:rPr>
          <w:rFonts w:ascii="Times New Roman" w:eastAsiaTheme="minorEastAsia" w:hAnsi="Times New Roman" w:cs="Times New Roman"/>
          <w:sz w:val="24"/>
          <w:szCs w:val="24"/>
        </w:rPr>
        <w:t>Kiekvieną eilutę vertinama bus atskirai.</w:t>
      </w:r>
    </w:p>
    <w:p w14:paraId="28967BB3" w14:textId="5028F106" w:rsidR="00D54CF9" w:rsidRPr="006A5316" w:rsidRDefault="00D54CF9" w:rsidP="0037573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5316">
        <w:rPr>
          <w:rFonts w:ascii="Times New Roman" w:eastAsiaTheme="minorEastAsia" w:hAnsi="Times New Roman" w:cs="Times New Roman"/>
          <w:sz w:val="24"/>
          <w:szCs w:val="24"/>
        </w:rPr>
        <w:t>Pasiūlymas, kurio apskaičiuotas rodiklis S bus didžiausias, bus pripažintas ekonomiškai naudingiausiu.</w:t>
      </w:r>
    </w:p>
    <w:p w14:paraId="4DB34A52" w14:textId="66D16D31" w:rsidR="00422BB9" w:rsidRPr="006A5316" w:rsidRDefault="00375734" w:rsidP="0037573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5316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lastRenderedPageBreak/>
        <w:t>Tiekėjo pasiūlymas turi pilnai atitikti pateiktų pirkimo dokumentų ir techninės specifikacijos reikalavimus.</w:t>
      </w:r>
    </w:p>
    <w:p w14:paraId="51569503" w14:textId="77260305" w:rsidR="00EC211F" w:rsidRPr="006A5316" w:rsidRDefault="00EC211F" w:rsidP="00B902E7">
      <w:pPr>
        <w:tabs>
          <w:tab w:val="left" w:pos="3402"/>
          <w:tab w:val="left" w:pos="6804"/>
        </w:tabs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5316">
        <w:rPr>
          <w:rFonts w:eastAsia="Calibri"/>
          <w:sz w:val="24"/>
          <w:szCs w:val="24"/>
        </w:rPr>
        <w:tab/>
      </w:r>
      <w:r w:rsidRPr="006A5316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sectPr w:rsidR="00EC211F" w:rsidRPr="006A5316" w:rsidSect="00736488">
      <w:pgSz w:w="11906" w:h="16838"/>
      <w:pgMar w:top="1418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DokChampa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D026E"/>
    <w:multiLevelType w:val="hybridMultilevel"/>
    <w:tmpl w:val="DDF8381C"/>
    <w:lvl w:ilvl="0" w:tplc="0427000F">
      <w:start w:val="1"/>
      <w:numFmt w:val="decimal"/>
      <w:lvlText w:val="%1."/>
      <w:lvlJc w:val="left"/>
      <w:pPr>
        <w:ind w:left="1494" w:hanging="360"/>
      </w:p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119778AA"/>
    <w:multiLevelType w:val="hybridMultilevel"/>
    <w:tmpl w:val="DAFA54E2"/>
    <w:lvl w:ilvl="0" w:tplc="0427000F">
      <w:start w:val="1"/>
      <w:numFmt w:val="decimal"/>
      <w:lvlText w:val="%1."/>
      <w:lvlJc w:val="left"/>
      <w:pPr>
        <w:ind w:left="1429" w:hanging="360"/>
      </w:p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768196D"/>
    <w:multiLevelType w:val="multilevel"/>
    <w:tmpl w:val="841A559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344049"/>
    <w:multiLevelType w:val="multilevel"/>
    <w:tmpl w:val="CBFC2CDE"/>
    <w:lvl w:ilvl="0">
      <w:start w:val="1"/>
      <w:numFmt w:val="decimal"/>
      <w:lvlText w:val="%1."/>
      <w:lvlJc w:val="left"/>
      <w:pPr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</w:lvl>
    <w:lvl w:ilvl="4">
      <w:start w:val="1"/>
      <w:numFmt w:val="decimal"/>
      <w:isLgl/>
      <w:lvlText w:val="%1.%2.%3.%4.%5."/>
      <w:lvlJc w:val="left"/>
      <w:pPr>
        <w:ind w:left="1364" w:hanging="1080"/>
      </w:pPr>
    </w:lvl>
    <w:lvl w:ilvl="5">
      <w:start w:val="1"/>
      <w:numFmt w:val="decimal"/>
      <w:isLgl/>
      <w:lvlText w:val="%1.%2.%3.%4.%5.%6."/>
      <w:lvlJc w:val="left"/>
      <w:pPr>
        <w:ind w:left="1364" w:hanging="1080"/>
      </w:pPr>
    </w:lvl>
    <w:lvl w:ilvl="6">
      <w:start w:val="1"/>
      <w:numFmt w:val="decimal"/>
      <w:isLgl/>
      <w:lvlText w:val="%1.%2.%3.%4.%5.%6.%7."/>
      <w:lvlJc w:val="left"/>
      <w:pPr>
        <w:ind w:left="1724" w:hanging="1440"/>
      </w:p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</w:lvl>
  </w:abstractNum>
  <w:abstractNum w:abstractNumId="4" w15:restartNumberingAfterBreak="0">
    <w:nsid w:val="4E9A3CD2"/>
    <w:multiLevelType w:val="hybridMultilevel"/>
    <w:tmpl w:val="1E74A8E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223A84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62C"/>
    <w:rsid w:val="0003198F"/>
    <w:rsid w:val="0004563D"/>
    <w:rsid w:val="00067B9F"/>
    <w:rsid w:val="00097F01"/>
    <w:rsid w:val="000A071F"/>
    <w:rsid w:val="000E1BEF"/>
    <w:rsid w:val="00126B58"/>
    <w:rsid w:val="001518E1"/>
    <w:rsid w:val="00191C61"/>
    <w:rsid w:val="001B104F"/>
    <w:rsid w:val="001C0357"/>
    <w:rsid w:val="001E050B"/>
    <w:rsid w:val="001E4EEC"/>
    <w:rsid w:val="00217DE7"/>
    <w:rsid w:val="0022405F"/>
    <w:rsid w:val="002410BB"/>
    <w:rsid w:val="002910E7"/>
    <w:rsid w:val="002A602B"/>
    <w:rsid w:val="002B128A"/>
    <w:rsid w:val="002B1AF4"/>
    <w:rsid w:val="002E635B"/>
    <w:rsid w:val="002F139E"/>
    <w:rsid w:val="00340181"/>
    <w:rsid w:val="0035464A"/>
    <w:rsid w:val="00357339"/>
    <w:rsid w:val="00371763"/>
    <w:rsid w:val="00375734"/>
    <w:rsid w:val="0038764E"/>
    <w:rsid w:val="003A4458"/>
    <w:rsid w:val="003E2797"/>
    <w:rsid w:val="00422BB9"/>
    <w:rsid w:val="00430230"/>
    <w:rsid w:val="004322CC"/>
    <w:rsid w:val="004A690A"/>
    <w:rsid w:val="004C3EB9"/>
    <w:rsid w:val="004E1417"/>
    <w:rsid w:val="004E589B"/>
    <w:rsid w:val="004F12AE"/>
    <w:rsid w:val="00502E1C"/>
    <w:rsid w:val="005069D1"/>
    <w:rsid w:val="00521AAD"/>
    <w:rsid w:val="005229F4"/>
    <w:rsid w:val="0053013F"/>
    <w:rsid w:val="00536E84"/>
    <w:rsid w:val="00561BF3"/>
    <w:rsid w:val="00600272"/>
    <w:rsid w:val="00615638"/>
    <w:rsid w:val="006217B4"/>
    <w:rsid w:val="0062318F"/>
    <w:rsid w:val="006419F3"/>
    <w:rsid w:val="006564A9"/>
    <w:rsid w:val="006A5316"/>
    <w:rsid w:val="006E54AD"/>
    <w:rsid w:val="007225D3"/>
    <w:rsid w:val="00736488"/>
    <w:rsid w:val="0074128F"/>
    <w:rsid w:val="00746E2A"/>
    <w:rsid w:val="007711EE"/>
    <w:rsid w:val="00777C81"/>
    <w:rsid w:val="00786B74"/>
    <w:rsid w:val="007928A9"/>
    <w:rsid w:val="007A2271"/>
    <w:rsid w:val="007A73A8"/>
    <w:rsid w:val="007B3A08"/>
    <w:rsid w:val="007D7CAD"/>
    <w:rsid w:val="00831E2A"/>
    <w:rsid w:val="008734D1"/>
    <w:rsid w:val="00876346"/>
    <w:rsid w:val="00895048"/>
    <w:rsid w:val="008B6F65"/>
    <w:rsid w:val="008D64B8"/>
    <w:rsid w:val="00962403"/>
    <w:rsid w:val="00966FEC"/>
    <w:rsid w:val="009728DE"/>
    <w:rsid w:val="009C3F9F"/>
    <w:rsid w:val="009D09D6"/>
    <w:rsid w:val="009E5EFA"/>
    <w:rsid w:val="009E6630"/>
    <w:rsid w:val="009F2D2A"/>
    <w:rsid w:val="00A00AEE"/>
    <w:rsid w:val="00A45DB9"/>
    <w:rsid w:val="00A4698E"/>
    <w:rsid w:val="00AB7679"/>
    <w:rsid w:val="00AD0F69"/>
    <w:rsid w:val="00B01494"/>
    <w:rsid w:val="00B24E7A"/>
    <w:rsid w:val="00B25AB0"/>
    <w:rsid w:val="00B4102C"/>
    <w:rsid w:val="00B51FB5"/>
    <w:rsid w:val="00B62B51"/>
    <w:rsid w:val="00B72B7F"/>
    <w:rsid w:val="00B902E7"/>
    <w:rsid w:val="00B9205D"/>
    <w:rsid w:val="00B96C51"/>
    <w:rsid w:val="00BD3C61"/>
    <w:rsid w:val="00BE00F0"/>
    <w:rsid w:val="00C0572D"/>
    <w:rsid w:val="00C1105A"/>
    <w:rsid w:val="00C16FA4"/>
    <w:rsid w:val="00C31EB5"/>
    <w:rsid w:val="00C6111B"/>
    <w:rsid w:val="00C655C8"/>
    <w:rsid w:val="00C6653C"/>
    <w:rsid w:val="00C81DD2"/>
    <w:rsid w:val="00C93FEC"/>
    <w:rsid w:val="00CF6797"/>
    <w:rsid w:val="00D070A5"/>
    <w:rsid w:val="00D447CE"/>
    <w:rsid w:val="00D54CF9"/>
    <w:rsid w:val="00D847E3"/>
    <w:rsid w:val="00D91B95"/>
    <w:rsid w:val="00D9282C"/>
    <w:rsid w:val="00D9762C"/>
    <w:rsid w:val="00DB2BA4"/>
    <w:rsid w:val="00DD5226"/>
    <w:rsid w:val="00DE557E"/>
    <w:rsid w:val="00DF34AD"/>
    <w:rsid w:val="00E132E7"/>
    <w:rsid w:val="00E41BFB"/>
    <w:rsid w:val="00EA5F6F"/>
    <w:rsid w:val="00EC211F"/>
    <w:rsid w:val="00F103A6"/>
    <w:rsid w:val="00F359A1"/>
    <w:rsid w:val="00F726FF"/>
    <w:rsid w:val="00F9558B"/>
    <w:rsid w:val="00FA0D65"/>
    <w:rsid w:val="00FB6668"/>
    <w:rsid w:val="00FC467E"/>
    <w:rsid w:val="00FC6CE0"/>
    <w:rsid w:val="00FE1C8E"/>
    <w:rsid w:val="00FF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28B0F"/>
  <w15:docId w15:val="{596F128C-33A5-49B8-96D9-91FBF60B1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0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17DE7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573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73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73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73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73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3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33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91B95"/>
    <w:pPr>
      <w:ind w:left="720"/>
      <w:contextualSpacing/>
    </w:pPr>
  </w:style>
  <w:style w:type="table" w:styleId="TableGrid">
    <w:name w:val="Table Grid"/>
    <w:basedOn w:val="TableNormal"/>
    <w:uiPriority w:val="39"/>
    <w:rsid w:val="00771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D3ABF-4B84-49D2-A49C-A18F83E2A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Danas Kristopaitis</dc:creator>
  <cp:lastModifiedBy>Windows User</cp:lastModifiedBy>
  <cp:revision>3</cp:revision>
  <cp:lastPrinted>2018-05-21T12:15:00Z</cp:lastPrinted>
  <dcterms:created xsi:type="dcterms:W3CDTF">2026-09-10T07:45:00Z</dcterms:created>
  <dcterms:modified xsi:type="dcterms:W3CDTF">2026-09-10T07:47:00Z</dcterms:modified>
</cp:coreProperties>
</file>