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AADC8" w14:textId="1B3884FA" w:rsidR="00FB4F7B" w:rsidRPr="00FB4F7B" w:rsidRDefault="00FB4F7B" w:rsidP="00FB4F7B">
      <w:pPr>
        <w:jc w:val="right"/>
        <w:rPr>
          <w:rFonts w:ascii="Times New Roman" w:hAnsi="Times New Roman" w:cs="Times New Roman"/>
          <w:bCs/>
          <w:color w:val="FF0000"/>
          <w:sz w:val="24"/>
          <w:szCs w:val="24"/>
        </w:rPr>
      </w:pPr>
      <w:r w:rsidRPr="00FB4F7B">
        <w:rPr>
          <w:rFonts w:ascii="Times New Roman" w:hAnsi="Times New Roman" w:cs="Times New Roman"/>
          <w:bCs/>
          <w:color w:val="FF0000"/>
          <w:sz w:val="24"/>
          <w:szCs w:val="24"/>
        </w:rPr>
        <w:t xml:space="preserve">Sąlygų priedas Nr. 3 </w:t>
      </w:r>
    </w:p>
    <w:p w14:paraId="5905A94F" w14:textId="69A2A393" w:rsidR="0017184C" w:rsidRDefault="0017184C">
      <w:pPr>
        <w:spacing w:after="0" w:line="276" w:lineRule="auto"/>
        <w:jc w:val="center"/>
        <w:rPr>
          <w:rFonts w:ascii="Times New Roman" w:eastAsia="Times New Roman" w:hAnsi="Times New Roman" w:cs="Times New Roman"/>
          <w:b/>
          <w:sz w:val="24"/>
          <w:szCs w:val="24"/>
        </w:rPr>
      </w:pPr>
    </w:p>
    <w:p w14:paraId="1F6A40DB" w14:textId="75D5E49E" w:rsidR="00FB4F7B" w:rsidRDefault="00FB4F7B">
      <w:pPr>
        <w:spacing w:after="0" w:line="276" w:lineRule="auto"/>
        <w:jc w:val="center"/>
        <w:rPr>
          <w:rFonts w:ascii="Times New Roman" w:eastAsia="Times New Roman" w:hAnsi="Times New Roman" w:cs="Times New Roman"/>
          <w:b/>
          <w:sz w:val="24"/>
          <w:szCs w:val="24"/>
        </w:rPr>
      </w:pPr>
    </w:p>
    <w:p w14:paraId="29B08799" w14:textId="744EB858" w:rsidR="00FB4F7B" w:rsidRDefault="00FB4F7B">
      <w:pPr>
        <w:spacing w:after="0" w:line="276" w:lineRule="auto"/>
        <w:jc w:val="center"/>
        <w:rPr>
          <w:rFonts w:ascii="Times New Roman" w:eastAsia="Times New Roman" w:hAnsi="Times New Roman" w:cs="Times New Roman"/>
          <w:b/>
          <w:sz w:val="24"/>
          <w:szCs w:val="24"/>
        </w:rPr>
      </w:pPr>
    </w:p>
    <w:p w14:paraId="0B02F7EA" w14:textId="77777777" w:rsidR="00FB4F7B" w:rsidRDefault="00FB4F7B">
      <w:pPr>
        <w:spacing w:after="0" w:line="276" w:lineRule="auto"/>
        <w:jc w:val="center"/>
        <w:rPr>
          <w:rFonts w:ascii="Times New Roman" w:eastAsia="Times New Roman" w:hAnsi="Times New Roman" w:cs="Times New Roman"/>
          <w:b/>
          <w:sz w:val="24"/>
          <w:szCs w:val="24"/>
        </w:rPr>
      </w:pPr>
    </w:p>
    <w:p w14:paraId="1AA4A1FB" w14:textId="77777777" w:rsidR="008E37EB" w:rsidRPr="00B43806" w:rsidRDefault="00307382">
      <w:pPr>
        <w:spacing w:after="0" w:line="276"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PREKIŲ VIEŠOJO PIRKIMO-PARDAVIMO SUTARTIS </w:t>
      </w:r>
    </w:p>
    <w:p w14:paraId="38E6D860" w14:textId="77777777" w:rsidR="008E37EB" w:rsidRPr="00B43806" w:rsidRDefault="008E37EB">
      <w:pPr>
        <w:tabs>
          <w:tab w:val="left" w:pos="10080"/>
        </w:tabs>
        <w:spacing w:after="0" w:line="240" w:lineRule="auto"/>
        <w:jc w:val="center"/>
        <w:rPr>
          <w:rFonts w:ascii="Times New Roman" w:eastAsia="Times New Roman" w:hAnsi="Times New Roman" w:cs="Times New Roman"/>
          <w:sz w:val="24"/>
          <w:szCs w:val="24"/>
        </w:rPr>
      </w:pPr>
    </w:p>
    <w:p w14:paraId="0B07B714" w14:textId="04B5FBB7" w:rsidR="008E37EB" w:rsidRPr="00B43806" w:rsidRDefault="00307382">
      <w:pPr>
        <w:tabs>
          <w:tab w:val="center" w:pos="5265"/>
          <w:tab w:val="left" w:pos="10080"/>
        </w:tabs>
        <w:spacing w:after="0" w:line="240" w:lineRule="auto"/>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b/>
        <w:t>202</w:t>
      </w:r>
      <w:r w:rsidR="006834BA" w:rsidRPr="00B43806">
        <w:rPr>
          <w:rFonts w:ascii="Times New Roman" w:eastAsia="Times New Roman" w:hAnsi="Times New Roman" w:cs="Times New Roman"/>
          <w:sz w:val="24"/>
          <w:szCs w:val="24"/>
        </w:rPr>
        <w:t>6</w:t>
      </w:r>
      <w:r w:rsidRPr="00B43806">
        <w:rPr>
          <w:rFonts w:ascii="Times New Roman" w:eastAsia="Times New Roman" w:hAnsi="Times New Roman" w:cs="Times New Roman"/>
          <w:sz w:val="24"/>
          <w:szCs w:val="24"/>
        </w:rPr>
        <w:t xml:space="preserve"> m</w:t>
      </w:r>
      <w:r w:rsidR="00D817F6" w:rsidRPr="00B43806">
        <w:rPr>
          <w:rFonts w:ascii="Times New Roman" w:eastAsia="Times New Roman" w:hAnsi="Times New Roman" w:cs="Times New Roman"/>
          <w:sz w:val="24"/>
          <w:szCs w:val="24"/>
        </w:rPr>
        <w:t xml:space="preserve">. </w:t>
      </w:r>
      <w:r w:rsidR="00B16FEE" w:rsidRPr="00B43806">
        <w:rPr>
          <w:rFonts w:ascii="Times New Roman" w:eastAsia="Times New Roman" w:hAnsi="Times New Roman" w:cs="Times New Roman"/>
          <w:sz w:val="24"/>
          <w:szCs w:val="24"/>
        </w:rPr>
        <w:t xml:space="preserve">                        </w:t>
      </w:r>
      <w:r w:rsidR="00D817F6" w:rsidRPr="00B43806">
        <w:rPr>
          <w:rFonts w:ascii="Times New Roman" w:eastAsia="Times New Roman" w:hAnsi="Times New Roman" w:cs="Times New Roman"/>
          <w:sz w:val="24"/>
          <w:szCs w:val="24"/>
        </w:rPr>
        <w:t xml:space="preserve">       d.  </w:t>
      </w:r>
      <w:r w:rsidRPr="00B43806">
        <w:rPr>
          <w:rFonts w:ascii="Times New Roman" w:eastAsia="Times New Roman" w:hAnsi="Times New Roman" w:cs="Times New Roman"/>
          <w:sz w:val="24"/>
          <w:szCs w:val="24"/>
        </w:rPr>
        <w:t>Nr.</w:t>
      </w:r>
    </w:p>
    <w:p w14:paraId="42072E1E" w14:textId="77777777" w:rsidR="008E37EB" w:rsidRPr="00B43806" w:rsidRDefault="00307382">
      <w:pPr>
        <w:spacing w:after="0" w:line="240" w:lineRule="auto"/>
        <w:jc w:val="center"/>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Vilnius</w:t>
      </w:r>
    </w:p>
    <w:p w14:paraId="2881030D" w14:textId="77777777" w:rsidR="008E37EB" w:rsidRPr="00B43806" w:rsidRDefault="008E37EB">
      <w:pPr>
        <w:spacing w:after="0" w:line="240" w:lineRule="auto"/>
        <w:jc w:val="center"/>
        <w:rPr>
          <w:rFonts w:ascii="Times New Roman" w:eastAsia="Times New Roman" w:hAnsi="Times New Roman" w:cs="Times New Roman"/>
          <w:sz w:val="24"/>
          <w:szCs w:val="24"/>
        </w:rPr>
      </w:pPr>
    </w:p>
    <w:p w14:paraId="785ECE81" w14:textId="77777777" w:rsidR="008E37EB" w:rsidRPr="00B43806" w:rsidRDefault="00307382">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 SPECIALIOJI DALIS</w:t>
      </w:r>
    </w:p>
    <w:p w14:paraId="68252153"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36AAA6F0" w14:textId="79522FA4" w:rsidR="00593909" w:rsidRPr="00B43806" w:rsidRDefault="008C6EB7" w:rsidP="00593909">
      <w:pPr>
        <w:spacing w:line="240" w:lineRule="auto"/>
        <w:jc w:val="both"/>
        <w:rPr>
          <w:rFonts w:ascii="Times New Roman" w:eastAsia="Times New Roman" w:hAnsi="Times New Roman" w:cs="Times New Roman"/>
          <w:sz w:val="24"/>
          <w:szCs w:val="24"/>
        </w:rPr>
      </w:pPr>
      <w:r w:rsidRPr="00B43806">
        <w:rPr>
          <w:rFonts w:ascii="Times New Roman" w:hAnsi="Times New Roman" w:cs="Times New Roman"/>
          <w:b/>
          <w:bCs/>
          <w:sz w:val="24"/>
          <w:szCs w:val="24"/>
        </w:rPr>
        <w:t xml:space="preserve">Generolo Jono Žemaičio Lietuvos karo akademija, </w:t>
      </w:r>
      <w:r w:rsidR="00F13718" w:rsidRPr="00B43806">
        <w:rPr>
          <w:rFonts w:ascii="Times New Roman" w:hAnsi="Times New Roman" w:cs="Times New Roman"/>
          <w:sz w:val="24"/>
          <w:szCs w:val="24"/>
        </w:rPr>
        <w:t xml:space="preserve">atstovaujama štabo viršininko </w:t>
      </w:r>
      <w:r w:rsidR="00593909" w:rsidRPr="00B43806">
        <w:rPr>
          <w:rFonts w:ascii="Times New Roman" w:hAnsi="Times New Roman" w:cs="Times New Roman"/>
          <w:sz w:val="24"/>
          <w:szCs w:val="24"/>
        </w:rPr>
        <w:t>plk. Ltn. Tomo Ylos</w:t>
      </w:r>
      <w:r w:rsidR="00F13718" w:rsidRPr="00B43806">
        <w:rPr>
          <w:rFonts w:ascii="Times New Roman" w:hAnsi="Times New Roman" w:cs="Times New Roman"/>
          <w:sz w:val="24"/>
          <w:szCs w:val="24"/>
        </w:rPr>
        <w:t xml:space="preserve">, </w:t>
      </w:r>
      <w:r w:rsidR="00593909" w:rsidRPr="00B43806">
        <w:rPr>
          <w:rFonts w:ascii="Times New Roman" w:hAnsi="Times New Roman" w:cs="Times New Roman"/>
          <w:sz w:val="24"/>
          <w:szCs w:val="24"/>
        </w:rPr>
        <w:t xml:space="preserve">vadovaudamasis Generolo Jono Žemaičio Lietuvos karo akademijos viršininko 2026 m. vasario 26 d. įsakymu Nr. V-174 ,,Dėl įgaliojimų suteikimo“, 1.1.17. papunkčiu suteiktu įgaliojimo pagrindu </w:t>
      </w:r>
      <w:r w:rsidR="00593909" w:rsidRPr="00B43806">
        <w:rPr>
          <w:rFonts w:ascii="Times New Roman" w:eastAsia="Times New Roman" w:hAnsi="Times New Roman" w:cs="Times New Roman"/>
          <w:sz w:val="24"/>
          <w:szCs w:val="24"/>
        </w:rPr>
        <w:t xml:space="preserve">(toliau – Pirkėjas), ir </w:t>
      </w:r>
    </w:p>
    <w:p w14:paraId="1ECFA97C" w14:textId="2F17948D" w:rsidR="00593909" w:rsidRPr="00B43806" w:rsidRDefault="00593909" w:rsidP="00593909">
      <w:pPr>
        <w:spacing w:line="240" w:lineRule="auto"/>
        <w:jc w:val="both"/>
      </w:pPr>
      <w:r w:rsidRPr="00B43806">
        <w:rPr>
          <w:rFonts w:ascii="Times New Roman" w:eastAsia="Times New Roman" w:hAnsi="Times New Roman" w:cs="Times New Roman"/>
          <w:i/>
          <w:sz w:val="24"/>
          <w:szCs w:val="24"/>
        </w:rPr>
        <w:t>(pardavėjas)</w:t>
      </w:r>
      <w:r w:rsidRPr="00B43806">
        <w:rPr>
          <w:rFonts w:ascii="Times New Roman" w:eastAsia="Times New Roman" w:hAnsi="Times New Roman" w:cs="Times New Roman"/>
          <w:sz w:val="24"/>
          <w:szCs w:val="24"/>
        </w:rPr>
        <w:t xml:space="preserve">, atstovaujama (-s) </w:t>
      </w:r>
      <w:r w:rsidRPr="00B43806">
        <w:rPr>
          <w:rFonts w:ascii="Times New Roman" w:eastAsia="Times New Roman" w:hAnsi="Times New Roman" w:cs="Times New Roman"/>
          <w:i/>
          <w:sz w:val="24"/>
          <w:szCs w:val="24"/>
        </w:rPr>
        <w:t>(pareigos, vardas, pavardė)</w:t>
      </w:r>
      <w:r w:rsidRPr="00B43806">
        <w:rPr>
          <w:rFonts w:ascii="Times New Roman" w:eastAsia="Times New Roman" w:hAnsi="Times New Roman" w:cs="Times New Roman"/>
          <w:sz w:val="24"/>
          <w:szCs w:val="24"/>
        </w:rPr>
        <w:t>, veikiančio (-</w:t>
      </w:r>
      <w:proofErr w:type="spellStart"/>
      <w:r w:rsidRPr="00B43806">
        <w:rPr>
          <w:rFonts w:ascii="Times New Roman" w:eastAsia="Times New Roman" w:hAnsi="Times New Roman" w:cs="Times New Roman"/>
          <w:sz w:val="24"/>
          <w:szCs w:val="24"/>
        </w:rPr>
        <w:t>ios</w:t>
      </w:r>
      <w:proofErr w:type="spellEnd"/>
      <w:r w:rsidRPr="00B43806">
        <w:rPr>
          <w:rFonts w:ascii="Times New Roman" w:eastAsia="Times New Roman" w:hAnsi="Times New Roman" w:cs="Times New Roman"/>
          <w:sz w:val="24"/>
          <w:szCs w:val="24"/>
        </w:rPr>
        <w:t xml:space="preserve">) pagal </w:t>
      </w:r>
      <w:r w:rsidRPr="00B43806">
        <w:rPr>
          <w:rFonts w:ascii="Times New Roman" w:eastAsia="Times New Roman" w:hAnsi="Times New Roman" w:cs="Times New Roman"/>
          <w:i/>
          <w:sz w:val="24"/>
          <w:szCs w:val="24"/>
        </w:rPr>
        <w:t>(dokumentas, kurio pagrindu veikia asmuo)</w:t>
      </w:r>
      <w:r w:rsidRPr="00B43806">
        <w:rPr>
          <w:rFonts w:ascii="Times New Roman" w:eastAsia="Times New Roman" w:hAnsi="Times New Roman" w:cs="Times New Roman"/>
          <w:sz w:val="24"/>
          <w:szCs w:val="24"/>
        </w:rPr>
        <w:t xml:space="preserve"> (toliau – Pardavėjas), toliau kartu šioje prekių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Pr="00B43806">
        <w:rPr>
          <w:rFonts w:ascii="Times New Roman" w:eastAsia="Times New Roman" w:hAnsi="Times New Roman" w:cs="Times New Roman"/>
          <w:bCs/>
          <w:sz w:val="24"/>
          <w:szCs w:val="24"/>
        </w:rPr>
        <w:t xml:space="preserve">„Dėl mažos vertės pirkimų tvarkos aprašo patvirtinimo“, </w:t>
      </w:r>
      <w:r w:rsidRPr="00B43806">
        <w:rPr>
          <w:rFonts w:ascii="Times New Roman" w:eastAsia="Times New Roman" w:hAnsi="Times New Roman" w:cs="Times New Roman"/>
          <w:sz w:val="24"/>
          <w:szCs w:val="24"/>
        </w:rPr>
        <w:t>sudarė šią prekių viešojo pirkimo–pardavimo sutartį (toliau – Sutartis), ir susitarė dėl toliau išvardytų sąlygų.</w:t>
      </w:r>
    </w:p>
    <w:tbl>
      <w:tblPr>
        <w:tblStyle w:val="a"/>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DC63EF" w:rsidRPr="00B43806" w14:paraId="419913E7" w14:textId="77777777" w:rsidTr="00391DC3">
        <w:trPr>
          <w:trHeight w:val="702"/>
        </w:trPr>
        <w:tc>
          <w:tcPr>
            <w:tcW w:w="10490" w:type="dxa"/>
            <w:tcBorders>
              <w:top w:val="single" w:sz="4" w:space="0" w:color="000000"/>
              <w:left w:val="single" w:sz="4" w:space="0" w:color="000000"/>
              <w:bottom w:val="single" w:sz="4" w:space="0" w:color="000000"/>
              <w:right w:val="single" w:sz="4" w:space="0" w:color="000000"/>
            </w:tcBorders>
          </w:tcPr>
          <w:p w14:paraId="284DFCDF" w14:textId="77777777" w:rsidR="002C743B" w:rsidRPr="00B43806" w:rsidRDefault="002C743B" w:rsidP="002C743B">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 Sutarties objektas.</w:t>
            </w:r>
          </w:p>
          <w:p w14:paraId="52EAC78F" w14:textId="7C7F1976" w:rsidR="002C743B" w:rsidRPr="00B43806" w:rsidRDefault="002C743B" w:rsidP="002C743B">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Sutartyje nustatytomis sąlygomis, laikydamasis teisės aktuose įtvirtintų reikalavimų, parduoti ir pristatyti Pirkėjui </w:t>
            </w:r>
            <w:r w:rsidR="00FB4F7B">
              <w:rPr>
                <w:rFonts w:ascii="Times New Roman" w:eastAsia="Times New Roman" w:hAnsi="Times New Roman" w:cs="Times New Roman"/>
                <w:b/>
                <w:sz w:val="24"/>
                <w:szCs w:val="24"/>
              </w:rPr>
              <w:t>Lauko garso sistemos komplektą</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(toliau – prekės), atitinkanči</w:t>
            </w:r>
            <w:r w:rsidR="00AA47D1" w:rsidRPr="00B43806">
              <w:rPr>
                <w:rFonts w:ascii="Times New Roman" w:eastAsia="Times New Roman" w:hAnsi="Times New Roman" w:cs="Times New Roman"/>
                <w:sz w:val="24"/>
                <w:szCs w:val="24"/>
              </w:rPr>
              <w:t>u</w:t>
            </w:r>
            <w:r w:rsidRPr="00B43806">
              <w:rPr>
                <w:rFonts w:ascii="Times New Roman" w:eastAsia="Times New Roman" w:hAnsi="Times New Roman" w:cs="Times New Roman"/>
                <w:sz w:val="24"/>
                <w:szCs w:val="24"/>
              </w:rPr>
              <w:t>s Sutarties 1 priede „Prekių techninė specifikacija“ (toliau – 1 priedas) pateiktas technines specifikacijas ir kitus Sutartyje nurodytus reikalavimus.</w:t>
            </w:r>
          </w:p>
          <w:p w14:paraId="13F69CE8" w14:textId="0F3D899D" w:rsidR="002C743B" w:rsidRPr="00B43806" w:rsidRDefault="002C743B" w:rsidP="002C743B">
            <w:pPr>
              <w:spacing w:after="0" w:line="240" w:lineRule="auto"/>
              <w:jc w:val="both"/>
              <w:rPr>
                <w:rFonts w:ascii="Times New Roman" w:eastAsia="Times New Roman" w:hAnsi="Times New Roman" w:cs="Times New Roman"/>
                <w:bCs/>
                <w:sz w:val="24"/>
                <w:szCs w:val="24"/>
              </w:rPr>
            </w:pPr>
            <w:r w:rsidRPr="00B43806">
              <w:rPr>
                <w:rFonts w:ascii="Times New Roman" w:eastAsia="Times New Roman" w:hAnsi="Times New Roman" w:cs="Times New Roman"/>
                <w:sz w:val="24"/>
                <w:szCs w:val="24"/>
              </w:rPr>
              <w:t>1.2. Į</w:t>
            </w:r>
            <w:r w:rsidRPr="00B43806">
              <w:rPr>
                <w:rFonts w:ascii="Times New Roman" w:eastAsia="Times New Roman" w:hAnsi="Times New Roman" w:cs="Times New Roman"/>
                <w:bCs/>
                <w:sz w:val="24"/>
                <w:szCs w:val="24"/>
              </w:rPr>
              <w:t xml:space="preserve">sigyjamas prekių </w:t>
            </w:r>
            <w:r w:rsidR="00270028" w:rsidRPr="00B43806">
              <w:rPr>
                <w:rFonts w:ascii="Times New Roman" w:eastAsia="Times New Roman" w:hAnsi="Times New Roman" w:cs="Times New Roman"/>
                <w:bCs/>
                <w:sz w:val="24"/>
                <w:szCs w:val="24"/>
              </w:rPr>
              <w:t xml:space="preserve">preliminarus </w:t>
            </w:r>
            <w:r w:rsidRPr="00B43806">
              <w:rPr>
                <w:rFonts w:ascii="Times New Roman" w:eastAsia="Times New Roman" w:hAnsi="Times New Roman" w:cs="Times New Roman"/>
                <w:bCs/>
                <w:sz w:val="24"/>
                <w:szCs w:val="24"/>
              </w:rPr>
              <w:t xml:space="preserve">kiekis </w:t>
            </w:r>
            <w:r w:rsidR="00270028" w:rsidRPr="00B43806">
              <w:rPr>
                <w:rFonts w:ascii="Times New Roman" w:eastAsia="Times New Roman" w:hAnsi="Times New Roman" w:cs="Times New Roman"/>
                <w:bCs/>
                <w:sz w:val="24"/>
                <w:szCs w:val="24"/>
              </w:rPr>
              <w:t xml:space="preserve">ir įkainiai nurodyti </w:t>
            </w:r>
            <w:r w:rsidRPr="00B43806">
              <w:rPr>
                <w:rFonts w:ascii="Times New Roman" w:eastAsia="Times New Roman" w:hAnsi="Times New Roman" w:cs="Times New Roman"/>
                <w:bCs/>
                <w:sz w:val="24"/>
                <w:szCs w:val="24"/>
              </w:rPr>
              <w:t xml:space="preserve">Sutarties 2 priede „Prekių kiekiai ir </w:t>
            </w:r>
            <w:r w:rsidR="00982EB2" w:rsidRPr="00B43806">
              <w:rPr>
                <w:rFonts w:ascii="Times New Roman" w:eastAsia="Times New Roman" w:hAnsi="Times New Roman" w:cs="Times New Roman"/>
                <w:bCs/>
                <w:sz w:val="24"/>
                <w:szCs w:val="24"/>
              </w:rPr>
              <w:t>įkainiai</w:t>
            </w:r>
            <w:r w:rsidRPr="00B43806">
              <w:rPr>
                <w:rFonts w:ascii="Times New Roman" w:eastAsia="Times New Roman" w:hAnsi="Times New Roman" w:cs="Times New Roman"/>
                <w:bCs/>
                <w:sz w:val="24"/>
                <w:szCs w:val="24"/>
              </w:rPr>
              <w:t xml:space="preserve">“ (toliau – 2 priedas). </w:t>
            </w:r>
          </w:p>
          <w:p w14:paraId="3E7F48D1" w14:textId="77777777" w:rsidR="00DC63EF" w:rsidRDefault="002C743B"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1.3.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įsipareigoja priimti Sutarties 1 priede pateiktas Sutarties reikalavimus atitinkančias prekes ir už jas sumokėti Sutartyje nustatyta tvarka.</w:t>
            </w:r>
          </w:p>
          <w:p w14:paraId="6CA6445A" w14:textId="28BCE56C" w:rsidR="00BC42DD" w:rsidRPr="00BC42DD" w:rsidRDefault="00BC42DD" w:rsidP="00876C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proofErr w:type="spellStart"/>
            <w:r>
              <w:rPr>
                <w:rFonts w:ascii="Times New Roman" w:eastAsia="Times New Roman" w:hAnsi="Times New Roman" w:cs="Times New Roman"/>
                <w:b/>
                <w:sz w:val="24"/>
                <w:szCs w:val="24"/>
                <w:lang w:val="en-US"/>
              </w:rPr>
              <w:t>Pirk</w:t>
            </w:r>
            <w:proofErr w:type="spellEnd"/>
            <w:r>
              <w:rPr>
                <w:rFonts w:ascii="Times New Roman" w:eastAsia="Times New Roman" w:hAnsi="Times New Roman" w:cs="Times New Roman"/>
                <w:b/>
                <w:sz w:val="24"/>
                <w:szCs w:val="24"/>
              </w:rPr>
              <w:t xml:space="preserve">ėjas </w:t>
            </w:r>
            <w:r>
              <w:rPr>
                <w:rFonts w:ascii="Times New Roman" w:eastAsia="Times New Roman" w:hAnsi="Times New Roman" w:cs="Times New Roman"/>
                <w:sz w:val="24"/>
                <w:szCs w:val="24"/>
              </w:rPr>
              <w:t xml:space="preserve">įsipareigoja išpirkti visą Prekių kiekį, nurodytą Pirkimo sąlygų priede Nr. 1. </w:t>
            </w:r>
          </w:p>
        </w:tc>
      </w:tr>
      <w:tr w:rsidR="00DC63EF" w:rsidRPr="00B43806" w14:paraId="22B07B05" w14:textId="77777777" w:rsidTr="00391DC3">
        <w:trPr>
          <w:trHeight w:val="2087"/>
        </w:trPr>
        <w:tc>
          <w:tcPr>
            <w:tcW w:w="10490" w:type="dxa"/>
            <w:tcBorders>
              <w:top w:val="single" w:sz="4" w:space="0" w:color="000000"/>
              <w:left w:val="single" w:sz="4" w:space="0" w:color="000000"/>
              <w:bottom w:val="single" w:sz="4" w:space="0" w:color="000000"/>
              <w:right w:val="single" w:sz="4" w:space="0" w:color="000000"/>
            </w:tcBorders>
          </w:tcPr>
          <w:p w14:paraId="289D4B47" w14:textId="631ADDE0"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 Sutarties kaina/</w:t>
            </w:r>
            <w:r w:rsidR="002E7C49" w:rsidRPr="00B43806">
              <w:rPr>
                <w:rFonts w:ascii="Times New Roman" w:eastAsia="Times New Roman" w:hAnsi="Times New Roman" w:cs="Times New Roman"/>
                <w:b/>
                <w:sz w:val="24"/>
                <w:szCs w:val="24"/>
              </w:rPr>
              <w:t>P</w:t>
            </w:r>
            <w:r w:rsidRPr="00B43806">
              <w:rPr>
                <w:rFonts w:ascii="Times New Roman" w:eastAsia="Times New Roman" w:hAnsi="Times New Roman" w:cs="Times New Roman"/>
                <w:b/>
                <w:sz w:val="24"/>
                <w:szCs w:val="24"/>
              </w:rPr>
              <w:t>rekių įkainiai/kainodaros taisyklės</w:t>
            </w:r>
          </w:p>
          <w:p w14:paraId="355DABC6" w14:textId="1CB13573"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 </w:t>
            </w:r>
            <w:r w:rsidR="00AD4075" w:rsidRPr="00B43806">
              <w:rPr>
                <w:rFonts w:ascii="Times New Roman" w:eastAsia="Times New Roman" w:hAnsi="Times New Roman" w:cs="Times New Roman"/>
                <w:sz w:val="24"/>
                <w:szCs w:val="24"/>
              </w:rPr>
              <w:t xml:space="preserve">Pradinės Sutarties vertė </w:t>
            </w:r>
            <w:r w:rsidR="00BB26EA" w:rsidRPr="00B43806">
              <w:rPr>
                <w:rFonts w:ascii="Times New Roman" w:eastAsia="Times New Roman" w:hAnsi="Times New Roman" w:cs="Times New Roman"/>
                <w:sz w:val="24"/>
                <w:szCs w:val="24"/>
              </w:rPr>
              <w:t>be PVM</w:t>
            </w:r>
            <w:r w:rsidR="00AD4075" w:rsidRPr="00B43806">
              <w:rPr>
                <w:rFonts w:ascii="Times New Roman" w:eastAsia="Times New Roman" w:hAnsi="Times New Roman" w:cs="Times New Roman"/>
                <w:sz w:val="24"/>
                <w:szCs w:val="24"/>
              </w:rPr>
              <w:t xml:space="preserve"> –</w:t>
            </w:r>
            <w:r w:rsidR="006A224E" w:rsidRPr="00B43806">
              <w:rPr>
                <w:rFonts w:ascii="Times New Roman" w:eastAsia="Times New Roman" w:hAnsi="Times New Roman" w:cs="Times New Roman"/>
                <w:sz w:val="24"/>
                <w:szCs w:val="24"/>
              </w:rPr>
              <w:t xml:space="preserve"> </w:t>
            </w:r>
            <w:r w:rsidR="00C67893" w:rsidRPr="00C67893">
              <w:rPr>
                <w:rFonts w:ascii="Times New Roman" w:eastAsia="Times New Roman" w:hAnsi="Times New Roman" w:cs="Times New Roman"/>
                <w:bCs/>
                <w:sz w:val="24"/>
                <w:szCs w:val="24"/>
              </w:rPr>
              <w:t>(</w:t>
            </w:r>
            <w:r w:rsidR="00C67893" w:rsidRPr="003709BD">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 xml:space="preserve">) </w:t>
            </w:r>
            <w:proofErr w:type="spellStart"/>
            <w:r w:rsidR="00C67893" w:rsidRPr="00C67893">
              <w:rPr>
                <w:rFonts w:ascii="Times New Roman" w:eastAsia="Times New Roman" w:hAnsi="Times New Roman" w:cs="Times New Roman"/>
                <w:bCs/>
                <w:sz w:val="24"/>
                <w:szCs w:val="24"/>
              </w:rPr>
              <w:t>Eur</w:t>
            </w:r>
            <w:proofErr w:type="spellEnd"/>
            <w:r w:rsidR="00C67893" w:rsidRPr="00C67893">
              <w:rPr>
                <w:rFonts w:ascii="Times New Roman" w:eastAsia="Times New Roman" w:hAnsi="Times New Roman" w:cs="Times New Roman"/>
                <w:bCs/>
                <w:sz w:val="24"/>
                <w:szCs w:val="24"/>
              </w:rPr>
              <w:t>, (</w:t>
            </w:r>
            <w:r w:rsidR="00C67893" w:rsidRPr="003709BD">
              <w:rPr>
                <w:rFonts w:ascii="Times New Roman" w:eastAsia="Times New Roman" w:hAnsi="Times New Roman" w:cs="Times New Roman"/>
                <w:bCs/>
                <w:i/>
                <w:sz w:val="24"/>
                <w:szCs w:val="24"/>
              </w:rPr>
              <w:t>nurodyti sumą žodžiais</w:t>
            </w:r>
            <w:r w:rsidR="00C67893" w:rsidRPr="00C67893">
              <w:rPr>
                <w:rFonts w:ascii="Times New Roman" w:eastAsia="Times New Roman" w:hAnsi="Times New Roman" w:cs="Times New Roman"/>
                <w:bCs/>
                <w:sz w:val="24"/>
                <w:szCs w:val="24"/>
              </w:rPr>
              <w:t>)</w:t>
            </w:r>
            <w:r w:rsidR="00F13718" w:rsidRPr="00B43806">
              <w:rPr>
                <w:rFonts w:ascii="Times New Roman" w:eastAsia="Times New Roman" w:hAnsi="Times New Roman" w:cs="Times New Roman"/>
                <w:bCs/>
                <w:sz w:val="24"/>
                <w:szCs w:val="24"/>
              </w:rPr>
              <w:t>,</w:t>
            </w:r>
            <w:r w:rsidR="00F13718" w:rsidRPr="00B43806">
              <w:t xml:space="preserve"> </w:t>
            </w:r>
            <w:r w:rsidR="00F13718" w:rsidRPr="00B43806">
              <w:rPr>
                <w:rFonts w:ascii="Times New Roman" w:eastAsia="Times New Roman" w:hAnsi="Times New Roman" w:cs="Times New Roman"/>
                <w:bCs/>
                <w:sz w:val="24"/>
                <w:szCs w:val="24"/>
              </w:rPr>
              <w:t xml:space="preserve">PVM sudaro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 xml:space="preserve">) </w:t>
            </w:r>
            <w:proofErr w:type="spellStart"/>
            <w:r w:rsidR="00F13718" w:rsidRPr="00B43806">
              <w:rPr>
                <w:rFonts w:ascii="Times New Roman" w:eastAsia="Times New Roman" w:hAnsi="Times New Roman" w:cs="Times New Roman"/>
                <w:bCs/>
                <w:sz w:val="24"/>
                <w:szCs w:val="24"/>
              </w:rPr>
              <w:t>Eur</w:t>
            </w:r>
            <w:proofErr w:type="spellEnd"/>
            <w:r w:rsidR="00F13718" w:rsidRPr="00B43806">
              <w:rPr>
                <w:rFonts w:ascii="Times New Roman" w:eastAsia="Times New Roman" w:hAnsi="Times New Roman" w:cs="Times New Roman"/>
                <w:bCs/>
                <w:sz w:val="24"/>
                <w:szCs w:val="24"/>
              </w:rPr>
              <w:t xml:space="preserve">. </w:t>
            </w:r>
            <w:r w:rsidR="00C67893" w:rsidRPr="00C67893">
              <w:rPr>
                <w:rFonts w:ascii="Times New Roman" w:eastAsia="Times New Roman" w:hAnsi="Times New Roman" w:cs="Times New Roman"/>
                <w:bCs/>
                <w:sz w:val="24"/>
                <w:szCs w:val="24"/>
              </w:rPr>
              <w:t>(nurodyti sumą žodžiais)</w:t>
            </w:r>
            <w:r w:rsidR="00AD4075" w:rsidRPr="00B43806">
              <w:rPr>
                <w:rFonts w:ascii="Times New Roman" w:eastAsia="Times New Roman" w:hAnsi="Times New Roman" w:cs="Times New Roman"/>
                <w:sz w:val="24"/>
                <w:szCs w:val="24"/>
              </w:rPr>
              <w:t xml:space="preserve">, </w:t>
            </w:r>
            <w:r w:rsidR="00F13718" w:rsidRPr="00B43806">
              <w:rPr>
                <w:rFonts w:ascii="Times New Roman" w:eastAsia="Times New Roman" w:hAnsi="Times New Roman" w:cs="Times New Roman"/>
                <w:sz w:val="24"/>
                <w:szCs w:val="24"/>
              </w:rPr>
              <w:t>Sutarties</w:t>
            </w:r>
            <w:r w:rsidR="00AD4075" w:rsidRPr="00B43806">
              <w:rPr>
                <w:rFonts w:ascii="Times New Roman" w:eastAsia="Times New Roman" w:hAnsi="Times New Roman" w:cs="Times New Roman"/>
                <w:sz w:val="24"/>
                <w:szCs w:val="24"/>
              </w:rPr>
              <w:t xml:space="preserve"> kaina su PVM –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w:t>
            </w:r>
            <w:r w:rsidR="00E45124" w:rsidRPr="00B43806">
              <w:rPr>
                <w:rFonts w:ascii="Times New Roman" w:eastAsia="Times New Roman" w:hAnsi="Times New Roman" w:cs="Times New Roman"/>
                <w:sz w:val="24"/>
                <w:szCs w:val="24"/>
              </w:rPr>
              <w:t xml:space="preserve"> </w:t>
            </w:r>
            <w:proofErr w:type="spellStart"/>
            <w:r w:rsidR="00AD4075" w:rsidRPr="00B43806">
              <w:rPr>
                <w:rFonts w:ascii="Times New Roman" w:eastAsia="Times New Roman" w:hAnsi="Times New Roman" w:cs="Times New Roman"/>
                <w:sz w:val="24"/>
                <w:szCs w:val="24"/>
              </w:rPr>
              <w:t>Eur</w:t>
            </w:r>
            <w:proofErr w:type="spellEnd"/>
            <w:r w:rsidR="00AD4075" w:rsidRPr="00B43806">
              <w:rPr>
                <w:rFonts w:ascii="Times New Roman" w:eastAsia="Times New Roman" w:hAnsi="Times New Roman" w:cs="Times New Roman"/>
                <w:b/>
                <w:sz w:val="24"/>
                <w:szCs w:val="24"/>
              </w:rPr>
              <w:t xml:space="preserve">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žodžiais</w:t>
            </w:r>
            <w:r w:rsidR="00C67893" w:rsidRPr="00C67893">
              <w:rPr>
                <w:rFonts w:ascii="Times New Roman" w:eastAsia="Times New Roman" w:hAnsi="Times New Roman" w:cs="Times New Roman"/>
                <w:bCs/>
                <w:sz w:val="24"/>
                <w:szCs w:val="24"/>
              </w:rPr>
              <w:t>)</w:t>
            </w:r>
            <w:r w:rsidR="00AD4075" w:rsidRPr="00B43806">
              <w:rPr>
                <w:rFonts w:ascii="Times New Roman" w:eastAsia="Times New Roman" w:hAnsi="Times New Roman" w:cs="Times New Roman"/>
                <w:bCs/>
                <w:sz w:val="24"/>
                <w:szCs w:val="24"/>
              </w:rPr>
              <w:t xml:space="preserve">. Šioje Sutartyje Pradinės Sutarties vertė yra lygi maksimaliai pirkimui skirtai lėšų sumai </w:t>
            </w:r>
            <w:r w:rsidR="00777F6F" w:rsidRPr="00B43806">
              <w:rPr>
                <w:rFonts w:ascii="Times New Roman" w:eastAsia="Times New Roman" w:hAnsi="Times New Roman" w:cs="Times New Roman"/>
                <w:bCs/>
                <w:sz w:val="24"/>
                <w:szCs w:val="24"/>
              </w:rPr>
              <w:t>be</w:t>
            </w:r>
            <w:r w:rsidR="00AD4075" w:rsidRPr="00B43806">
              <w:rPr>
                <w:rFonts w:ascii="Times New Roman" w:eastAsia="Times New Roman" w:hAnsi="Times New Roman" w:cs="Times New Roman"/>
                <w:bCs/>
                <w:sz w:val="24"/>
                <w:szCs w:val="24"/>
              </w:rPr>
              <w:t xml:space="preserve"> PVM pirkimo dokumentuose ir Sutartyje nurodytų </w:t>
            </w:r>
            <w:r w:rsidR="00024FE1" w:rsidRPr="00B43806">
              <w:rPr>
                <w:rFonts w:ascii="Times New Roman" w:eastAsia="Times New Roman" w:hAnsi="Times New Roman" w:cs="Times New Roman"/>
                <w:bCs/>
                <w:sz w:val="24"/>
                <w:szCs w:val="24"/>
              </w:rPr>
              <w:t>Prekių</w:t>
            </w:r>
            <w:r w:rsidR="00AD4075" w:rsidRPr="00B43806">
              <w:rPr>
                <w:rFonts w:ascii="Times New Roman" w:eastAsia="Times New Roman" w:hAnsi="Times New Roman" w:cs="Times New Roman"/>
                <w:bCs/>
                <w:sz w:val="24"/>
                <w:szCs w:val="24"/>
              </w:rPr>
              <w:t xml:space="preserve"> įsigijimui</w:t>
            </w:r>
            <w:r w:rsidR="006C41BE">
              <w:rPr>
                <w:rFonts w:ascii="Times New Roman" w:eastAsia="Times New Roman" w:hAnsi="Times New Roman" w:cs="Times New Roman"/>
                <w:bCs/>
                <w:sz w:val="24"/>
                <w:szCs w:val="24"/>
              </w:rPr>
              <w:t>.</w:t>
            </w:r>
            <w:r w:rsidR="00AD4075" w:rsidRPr="00B43806">
              <w:rPr>
                <w:rFonts w:ascii="Times New Roman" w:eastAsia="Times New Roman" w:hAnsi="Times New Roman" w:cs="Times New Roman"/>
                <w:bCs/>
                <w:sz w:val="24"/>
                <w:szCs w:val="24"/>
              </w:rPr>
              <w:t xml:space="preserve"> Į P</w:t>
            </w:r>
            <w:r w:rsidR="00D954F1" w:rsidRPr="00B43806">
              <w:rPr>
                <w:rFonts w:ascii="Times New Roman" w:eastAsia="Times New Roman" w:hAnsi="Times New Roman" w:cs="Times New Roman"/>
                <w:bCs/>
                <w:sz w:val="24"/>
                <w:szCs w:val="24"/>
              </w:rPr>
              <w:t>rekių</w:t>
            </w:r>
            <w:r w:rsidR="00AD4075" w:rsidRPr="00B43806">
              <w:rPr>
                <w:rFonts w:ascii="Times New Roman" w:eastAsia="Times New Roman" w:hAnsi="Times New Roman" w:cs="Times New Roman"/>
                <w:bCs/>
                <w:sz w:val="24"/>
                <w:szCs w:val="24"/>
              </w:rPr>
              <w:t xml:space="preserve"> kainą įeina visi mokesčiai ir visos </w:t>
            </w:r>
            <w:r w:rsidR="00883796" w:rsidRPr="00B43806">
              <w:rPr>
                <w:rFonts w:ascii="Times New Roman" w:eastAsia="Times New Roman" w:hAnsi="Times New Roman" w:cs="Times New Roman"/>
                <w:b/>
                <w:bCs/>
                <w:sz w:val="24"/>
                <w:szCs w:val="24"/>
              </w:rPr>
              <w:t xml:space="preserve">Pardavėjo </w:t>
            </w:r>
            <w:r w:rsidR="00AD4075" w:rsidRPr="00B43806">
              <w:rPr>
                <w:rFonts w:ascii="Times New Roman" w:eastAsia="Times New Roman" w:hAnsi="Times New Roman" w:cs="Times New Roman"/>
                <w:bCs/>
                <w:sz w:val="24"/>
                <w:szCs w:val="24"/>
              </w:rPr>
              <w:t>išlaidos, galinčios turėti įtakos kainai ar galinčios atsirasti vykdant Sutartį.</w:t>
            </w:r>
          </w:p>
          <w:p w14:paraId="5578E54F" w14:textId="3EF8ABDB" w:rsidR="00A8798F" w:rsidRPr="00B43806" w:rsidRDefault="00DC63E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2.2. Šiai Sutarčiai yra taikomas fiksuoto</w:t>
            </w:r>
            <w:r w:rsidR="00FB4F7B">
              <w:rPr>
                <w:rFonts w:ascii="Times New Roman" w:eastAsia="Times New Roman" w:hAnsi="Times New Roman" w:cs="Times New Roman"/>
                <w:sz w:val="24"/>
                <w:szCs w:val="24"/>
              </w:rPr>
              <w:t>s kainos</w:t>
            </w:r>
            <w:r w:rsidRPr="00B43806">
              <w:rPr>
                <w:rFonts w:ascii="Times New Roman" w:eastAsia="Times New Roman" w:hAnsi="Times New Roman" w:cs="Times New Roman"/>
                <w:sz w:val="24"/>
                <w:szCs w:val="24"/>
              </w:rPr>
              <w:t xml:space="preserve"> apskaičiavimo būdas. </w:t>
            </w:r>
            <w:r w:rsidR="00C5434F" w:rsidRPr="00B43806">
              <w:rPr>
                <w:rFonts w:ascii="Times New Roman" w:eastAsia="Times New Roman" w:hAnsi="Times New Roman" w:cs="Times New Roman"/>
                <w:sz w:val="24"/>
                <w:szCs w:val="24"/>
              </w:rPr>
              <w:t>Sutarties įkainiai peržiūrimi Sutarties bendrosios dalies 2.2 punkte ir Sutarties specialiosios dalies 2.</w:t>
            </w:r>
            <w:r w:rsidR="0069001D" w:rsidRPr="00B43806">
              <w:rPr>
                <w:rFonts w:ascii="Times New Roman" w:eastAsia="Times New Roman" w:hAnsi="Times New Roman" w:cs="Times New Roman"/>
                <w:sz w:val="24"/>
                <w:szCs w:val="24"/>
              </w:rPr>
              <w:t>3.</w:t>
            </w:r>
            <w:r w:rsidR="00C5434F" w:rsidRPr="00B43806">
              <w:rPr>
                <w:rFonts w:ascii="Times New Roman" w:eastAsia="Times New Roman" w:hAnsi="Times New Roman" w:cs="Times New Roman"/>
                <w:sz w:val="24"/>
                <w:szCs w:val="24"/>
              </w:rPr>
              <w:t xml:space="preserve"> punkte nustatyta tvarka ir sąlygomis.</w:t>
            </w:r>
          </w:p>
          <w:p w14:paraId="47D3FD24" w14:textId="555C44EF"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2.3. Bet kuri Sutarties šalis Sutarties galiojimo metu turi teisę vieną kartą inicijuoti Sutartyje numatytų įkainių perskaičiavimą (keitimą) ne anksčiau kaip po </w:t>
            </w:r>
            <w:r w:rsidR="00245C34" w:rsidRPr="00B43806">
              <w:rPr>
                <w:rFonts w:ascii="Times New Roman" w:eastAsia="Times New Roman" w:hAnsi="Times New Roman" w:cs="Times New Roman"/>
                <w:sz w:val="24"/>
                <w:szCs w:val="24"/>
              </w:rPr>
              <w:t>6</w:t>
            </w:r>
            <w:r w:rsidRPr="00B43806">
              <w:rPr>
                <w:rFonts w:ascii="Times New Roman" w:eastAsia="Times New Roman" w:hAnsi="Times New Roman" w:cs="Times New Roman"/>
                <w:sz w:val="24"/>
                <w:szCs w:val="24"/>
              </w:rPr>
              <w:t xml:space="preserve"> (</w:t>
            </w:r>
            <w:r w:rsidR="00245C34" w:rsidRPr="00B43806">
              <w:rPr>
                <w:rFonts w:ascii="Times New Roman" w:eastAsia="Times New Roman" w:hAnsi="Times New Roman" w:cs="Times New Roman"/>
                <w:sz w:val="24"/>
                <w:szCs w:val="24"/>
              </w:rPr>
              <w:t>šešių</w:t>
            </w:r>
            <w:r w:rsidRPr="00B43806">
              <w:rPr>
                <w:rFonts w:ascii="Times New Roman" w:eastAsia="Times New Roman" w:hAnsi="Times New Roman" w:cs="Times New Roman"/>
                <w:sz w:val="24"/>
                <w:szCs w:val="24"/>
              </w:rPr>
              <w:t>) mėnesių nuo Sutarties įsigaliojimo dienos, jeigu Vartojimo prekių ir paslaugų kainų pokytis (k), apskaičiuotas kaip nustatyta Sutarties specialiosios dalies 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.3 punkte, viršija </w:t>
            </w:r>
            <w:r w:rsidR="00BD1402">
              <w:rPr>
                <w:rFonts w:ascii="Times New Roman" w:eastAsia="Times New Roman" w:hAnsi="Times New Roman" w:cs="Times New Roman"/>
                <w:sz w:val="24"/>
                <w:szCs w:val="24"/>
              </w:rPr>
              <w:t>5 (penkių)</w:t>
            </w:r>
            <w:r w:rsidR="00BD1402"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2AA33302" w14:textId="24060EE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.1. Šalys privalo Susitarime nurodyti indekso reikšmę laikotarpio pradžioje ir jos nustatymo datą, indekso reikšmę laikotarpio pabaigoje ir jos nustatymo datą, kainų pokytį (k), perskaičiuotus įkainius.</w:t>
            </w:r>
          </w:p>
          <w:p w14:paraId="51E8A0E7" w14:textId="17767050"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.2. Perskaičiuotieji įkainiai taikomi užsakymams, pateiktiems po to, kai Šalys sudaro susitarimą dėl įkainių perskaičiavimo.</w:t>
            </w:r>
          </w:p>
          <w:p w14:paraId="64719B34" w14:textId="35BF6FF9"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.3. Nauji įkainiai apskaičiuojami pagal formulę:</w:t>
            </w:r>
          </w:p>
          <w:p w14:paraId="755BF932" w14:textId="77777777" w:rsidR="00C5434F" w:rsidRPr="00B43806" w:rsidRDefault="00202117" w:rsidP="00C5434F">
            <w:pPr>
              <w:spacing w:after="0" w:line="240" w:lineRule="auto"/>
              <w:jc w:val="both"/>
              <w:rPr>
                <w:rFonts w:ascii="Times New Roman" w:eastAsia="Times New Roman" w:hAnsi="Times New Roman" w:cs="Times New Roman"/>
                <w:i/>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=a+</m:t>
              </m:r>
              <m:d>
                <m:dPr>
                  <m:ctrlPr>
                    <w:rPr>
                      <w:rFonts w:ascii="Cambria Math" w:eastAsia="Times New Roman" w:hAnsi="Cambria Math" w:cs="Times New Roman"/>
                      <w:i/>
                      <w:sz w:val="24"/>
                      <w:szCs w:val="24"/>
                      <w:lang w:val="en-US"/>
                    </w:rPr>
                  </m:ctrlPr>
                </m:dPr>
                <m:e>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k</m:t>
                      </m:r>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×a</m:t>
                  </m:r>
                </m:e>
              </m:d>
            </m:oMath>
            <w:r w:rsidR="00C5434F" w:rsidRPr="00B43806">
              <w:rPr>
                <w:rFonts w:ascii="Times New Roman" w:eastAsia="Times New Roman" w:hAnsi="Times New Roman" w:cs="Times New Roman"/>
                <w:i/>
                <w:sz w:val="24"/>
                <w:szCs w:val="24"/>
              </w:rPr>
              <w:t xml:space="preserve">, </w:t>
            </w:r>
            <w:r w:rsidR="00C5434F" w:rsidRPr="00B43806">
              <w:rPr>
                <w:rFonts w:ascii="Times New Roman" w:eastAsia="Times New Roman" w:hAnsi="Times New Roman" w:cs="Times New Roman"/>
                <w:sz w:val="24"/>
                <w:szCs w:val="24"/>
              </w:rPr>
              <w:t>kur</w:t>
            </w:r>
          </w:p>
          <w:p w14:paraId="6473F52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 – įkainis (</w:t>
            </w:r>
            <w:proofErr w:type="spellStart"/>
            <w:r w:rsidRPr="00B43806">
              <w:rPr>
                <w:rFonts w:ascii="Times New Roman" w:eastAsia="Times New Roman" w:hAnsi="Times New Roman" w:cs="Times New Roman"/>
                <w:sz w:val="24"/>
                <w:szCs w:val="24"/>
              </w:rPr>
              <w:t>Eur</w:t>
            </w:r>
            <w:proofErr w:type="spellEnd"/>
            <w:r w:rsidRPr="00B43806">
              <w:rPr>
                <w:rFonts w:ascii="Times New Roman" w:eastAsia="Times New Roman" w:hAnsi="Times New Roman" w:cs="Times New Roman"/>
                <w:sz w:val="24"/>
                <w:szCs w:val="24"/>
              </w:rPr>
              <w:t xml:space="preserve"> be PVM)) (jei jis jau buvo perskaičiuotas, tai po paskutinio perskaičiavimo);</w:t>
            </w:r>
          </w:p>
          <w:p w14:paraId="4F912BC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w:t>
            </w:r>
            <w:r w:rsidRPr="00B43806">
              <w:rPr>
                <w:rFonts w:ascii="Times New Roman" w:eastAsia="Times New Roman" w:hAnsi="Times New Roman" w:cs="Times New Roman"/>
                <w:sz w:val="24"/>
                <w:szCs w:val="24"/>
                <w:vertAlign w:val="subscript"/>
              </w:rPr>
              <w:t>1</w:t>
            </w:r>
            <w:r w:rsidRPr="00B43806">
              <w:rPr>
                <w:rFonts w:ascii="Times New Roman" w:eastAsia="Times New Roman" w:hAnsi="Times New Roman" w:cs="Times New Roman"/>
                <w:sz w:val="24"/>
                <w:szCs w:val="24"/>
              </w:rPr>
              <w:t xml:space="preserve"> – perskaičiuotas (pakeistas) įkainis (</w:t>
            </w:r>
            <w:proofErr w:type="spellStart"/>
            <w:r w:rsidRPr="00B43806">
              <w:rPr>
                <w:rFonts w:ascii="Times New Roman" w:eastAsia="Times New Roman" w:hAnsi="Times New Roman" w:cs="Times New Roman"/>
                <w:sz w:val="24"/>
                <w:szCs w:val="24"/>
              </w:rPr>
              <w:t>Eur</w:t>
            </w:r>
            <w:proofErr w:type="spellEnd"/>
            <w:r w:rsidRPr="00B43806">
              <w:rPr>
                <w:rFonts w:ascii="Times New Roman" w:eastAsia="Times New Roman" w:hAnsi="Times New Roman" w:cs="Times New Roman"/>
                <w:sz w:val="24"/>
                <w:szCs w:val="24"/>
              </w:rPr>
              <w:t xml:space="preserve"> be PVM);</w:t>
            </w:r>
          </w:p>
          <w:p w14:paraId="0F49D4EE"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k – Pagal vartotojų kainų indeksą apskaičiuotas Vartojimo prekių ir paslaugų  kainų pokytis (padidėjimas arba sumažėjimas) (%). „k“ reikšmė skaičiuojama pagal formulę: </w:t>
            </w:r>
          </w:p>
          <w:p w14:paraId="1E7A5B32"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
          <w:p w14:paraId="5709517F"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k =</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naujausias</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pradžia</m:t>
                      </m:r>
                    </m:sub>
                  </m:sSub>
                </m:den>
              </m:f>
              <m:r>
                <w:rPr>
                  <w:rFonts w:ascii="Cambria Math" w:eastAsia="Times New Roman" w:hAnsi="Cambria Math" w:cs="Times New Roman"/>
                  <w:sz w:val="24"/>
                  <w:szCs w:val="24"/>
                </w:rPr>
                <m:t>×100-100</m:t>
              </m:r>
            </m:oMath>
            <w:r w:rsidRPr="00B43806">
              <w:rPr>
                <w:rFonts w:ascii="Times New Roman" w:eastAsia="Times New Roman" w:hAnsi="Times New Roman" w:cs="Times New Roman"/>
                <w:sz w:val="24"/>
                <w:szCs w:val="24"/>
              </w:rPr>
              <w:t>, (proc.) kur</w:t>
            </w:r>
          </w:p>
          <w:p w14:paraId="1B886827"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roofErr w:type="spellStart"/>
            <w:r w:rsidRPr="00B43806">
              <w:rPr>
                <w:rFonts w:ascii="Times New Roman" w:eastAsia="Times New Roman" w:hAnsi="Times New Roman" w:cs="Times New Roman"/>
                <w:sz w:val="24"/>
                <w:szCs w:val="24"/>
              </w:rPr>
              <w:t>Ind</w:t>
            </w:r>
            <w:r w:rsidRPr="00B43806">
              <w:rPr>
                <w:rFonts w:ascii="Times New Roman" w:eastAsia="Times New Roman" w:hAnsi="Times New Roman" w:cs="Times New Roman"/>
                <w:sz w:val="24"/>
                <w:szCs w:val="24"/>
                <w:vertAlign w:val="subscript"/>
              </w:rPr>
              <w:t>naujausias</w:t>
            </w:r>
            <w:proofErr w:type="spellEnd"/>
            <w:r w:rsidRPr="00B43806">
              <w:rPr>
                <w:rFonts w:ascii="Times New Roman" w:eastAsia="Times New Roman" w:hAnsi="Times New Roman" w:cs="Times New Roman"/>
                <w:sz w:val="24"/>
                <w:szCs w:val="24"/>
              </w:rPr>
              <w:t xml:space="preserve"> – kreipimosi dėl kainos perskaičiavimo išsiuntimo kitai šaliai datą naujausias paskelbtas vartojimo prekių ir paslaugų indeksas „Vartojimo prekės ir paslaugos“;</w:t>
            </w:r>
          </w:p>
          <w:p w14:paraId="5B10730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roofErr w:type="spellStart"/>
            <w:r w:rsidRPr="00B43806">
              <w:rPr>
                <w:rFonts w:ascii="Times New Roman" w:eastAsia="Times New Roman" w:hAnsi="Times New Roman" w:cs="Times New Roman"/>
                <w:sz w:val="24"/>
                <w:szCs w:val="24"/>
              </w:rPr>
              <w:t>Ind</w:t>
            </w:r>
            <w:r w:rsidRPr="00B43806">
              <w:rPr>
                <w:rFonts w:ascii="Times New Roman" w:eastAsia="Times New Roman" w:hAnsi="Times New Roman" w:cs="Times New Roman"/>
                <w:sz w:val="24"/>
                <w:szCs w:val="24"/>
                <w:vertAlign w:val="subscript"/>
              </w:rPr>
              <w:t>pradžia</w:t>
            </w:r>
            <w:proofErr w:type="spellEnd"/>
            <w:r w:rsidRPr="00B43806">
              <w:rPr>
                <w:rFonts w:ascii="Times New Roman" w:eastAsia="Times New Roman" w:hAnsi="Times New Roman" w:cs="Times New Roman"/>
                <w:sz w:val="24"/>
                <w:szCs w:val="24"/>
              </w:rPr>
              <w:t xml:space="preserve"> – laikotarpio pradžios datos (mėnesio) vartojimo prekių ir paslaugų indeksas „Vartojimo prekės ir paslaugos“. Pirmojo perskaičiavimo atveju laikotarpio pradžia (mėnuo) yra Sutarties sudarymo mėnuo. </w:t>
            </w:r>
          </w:p>
          <w:p w14:paraId="211A1C6E" w14:textId="0C37852B"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.4.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01C15A9E" w14:textId="1CC5A3E3" w:rsidR="00DC63EF" w:rsidRPr="00B43806" w:rsidRDefault="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.5. Jeigu pagal vartotojų kainų indeksą apskaičiuotas Vartojimo prekių ir paslaugų kainų pokytis (k), apskaičiuotas kaip nustatyta 2.</w:t>
            </w:r>
            <w:r w:rsidR="00E956BA"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.3 punkte, viršija 30 procentų nuo pradinio Sutarties įkainio Sutarties pasirašymo dieną, paslaugų įkainiai bus perskaičiuojami maksimaliu 30 procentų pokyčiu.</w:t>
            </w:r>
          </w:p>
          <w:p w14:paraId="71BE0AC7" w14:textId="47F3BBB8" w:rsidR="00A70477" w:rsidRPr="00B43806" w:rsidRDefault="00A70477" w:rsidP="00875A2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42DD">
              <w:rPr>
                <w:rFonts w:ascii="Times New Roman" w:eastAsia="Times New Roman" w:hAnsi="Times New Roman" w:cs="Times New Roman"/>
                <w:sz w:val="24"/>
                <w:szCs w:val="24"/>
              </w:rPr>
              <w:t>.4</w:t>
            </w:r>
            <w:r>
              <w:rPr>
                <w:rFonts w:ascii="Times New Roman" w:eastAsia="Times New Roman" w:hAnsi="Times New Roman" w:cs="Times New Roman"/>
                <w:sz w:val="24"/>
                <w:szCs w:val="24"/>
              </w:rPr>
              <w:t>. Sutarties bendrosios dalies 12.9 punkt</w:t>
            </w:r>
            <w:r w:rsidR="00875A2B">
              <w:rPr>
                <w:rFonts w:ascii="Times New Roman" w:eastAsia="Times New Roman" w:hAnsi="Times New Roman" w:cs="Times New Roman"/>
                <w:sz w:val="24"/>
                <w:szCs w:val="24"/>
              </w:rPr>
              <w:t xml:space="preserve">e </w:t>
            </w:r>
            <w:r w:rsidR="00875A2B" w:rsidRPr="00875A2B">
              <w:rPr>
                <w:rFonts w:ascii="Times New Roman" w:eastAsia="Times New Roman" w:hAnsi="Times New Roman" w:cs="Times New Roman"/>
                <w:sz w:val="24"/>
                <w:szCs w:val="24"/>
              </w:rPr>
              <w:t>numatytos sąlygos</w:t>
            </w:r>
            <w:r w:rsidR="00875A2B">
              <w:rPr>
                <w:rFonts w:ascii="Times New Roman" w:eastAsia="Times New Roman" w:hAnsi="Times New Roman" w:cs="Times New Roman"/>
                <w:sz w:val="24"/>
                <w:szCs w:val="24"/>
              </w:rPr>
              <w:t xml:space="preserve"> taikomo</w:t>
            </w:r>
            <w:r>
              <w:rPr>
                <w:rFonts w:ascii="Times New Roman" w:eastAsia="Times New Roman" w:hAnsi="Times New Roman" w:cs="Times New Roman"/>
                <w:sz w:val="24"/>
                <w:szCs w:val="24"/>
              </w:rPr>
              <w:t>s.</w:t>
            </w:r>
          </w:p>
        </w:tc>
      </w:tr>
      <w:tr w:rsidR="00DC63EF" w:rsidRPr="00B43806" w14:paraId="5427E0B5" w14:textId="77777777" w:rsidTr="00391DC3">
        <w:trPr>
          <w:trHeight w:val="699"/>
        </w:trPr>
        <w:tc>
          <w:tcPr>
            <w:tcW w:w="10490" w:type="dxa"/>
            <w:tcBorders>
              <w:top w:val="single" w:sz="4" w:space="0" w:color="000000"/>
              <w:left w:val="single" w:sz="4" w:space="0" w:color="000000"/>
              <w:bottom w:val="single" w:sz="4" w:space="0" w:color="000000"/>
              <w:right w:val="single" w:sz="4" w:space="0" w:color="000000"/>
            </w:tcBorders>
          </w:tcPr>
          <w:p w14:paraId="676C29A2"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3. Prekių pristatymo vieta, terminas ir sąlygos</w:t>
            </w:r>
          </w:p>
          <w:p w14:paraId="3B861C3F" w14:textId="42C0A7CD" w:rsidR="00DC63EF" w:rsidRPr="00B43806" w:rsidRDefault="00DC63EF">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3.1.</w:t>
            </w:r>
            <w:r w:rsidRPr="00B43806">
              <w:rPr>
                <w:rFonts w:ascii="Times New Roman" w:eastAsia="Times New Roman" w:hAnsi="Times New Roman" w:cs="Times New Roman"/>
                <w:b/>
                <w:sz w:val="24"/>
                <w:szCs w:val="24"/>
              </w:rPr>
              <w:t xml:space="preserve"> Prekių pristatymo vieta - </w:t>
            </w:r>
            <w:r w:rsidRPr="00B43806">
              <w:rPr>
                <w:rFonts w:ascii="Times New Roman" w:eastAsia="Times New Roman" w:hAnsi="Times New Roman" w:cs="Times New Roman"/>
                <w:sz w:val="24"/>
                <w:szCs w:val="24"/>
              </w:rPr>
              <w:t>Generolo Jono Žemaičio Lietuvos karo akademija, Šilo g. 5A, Vilnius</w:t>
            </w:r>
            <w:r w:rsidR="00B769AC" w:rsidRPr="00B43806">
              <w:rPr>
                <w:rFonts w:ascii="Times New Roman" w:eastAsia="Times New Roman" w:hAnsi="Times New Roman" w:cs="Times New Roman"/>
                <w:sz w:val="24"/>
                <w:szCs w:val="24"/>
              </w:rPr>
              <w:t xml:space="preserve"> darbo dienomis,</w:t>
            </w:r>
            <w:r w:rsidR="00E27EDC"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prieš tai </w:t>
            </w:r>
            <w:r w:rsidR="0049297F" w:rsidRPr="00B43806">
              <w:rPr>
                <w:rFonts w:ascii="Times New Roman" w:eastAsia="Times New Roman" w:hAnsi="Times New Roman" w:cs="Times New Roman"/>
                <w:sz w:val="24"/>
                <w:szCs w:val="24"/>
              </w:rPr>
              <w:t xml:space="preserve">tikslų laiką </w:t>
            </w:r>
            <w:r w:rsidRPr="00B43806">
              <w:rPr>
                <w:rFonts w:ascii="Times New Roman" w:eastAsia="Times New Roman" w:hAnsi="Times New Roman" w:cs="Times New Roman"/>
                <w:sz w:val="24"/>
                <w:szCs w:val="24"/>
              </w:rPr>
              <w:t xml:space="preserve">suderinus su </w:t>
            </w:r>
            <w:r w:rsidR="0049297F" w:rsidRPr="00B43806">
              <w:rPr>
                <w:rFonts w:ascii="Times New Roman" w:eastAsia="Times New Roman" w:hAnsi="Times New Roman" w:cs="Times New Roman"/>
                <w:b/>
                <w:sz w:val="24"/>
                <w:szCs w:val="24"/>
              </w:rPr>
              <w:t>Pirkėjo</w:t>
            </w:r>
            <w:r w:rsidR="0049297F" w:rsidRPr="00B43806">
              <w:rPr>
                <w:rFonts w:ascii="Times New Roman" w:eastAsia="Times New Roman" w:hAnsi="Times New Roman" w:cs="Times New Roman"/>
                <w:sz w:val="24"/>
                <w:szCs w:val="24"/>
              </w:rPr>
              <w:t xml:space="preserve"> atstovu</w:t>
            </w:r>
            <w:r w:rsidRPr="00B43806">
              <w:rPr>
                <w:rFonts w:ascii="Times New Roman" w:eastAsia="Times New Roman" w:hAnsi="Times New Roman" w:cs="Times New Roman"/>
                <w:sz w:val="24"/>
                <w:szCs w:val="24"/>
              </w:rPr>
              <w:t>.</w:t>
            </w:r>
          </w:p>
          <w:p w14:paraId="3DAF3001" w14:textId="143F96BC" w:rsidR="00121AAC" w:rsidRPr="003709BD" w:rsidRDefault="00DC63EF" w:rsidP="00121AA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3.2.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įsipareigoja pristatyti Sutarties 1 priede nurodytas </w:t>
            </w:r>
            <w:r w:rsidR="000F266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w:t>
            </w:r>
            <w:r w:rsidR="0057166C" w:rsidRPr="00B43806">
              <w:rPr>
                <w:rFonts w:ascii="Times New Roman" w:eastAsia="Times New Roman" w:hAnsi="Times New Roman" w:cs="Times New Roman"/>
                <w:sz w:val="24"/>
                <w:szCs w:val="24"/>
              </w:rPr>
              <w:t xml:space="preserve">ne vėliau kaip per </w:t>
            </w:r>
            <w:r w:rsidR="005553AD" w:rsidRPr="00B43806">
              <w:rPr>
                <w:rFonts w:ascii="Times New Roman" w:eastAsia="Times New Roman" w:hAnsi="Times New Roman" w:cs="Times New Roman"/>
                <w:sz w:val="24"/>
                <w:szCs w:val="24"/>
              </w:rPr>
              <w:t xml:space="preserve"> </w:t>
            </w:r>
            <w:r w:rsidR="005D08D0" w:rsidRPr="00B43806">
              <w:rPr>
                <w:rFonts w:ascii="Times New Roman" w:eastAsia="Times New Roman" w:hAnsi="Times New Roman" w:cs="Times New Roman"/>
                <w:sz w:val="24"/>
                <w:szCs w:val="24"/>
              </w:rPr>
              <w:t xml:space="preserve">20 </w:t>
            </w:r>
            <w:r w:rsidR="00B769AC" w:rsidRPr="00B43806">
              <w:rPr>
                <w:rFonts w:ascii="Times New Roman" w:eastAsia="Times New Roman" w:hAnsi="Times New Roman" w:cs="Times New Roman"/>
                <w:sz w:val="24"/>
                <w:szCs w:val="24"/>
              </w:rPr>
              <w:t xml:space="preserve">(dvidešimt) </w:t>
            </w:r>
            <w:r w:rsidR="005D08D0" w:rsidRPr="00B43806">
              <w:rPr>
                <w:rFonts w:ascii="Times New Roman" w:eastAsia="Times New Roman" w:hAnsi="Times New Roman" w:cs="Times New Roman"/>
                <w:sz w:val="24"/>
                <w:szCs w:val="24"/>
              </w:rPr>
              <w:t>darbo dienų</w:t>
            </w:r>
            <w:r w:rsidR="00C571DA" w:rsidRPr="00B43806">
              <w:rPr>
                <w:rFonts w:ascii="Times New Roman" w:eastAsia="Times New Roman" w:hAnsi="Times New Roman" w:cs="Times New Roman"/>
                <w:sz w:val="24"/>
                <w:szCs w:val="24"/>
              </w:rPr>
              <w:t xml:space="preserve">, jeigu vieno užsakymo suma yra iki 3 000,00 </w:t>
            </w:r>
            <w:proofErr w:type="spellStart"/>
            <w:r w:rsidR="00C571DA" w:rsidRPr="00B43806">
              <w:rPr>
                <w:rFonts w:ascii="Times New Roman" w:eastAsia="Times New Roman" w:hAnsi="Times New Roman" w:cs="Times New Roman"/>
                <w:sz w:val="24"/>
                <w:szCs w:val="24"/>
              </w:rPr>
              <w:t>Eur</w:t>
            </w:r>
            <w:proofErr w:type="spellEnd"/>
            <w:r w:rsidR="00C571DA" w:rsidRPr="00B43806">
              <w:rPr>
                <w:rFonts w:ascii="Times New Roman" w:eastAsia="Times New Roman" w:hAnsi="Times New Roman" w:cs="Times New Roman"/>
                <w:sz w:val="24"/>
                <w:szCs w:val="24"/>
              </w:rPr>
              <w:t xml:space="preserve"> (trys tūkstančiai eurų, 00 ct.)</w:t>
            </w:r>
            <w:r w:rsidR="001E7012" w:rsidRPr="00B43806">
              <w:rPr>
                <w:rFonts w:ascii="Times New Roman" w:eastAsia="Times New Roman" w:hAnsi="Times New Roman" w:cs="Times New Roman"/>
                <w:sz w:val="24"/>
                <w:szCs w:val="24"/>
              </w:rPr>
              <w:t xml:space="preserve"> su PVM</w:t>
            </w:r>
            <w:r w:rsidR="00C571DA" w:rsidRPr="00B43806">
              <w:rPr>
                <w:rFonts w:ascii="Times New Roman" w:eastAsia="Times New Roman" w:hAnsi="Times New Roman" w:cs="Times New Roman"/>
                <w:sz w:val="24"/>
                <w:szCs w:val="24"/>
              </w:rPr>
              <w:t xml:space="preserve"> ir ne vėliau kaip per 40 kalendorinių dienų, jeigu vieno užsakymo suma yra virš 3 000,00 </w:t>
            </w:r>
            <w:proofErr w:type="spellStart"/>
            <w:r w:rsidR="00C571DA" w:rsidRPr="00B43806">
              <w:rPr>
                <w:rFonts w:ascii="Times New Roman" w:eastAsia="Times New Roman" w:hAnsi="Times New Roman" w:cs="Times New Roman"/>
                <w:sz w:val="24"/>
                <w:szCs w:val="24"/>
              </w:rPr>
              <w:t>Eur</w:t>
            </w:r>
            <w:proofErr w:type="spellEnd"/>
            <w:r w:rsidR="00C571DA" w:rsidRPr="00B43806">
              <w:rPr>
                <w:rFonts w:ascii="Times New Roman" w:eastAsia="Times New Roman" w:hAnsi="Times New Roman" w:cs="Times New Roman"/>
                <w:sz w:val="24"/>
                <w:szCs w:val="24"/>
              </w:rPr>
              <w:t xml:space="preserve"> (trys tūkstančiai eurų, 00 ct.) </w:t>
            </w:r>
            <w:r w:rsidR="001E7012" w:rsidRPr="00B43806">
              <w:rPr>
                <w:rFonts w:ascii="Times New Roman" w:eastAsia="Times New Roman" w:hAnsi="Times New Roman" w:cs="Times New Roman"/>
                <w:sz w:val="24"/>
                <w:szCs w:val="24"/>
              </w:rPr>
              <w:t xml:space="preserve">su PVM </w:t>
            </w:r>
            <w:r w:rsidR="0049297F" w:rsidRPr="00B43806">
              <w:rPr>
                <w:rFonts w:ascii="Times New Roman" w:eastAsia="Times New Roman" w:hAnsi="Times New Roman" w:cs="Times New Roman"/>
                <w:sz w:val="24"/>
                <w:szCs w:val="24"/>
              </w:rPr>
              <w:t xml:space="preserve">nuo </w:t>
            </w:r>
            <w:r w:rsidR="00876C9A" w:rsidRPr="00B43806">
              <w:rPr>
                <w:rFonts w:ascii="Times New Roman" w:eastAsia="Times New Roman" w:hAnsi="Times New Roman" w:cs="Times New Roman"/>
                <w:sz w:val="24"/>
                <w:szCs w:val="24"/>
              </w:rPr>
              <w:t xml:space="preserve">kiekvieno </w:t>
            </w:r>
            <w:r w:rsidR="0049297F" w:rsidRPr="00B43806">
              <w:rPr>
                <w:rFonts w:ascii="Times New Roman" w:eastAsia="Times New Roman" w:hAnsi="Times New Roman" w:cs="Times New Roman"/>
                <w:sz w:val="24"/>
                <w:szCs w:val="24"/>
              </w:rPr>
              <w:t>užsakymo pateikimo dienos</w:t>
            </w:r>
            <w:r w:rsidR="006532DA" w:rsidRPr="00B43806">
              <w:rPr>
                <w:rFonts w:ascii="Times New Roman" w:eastAsia="Times New Roman" w:hAnsi="Times New Roman" w:cs="Times New Roman"/>
                <w:sz w:val="24"/>
                <w:szCs w:val="24"/>
              </w:rPr>
              <w:t>.</w:t>
            </w:r>
            <w:r w:rsidR="003D0AAC" w:rsidRPr="00B43806">
              <w:rPr>
                <w:rFonts w:ascii="Times New Roman" w:eastAsia="Times New Roman" w:hAnsi="Times New Roman" w:cs="Times New Roman"/>
                <w:sz w:val="24"/>
                <w:szCs w:val="24"/>
              </w:rPr>
              <w:t xml:space="preserve"> Užsakyma</w:t>
            </w:r>
            <w:r w:rsidR="002E722F" w:rsidRPr="00B43806">
              <w:rPr>
                <w:rFonts w:ascii="Times New Roman" w:eastAsia="Times New Roman" w:hAnsi="Times New Roman" w:cs="Times New Roman"/>
                <w:sz w:val="24"/>
                <w:szCs w:val="24"/>
              </w:rPr>
              <w:t xml:space="preserve">i </w:t>
            </w:r>
            <w:r w:rsidR="003D0AAC" w:rsidRPr="00B43806">
              <w:rPr>
                <w:rFonts w:ascii="Times New Roman" w:eastAsia="Times New Roman" w:hAnsi="Times New Roman" w:cs="Times New Roman"/>
                <w:sz w:val="24"/>
                <w:szCs w:val="24"/>
              </w:rPr>
              <w:t>laikom</w:t>
            </w:r>
            <w:r w:rsidR="002E722F" w:rsidRPr="00B43806">
              <w:rPr>
                <w:rFonts w:ascii="Times New Roman" w:eastAsia="Times New Roman" w:hAnsi="Times New Roman" w:cs="Times New Roman"/>
                <w:sz w:val="24"/>
                <w:szCs w:val="24"/>
              </w:rPr>
              <w:t>i</w:t>
            </w:r>
            <w:r w:rsidR="003D0AAC" w:rsidRPr="00B43806">
              <w:rPr>
                <w:rFonts w:ascii="Times New Roman" w:eastAsia="Times New Roman" w:hAnsi="Times New Roman" w:cs="Times New Roman"/>
                <w:sz w:val="24"/>
                <w:szCs w:val="24"/>
              </w:rPr>
              <w:t xml:space="preserve"> </w:t>
            </w:r>
            <w:r w:rsidR="002E722F" w:rsidRPr="00B43806">
              <w:rPr>
                <w:rFonts w:ascii="Times New Roman" w:eastAsia="Times New Roman" w:hAnsi="Times New Roman" w:cs="Times New Roman"/>
                <w:sz w:val="24"/>
                <w:szCs w:val="24"/>
              </w:rPr>
              <w:t>gautais po 24 (dvidešimt keturių) valandų nuo</w:t>
            </w:r>
            <w:r w:rsidR="003D0AAC" w:rsidRPr="00B43806">
              <w:rPr>
                <w:rFonts w:ascii="Times New Roman" w:eastAsia="Times New Roman" w:hAnsi="Times New Roman" w:cs="Times New Roman"/>
                <w:sz w:val="24"/>
                <w:szCs w:val="24"/>
              </w:rPr>
              <w:t xml:space="preserve"> </w:t>
            </w:r>
            <w:r w:rsidR="002E722F" w:rsidRPr="00B43806">
              <w:rPr>
                <w:rFonts w:ascii="Times New Roman" w:eastAsia="Times New Roman" w:hAnsi="Times New Roman" w:cs="Times New Roman"/>
                <w:sz w:val="24"/>
                <w:szCs w:val="24"/>
              </w:rPr>
              <w:t>užsakymo pateikimo</w:t>
            </w:r>
            <w:r w:rsidR="003D0AAC" w:rsidRPr="00B43806">
              <w:rPr>
                <w:rFonts w:ascii="Times New Roman" w:eastAsia="Times New Roman" w:hAnsi="Times New Roman" w:cs="Times New Roman"/>
                <w:sz w:val="24"/>
                <w:szCs w:val="24"/>
              </w:rPr>
              <w:t xml:space="preserve"> </w:t>
            </w:r>
            <w:r w:rsidR="003D0AAC" w:rsidRPr="00B43806">
              <w:rPr>
                <w:rFonts w:ascii="Times New Roman" w:eastAsia="Times New Roman" w:hAnsi="Times New Roman" w:cs="Times New Roman"/>
                <w:b/>
                <w:sz w:val="24"/>
                <w:szCs w:val="24"/>
              </w:rPr>
              <w:t>Pardavėjui</w:t>
            </w:r>
            <w:r w:rsidR="003D0AAC" w:rsidRPr="00B43806">
              <w:rPr>
                <w:rFonts w:ascii="Times New Roman" w:eastAsia="Times New Roman" w:hAnsi="Times New Roman" w:cs="Times New Roman"/>
                <w:sz w:val="24"/>
                <w:szCs w:val="24"/>
              </w:rPr>
              <w:t xml:space="preserve"> </w:t>
            </w:r>
            <w:r w:rsidR="00596CF7" w:rsidRPr="00B43806">
              <w:rPr>
                <w:rFonts w:ascii="Times New Roman" w:eastAsia="Times New Roman" w:hAnsi="Times New Roman" w:cs="Times New Roman"/>
                <w:sz w:val="24"/>
                <w:szCs w:val="24"/>
              </w:rPr>
              <w:t>Sutarties Specialiosios dalies 9.4 punkte nurodytu el. paštu</w:t>
            </w:r>
            <w:r w:rsidR="003D0AAC" w:rsidRPr="00B43806">
              <w:rPr>
                <w:rFonts w:ascii="Times New Roman" w:eastAsia="Times New Roman" w:hAnsi="Times New Roman" w:cs="Times New Roman"/>
                <w:sz w:val="24"/>
                <w:szCs w:val="24"/>
              </w:rPr>
              <w:t>.</w:t>
            </w:r>
            <w:r w:rsidR="00AA47D1" w:rsidRPr="00B43806">
              <w:rPr>
                <w:rFonts w:ascii="Times New Roman" w:eastAsia="Times New Roman" w:hAnsi="Times New Roman" w:cs="Times New Roman"/>
                <w:sz w:val="24"/>
                <w:szCs w:val="24"/>
              </w:rPr>
              <w:t xml:space="preserve"> </w:t>
            </w:r>
            <w:r w:rsidR="00B769AC" w:rsidRPr="00B43806">
              <w:rPr>
                <w:rFonts w:ascii="Times New Roman" w:eastAsia="Times New Roman" w:hAnsi="Times New Roman" w:cs="Times New Roman"/>
                <w:sz w:val="24"/>
                <w:szCs w:val="24"/>
              </w:rPr>
              <w:t>Užsakomų prekių</w:t>
            </w:r>
            <w:r w:rsidR="00AA47D1" w:rsidRPr="00B43806">
              <w:rPr>
                <w:rFonts w:ascii="Times New Roman" w:eastAsia="Times New Roman" w:hAnsi="Times New Roman" w:cs="Times New Roman"/>
                <w:sz w:val="24"/>
                <w:szCs w:val="24"/>
              </w:rPr>
              <w:t xml:space="preserve"> </w:t>
            </w:r>
            <w:r w:rsidR="009A31E2">
              <w:rPr>
                <w:rFonts w:ascii="Times New Roman" w:eastAsia="Times New Roman" w:hAnsi="Times New Roman" w:cs="Times New Roman"/>
                <w:sz w:val="24"/>
                <w:szCs w:val="24"/>
              </w:rPr>
              <w:t xml:space="preserve">kiekiai ir </w:t>
            </w:r>
            <w:r w:rsidR="00AA47D1" w:rsidRPr="00B43806">
              <w:rPr>
                <w:rFonts w:ascii="Times New Roman" w:eastAsia="Times New Roman" w:hAnsi="Times New Roman" w:cs="Times New Roman"/>
                <w:sz w:val="24"/>
                <w:szCs w:val="24"/>
              </w:rPr>
              <w:t xml:space="preserve">dydžiai nurodomi </w:t>
            </w:r>
            <w:r w:rsidR="009A31E2" w:rsidRPr="00B43806">
              <w:rPr>
                <w:rFonts w:ascii="Times New Roman" w:eastAsia="Times New Roman" w:hAnsi="Times New Roman" w:cs="Times New Roman"/>
                <w:sz w:val="24"/>
                <w:szCs w:val="24"/>
              </w:rPr>
              <w:t>užsakym</w:t>
            </w:r>
            <w:r w:rsidR="009A31E2">
              <w:rPr>
                <w:rFonts w:ascii="Times New Roman" w:eastAsia="Times New Roman" w:hAnsi="Times New Roman" w:cs="Times New Roman"/>
                <w:sz w:val="24"/>
                <w:szCs w:val="24"/>
              </w:rPr>
              <w:t>e</w:t>
            </w:r>
            <w:r w:rsidR="00AA47D1" w:rsidRPr="00B43806">
              <w:rPr>
                <w:rFonts w:ascii="Times New Roman" w:eastAsia="Times New Roman" w:hAnsi="Times New Roman" w:cs="Times New Roman"/>
                <w:sz w:val="24"/>
                <w:szCs w:val="24"/>
              </w:rPr>
              <w:t>.</w:t>
            </w:r>
            <w:r w:rsidR="00121AAC" w:rsidRPr="00B43806">
              <w:rPr>
                <w:rFonts w:ascii="Times New Roman" w:eastAsia="Times New Roman" w:hAnsi="Times New Roman" w:cs="Times New Roman"/>
                <w:b/>
                <w:sz w:val="24"/>
                <w:szCs w:val="24"/>
              </w:rPr>
              <w:t xml:space="preserve"> </w:t>
            </w:r>
          </w:p>
          <w:p w14:paraId="611C32EF" w14:textId="04D17BF8" w:rsidR="00DC63EF" w:rsidRPr="00B43806" w:rsidRDefault="00DC63EF">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3.3. </w:t>
            </w:r>
            <w:r w:rsidRPr="00B43806">
              <w:rPr>
                <w:rFonts w:ascii="Times New Roman" w:eastAsia="Times New Roman" w:hAnsi="Times New Roman" w:cs="Times New Roman"/>
                <w:b/>
                <w:color w:val="000000"/>
                <w:sz w:val="24"/>
                <w:szCs w:val="24"/>
              </w:rPr>
              <w:t xml:space="preserve">Pardavėjas </w:t>
            </w:r>
            <w:r w:rsidRPr="00B43806">
              <w:rPr>
                <w:rFonts w:ascii="Times New Roman" w:eastAsia="Times New Roman" w:hAnsi="Times New Roman" w:cs="Times New Roman"/>
                <w:color w:val="000000"/>
                <w:sz w:val="24"/>
                <w:szCs w:val="24"/>
              </w:rPr>
              <w:t>privalo užtikrinti, kad Sutarties sudarymo ir vykdymo metu neatsirastų aplinkybių, nurodytų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w:t>
            </w:r>
            <w:r w:rsidRPr="00B43806">
              <w:rPr>
                <w:rFonts w:ascii="Times New Roman" w:eastAsia="Times New Roman" w:hAnsi="Times New Roman" w:cs="Times New Roman"/>
                <w:b/>
                <w:color w:val="000000"/>
                <w:sz w:val="24"/>
                <w:szCs w:val="24"/>
              </w:rPr>
              <w:t>Pirkėjas</w:t>
            </w:r>
            <w:r w:rsidRPr="00B43806">
              <w:rPr>
                <w:rFonts w:ascii="Times New Roman" w:eastAsia="Times New Roman" w:hAnsi="Times New Roman" w:cs="Times New Roman"/>
                <w:color w:val="000000"/>
                <w:sz w:val="24"/>
                <w:szCs w:val="24"/>
              </w:rPr>
              <w:t xml:space="preserve"> turi teisę bet kuriuo metu pareikalauti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pateikti pagrindžiančius dokumentus, nurodytus Viešųjų pirkimų įstatymo 51 straipsnio 12 dalyje, kad nėra sąlygų, numatytų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privalo pateikti </w:t>
            </w:r>
            <w:r w:rsidRPr="00B43806">
              <w:rPr>
                <w:rFonts w:ascii="Times New Roman" w:eastAsia="Times New Roman" w:hAnsi="Times New Roman" w:cs="Times New Roman"/>
                <w:b/>
                <w:color w:val="000000"/>
                <w:sz w:val="24"/>
                <w:szCs w:val="24"/>
              </w:rPr>
              <w:t>Pirkėjo</w:t>
            </w:r>
            <w:r w:rsidRPr="00B43806">
              <w:rPr>
                <w:rFonts w:ascii="Times New Roman" w:eastAsia="Times New Roman" w:hAnsi="Times New Roman" w:cs="Times New Roman"/>
                <w:color w:val="000000"/>
                <w:sz w:val="24"/>
                <w:szCs w:val="24"/>
              </w:rPr>
              <w:t xml:space="preserve"> prašomus dokumentus ne vėliau kaip per 10 darbo dienų nuo prašymo gavimo dienos.</w:t>
            </w:r>
          </w:p>
          <w:p w14:paraId="196B1AEB" w14:textId="0B1386EC"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BC42D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Esminiu Sutarties pažeidimu laikomi Sutarties bendrosios dalies 9.2 punkte ir šiame punkte nurodyti atvejai:</w:t>
            </w:r>
          </w:p>
          <w:p w14:paraId="3CF46B15" w14:textId="4BB7FC82"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xml:space="preserve">.1.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pažeidžia šios Sutarties nuostatas, reglamentuojančias konkurenciją, intelektinės nuosavybės ar konfidencialios informacijos valdymą;</w:t>
            </w:r>
          </w:p>
          <w:p w14:paraId="75673F7A" w14:textId="43F0C0F8"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2</w:t>
            </w:r>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vėluoja pristatyti Prekes daugiau kaip 5 (penkias) darbo dienas nuo Sutarties Specialiosios dalies 3.</w:t>
            </w:r>
            <w:r w:rsidR="006A224E" w:rsidRPr="00B43806">
              <w:rPr>
                <w:rFonts w:ascii="Times New Roman" w:eastAsia="Times New Roman" w:hAnsi="Times New Roman" w:cs="Times New Roman"/>
                <w:color w:val="000000"/>
                <w:sz w:val="24"/>
                <w:szCs w:val="24"/>
              </w:rPr>
              <w:t>2.</w:t>
            </w:r>
            <w:r w:rsidRPr="00B43806">
              <w:rPr>
                <w:rFonts w:ascii="Times New Roman" w:eastAsia="Times New Roman" w:hAnsi="Times New Roman" w:cs="Times New Roman"/>
                <w:color w:val="000000"/>
                <w:sz w:val="24"/>
                <w:szCs w:val="24"/>
              </w:rPr>
              <w:t xml:space="preserve"> punkte nustatyt</w:t>
            </w:r>
            <w:r w:rsidR="00C571DA" w:rsidRPr="00B43806">
              <w:rPr>
                <w:rFonts w:ascii="Times New Roman" w:eastAsia="Times New Roman" w:hAnsi="Times New Roman" w:cs="Times New Roman"/>
                <w:color w:val="000000"/>
                <w:sz w:val="24"/>
                <w:szCs w:val="24"/>
              </w:rPr>
              <w:t>ais</w:t>
            </w:r>
            <w:r w:rsidRPr="00B43806">
              <w:rPr>
                <w:rFonts w:ascii="Times New Roman" w:eastAsia="Times New Roman" w:hAnsi="Times New Roman" w:cs="Times New Roman"/>
                <w:color w:val="000000"/>
                <w:sz w:val="24"/>
                <w:szCs w:val="24"/>
              </w:rPr>
              <w:t xml:space="preserve"> termin</w:t>
            </w:r>
            <w:r w:rsidR="00C571DA" w:rsidRPr="00B43806">
              <w:rPr>
                <w:rFonts w:ascii="Times New Roman" w:eastAsia="Times New Roman" w:hAnsi="Times New Roman" w:cs="Times New Roman"/>
                <w:color w:val="000000"/>
                <w:sz w:val="24"/>
                <w:szCs w:val="24"/>
              </w:rPr>
              <w:t>ais</w:t>
            </w:r>
            <w:r w:rsidRPr="00B43806">
              <w:rPr>
                <w:rFonts w:ascii="Times New Roman" w:eastAsia="Times New Roman" w:hAnsi="Times New Roman" w:cs="Times New Roman"/>
                <w:color w:val="000000"/>
                <w:sz w:val="24"/>
                <w:szCs w:val="24"/>
              </w:rPr>
              <w:t>;</w:t>
            </w:r>
          </w:p>
          <w:p w14:paraId="14FB1A5E" w14:textId="6D112577"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3</w:t>
            </w:r>
            <w:r w:rsidRPr="00B43806">
              <w:rPr>
                <w:rFonts w:ascii="Times New Roman" w:eastAsia="Times New Roman" w:hAnsi="Times New Roman" w:cs="Times New Roman"/>
                <w:color w:val="000000"/>
                <w:sz w:val="24"/>
                <w:szCs w:val="24"/>
              </w:rPr>
              <w:t>. paaiškėja, kad yra aplinkybė, atitinkanti bent vieną iš VPĮ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išvardintų sąlygų. </w:t>
            </w:r>
          </w:p>
          <w:p w14:paraId="002F431F" w14:textId="205AA0AE"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per 10 darbo dienų nuo prašymo gavimo dienos iš Pirkėjo nepateikia prašomų dokumentų nurodytus Viešųjų pirkimų įstatymo 51 straipsnio 12 dalyje, kad nėra sąlygų, numatytų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w:t>
            </w:r>
          </w:p>
          <w:p w14:paraId="302EADDE" w14:textId="515FE75D"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lastRenderedPageBreak/>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5</w:t>
            </w:r>
            <w:r w:rsidRPr="00B43806">
              <w:rPr>
                <w:rFonts w:ascii="Times New Roman" w:eastAsia="Times New Roman" w:hAnsi="Times New Roman" w:cs="Times New Roman"/>
                <w:color w:val="000000"/>
                <w:sz w:val="24"/>
                <w:szCs w:val="24"/>
              </w:rPr>
              <w:t>. paaiškėja, kad naudojamų Prekių (įskaitant jų sudedamąsias dalis) kilmė yra iš valstybių ar teritorijų, nurodytų Viešųjų pirkimų įstatymo (toliau – VPĮ) 92 straipsnio 14 dalyje įvardytame sąraše.</w:t>
            </w:r>
          </w:p>
          <w:p w14:paraId="09D0DA92" w14:textId="29DAF301"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6</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jo subtiekėjai, ūkio subjektai, kurių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remiamasi, sutarties vykdymo metu naudojamos Prekės (įskaitant jos sudedamąsias dalis) gamintojas ar juos kontroliuojantys asmenys yra registruoti (juridiniai asmenys), yra nuolat gyvenantys (fiziniai asmenys) valstybėse ar teritorijose, nurodytose VPĮ 92 straipsnio 14 dalyje įvardytame sąraše.</w:t>
            </w:r>
          </w:p>
          <w:p w14:paraId="2C5DC864" w14:textId="02BBDB52"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7</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24DD6465" w14:textId="21B637DC"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8</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ar jį kontroliuoti, jo vardu priimti sprendimą, sudaryti sandorį, asmenį (asmenis), turintį (turinčius) teisę surašyti ir pasirašyti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finansinės apskaitos dokumentus arba remiasi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ir (ar) sudaro </w:t>
            </w:r>
            <w:proofErr w:type="spellStart"/>
            <w:r w:rsidRPr="00B43806">
              <w:rPr>
                <w:rFonts w:ascii="Times New Roman" w:eastAsia="Times New Roman" w:hAnsi="Times New Roman" w:cs="Times New Roman"/>
                <w:color w:val="000000"/>
                <w:sz w:val="24"/>
                <w:szCs w:val="24"/>
              </w:rPr>
              <w:t>subtiekimo</w:t>
            </w:r>
            <w:proofErr w:type="spellEnd"/>
            <w:r w:rsidRPr="00B43806">
              <w:rPr>
                <w:rFonts w:ascii="Times New Roman" w:eastAsia="Times New Roman" w:hAnsi="Times New Roman" w:cs="Times New Roman"/>
                <w:color w:val="000000"/>
                <w:sz w:val="24"/>
                <w:szCs w:val="24"/>
              </w:rPr>
              <w:t xml:space="preserve"> sutartį (-</w:t>
            </w:r>
            <w:proofErr w:type="spellStart"/>
            <w:r w:rsidRPr="00B43806">
              <w:rPr>
                <w:rFonts w:ascii="Times New Roman" w:eastAsia="Times New Roman" w:hAnsi="Times New Roman" w:cs="Times New Roman"/>
                <w:color w:val="000000"/>
                <w:sz w:val="24"/>
                <w:szCs w:val="24"/>
              </w:rPr>
              <w:t>čių</w:t>
            </w:r>
            <w:proofErr w:type="spellEnd"/>
            <w:r w:rsidRPr="00B43806">
              <w:rPr>
                <w:rFonts w:ascii="Times New Roman" w:eastAsia="Times New Roman" w:hAnsi="Times New Roman" w:cs="Times New Roman"/>
                <w:color w:val="000000"/>
                <w:sz w:val="24"/>
                <w:szCs w:val="24"/>
              </w:rPr>
              <w:t>) su subtiekėju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netenkinančiu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xml:space="preserve">) šios sąlygos arba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neužtikrina, kad anksčiau minėtų Kodekso nuostatų laikytųsi visi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pasitelkti tretieji asmenys (subtiekėjai ar kiti ūkio subjektai, kurių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remiasi). Šio punkto nuostatos netaikomos, jeigu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nedelsiant informuoja Pirkėją apie Sutarties galiojimo metu atsiradusias aplinkybes, susijusias su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elgesio neatitikimu bet kuriai Kodekso ar kitų viešųjų interesų apsaugai skirtų teisės aktų nuostatai ir Sutarties vykdymo metu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pažeidus Kodekso nuostatas Pirkėjas priima sprendimą leisti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pašalinti nustatytus pažeidimus (išskyrus nusikaltimų, kitų šiurkščių teisės aktų pažeidimų atvejais) per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nustatytą protingą terminą bei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nustatytu terminu pažeidimą pašalina.</w:t>
            </w:r>
          </w:p>
          <w:p w14:paraId="3E50F2BB" w14:textId="02620528" w:rsidR="00245EA5" w:rsidRPr="00B43806" w:rsidRDefault="00245EA5" w:rsidP="00245EA5">
            <w:pPr>
              <w:spacing w:after="0" w:line="240" w:lineRule="auto"/>
              <w:jc w:val="both"/>
              <w:rPr>
                <w:rFonts w:ascii="Times New Roman" w:eastAsia="Times New Roman" w:hAnsi="Times New Roman" w:cs="Times New Roman"/>
                <w:bCs/>
                <w:sz w:val="24"/>
                <w:szCs w:val="24"/>
              </w:rPr>
            </w:pPr>
            <w:r w:rsidRPr="00B43806">
              <w:rPr>
                <w:rFonts w:ascii="Times New Roman" w:eastAsia="Times New Roman" w:hAnsi="Times New Roman" w:cs="Times New Roman"/>
                <w:sz w:val="24"/>
                <w:szCs w:val="24"/>
              </w:rPr>
              <w:t>3.</w:t>
            </w:r>
            <w:r w:rsidR="00CB446D">
              <w:rPr>
                <w:rFonts w:ascii="Times New Roman" w:eastAsia="Times New Roman" w:hAnsi="Times New Roman" w:cs="Times New Roman"/>
                <w:sz w:val="24"/>
                <w:szCs w:val="24"/>
              </w:rPr>
              <w:t>5</w:t>
            </w:r>
            <w:r w:rsidRPr="00B43806">
              <w:rPr>
                <w:rFonts w:ascii="Times New Roman" w:eastAsia="Times New Roman" w:hAnsi="Times New Roman" w:cs="Times New Roman"/>
                <w:sz w:val="24"/>
                <w:szCs w:val="24"/>
              </w:rPr>
              <w:t xml:space="preserve">. </w:t>
            </w:r>
            <w:r w:rsidR="00E46B67">
              <w:rPr>
                <w:rFonts w:ascii="Times New Roman" w:eastAsia="Times New Roman" w:hAnsi="Times New Roman" w:cs="Times New Roman"/>
                <w:sz w:val="24"/>
                <w:szCs w:val="24"/>
              </w:rPr>
              <w:t>Aplinkosauginiai kriterijai p</w:t>
            </w:r>
            <w:r w:rsidR="00E46B67" w:rsidRPr="00AA1DEB">
              <w:rPr>
                <w:rFonts w:ascii="Times New Roman" w:eastAsia="Times New Roman" w:hAnsi="Times New Roman" w:cs="Times New Roman"/>
                <w:sz w:val="24"/>
                <w:szCs w:val="24"/>
              </w:rPr>
              <w:t>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w:t>
            </w:r>
            <w:r w:rsidR="00E46B67">
              <w:rPr>
                <w:rFonts w:ascii="Times New Roman" w:eastAsia="Times New Roman" w:hAnsi="Times New Roman" w:cs="Times New Roman"/>
                <w:sz w:val="24"/>
                <w:szCs w:val="24"/>
              </w:rPr>
              <w:t>nimo“</w:t>
            </w:r>
            <w:r w:rsidR="00E46B67" w:rsidRPr="00AA1DEB">
              <w:rPr>
                <w:rFonts w:ascii="Times New Roman" w:eastAsia="Times New Roman" w:hAnsi="Times New Roman" w:cs="Times New Roman"/>
                <w:sz w:val="24"/>
                <w:szCs w:val="24"/>
              </w:rPr>
              <w:t xml:space="preserve"> </w:t>
            </w:r>
            <w:r w:rsidR="00E46B67" w:rsidRPr="00E46B67">
              <w:rPr>
                <w:rFonts w:ascii="Times New Roman" w:eastAsia="Times New Roman" w:hAnsi="Times New Roman" w:cs="Times New Roman"/>
                <w:sz w:val="24"/>
                <w:szCs w:val="24"/>
              </w:rPr>
              <w:t xml:space="preserve">(toliau – Tvarkos aprašas) </w:t>
            </w:r>
            <w:r w:rsidR="00E46B67">
              <w:rPr>
                <w:rFonts w:ascii="Times New Roman" w:eastAsia="Times New Roman" w:hAnsi="Times New Roman" w:cs="Times New Roman"/>
                <w:sz w:val="24"/>
                <w:szCs w:val="24"/>
              </w:rPr>
              <w:t xml:space="preserve">4.4.4 </w:t>
            </w:r>
            <w:r w:rsidR="00E46B67" w:rsidRPr="00AA1DEB">
              <w:rPr>
                <w:rFonts w:ascii="Times New Roman" w:eastAsia="Times New Roman" w:hAnsi="Times New Roman" w:cs="Times New Roman"/>
                <w:sz w:val="24"/>
                <w:szCs w:val="24"/>
              </w:rPr>
              <w:t xml:space="preserve">papunkčiu. </w:t>
            </w:r>
            <w:r w:rsidR="00E46B67" w:rsidRPr="00E6398F">
              <w:rPr>
                <w:rFonts w:ascii="Times New Roman" w:eastAsia="Times New Roman" w:hAnsi="Times New Roman" w:cs="Times New Roman"/>
                <w:b/>
                <w:sz w:val="24"/>
                <w:szCs w:val="24"/>
              </w:rPr>
              <w:t xml:space="preserve">Pardavėjas, </w:t>
            </w:r>
            <w:r w:rsidR="00E46B67" w:rsidRPr="00E6398F">
              <w:rPr>
                <w:rFonts w:ascii="Times New Roman" w:eastAsia="Times New Roman" w:hAnsi="Times New Roman" w:cs="Times New Roman"/>
                <w:sz w:val="24"/>
                <w:szCs w:val="24"/>
              </w:rPr>
              <w:t>vykdydamas Sutartį, įsipareigoja laikytis šių aplinkosaugos reikalavimų</w:t>
            </w:r>
            <w:r w:rsidR="00E46B67">
              <w:rPr>
                <w:rFonts w:ascii="Times New Roman" w:eastAsia="Times New Roman" w:hAnsi="Times New Roman" w:cs="Times New Roman"/>
                <w:sz w:val="24"/>
                <w:szCs w:val="24"/>
              </w:rPr>
              <w:t>, kurie laikomi esminėmis Sutarties sąlygomis</w:t>
            </w:r>
            <w:r w:rsidR="00E46B67" w:rsidRPr="00E6398F">
              <w:rPr>
                <w:rFonts w:ascii="Times New Roman" w:eastAsia="Times New Roman" w:hAnsi="Times New Roman" w:cs="Times New Roman"/>
                <w:sz w:val="24"/>
                <w:szCs w:val="24"/>
              </w:rPr>
              <w:t xml:space="preserve">: </w:t>
            </w:r>
            <w:r w:rsidR="00E46B67" w:rsidRPr="00E6398F">
              <w:rPr>
                <w:rFonts w:ascii="Times New Roman" w:eastAsia="Times New Roman" w:hAnsi="Times New Roman" w:cs="Times New Roman"/>
                <w:bCs/>
                <w:sz w:val="24"/>
                <w:szCs w:val="24"/>
              </w:rPr>
              <w:t xml:space="preserve"> </w:t>
            </w:r>
          </w:p>
          <w:p w14:paraId="5C72FB5D" w14:textId="24E86E5E" w:rsidR="002B6F2C" w:rsidRPr="00B43806" w:rsidRDefault="00245EA5" w:rsidP="002B6F2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Cs/>
                <w:sz w:val="24"/>
                <w:szCs w:val="24"/>
              </w:rPr>
              <w:t>3.</w:t>
            </w:r>
            <w:r w:rsidR="00CB446D">
              <w:rPr>
                <w:rFonts w:ascii="Times New Roman" w:eastAsia="Times New Roman" w:hAnsi="Times New Roman" w:cs="Times New Roman"/>
                <w:bCs/>
                <w:sz w:val="24"/>
                <w:szCs w:val="24"/>
              </w:rPr>
              <w:t>5</w:t>
            </w:r>
            <w:r w:rsidRPr="00B43806">
              <w:rPr>
                <w:rFonts w:ascii="Times New Roman" w:eastAsia="Times New Roman" w:hAnsi="Times New Roman" w:cs="Times New Roman"/>
                <w:bCs/>
                <w:sz w:val="24"/>
                <w:szCs w:val="24"/>
              </w:rPr>
              <w:t>.1.</w:t>
            </w:r>
            <w:r w:rsidRPr="00B43806">
              <w:rPr>
                <w:rFonts w:ascii="Times New Roman" w:eastAsia="Times New Roman" w:hAnsi="Times New Roman" w:cs="Times New Roman"/>
                <w:sz w:val="24"/>
                <w:szCs w:val="24"/>
              </w:rPr>
              <w:t xml:space="preserve"> </w:t>
            </w:r>
            <w:r w:rsidR="00505735" w:rsidRPr="00B43806">
              <w:rPr>
                <w:rFonts w:ascii="Times New Roman" w:eastAsia="Times New Roman" w:hAnsi="Times New Roman" w:cs="Times New Roman"/>
                <w:sz w:val="24"/>
                <w:szCs w:val="24"/>
              </w:rPr>
              <w:t>Prek</w:t>
            </w:r>
            <w:r w:rsidR="00EB66BD" w:rsidRPr="00B43806">
              <w:rPr>
                <w:rFonts w:ascii="Times New Roman" w:eastAsia="Times New Roman" w:hAnsi="Times New Roman" w:cs="Times New Roman"/>
                <w:sz w:val="24"/>
                <w:szCs w:val="24"/>
              </w:rPr>
              <w:t>e</w:t>
            </w:r>
            <w:r w:rsidR="00505735" w:rsidRPr="00B43806">
              <w:rPr>
                <w:rFonts w:ascii="Times New Roman" w:eastAsia="Times New Roman" w:hAnsi="Times New Roman" w:cs="Times New Roman"/>
                <w:sz w:val="24"/>
                <w:szCs w:val="24"/>
              </w:rPr>
              <w:t>s pristat</w:t>
            </w:r>
            <w:r w:rsidR="00EB66BD" w:rsidRPr="00B43806">
              <w:rPr>
                <w:rFonts w:ascii="Times New Roman" w:eastAsia="Times New Roman" w:hAnsi="Times New Roman" w:cs="Times New Roman"/>
                <w:sz w:val="24"/>
                <w:szCs w:val="24"/>
              </w:rPr>
              <w:t>yti</w:t>
            </w:r>
            <w:r w:rsidR="00505735" w:rsidRPr="00B43806">
              <w:rPr>
                <w:rFonts w:ascii="Times New Roman" w:eastAsia="Times New Roman" w:hAnsi="Times New Roman" w:cs="Times New Roman"/>
                <w:sz w:val="24"/>
                <w:szCs w:val="24"/>
              </w:rPr>
              <w:t xml:space="preserve"> ne kelių eismo piko valandomis</w:t>
            </w:r>
            <w:r w:rsidR="002B6F2C" w:rsidRPr="00B43806">
              <w:rPr>
                <w:rFonts w:ascii="Times New Roman" w:eastAsia="Times New Roman" w:hAnsi="Times New Roman" w:cs="Times New Roman"/>
                <w:sz w:val="24"/>
                <w:szCs w:val="24"/>
              </w:rPr>
              <w:t>, t. y. pirmadienį – penktadienį nuo 9.30 iki 12.00 val. ir nuo 13:00 val. iki 15.00 val.;</w:t>
            </w:r>
          </w:p>
          <w:p w14:paraId="08A99DD5" w14:textId="6F1DBA9B" w:rsidR="00097344" w:rsidRPr="00B43806" w:rsidRDefault="00EB66BD" w:rsidP="00097344">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w:t>
            </w:r>
            <w:r w:rsidR="00CB446D">
              <w:rPr>
                <w:rFonts w:ascii="Times New Roman" w:eastAsia="Times New Roman" w:hAnsi="Times New Roman" w:cs="Times New Roman"/>
                <w:sz w:val="24"/>
                <w:szCs w:val="24"/>
              </w:rPr>
              <w:t>5</w:t>
            </w:r>
            <w:r w:rsidRPr="00B43806">
              <w:rPr>
                <w:rFonts w:ascii="Times New Roman" w:eastAsia="Times New Roman" w:hAnsi="Times New Roman" w:cs="Times New Roman"/>
                <w:sz w:val="24"/>
                <w:szCs w:val="24"/>
              </w:rPr>
              <w:t>.2.</w:t>
            </w:r>
            <w:r w:rsidRPr="00B43806">
              <w:t xml:space="preserve"> </w:t>
            </w:r>
            <w:r w:rsidRPr="00B43806">
              <w:rPr>
                <w:rFonts w:ascii="Times New Roman" w:eastAsia="Times New Roman" w:hAnsi="Times New Roman" w:cs="Times New Roman"/>
                <w:sz w:val="24"/>
                <w:szCs w:val="24"/>
              </w:rPr>
              <w:t>Privalo vadovautis Tvarkos apraš</w:t>
            </w:r>
            <w:r w:rsidR="00E46B67">
              <w:rPr>
                <w:rFonts w:ascii="Times New Roman" w:eastAsia="Times New Roman" w:hAnsi="Times New Roman" w:cs="Times New Roman"/>
                <w:sz w:val="24"/>
                <w:szCs w:val="24"/>
              </w:rPr>
              <w:t>o</w:t>
            </w:r>
            <w:r w:rsidRPr="00B43806">
              <w:rPr>
                <w:rFonts w:ascii="Times New Roman" w:eastAsia="Times New Roman" w:hAnsi="Times New Roman" w:cs="Times New Roman"/>
                <w:sz w:val="24"/>
                <w:szCs w:val="24"/>
              </w:rPr>
              <w:t xml:space="preserve"> </w:t>
            </w:r>
            <w:r w:rsidR="00EA28B8">
              <w:rPr>
                <w:rFonts w:ascii="Times New Roman" w:eastAsia="Times New Roman" w:hAnsi="Times New Roman" w:cs="Times New Roman"/>
                <w:sz w:val="24"/>
                <w:szCs w:val="24"/>
              </w:rPr>
              <w:t xml:space="preserve">2 priedo </w:t>
            </w:r>
            <w:r w:rsidRPr="00B43806">
              <w:rPr>
                <w:rFonts w:ascii="Times New Roman" w:eastAsia="Times New Roman" w:hAnsi="Times New Roman" w:cs="Times New Roman"/>
                <w:sz w:val="24"/>
                <w:szCs w:val="24"/>
              </w:rPr>
              <w:t xml:space="preserve"> </w:t>
            </w:r>
            <w:r w:rsidR="00EA28B8" w:rsidRPr="00EA28B8">
              <w:rPr>
                <w:rFonts w:ascii="Times New Roman" w:eastAsia="Times New Roman" w:hAnsi="Times New Roman" w:cs="Times New Roman"/>
                <w:sz w:val="24"/>
                <w:szCs w:val="24"/>
              </w:rPr>
              <w:t>„</w:t>
            </w:r>
            <w:r w:rsidR="00EA28B8">
              <w:rPr>
                <w:rFonts w:ascii="Times New Roman" w:eastAsia="Times New Roman" w:hAnsi="Times New Roman" w:cs="Times New Roman"/>
                <w:sz w:val="24"/>
                <w:szCs w:val="24"/>
              </w:rPr>
              <w:t>M</w:t>
            </w:r>
            <w:r w:rsidRPr="00B43806">
              <w:rPr>
                <w:rFonts w:ascii="Times New Roman" w:eastAsia="Times New Roman" w:hAnsi="Times New Roman" w:cs="Times New Roman"/>
                <w:sz w:val="24"/>
                <w:szCs w:val="24"/>
              </w:rPr>
              <w:t>inimal</w:t>
            </w:r>
            <w:r w:rsidR="00EA28B8">
              <w:rPr>
                <w:rFonts w:ascii="Times New Roman" w:eastAsia="Times New Roman" w:hAnsi="Times New Roman" w:cs="Times New Roman"/>
                <w:sz w:val="24"/>
                <w:szCs w:val="24"/>
              </w:rPr>
              <w:t>ūs</w:t>
            </w:r>
            <w:r w:rsidRPr="00B43806">
              <w:rPr>
                <w:rFonts w:ascii="Times New Roman" w:eastAsia="Times New Roman" w:hAnsi="Times New Roman" w:cs="Times New Roman"/>
                <w:sz w:val="24"/>
                <w:szCs w:val="24"/>
              </w:rPr>
              <w:t xml:space="preserve"> aplinkos apsaugos kriterijai</w:t>
            </w:r>
            <w:r w:rsidR="00EA28B8" w:rsidRPr="00EA28B8">
              <w:rPr>
                <w:rFonts w:ascii="Times New Roman" w:eastAsia="Times New Roman" w:hAnsi="Times New Roman" w:cs="Times New Roman"/>
                <w:sz w:val="24"/>
                <w:szCs w:val="24"/>
              </w:rPr>
              <w:t>“</w:t>
            </w:r>
            <w:r w:rsidR="00EA28B8">
              <w:rPr>
                <w:rFonts w:ascii="Times New Roman" w:eastAsia="Times New Roman" w:hAnsi="Times New Roman" w:cs="Times New Roman"/>
                <w:sz w:val="24"/>
                <w:szCs w:val="24"/>
              </w:rPr>
              <w:t xml:space="preserve"> 2 punkte</w:t>
            </w:r>
            <w:r w:rsidR="003709BD">
              <w:rPr>
                <w:rFonts w:ascii="Times New Roman" w:eastAsia="Times New Roman" w:hAnsi="Times New Roman" w:cs="Times New Roman"/>
                <w:sz w:val="24"/>
                <w:szCs w:val="24"/>
              </w:rPr>
              <w:t xml:space="preserve"> </w:t>
            </w:r>
            <w:r w:rsidR="00EA28B8">
              <w:rPr>
                <w:rFonts w:ascii="Times New Roman" w:eastAsia="Times New Roman" w:hAnsi="Times New Roman" w:cs="Times New Roman"/>
                <w:sz w:val="24"/>
                <w:szCs w:val="24"/>
              </w:rPr>
              <w:t>nustatytais reikalavimais</w:t>
            </w:r>
            <w:r w:rsidRPr="00B43806">
              <w:rPr>
                <w:rFonts w:ascii="Times New Roman" w:eastAsia="Times New Roman" w:hAnsi="Times New Roman" w:cs="Times New Roman"/>
                <w:sz w:val="24"/>
                <w:szCs w:val="24"/>
              </w:rPr>
              <w:t xml:space="preserve">. </w:t>
            </w:r>
          </w:p>
          <w:p w14:paraId="16C66546" w14:textId="6883362E" w:rsidR="00E8706A" w:rsidRPr="00B43806" w:rsidRDefault="00E8706A" w:rsidP="001A7E61">
            <w:pPr>
              <w:spacing w:after="0" w:line="240" w:lineRule="auto"/>
              <w:jc w:val="both"/>
              <w:rPr>
                <w:rFonts w:ascii="Times New Roman" w:eastAsia="Times New Roman" w:hAnsi="Times New Roman" w:cs="Times New Roman"/>
                <w:color w:val="000000"/>
                <w:sz w:val="24"/>
                <w:szCs w:val="24"/>
              </w:rPr>
            </w:pPr>
          </w:p>
        </w:tc>
      </w:tr>
      <w:tr w:rsidR="008A2371" w:rsidRPr="00B43806" w14:paraId="5780A0E5" w14:textId="77777777" w:rsidTr="00505735">
        <w:trPr>
          <w:trHeight w:val="1266"/>
        </w:trPr>
        <w:tc>
          <w:tcPr>
            <w:tcW w:w="10490" w:type="dxa"/>
            <w:tcBorders>
              <w:top w:val="single" w:sz="4" w:space="0" w:color="auto"/>
              <w:left w:val="single" w:sz="4" w:space="0" w:color="auto"/>
              <w:bottom w:val="single" w:sz="4" w:space="0" w:color="auto"/>
              <w:right w:val="single" w:sz="4" w:space="0" w:color="auto"/>
            </w:tcBorders>
          </w:tcPr>
          <w:p w14:paraId="18E45506" w14:textId="77777777" w:rsidR="008A2371" w:rsidRPr="00B43806" w:rsidRDefault="008A2371" w:rsidP="008A2371">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 xml:space="preserve">4. </w:t>
            </w:r>
            <w:r w:rsidRPr="00B43806">
              <w:rPr>
                <w:rFonts w:ascii="Times New Roman" w:hAnsi="Times New Roman" w:cs="Times New Roman"/>
                <w:b/>
                <w:sz w:val="24"/>
                <w:szCs w:val="24"/>
              </w:rPr>
              <w:t>Apmokėjimo tvarka</w:t>
            </w:r>
            <w:r w:rsidRPr="00B43806">
              <w:rPr>
                <w:rFonts w:ascii="Times New Roman" w:eastAsia="Times New Roman" w:hAnsi="Times New Roman" w:cs="Times New Roman"/>
                <w:b/>
                <w:sz w:val="24"/>
                <w:szCs w:val="24"/>
              </w:rPr>
              <w:t>:</w:t>
            </w:r>
          </w:p>
          <w:p w14:paraId="0A9E95C8" w14:textId="77777777" w:rsidR="00876C9A" w:rsidRPr="00B43806" w:rsidRDefault="00876C9A" w:rsidP="008A2371">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4.1. Avanso mokėjimas nenumatomas.</w:t>
            </w:r>
          </w:p>
          <w:p w14:paraId="00E4E1E4" w14:textId="77777777" w:rsidR="00543FBE" w:rsidRPr="00B43806" w:rsidRDefault="008A2371" w:rsidP="008A2371">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w:t>
            </w:r>
            <w:r w:rsidR="00876C9A" w:rsidRPr="00B43806">
              <w:rPr>
                <w:rFonts w:ascii="Times New Roman" w:eastAsia="Times New Roman" w:hAnsi="Times New Roman" w:cs="Times New Roman"/>
                <w:sz w:val="24"/>
                <w:szCs w:val="24"/>
              </w:rPr>
              <w:t>2</w:t>
            </w:r>
            <w:r w:rsidRPr="00B43806">
              <w:rPr>
                <w:rFonts w:ascii="Times New Roman" w:eastAsia="Times New Roman" w:hAnsi="Times New Roman" w:cs="Times New Roman"/>
                <w:sz w:val="24"/>
                <w:szCs w:val="24"/>
              </w:rPr>
              <w:t xml:space="preserve">. </w:t>
            </w:r>
            <w:r w:rsidR="00543FBE" w:rsidRPr="00B43806">
              <w:rPr>
                <w:rFonts w:ascii="Times New Roman" w:eastAsia="Times New Roman" w:hAnsi="Times New Roman" w:cs="Times New Roman"/>
                <w:b/>
                <w:sz w:val="24"/>
                <w:szCs w:val="24"/>
              </w:rPr>
              <w:t>Pirkėjas</w:t>
            </w:r>
            <w:r w:rsidR="00543FBE" w:rsidRPr="00B43806">
              <w:rPr>
                <w:rFonts w:ascii="Times New Roman" w:eastAsia="Times New Roman" w:hAnsi="Times New Roman" w:cs="Times New Roman"/>
                <w:sz w:val="24"/>
                <w:szCs w:val="24"/>
              </w:rPr>
              <w:t xml:space="preserve"> su </w:t>
            </w:r>
            <w:r w:rsidR="00543FBE" w:rsidRPr="00B43806">
              <w:rPr>
                <w:rFonts w:ascii="Times New Roman" w:eastAsia="Times New Roman" w:hAnsi="Times New Roman" w:cs="Times New Roman"/>
                <w:b/>
                <w:sz w:val="24"/>
                <w:szCs w:val="24"/>
              </w:rPr>
              <w:t>Pardavėju</w:t>
            </w:r>
            <w:r w:rsidR="00543FBE" w:rsidRPr="00B43806">
              <w:rPr>
                <w:rFonts w:ascii="Times New Roman" w:eastAsia="Times New Roman" w:hAnsi="Times New Roman" w:cs="Times New Roman"/>
                <w:sz w:val="24"/>
                <w:szCs w:val="24"/>
              </w:rPr>
              <w:t xml:space="preserve"> atsiskaito Sutarties bendrosios dalies 4.1 papunktyje nustatyta tvarka.</w:t>
            </w:r>
          </w:p>
          <w:p w14:paraId="5170301E" w14:textId="10709873" w:rsidR="00A23029" w:rsidRPr="00B43806" w:rsidRDefault="00876C9A"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4.3</w:t>
            </w:r>
            <w:r w:rsidR="008A2371" w:rsidRPr="00B43806">
              <w:rPr>
                <w:rFonts w:ascii="Times New Roman" w:eastAsia="Times New Roman" w:hAnsi="Times New Roman" w:cs="Times New Roman"/>
                <w:sz w:val="24"/>
                <w:szCs w:val="24"/>
              </w:rPr>
              <w:t xml:space="preserve">. </w:t>
            </w:r>
            <w:r w:rsidR="00A23029" w:rsidRPr="00B43806">
              <w:rPr>
                <w:rFonts w:ascii="Times New Roman" w:eastAsia="Times New Roman" w:hAnsi="Times New Roman" w:cs="Times New Roman"/>
                <w:sz w:val="24"/>
                <w:szCs w:val="24"/>
              </w:rPr>
              <w:t xml:space="preserve">Vykdant Sutartį, PVM sąskaitos faktūros turi būti teikiamos naudojantis informacinės sistemos SABIS priemonėmis, nurodant </w:t>
            </w:r>
            <w:r w:rsidR="00A23029" w:rsidRPr="00B43806">
              <w:rPr>
                <w:rFonts w:ascii="Times New Roman" w:eastAsia="Times New Roman" w:hAnsi="Times New Roman" w:cs="Times New Roman"/>
                <w:b/>
                <w:sz w:val="24"/>
                <w:szCs w:val="24"/>
              </w:rPr>
              <w:t xml:space="preserve">Pirkėją, </w:t>
            </w:r>
            <w:r w:rsidR="00A23029" w:rsidRPr="00B43806">
              <w:rPr>
                <w:rFonts w:ascii="Times New Roman" w:eastAsia="Times New Roman" w:hAnsi="Times New Roman" w:cs="Times New Roman"/>
                <w:sz w:val="24"/>
                <w:szCs w:val="24"/>
              </w:rPr>
              <w:t xml:space="preserve">Sutarties numerį ir datą. Jeigu </w:t>
            </w:r>
            <w:r w:rsidR="00486236" w:rsidRPr="00B43806">
              <w:rPr>
                <w:rFonts w:ascii="Times New Roman" w:eastAsia="Times New Roman" w:hAnsi="Times New Roman" w:cs="Times New Roman"/>
                <w:b/>
                <w:sz w:val="24"/>
                <w:szCs w:val="24"/>
              </w:rPr>
              <w:t>Pardavėjas</w:t>
            </w:r>
            <w:r w:rsidR="00A23029" w:rsidRPr="00B43806">
              <w:rPr>
                <w:rFonts w:ascii="Times New Roman" w:eastAsia="Times New Roman" w:hAnsi="Times New Roman" w:cs="Times New Roman"/>
                <w:sz w:val="24"/>
                <w:szCs w:val="24"/>
              </w:rPr>
              <w:t xml:space="preserve"> nepateikia sąskaitos informacinės sistemos SABIS priemonėmis, </w:t>
            </w:r>
            <w:r w:rsidR="00A23029" w:rsidRPr="00B43806">
              <w:rPr>
                <w:rFonts w:ascii="Times New Roman" w:eastAsia="Times New Roman" w:hAnsi="Times New Roman" w:cs="Times New Roman"/>
                <w:b/>
                <w:sz w:val="24"/>
                <w:szCs w:val="24"/>
              </w:rPr>
              <w:t xml:space="preserve">Pirkėjas </w:t>
            </w:r>
            <w:r w:rsidR="00A23029" w:rsidRPr="00B43806">
              <w:rPr>
                <w:rFonts w:ascii="Times New Roman" w:eastAsia="Times New Roman" w:hAnsi="Times New Roman" w:cs="Times New Roman"/>
                <w:sz w:val="24"/>
                <w:szCs w:val="24"/>
              </w:rPr>
              <w:t>turi teisę neatlikti mokėjimo.</w:t>
            </w:r>
          </w:p>
          <w:p w14:paraId="7D7A4A48" w14:textId="591975ED" w:rsidR="00876C9A" w:rsidRPr="00B43806" w:rsidRDefault="00876C9A" w:rsidP="00CE14E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4.4.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už gautas </w:t>
            </w:r>
            <w:r w:rsidR="002E7C4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sumoka per 30 (trisdešimt) dienų nuo sąskaitos gavimo dienos.</w:t>
            </w:r>
          </w:p>
        </w:tc>
      </w:tr>
      <w:tr w:rsidR="00DC63EF" w:rsidRPr="00B43806" w14:paraId="4DBB8AC4" w14:textId="77777777" w:rsidTr="00391DC3">
        <w:trPr>
          <w:trHeight w:val="702"/>
        </w:trPr>
        <w:tc>
          <w:tcPr>
            <w:tcW w:w="10490" w:type="dxa"/>
            <w:tcBorders>
              <w:top w:val="single" w:sz="4" w:space="0" w:color="000000"/>
              <w:left w:val="single" w:sz="4" w:space="0" w:color="000000"/>
              <w:bottom w:val="single" w:sz="4" w:space="0" w:color="000000"/>
              <w:right w:val="single" w:sz="4" w:space="0" w:color="000000"/>
            </w:tcBorders>
          </w:tcPr>
          <w:p w14:paraId="7CA94B07"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5. Pirkėjo teisė vienašališkai nutraukti Sutartį </w:t>
            </w:r>
          </w:p>
          <w:p w14:paraId="05B04395" w14:textId="4CE326F8"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Sutarties bendrosios dalies 9.2 papunktyje nustatyta tvarka šią Sutartį </w:t>
            </w:r>
            <w:r w:rsidR="00486C1D">
              <w:rPr>
                <w:rFonts w:ascii="Times New Roman" w:eastAsia="Times New Roman" w:hAnsi="Times New Roman" w:cs="Times New Roman"/>
                <w:sz w:val="24"/>
                <w:szCs w:val="24"/>
              </w:rPr>
              <w:t xml:space="preserve">vienašališkai </w:t>
            </w:r>
            <w:r w:rsidRPr="00B43806">
              <w:rPr>
                <w:rFonts w:ascii="Times New Roman" w:eastAsia="Times New Roman" w:hAnsi="Times New Roman" w:cs="Times New Roman"/>
                <w:sz w:val="24"/>
                <w:szCs w:val="24"/>
              </w:rPr>
              <w:t>nutraukti:</w:t>
            </w:r>
          </w:p>
          <w:p w14:paraId="561D5E4E" w14:textId="5D0E275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5.1.1.</w:t>
            </w:r>
            <w:r w:rsidRPr="00B43806">
              <w:rPr>
                <w:rFonts w:ascii="Times New Roman" w:eastAsia="Times New Roman" w:hAnsi="Times New Roman" w:cs="Times New Roman"/>
                <w:b/>
                <w:sz w:val="24"/>
                <w:szCs w:val="24"/>
              </w:rPr>
              <w:t xml:space="preserve"> Pardavėjui </w:t>
            </w:r>
            <w:r w:rsidRPr="00B43806">
              <w:rPr>
                <w:rFonts w:ascii="Times New Roman" w:eastAsia="Times New Roman" w:hAnsi="Times New Roman" w:cs="Times New Roman"/>
                <w:sz w:val="24"/>
                <w:szCs w:val="24"/>
              </w:rPr>
              <w:t xml:space="preserve">vėluojant pristatyti </w:t>
            </w:r>
            <w:r w:rsidR="002E7C4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daugiau kaip </w:t>
            </w:r>
            <w:r w:rsidR="0090345A" w:rsidRPr="00B43806">
              <w:rPr>
                <w:rFonts w:ascii="Times New Roman" w:eastAsia="Times New Roman" w:hAnsi="Times New Roman" w:cs="Times New Roman"/>
                <w:sz w:val="24"/>
                <w:szCs w:val="24"/>
              </w:rPr>
              <w:t xml:space="preserve">5 </w:t>
            </w:r>
            <w:r w:rsidRPr="00B43806">
              <w:rPr>
                <w:rFonts w:ascii="Times New Roman" w:eastAsia="Times New Roman" w:hAnsi="Times New Roman" w:cs="Times New Roman"/>
                <w:sz w:val="24"/>
                <w:szCs w:val="24"/>
              </w:rPr>
              <w:t>(</w:t>
            </w:r>
            <w:r w:rsidR="0090345A" w:rsidRPr="00B43806">
              <w:rPr>
                <w:rFonts w:ascii="Times New Roman" w:eastAsia="Times New Roman" w:hAnsi="Times New Roman" w:cs="Times New Roman"/>
                <w:sz w:val="24"/>
                <w:szCs w:val="24"/>
              </w:rPr>
              <w:t>penkias</w:t>
            </w:r>
            <w:r w:rsidRPr="00B43806">
              <w:rPr>
                <w:rFonts w:ascii="Times New Roman" w:eastAsia="Times New Roman" w:hAnsi="Times New Roman" w:cs="Times New Roman"/>
                <w:sz w:val="24"/>
                <w:szCs w:val="24"/>
              </w:rPr>
              <w:t xml:space="preserve">) darbo </w:t>
            </w:r>
            <w:r w:rsidR="0090345A" w:rsidRPr="00B43806">
              <w:rPr>
                <w:rFonts w:ascii="Times New Roman" w:eastAsia="Times New Roman" w:hAnsi="Times New Roman" w:cs="Times New Roman"/>
                <w:sz w:val="24"/>
                <w:szCs w:val="24"/>
              </w:rPr>
              <w:t xml:space="preserve">dienas </w:t>
            </w:r>
            <w:r w:rsidRPr="00B43806">
              <w:rPr>
                <w:rFonts w:ascii="Times New Roman" w:eastAsia="Times New Roman" w:hAnsi="Times New Roman" w:cs="Times New Roman"/>
                <w:sz w:val="24"/>
                <w:szCs w:val="24"/>
              </w:rPr>
              <w:t>nuo Sutarties specialiosios dalies 3.2 punkte nustatyto termino.</w:t>
            </w:r>
          </w:p>
          <w:p w14:paraId="3FB7B280" w14:textId="6BA6036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nustatytą terminą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nepateikia Sutarties specialiosios dalies 3.3</w:t>
            </w:r>
            <w:r w:rsidR="00463267" w:rsidRPr="00B43806">
              <w:rPr>
                <w:rFonts w:ascii="Times New Roman" w:eastAsia="Times New Roman" w:hAnsi="Times New Roman" w:cs="Times New Roman"/>
                <w:sz w:val="24"/>
                <w:szCs w:val="24"/>
              </w:rPr>
              <w:t xml:space="preserve"> </w:t>
            </w:r>
            <w:r w:rsidR="00232F19" w:rsidRPr="00B43806">
              <w:rPr>
                <w:rFonts w:ascii="Times New Roman" w:eastAsia="Times New Roman" w:hAnsi="Times New Roman" w:cs="Times New Roman"/>
                <w:sz w:val="24"/>
                <w:szCs w:val="24"/>
              </w:rPr>
              <w:t>punkte</w:t>
            </w:r>
            <w:r w:rsidRPr="00B43806">
              <w:rPr>
                <w:rFonts w:ascii="Times New Roman" w:eastAsia="Times New Roman" w:hAnsi="Times New Roman" w:cs="Times New Roman"/>
                <w:sz w:val="24"/>
                <w:szCs w:val="24"/>
              </w:rPr>
              <w:t xml:space="preserve"> nurodytų dokumentų;</w:t>
            </w:r>
          </w:p>
          <w:p w14:paraId="05479C04"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5.1.3. paaiškėja, kad yra aplinkybė, atitinkanti bent vieną iš nurodytų Viešųjų pirkimų įstatymo 45 straipsnio 2</w:t>
            </w:r>
            <w:r w:rsidRPr="00B43806">
              <w:rPr>
                <w:rFonts w:ascii="Times New Roman" w:eastAsia="Times New Roman" w:hAnsi="Times New Roman" w:cs="Times New Roman"/>
                <w:sz w:val="24"/>
                <w:szCs w:val="24"/>
                <w:vertAlign w:val="superscript"/>
              </w:rPr>
              <w:t>1</w:t>
            </w:r>
            <w:r w:rsidRPr="00B43806">
              <w:rPr>
                <w:rFonts w:ascii="Times New Roman" w:eastAsia="Times New Roman" w:hAnsi="Times New Roman" w:cs="Times New Roman"/>
                <w:sz w:val="24"/>
                <w:szCs w:val="24"/>
              </w:rPr>
              <w:t xml:space="preserve"> dalyje.</w:t>
            </w:r>
          </w:p>
          <w:p w14:paraId="2738EBD1"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5.2. Kiti vienašalio Sutarties nutraukimo atvejai numatyti Sutarties bendrosios dalies 9.2 punkte.</w:t>
            </w:r>
          </w:p>
        </w:tc>
      </w:tr>
      <w:tr w:rsidR="00DC63EF" w:rsidRPr="00B43806" w14:paraId="25C574B7" w14:textId="77777777" w:rsidTr="00391DC3">
        <w:trPr>
          <w:trHeight w:val="697"/>
        </w:trPr>
        <w:tc>
          <w:tcPr>
            <w:tcW w:w="10490" w:type="dxa"/>
            <w:tcBorders>
              <w:top w:val="single" w:sz="4" w:space="0" w:color="000000"/>
              <w:left w:val="single" w:sz="4" w:space="0" w:color="000000"/>
              <w:bottom w:val="single" w:sz="4" w:space="0" w:color="000000"/>
              <w:right w:val="single" w:sz="4" w:space="0" w:color="000000"/>
            </w:tcBorders>
          </w:tcPr>
          <w:p w14:paraId="2EC752E0"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6. Prekių kokybė </w:t>
            </w:r>
          </w:p>
          <w:p w14:paraId="6ECC116D" w14:textId="75BAF7BC"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6.1. Prekės privalo būti naujos, nenaudotos ir atitikti Sutartyje ir jos prieduose nustatytus reikalavimus.</w:t>
            </w:r>
          </w:p>
        </w:tc>
      </w:tr>
      <w:tr w:rsidR="00DC63EF" w:rsidRPr="00B43806" w14:paraId="0B82B9F9" w14:textId="77777777" w:rsidTr="00391DC3">
        <w:trPr>
          <w:trHeight w:val="515"/>
        </w:trPr>
        <w:tc>
          <w:tcPr>
            <w:tcW w:w="10490" w:type="dxa"/>
            <w:tcBorders>
              <w:top w:val="single" w:sz="4" w:space="0" w:color="000000"/>
              <w:left w:val="single" w:sz="4" w:space="0" w:color="000000"/>
              <w:bottom w:val="single" w:sz="4" w:space="0" w:color="000000"/>
              <w:right w:val="single" w:sz="4" w:space="0" w:color="000000"/>
            </w:tcBorders>
          </w:tcPr>
          <w:p w14:paraId="231B5C89" w14:textId="694197CF"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
                <w:sz w:val="24"/>
                <w:szCs w:val="24"/>
              </w:rPr>
              <w:t>7. Garantiniai įsipareigojimai</w:t>
            </w:r>
            <w:r w:rsidR="00341AD7" w:rsidRPr="00B43806">
              <w:rPr>
                <w:rFonts w:ascii="Times New Roman" w:eastAsia="Times New Roman" w:hAnsi="Times New Roman" w:cs="Times New Roman"/>
                <w:b/>
                <w:sz w:val="24"/>
                <w:szCs w:val="24"/>
              </w:rPr>
              <w:t xml:space="preserve"> </w:t>
            </w:r>
          </w:p>
          <w:p w14:paraId="020A1B2B" w14:textId="522DA424" w:rsidR="000F2A9A" w:rsidRPr="00B43806" w:rsidRDefault="000F2A9A" w:rsidP="000F2A9A">
            <w:pPr>
              <w:tabs>
                <w:tab w:val="left" w:pos="14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7.1. </w:t>
            </w:r>
            <w:r w:rsidRPr="00B43806">
              <w:rPr>
                <w:rFonts w:ascii="Times New Roman" w:eastAsia="Times New Roman" w:hAnsi="Times New Roman" w:cs="Times New Roman"/>
                <w:b/>
                <w:bCs/>
                <w:sz w:val="24"/>
                <w:szCs w:val="24"/>
              </w:rPr>
              <w:t>Pardavėjo</w:t>
            </w:r>
            <w:r w:rsidRPr="00B43806">
              <w:rPr>
                <w:rFonts w:ascii="Times New Roman" w:eastAsia="Times New Roman" w:hAnsi="Times New Roman" w:cs="Times New Roman"/>
                <w:sz w:val="24"/>
                <w:szCs w:val="24"/>
              </w:rPr>
              <w:t xml:space="preserve"> pristatytų </w:t>
            </w:r>
            <w:r w:rsidR="001214B4"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kokybės garantijos/tinkamumo naudoti terminas – gamintojo nurodytas terminas, kuris turi būti ne trumpesnis kaip </w:t>
            </w:r>
            <w:r w:rsidR="002C133C">
              <w:rPr>
                <w:rFonts w:ascii="Times New Roman" w:eastAsia="Times New Roman" w:hAnsi="Times New Roman" w:cs="Times New Roman"/>
                <w:sz w:val="24"/>
                <w:szCs w:val="24"/>
              </w:rPr>
              <w:t>24</w:t>
            </w:r>
            <w:r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dvidešimt keturis</w:t>
            </w:r>
            <w:r w:rsidRPr="00B43806">
              <w:rPr>
                <w:rFonts w:ascii="Times New Roman" w:eastAsia="Times New Roman" w:hAnsi="Times New Roman" w:cs="Times New Roman"/>
                <w:sz w:val="24"/>
                <w:szCs w:val="24"/>
              </w:rPr>
              <w:t>) mėnesi</w:t>
            </w:r>
            <w:r w:rsidR="002C133C">
              <w:rPr>
                <w:rFonts w:ascii="Times New Roman" w:eastAsia="Times New Roman" w:hAnsi="Times New Roman" w:cs="Times New Roman"/>
                <w:sz w:val="24"/>
                <w:szCs w:val="24"/>
              </w:rPr>
              <w:t>us</w:t>
            </w:r>
            <w:r w:rsidRPr="00B43806">
              <w:rPr>
                <w:rFonts w:ascii="Times New Roman" w:eastAsia="Times New Roman" w:hAnsi="Times New Roman" w:cs="Times New Roman"/>
                <w:sz w:val="24"/>
                <w:szCs w:val="24"/>
              </w:rPr>
              <w:t xml:space="preserve"> nuo Prekių pristatymo </w:t>
            </w:r>
            <w:r w:rsidRPr="00B43806">
              <w:rPr>
                <w:rFonts w:ascii="Times New Roman" w:eastAsia="Times New Roman" w:hAnsi="Times New Roman" w:cs="Times New Roman"/>
                <w:b/>
                <w:bCs/>
                <w:sz w:val="24"/>
                <w:szCs w:val="24"/>
              </w:rPr>
              <w:t xml:space="preserve">Pirkėjui </w:t>
            </w:r>
            <w:r w:rsidRPr="00B43806">
              <w:rPr>
                <w:rFonts w:ascii="Times New Roman" w:eastAsia="Times New Roman" w:hAnsi="Times New Roman" w:cs="Times New Roman"/>
                <w:sz w:val="24"/>
                <w:szCs w:val="24"/>
              </w:rPr>
              <w:t>dienos</w:t>
            </w:r>
            <w:r w:rsidR="00321E79" w:rsidRPr="00B43806">
              <w:rPr>
                <w:rFonts w:ascii="Times New Roman" w:eastAsia="Times New Roman" w:hAnsi="Times New Roman" w:cs="Times New Roman"/>
                <w:sz w:val="24"/>
                <w:szCs w:val="24"/>
              </w:rPr>
              <w:t>.</w:t>
            </w:r>
          </w:p>
          <w:p w14:paraId="4E6B7560" w14:textId="16980040" w:rsidR="00DC63EF" w:rsidRPr="00B43806" w:rsidRDefault="000F2A9A" w:rsidP="002C133C">
            <w:pPr>
              <w:tabs>
                <w:tab w:val="left" w:pos="14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7.2. Sutarties bendrosios dalies 6.3 punkte nurodytas terminas –</w:t>
            </w:r>
            <w:r w:rsidR="00836CD5"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 xml:space="preserve">30 </w:t>
            </w:r>
            <w:r w:rsidR="00836CD5" w:rsidRPr="00B43806">
              <w:rPr>
                <w:rFonts w:ascii="Times New Roman" w:eastAsia="Times New Roman" w:hAnsi="Times New Roman" w:cs="Times New Roman"/>
                <w:sz w:val="24"/>
                <w:szCs w:val="24"/>
              </w:rPr>
              <w:t>(</w:t>
            </w:r>
            <w:r w:rsidR="002C133C">
              <w:rPr>
                <w:rFonts w:ascii="Times New Roman" w:eastAsia="Times New Roman" w:hAnsi="Times New Roman" w:cs="Times New Roman"/>
                <w:sz w:val="24"/>
                <w:szCs w:val="24"/>
              </w:rPr>
              <w:t>trisdešimt</w:t>
            </w:r>
            <w:r w:rsidR="00836CD5"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kalendorinių dienų</w:t>
            </w:r>
            <w:r w:rsidR="00836CD5" w:rsidRPr="00B43806">
              <w:rPr>
                <w:rFonts w:ascii="Times New Roman" w:eastAsia="Times New Roman" w:hAnsi="Times New Roman" w:cs="Times New Roman"/>
                <w:sz w:val="24"/>
                <w:szCs w:val="24"/>
              </w:rPr>
              <w:t>.</w:t>
            </w:r>
          </w:p>
        </w:tc>
      </w:tr>
      <w:tr w:rsidR="00DC63EF" w:rsidRPr="00B43806" w14:paraId="00DF3E0A" w14:textId="77777777" w:rsidTr="00391DC3">
        <w:trPr>
          <w:trHeight w:val="948"/>
        </w:trPr>
        <w:tc>
          <w:tcPr>
            <w:tcW w:w="10490" w:type="dxa"/>
            <w:tcBorders>
              <w:top w:val="single" w:sz="4" w:space="0" w:color="000000"/>
              <w:left w:val="single" w:sz="4" w:space="0" w:color="000000"/>
              <w:bottom w:val="single" w:sz="4" w:space="0" w:color="000000"/>
              <w:right w:val="single" w:sz="4" w:space="0" w:color="000000"/>
            </w:tcBorders>
          </w:tcPr>
          <w:p w14:paraId="31252D9F"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
                <w:sz w:val="24"/>
                <w:szCs w:val="24"/>
              </w:rPr>
              <w:t xml:space="preserve">8. Papildomas prievolių įvykdymo užtikrinimas </w:t>
            </w:r>
          </w:p>
          <w:p w14:paraId="7A53EE05" w14:textId="77777777" w:rsidR="00DC63EF" w:rsidRPr="00B43806" w:rsidRDefault="000F2669">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8.1. </w:t>
            </w:r>
            <w:r w:rsidR="00DC63EF" w:rsidRPr="00B43806">
              <w:rPr>
                <w:rFonts w:ascii="Times New Roman" w:eastAsia="Times New Roman" w:hAnsi="Times New Roman" w:cs="Times New Roman"/>
                <w:sz w:val="24"/>
                <w:szCs w:val="24"/>
              </w:rPr>
              <w:t>Sutarties įvykdymui užtikrinti draudimo bendrovės laidavimo rašto arba banko garantijos nebus reikalaujama.</w:t>
            </w:r>
          </w:p>
        </w:tc>
      </w:tr>
      <w:tr w:rsidR="00DC63EF" w:rsidRPr="00B43806" w14:paraId="2F6BAAB6" w14:textId="77777777" w:rsidTr="00391DC3">
        <w:tc>
          <w:tcPr>
            <w:tcW w:w="10490" w:type="dxa"/>
            <w:tcBorders>
              <w:top w:val="single" w:sz="4" w:space="0" w:color="000000"/>
              <w:left w:val="single" w:sz="4" w:space="0" w:color="000000"/>
              <w:bottom w:val="single" w:sz="4" w:space="0" w:color="000000"/>
              <w:right w:val="single" w:sz="4" w:space="0" w:color="000000"/>
            </w:tcBorders>
          </w:tcPr>
          <w:p w14:paraId="0F5BC1CE" w14:textId="12E3AF93"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9. Kitos sąlygos</w:t>
            </w:r>
          </w:p>
          <w:p w14:paraId="4E26A9D8" w14:textId="4134B3EA"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9.1. Sutarties bendrosios dalies 11.1 punkte nurodytų Šalių iš anksto sutartų minimalių nuostolių dydis yra 0,1 % už kiekvieną uždelstą dieną nuo nepristatytų </w:t>
            </w:r>
            <w:r w:rsidR="000F266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kainos be PVM. </w:t>
            </w:r>
          </w:p>
          <w:p w14:paraId="3C4E96AD" w14:textId="6AE7CF12"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9.2. Sutarties bendrosios dalies 11.3 punkte nurodytų Šalių iš anksto sutartų minimalių nuostolių dydis yra - 0,1 % už kiekvieną uždelstą dieną</w:t>
            </w:r>
            <w:r w:rsidRPr="00B43806">
              <w:t xml:space="preserve"> </w:t>
            </w:r>
            <w:r w:rsidRPr="00B43806">
              <w:rPr>
                <w:rFonts w:ascii="Times New Roman" w:eastAsia="Times New Roman" w:hAnsi="Times New Roman" w:cs="Times New Roman"/>
                <w:sz w:val="24"/>
                <w:szCs w:val="24"/>
              </w:rPr>
              <w:t xml:space="preserve">nuo </w:t>
            </w:r>
            <w:r w:rsidR="00A54705"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kurių trūkumai nepašalinti, ar </w:t>
            </w:r>
            <w:r w:rsidR="00A54705"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rekių, kurios yra nepakeistos, kainos be PVM.</w:t>
            </w:r>
          </w:p>
          <w:p w14:paraId="2DF74CDB"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9.3. Sutarties bendrosios dalies 11.4 punkte nurodytų Šalių iš anksto sutartų minimalių nuostolių dydis yra 7 % (septyni) procentai nuo  Sutarties maksimalios kainos be PVM. </w:t>
            </w:r>
          </w:p>
          <w:p w14:paraId="034C3784" w14:textId="4EE1E7D0"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skiria savo atstovą, atsakingą už Sutarties vykdymą bei koordinavimą, tiekiamų prekių kokybę</w:t>
            </w:r>
            <w:r w:rsidR="001214B4" w:rsidRPr="00B43806">
              <w:rPr>
                <w:rFonts w:ascii="Times New Roman" w:eastAsia="Times New Roman" w:hAnsi="Times New Roman" w:cs="Times New Roman"/>
                <w:sz w:val="24"/>
                <w:szCs w:val="24"/>
              </w:rPr>
              <w:t xml:space="preserve"> - </w:t>
            </w:r>
            <w:r w:rsidR="001214B4" w:rsidRPr="00B43806">
              <w:rPr>
                <w:rFonts w:ascii="Times New Roman" w:eastAsia="Times New Roman" w:hAnsi="Times New Roman" w:cs="Times New Roman"/>
                <w:color w:val="4472C4"/>
                <w:kern w:val="2"/>
                <w:sz w:val="24"/>
                <w:szCs w:val="24"/>
                <w:lang w:eastAsia="en-US"/>
              </w:rPr>
              <w:t>(nurodyti vardą, pavardę, pareigas, padalinį ar skyrių, tel., el. paštą);</w:t>
            </w:r>
          </w:p>
          <w:p w14:paraId="7E7E6C72" w14:textId="11911481" w:rsidR="00BB2F67" w:rsidRPr="00B43806" w:rsidRDefault="00DC63EF" w:rsidP="00BB2F67">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9.5.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skiria </w:t>
            </w:r>
            <w:r w:rsidR="005F0FD8" w:rsidRPr="00B43806">
              <w:rPr>
                <w:rFonts w:ascii="Times New Roman" w:eastAsia="Times New Roman" w:hAnsi="Times New Roman" w:cs="Times New Roman"/>
                <w:sz w:val="24"/>
                <w:szCs w:val="24"/>
              </w:rPr>
              <w:t xml:space="preserve">už </w:t>
            </w:r>
            <w:r w:rsidRPr="00B43806">
              <w:rPr>
                <w:rFonts w:ascii="Times New Roman" w:eastAsia="Times New Roman" w:hAnsi="Times New Roman" w:cs="Times New Roman"/>
                <w:sz w:val="24"/>
                <w:szCs w:val="24"/>
              </w:rPr>
              <w:t>Sutarties</w:t>
            </w:r>
            <w:r w:rsidR="002D5D7D" w:rsidRPr="00B43806">
              <w:rPr>
                <w:rFonts w:ascii="Times New Roman" w:eastAsia="Times New Roman" w:hAnsi="Times New Roman" w:cs="Times New Roman"/>
                <w:sz w:val="24"/>
                <w:szCs w:val="24"/>
              </w:rPr>
              <w:t xml:space="preserve"> </w:t>
            </w:r>
            <w:r w:rsidR="005F0FD8" w:rsidRPr="00B43806">
              <w:rPr>
                <w:rFonts w:ascii="Times New Roman" w:eastAsia="Times New Roman" w:hAnsi="Times New Roman" w:cs="Times New Roman"/>
                <w:sz w:val="24"/>
                <w:szCs w:val="24"/>
              </w:rPr>
              <w:t xml:space="preserve">vykdymą </w:t>
            </w:r>
            <w:r w:rsidR="0014533E" w:rsidRPr="00B43806">
              <w:rPr>
                <w:rFonts w:ascii="Times New Roman" w:eastAsia="Times New Roman" w:hAnsi="Times New Roman" w:cs="Times New Roman"/>
                <w:sz w:val="24"/>
                <w:szCs w:val="24"/>
              </w:rPr>
              <w:t xml:space="preserve">atsakingus </w:t>
            </w:r>
            <w:r w:rsidR="002D5D7D" w:rsidRPr="00B43806">
              <w:rPr>
                <w:rFonts w:ascii="Times New Roman" w:eastAsia="Times New Roman" w:hAnsi="Times New Roman" w:cs="Times New Roman"/>
                <w:sz w:val="24"/>
                <w:szCs w:val="24"/>
              </w:rPr>
              <w:t xml:space="preserve">asmenis </w:t>
            </w:r>
            <w:r w:rsidR="0014533E" w:rsidRPr="00B43806">
              <w:rPr>
                <w:rFonts w:ascii="Times New Roman" w:eastAsia="Times New Roman" w:hAnsi="Times New Roman" w:cs="Times New Roman"/>
                <w:sz w:val="24"/>
                <w:szCs w:val="24"/>
              </w:rPr>
              <w:t xml:space="preserve"> </w:t>
            </w:r>
            <w:r w:rsidR="002D5D7D" w:rsidRPr="00B43806">
              <w:rPr>
                <w:rFonts w:ascii="Times New Roman" w:eastAsia="Times New Roman" w:hAnsi="Times New Roman" w:cs="Times New Roman"/>
                <w:sz w:val="24"/>
                <w:szCs w:val="24"/>
              </w:rPr>
              <w:t>–</w:t>
            </w:r>
            <w:r w:rsidR="00BC42DD">
              <w:rPr>
                <w:rFonts w:ascii="Times New Roman" w:eastAsia="Times New Roman" w:hAnsi="Times New Roman" w:cs="Times New Roman"/>
                <w:sz w:val="24"/>
                <w:szCs w:val="24"/>
              </w:rPr>
              <w:t xml:space="preserve">  RISS sk. viršininkas arba jo paskirtas atsakingas asmuo</w:t>
            </w:r>
            <w:r w:rsidR="001214B4" w:rsidRPr="00B43806">
              <w:rPr>
                <w:rFonts w:ascii="Times New Roman" w:eastAsia="Times New Roman" w:hAnsi="Times New Roman" w:cs="Times New Roman"/>
                <w:color w:val="4472C4"/>
                <w:kern w:val="2"/>
                <w:sz w:val="24"/>
                <w:szCs w:val="24"/>
                <w:lang w:eastAsia="en-US"/>
              </w:rPr>
              <w:t>;</w:t>
            </w:r>
            <w:r w:rsidR="001214B4" w:rsidRPr="00B43806">
              <w:rPr>
                <w:rFonts w:ascii="Times New Roman" w:eastAsia="Times New Roman" w:hAnsi="Times New Roman" w:cs="Times New Roman"/>
                <w:sz w:val="24"/>
                <w:szCs w:val="24"/>
              </w:rPr>
              <w:t xml:space="preserve">                                           ;</w:t>
            </w:r>
          </w:p>
          <w:p w14:paraId="328AE1CD" w14:textId="3C82513A" w:rsidR="002B25F5" w:rsidRPr="00B43806" w:rsidRDefault="002B25F5">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9.6</w:t>
            </w:r>
            <w:r w:rsidR="006A354D" w:rsidRPr="00B43806">
              <w:rPr>
                <w:rFonts w:ascii="Times New Roman" w:eastAsia="Times New Roman" w:hAnsi="Times New Roman" w:cs="Times New Roman"/>
                <w:sz w:val="24"/>
                <w:szCs w:val="24"/>
              </w:rPr>
              <w:t>.</w:t>
            </w:r>
            <w:r w:rsidRPr="00B43806">
              <w:rPr>
                <w:rFonts w:ascii="Times New Roman" w:eastAsia="Times New Roman" w:hAnsi="Times New Roman" w:cs="Times New Roman"/>
                <w:sz w:val="24"/>
                <w:szCs w:val="24"/>
              </w:rPr>
              <w:t xml:space="preserve"> </w:t>
            </w:r>
            <w:r w:rsidRPr="00B43806">
              <w:t xml:space="preserve"> </w:t>
            </w:r>
            <w:r w:rsidRPr="00B43806">
              <w:rPr>
                <w:rFonts w:ascii="Times New Roman" w:hAnsi="Times New Roman" w:cs="Times New Roman"/>
                <w:sz w:val="24"/>
                <w:szCs w:val="24"/>
              </w:rPr>
              <w:t>A</w:t>
            </w:r>
            <w:r w:rsidRPr="00B43806">
              <w:rPr>
                <w:rFonts w:ascii="Times New Roman" w:eastAsia="Times New Roman" w:hAnsi="Times New Roman" w:cs="Times New Roman"/>
                <w:sz w:val="24"/>
                <w:szCs w:val="24"/>
              </w:rPr>
              <w:t>tsakingas už sutartie</w:t>
            </w:r>
            <w:r w:rsidR="006A354D" w:rsidRPr="00B43806">
              <w:rPr>
                <w:rFonts w:ascii="Times New Roman" w:eastAsia="Times New Roman" w:hAnsi="Times New Roman" w:cs="Times New Roman"/>
                <w:sz w:val="24"/>
                <w:szCs w:val="24"/>
              </w:rPr>
              <w:t xml:space="preserve">s vykdymo kontrolę </w:t>
            </w:r>
            <w:r w:rsidR="003B6CD0" w:rsidRPr="00B43806">
              <w:rPr>
                <w:rFonts w:ascii="Times New Roman" w:eastAsia="Times New Roman" w:hAnsi="Times New Roman" w:cs="Times New Roman"/>
                <w:sz w:val="24"/>
                <w:szCs w:val="24"/>
              </w:rPr>
              <w:t>Regimantas Diržinauskis</w:t>
            </w:r>
            <w:r w:rsidRPr="00B43806">
              <w:rPr>
                <w:rFonts w:ascii="Times New Roman" w:eastAsia="Times New Roman" w:hAnsi="Times New Roman" w:cs="Times New Roman"/>
                <w:sz w:val="24"/>
                <w:szCs w:val="24"/>
              </w:rPr>
              <w:t xml:space="preserve">, </w:t>
            </w:r>
            <w:r w:rsidR="006A354D" w:rsidRPr="00B43806">
              <w:rPr>
                <w:rFonts w:ascii="Times New Roman" w:eastAsia="Times New Roman" w:hAnsi="Times New Roman" w:cs="Times New Roman"/>
                <w:sz w:val="24"/>
                <w:szCs w:val="24"/>
              </w:rPr>
              <w:t xml:space="preserve">el. paštas </w:t>
            </w:r>
            <w:hyperlink r:id="rId9" w:history="1">
              <w:r w:rsidRPr="00B43806">
                <w:rPr>
                  <w:rStyle w:val="Hyperlink"/>
                  <w:rFonts w:ascii="Times New Roman" w:eastAsia="Times New Roman" w:hAnsi="Times New Roman" w:cs="Times New Roman"/>
                  <w:sz w:val="24"/>
                  <w:szCs w:val="24"/>
                </w:rPr>
                <w:t>lka.sutartys@mil.lt</w:t>
              </w:r>
            </w:hyperlink>
            <w:r w:rsidRPr="00B43806">
              <w:rPr>
                <w:rFonts w:ascii="Times New Roman" w:eastAsia="Times New Roman" w:hAnsi="Times New Roman" w:cs="Times New Roman"/>
                <w:sz w:val="24"/>
                <w:szCs w:val="24"/>
              </w:rPr>
              <w:t xml:space="preserve"> ;</w:t>
            </w:r>
          </w:p>
          <w:p w14:paraId="3F07375D" w14:textId="300A9048" w:rsidR="006A354D" w:rsidRPr="00B43806" w:rsidRDefault="00DC63EF"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 xml:space="preserve">7. </w:t>
            </w:r>
            <w:r w:rsidRPr="00B43806">
              <w:rPr>
                <w:rFonts w:ascii="Times New Roman" w:eastAsia="Times New Roman" w:hAnsi="Times New Roman" w:cs="Times New Roman"/>
                <w:sz w:val="24"/>
                <w:szCs w:val="24"/>
              </w:rPr>
              <w:t xml:space="preserve">Asmuo, atsakingas už Sutarties ir pakeitimų paskelbimą – </w:t>
            </w:r>
            <w:r w:rsidR="00BC42DD">
              <w:rPr>
                <w:rFonts w:ascii="Times New Roman" w:eastAsia="Times New Roman" w:hAnsi="Times New Roman" w:cs="Times New Roman"/>
                <w:sz w:val="24"/>
                <w:szCs w:val="24"/>
              </w:rPr>
              <w:t>Osvaldas Kašėta</w:t>
            </w:r>
            <w:r w:rsidR="00C6243A" w:rsidRPr="00B43806">
              <w:rPr>
                <w:rFonts w:ascii="Times New Roman" w:eastAsia="Times New Roman" w:hAnsi="Times New Roman" w:cs="Times New Roman"/>
                <w:sz w:val="24"/>
                <w:szCs w:val="24"/>
              </w:rPr>
              <w:t xml:space="preserve">, </w:t>
            </w:r>
            <w:r w:rsidR="006A354D" w:rsidRPr="00B43806">
              <w:rPr>
                <w:rFonts w:ascii="Times New Roman" w:eastAsia="Times New Roman" w:hAnsi="Times New Roman" w:cs="Times New Roman"/>
                <w:sz w:val="24"/>
                <w:szCs w:val="24"/>
              </w:rPr>
              <w:t xml:space="preserve">el. paštas </w:t>
            </w:r>
            <w:hyperlink r:id="rId10" w:history="1">
              <w:r w:rsidR="00E96917" w:rsidRPr="00FA14DD">
                <w:rPr>
                  <w:rStyle w:val="Hyperlink"/>
                  <w:rFonts w:ascii="Times New Roman" w:eastAsia="Times New Roman" w:hAnsi="Times New Roman" w:cs="Times New Roman"/>
                  <w:sz w:val="24"/>
                  <w:szCs w:val="24"/>
                </w:rPr>
                <w:t>osvaldas.kaseta@mil.lt</w:t>
              </w:r>
            </w:hyperlink>
            <w:r w:rsidR="006A354D" w:rsidRPr="00B43806">
              <w:rPr>
                <w:rFonts w:ascii="Times New Roman" w:eastAsia="Times New Roman" w:hAnsi="Times New Roman" w:cs="Times New Roman"/>
                <w:sz w:val="24"/>
                <w:szCs w:val="24"/>
              </w:rPr>
              <w:t xml:space="preserve"> ;</w:t>
            </w:r>
          </w:p>
          <w:p w14:paraId="19CD5093" w14:textId="3AA38AC2" w:rsidR="006A354D" w:rsidRPr="00B43806" w:rsidRDefault="006A354D" w:rsidP="006A354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9.8.</w:t>
            </w:r>
            <w:r w:rsidR="00C6243A"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Atsakingas asmuo už prekių gavimą – Sandėlių skyrius, Edmondas </w:t>
            </w:r>
            <w:proofErr w:type="spellStart"/>
            <w:r w:rsidRPr="00B43806">
              <w:rPr>
                <w:rFonts w:ascii="Times New Roman" w:eastAsia="Times New Roman" w:hAnsi="Times New Roman" w:cs="Times New Roman"/>
                <w:sz w:val="24"/>
                <w:szCs w:val="24"/>
              </w:rPr>
              <w:t>Katinauskas</w:t>
            </w:r>
            <w:proofErr w:type="spellEnd"/>
            <w:r w:rsidRPr="00B43806">
              <w:rPr>
                <w:rFonts w:ascii="Times New Roman" w:eastAsia="Times New Roman" w:hAnsi="Times New Roman" w:cs="Times New Roman"/>
                <w:sz w:val="24"/>
                <w:szCs w:val="24"/>
              </w:rPr>
              <w:t>, Tel. +370 650 03 691,</w:t>
            </w:r>
          </w:p>
          <w:p w14:paraId="041F0A24" w14:textId="4B66D9C6" w:rsidR="00C6243A" w:rsidRPr="00B43806" w:rsidRDefault="006A354D" w:rsidP="006A354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el. paštas </w:t>
            </w:r>
            <w:hyperlink r:id="rId11" w:history="1">
              <w:r w:rsidRPr="00B43806">
                <w:rPr>
                  <w:rStyle w:val="Hyperlink"/>
                  <w:rFonts w:ascii="Times New Roman" w:eastAsia="Times New Roman" w:hAnsi="Times New Roman" w:cs="Times New Roman"/>
                  <w:sz w:val="24"/>
                  <w:szCs w:val="24"/>
                </w:rPr>
                <w:t>edmondas.katinauskas@mil.lt</w:t>
              </w:r>
            </w:hyperlink>
            <w:r w:rsidRPr="00B43806">
              <w:rPr>
                <w:rFonts w:ascii="Times New Roman" w:eastAsia="Times New Roman" w:hAnsi="Times New Roman" w:cs="Times New Roman"/>
                <w:sz w:val="24"/>
                <w:szCs w:val="24"/>
              </w:rPr>
              <w:t xml:space="preserve"> .</w:t>
            </w:r>
          </w:p>
          <w:p w14:paraId="6451FC9B" w14:textId="2D6C348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6A354D" w:rsidRPr="00B43806">
              <w:rPr>
                <w:rFonts w:ascii="Times New Roman" w:eastAsia="Times New Roman" w:hAnsi="Times New Roman" w:cs="Times New Roman"/>
                <w:sz w:val="24"/>
                <w:szCs w:val="24"/>
              </w:rPr>
              <w:t>9</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nedelsiant informuoti </w:t>
            </w:r>
            <w:r w:rsidRPr="00B43806">
              <w:rPr>
                <w:rFonts w:ascii="Times New Roman" w:eastAsia="Times New Roman" w:hAnsi="Times New Roman" w:cs="Times New Roman"/>
                <w:b/>
                <w:sz w:val="24"/>
                <w:szCs w:val="24"/>
              </w:rPr>
              <w:t>Pirkėją</w:t>
            </w:r>
            <w:r w:rsidRPr="00B43806">
              <w:rPr>
                <w:rFonts w:ascii="Times New Roman" w:eastAsia="Times New Roman" w:hAnsi="Times New Roman" w:cs="Times New Roman"/>
                <w:sz w:val="24"/>
                <w:szCs w:val="24"/>
              </w:rPr>
              <w:t xml:space="preserve">, jeigu Sutarties vykdymo metu pasikeistų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 juo susijusių subjektų duomenys ir informacija, kuri buvo pateikta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pasiūlymo pateikimo momentu.</w:t>
            </w:r>
          </w:p>
          <w:p w14:paraId="3854C10B" w14:textId="2E20E5F1"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9.</w:t>
            </w:r>
            <w:r w:rsidR="006A354D" w:rsidRPr="00B43806">
              <w:rPr>
                <w:rFonts w:ascii="Times New Roman" w:eastAsia="Times New Roman" w:hAnsi="Times New Roman" w:cs="Times New Roman"/>
                <w:sz w:val="24"/>
                <w:szCs w:val="24"/>
              </w:rPr>
              <w:t>10</w:t>
            </w:r>
            <w:r w:rsidRPr="00B43806">
              <w:rPr>
                <w:rFonts w:ascii="Times New Roman" w:eastAsia="Times New Roman" w:hAnsi="Times New Roman" w:cs="Times New Roman"/>
                <w:sz w:val="24"/>
                <w:szCs w:val="24"/>
              </w:rPr>
              <w:t xml:space="preserve">. Sutartį nutraukus Specialiosios dalies 5.1.2 ir 5.1.3 punktuose nurodytais atvejais, Šalių iš anksto sutartų minimalių nuostolių dydis yra </w:t>
            </w:r>
            <w:r w:rsidR="00CA6CB3" w:rsidRPr="00B43806">
              <w:rPr>
                <w:rFonts w:ascii="Times New Roman" w:eastAsia="Times New Roman" w:hAnsi="Times New Roman" w:cs="Times New Roman"/>
                <w:sz w:val="24"/>
                <w:szCs w:val="24"/>
              </w:rPr>
              <w:t xml:space="preserve">15 </w:t>
            </w:r>
            <w:r w:rsidRPr="00B43806">
              <w:rPr>
                <w:rFonts w:ascii="Times New Roman" w:eastAsia="Times New Roman" w:hAnsi="Times New Roman" w:cs="Times New Roman"/>
                <w:sz w:val="24"/>
                <w:szCs w:val="24"/>
              </w:rPr>
              <w:t>(</w:t>
            </w:r>
            <w:r w:rsidR="00CA6CB3" w:rsidRPr="00B43806">
              <w:rPr>
                <w:rFonts w:ascii="Times New Roman" w:eastAsia="Times New Roman" w:hAnsi="Times New Roman" w:cs="Times New Roman"/>
                <w:sz w:val="24"/>
                <w:szCs w:val="24"/>
              </w:rPr>
              <w:t>penkiolika</w:t>
            </w:r>
            <w:r w:rsidRPr="00B43806">
              <w:rPr>
                <w:rFonts w:ascii="Times New Roman" w:eastAsia="Times New Roman" w:hAnsi="Times New Roman" w:cs="Times New Roman"/>
                <w:sz w:val="24"/>
                <w:szCs w:val="24"/>
              </w:rPr>
              <w:t>) procentų nuo Sutarties specialiosios dalies 2.1 punkte nurodytos Sutarties kainos be PVM.</w:t>
            </w:r>
          </w:p>
          <w:p w14:paraId="55BDD6F3" w14:textId="68A2838D" w:rsidR="00A54705" w:rsidRPr="00B43806" w:rsidRDefault="00DC63EF" w:rsidP="00FD3AA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 Sutarties prieda</w:t>
            </w:r>
            <w:r w:rsidR="00A54705" w:rsidRPr="00B43806">
              <w:rPr>
                <w:rFonts w:ascii="Times New Roman" w:eastAsia="Times New Roman" w:hAnsi="Times New Roman" w:cs="Times New Roman"/>
                <w:sz w:val="24"/>
                <w:szCs w:val="24"/>
              </w:rPr>
              <w:t>i:</w:t>
            </w:r>
          </w:p>
          <w:p w14:paraId="1D2DEF7B" w14:textId="5359C887" w:rsidR="00DC63EF" w:rsidRPr="00B43806" w:rsidRDefault="00A54705" w:rsidP="00FD3AA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.1.</w:t>
            </w:r>
            <w:r w:rsidR="007F7B62" w:rsidRPr="00B43806">
              <w:rPr>
                <w:rFonts w:ascii="Times New Roman" w:eastAsia="Times New Roman" w:hAnsi="Times New Roman" w:cs="Times New Roman"/>
                <w:sz w:val="24"/>
                <w:szCs w:val="24"/>
              </w:rPr>
              <w:t xml:space="preserve"> </w:t>
            </w:r>
            <w:r w:rsidR="00C327E1" w:rsidRPr="00B43806">
              <w:rPr>
                <w:rFonts w:ascii="Times New Roman" w:eastAsia="Times New Roman" w:hAnsi="Times New Roman" w:cs="Times New Roman"/>
                <w:sz w:val="24"/>
                <w:szCs w:val="24"/>
              </w:rPr>
              <w:t xml:space="preserve">Sutarties </w:t>
            </w:r>
            <w:r w:rsidR="007F7B62" w:rsidRPr="00B43806">
              <w:rPr>
                <w:rFonts w:ascii="Times New Roman" w:eastAsia="Times New Roman" w:hAnsi="Times New Roman" w:cs="Times New Roman"/>
                <w:sz w:val="24"/>
                <w:szCs w:val="24"/>
              </w:rPr>
              <w:t>1 priedas</w:t>
            </w:r>
            <w:r w:rsidR="009B7DF2" w:rsidRPr="00B43806">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sz w:val="24"/>
                <w:szCs w:val="24"/>
              </w:rPr>
              <w:t xml:space="preserve">„Prekių techninė specifikacija“, </w:t>
            </w:r>
            <w:r w:rsidR="00710059">
              <w:rPr>
                <w:rFonts w:ascii="Times New Roman" w:eastAsia="Times New Roman" w:hAnsi="Times New Roman" w:cs="Times New Roman"/>
                <w:sz w:val="24"/>
                <w:szCs w:val="24"/>
              </w:rPr>
              <w:t>9</w:t>
            </w:r>
            <w:r w:rsidR="00171712">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sz w:val="24"/>
                <w:szCs w:val="24"/>
              </w:rPr>
              <w:t>lap</w:t>
            </w:r>
            <w:r w:rsidR="00F854AB" w:rsidRPr="00B43806">
              <w:rPr>
                <w:rFonts w:ascii="Times New Roman" w:eastAsia="Times New Roman" w:hAnsi="Times New Roman" w:cs="Times New Roman"/>
                <w:sz w:val="24"/>
                <w:szCs w:val="24"/>
              </w:rPr>
              <w:t>ai</w:t>
            </w:r>
            <w:r w:rsidR="00DC63EF" w:rsidRPr="00B43806">
              <w:rPr>
                <w:rFonts w:ascii="Times New Roman" w:eastAsia="Times New Roman" w:hAnsi="Times New Roman" w:cs="Times New Roman"/>
                <w:sz w:val="24"/>
                <w:szCs w:val="24"/>
              </w:rPr>
              <w:t>;</w:t>
            </w:r>
          </w:p>
          <w:p w14:paraId="7C21955A" w14:textId="4C582A3D" w:rsidR="00396FE8" w:rsidRPr="00B43806" w:rsidRDefault="00A54705" w:rsidP="00ED6E3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 xml:space="preserve">.2. </w:t>
            </w:r>
            <w:r w:rsidR="00C327E1" w:rsidRPr="00B43806">
              <w:rPr>
                <w:rFonts w:ascii="Times New Roman" w:eastAsia="Times New Roman" w:hAnsi="Times New Roman" w:cs="Times New Roman"/>
                <w:sz w:val="24"/>
                <w:szCs w:val="24"/>
              </w:rPr>
              <w:t xml:space="preserve">Sutarties </w:t>
            </w:r>
            <w:r w:rsidR="007F7B62" w:rsidRPr="00B43806">
              <w:rPr>
                <w:rFonts w:ascii="Times New Roman" w:eastAsia="Times New Roman" w:hAnsi="Times New Roman" w:cs="Times New Roman"/>
                <w:sz w:val="24"/>
                <w:szCs w:val="24"/>
              </w:rPr>
              <w:t>2</w:t>
            </w:r>
            <w:r w:rsidR="00C327E1" w:rsidRPr="00B43806">
              <w:rPr>
                <w:rFonts w:ascii="Times New Roman" w:eastAsia="Times New Roman" w:hAnsi="Times New Roman" w:cs="Times New Roman"/>
                <w:sz w:val="24"/>
                <w:szCs w:val="24"/>
              </w:rPr>
              <w:t xml:space="preserve"> </w:t>
            </w:r>
            <w:r w:rsidR="007F7B62" w:rsidRPr="00B43806">
              <w:rPr>
                <w:rFonts w:ascii="Times New Roman" w:eastAsia="Times New Roman" w:hAnsi="Times New Roman" w:cs="Times New Roman"/>
                <w:sz w:val="24"/>
                <w:szCs w:val="24"/>
              </w:rPr>
              <w:t>priedas „</w:t>
            </w:r>
            <w:r w:rsidR="00C327E1" w:rsidRPr="00B43806">
              <w:rPr>
                <w:rFonts w:ascii="Times New Roman" w:eastAsia="Times New Roman" w:hAnsi="Times New Roman" w:cs="Times New Roman"/>
                <w:sz w:val="24"/>
                <w:szCs w:val="24"/>
              </w:rPr>
              <w:t>Prekių kiekiai ir įkainiai</w:t>
            </w:r>
            <w:r w:rsidR="007F7B62" w:rsidRPr="00B43806">
              <w:rPr>
                <w:rFonts w:ascii="Times New Roman" w:eastAsia="Times New Roman" w:hAnsi="Times New Roman" w:cs="Times New Roman"/>
                <w:sz w:val="24"/>
                <w:szCs w:val="24"/>
              </w:rPr>
              <w:t>“</w:t>
            </w:r>
            <w:r w:rsidR="00396FE8" w:rsidRPr="00B43806">
              <w:rPr>
                <w:rFonts w:ascii="Times New Roman" w:eastAsia="Times New Roman" w:hAnsi="Times New Roman" w:cs="Times New Roman"/>
                <w:sz w:val="24"/>
                <w:szCs w:val="24"/>
              </w:rPr>
              <w:t xml:space="preserve"> 1 lapas</w:t>
            </w:r>
            <w:r w:rsidR="00ED6E3A" w:rsidRPr="00B43806">
              <w:rPr>
                <w:rFonts w:ascii="Times New Roman" w:eastAsia="Times New Roman" w:hAnsi="Times New Roman" w:cs="Times New Roman"/>
                <w:sz w:val="24"/>
                <w:szCs w:val="24"/>
              </w:rPr>
              <w:t>.</w:t>
            </w:r>
          </w:p>
        </w:tc>
      </w:tr>
      <w:tr w:rsidR="00DC63EF" w:rsidRPr="00B43806" w14:paraId="57803E0D" w14:textId="77777777" w:rsidTr="00391DC3">
        <w:trPr>
          <w:trHeight w:val="1465"/>
        </w:trPr>
        <w:tc>
          <w:tcPr>
            <w:tcW w:w="10490" w:type="dxa"/>
            <w:tcBorders>
              <w:top w:val="single" w:sz="4" w:space="0" w:color="000000"/>
              <w:left w:val="single" w:sz="4" w:space="0" w:color="000000"/>
              <w:bottom w:val="single" w:sz="4" w:space="0" w:color="000000"/>
              <w:right w:val="single" w:sz="4" w:space="0" w:color="000000"/>
            </w:tcBorders>
          </w:tcPr>
          <w:p w14:paraId="5080DC43"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10. Sutarties galiojimas</w:t>
            </w:r>
          </w:p>
          <w:p w14:paraId="7A8ECF80" w14:textId="13495A5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10.1. Sutartis galioja </w:t>
            </w:r>
            <w:r w:rsidR="00E96917">
              <w:rPr>
                <w:rFonts w:ascii="Times New Roman" w:eastAsia="Times New Roman" w:hAnsi="Times New Roman" w:cs="Times New Roman"/>
                <w:b/>
                <w:bCs/>
                <w:sz w:val="24"/>
                <w:szCs w:val="24"/>
              </w:rPr>
              <w:t>6</w:t>
            </w:r>
            <w:r w:rsidRPr="00B95074">
              <w:rPr>
                <w:rFonts w:ascii="Times New Roman" w:eastAsia="Times New Roman" w:hAnsi="Times New Roman" w:cs="Times New Roman"/>
                <w:b/>
                <w:bCs/>
                <w:sz w:val="24"/>
                <w:szCs w:val="24"/>
              </w:rPr>
              <w:t xml:space="preserve"> (</w:t>
            </w:r>
            <w:r w:rsidR="00E96917">
              <w:rPr>
                <w:rFonts w:ascii="Times New Roman" w:eastAsia="Times New Roman" w:hAnsi="Times New Roman" w:cs="Times New Roman"/>
                <w:b/>
                <w:bCs/>
                <w:sz w:val="24"/>
                <w:szCs w:val="24"/>
              </w:rPr>
              <w:t>šešis</w:t>
            </w:r>
            <w:r w:rsidR="002D5D7D" w:rsidRPr="00B95074">
              <w:rPr>
                <w:rFonts w:ascii="Times New Roman" w:eastAsia="Times New Roman" w:hAnsi="Times New Roman" w:cs="Times New Roman"/>
                <w:b/>
                <w:bCs/>
                <w:sz w:val="24"/>
                <w:szCs w:val="24"/>
              </w:rPr>
              <w:t>) mėnesi</w:t>
            </w:r>
            <w:r w:rsidR="00FF0849" w:rsidRPr="00B95074">
              <w:rPr>
                <w:rFonts w:ascii="Times New Roman" w:eastAsia="Times New Roman" w:hAnsi="Times New Roman" w:cs="Times New Roman"/>
                <w:b/>
                <w:bCs/>
                <w:sz w:val="24"/>
                <w:szCs w:val="24"/>
              </w:rPr>
              <w:t>u</w:t>
            </w:r>
            <w:r w:rsidR="00DC3544" w:rsidRPr="00B95074">
              <w:rPr>
                <w:rFonts w:ascii="Times New Roman" w:eastAsia="Times New Roman" w:hAnsi="Times New Roman" w:cs="Times New Roman"/>
                <w:b/>
                <w:bCs/>
                <w:sz w:val="24"/>
                <w:szCs w:val="24"/>
              </w:rPr>
              <w:t>s</w:t>
            </w:r>
            <w:r w:rsidRPr="00B43806">
              <w:rPr>
                <w:rFonts w:ascii="Times New Roman" w:eastAsia="Times New Roman" w:hAnsi="Times New Roman" w:cs="Times New Roman"/>
                <w:sz w:val="24"/>
                <w:szCs w:val="24"/>
              </w:rPr>
              <w:t xml:space="preserve"> nuo Sutarties įsigaliojimo dienos</w:t>
            </w:r>
            <w:r w:rsidRPr="00B43806">
              <w:t xml:space="preserve"> </w:t>
            </w:r>
            <w:r w:rsidRPr="00B43806">
              <w:rPr>
                <w:rFonts w:ascii="Times New Roman" w:eastAsia="Times New Roman" w:hAnsi="Times New Roman" w:cs="Times New Roman"/>
                <w:sz w:val="24"/>
                <w:szCs w:val="24"/>
              </w:rPr>
              <w:t xml:space="preserve">arba kol bus </w:t>
            </w:r>
            <w:r w:rsidR="00E31188" w:rsidRPr="00E31188">
              <w:rPr>
                <w:rFonts w:ascii="Times New Roman" w:eastAsia="Times New Roman" w:hAnsi="Times New Roman" w:cs="Times New Roman"/>
                <w:sz w:val="24"/>
                <w:szCs w:val="24"/>
              </w:rPr>
              <w:t>išnaudota Pradinės Sutarties vertė</w:t>
            </w:r>
            <w:r w:rsidRPr="00B43806">
              <w:rPr>
                <w:rFonts w:ascii="Times New Roman" w:eastAsia="Times New Roman" w:hAnsi="Times New Roman" w:cs="Times New Roman"/>
                <w:sz w:val="24"/>
                <w:szCs w:val="24"/>
              </w:rPr>
              <w:t>, priklausomai nuo to, kas įvyksta anksčiau, o finansinių ir garantinių įsipareigojimų atžvilgiu – iki visiško sutartinių įsipareigojimų įvykdymo.</w:t>
            </w:r>
          </w:p>
          <w:p w14:paraId="53BB678C" w14:textId="1A9EA20C" w:rsidR="00391DC3"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10.2. Sutarties pratęsimas – nenumatytas.</w:t>
            </w:r>
          </w:p>
        </w:tc>
      </w:tr>
      <w:tr w:rsidR="00876C9A" w:rsidRPr="00B43806" w14:paraId="2E17765B" w14:textId="77777777" w:rsidTr="00391DC3">
        <w:trPr>
          <w:trHeight w:val="274"/>
        </w:trPr>
        <w:tc>
          <w:tcPr>
            <w:tcW w:w="10490" w:type="dxa"/>
            <w:tcBorders>
              <w:top w:val="single" w:sz="4" w:space="0" w:color="auto"/>
              <w:left w:val="single" w:sz="4" w:space="0" w:color="auto"/>
              <w:bottom w:val="single" w:sz="4" w:space="0" w:color="auto"/>
              <w:right w:val="single" w:sz="4" w:space="0" w:color="auto"/>
            </w:tcBorders>
          </w:tcPr>
          <w:p w14:paraId="6DD94A8B" w14:textId="77777777" w:rsidR="00876C9A" w:rsidRPr="00B43806" w:rsidRDefault="00876C9A" w:rsidP="00876C9A">
            <w:pPr>
              <w:suppressAutoHyphens/>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11. Pirkėjo rekvizitai</w:t>
            </w:r>
          </w:p>
          <w:p w14:paraId="440D9DD3"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Generolo Jono Žemaičio Lietuvos karo akademija</w:t>
            </w:r>
          </w:p>
          <w:p w14:paraId="596C6DB6"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Šilo g. 5A, LT-10322 Vilnius</w:t>
            </w:r>
          </w:p>
          <w:p w14:paraId="2FB9B297"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Kodas 211959040</w:t>
            </w:r>
          </w:p>
          <w:p w14:paraId="02050BAC"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PVM kodas LT119590416</w:t>
            </w:r>
          </w:p>
          <w:p w14:paraId="169D7D89" w14:textId="5518BFE5"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w:t>
            </w:r>
            <w:r w:rsidR="00682DF5"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s. LT844040063610000973</w:t>
            </w:r>
          </w:p>
          <w:p w14:paraId="32E59F27" w14:textId="3C98A729" w:rsidR="00876C9A" w:rsidRPr="00B43806" w:rsidRDefault="00876C9A" w:rsidP="00876C9A">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Bankas -</w:t>
            </w:r>
            <w:r w:rsidR="00682DF5"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Lietuvos Respublikos finansų ministerija</w:t>
            </w:r>
          </w:p>
        </w:tc>
      </w:tr>
      <w:tr w:rsidR="00DC63EF" w:rsidRPr="00B43806" w14:paraId="540FB84A" w14:textId="77777777" w:rsidTr="00391DC3">
        <w:trPr>
          <w:trHeight w:val="380"/>
        </w:trPr>
        <w:tc>
          <w:tcPr>
            <w:tcW w:w="10490" w:type="dxa"/>
            <w:tcBorders>
              <w:top w:val="single" w:sz="4" w:space="0" w:color="000000"/>
              <w:left w:val="single" w:sz="4" w:space="0" w:color="000000"/>
              <w:bottom w:val="single" w:sz="4" w:space="0" w:color="000000"/>
              <w:right w:val="single" w:sz="4" w:space="0" w:color="000000"/>
            </w:tcBorders>
          </w:tcPr>
          <w:p w14:paraId="55245D12" w14:textId="77777777" w:rsidR="00DC63EF" w:rsidRPr="00B43806" w:rsidRDefault="00DC63EF" w:rsidP="004E3AE0">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12. Pardavėjo rekvizitai:</w:t>
            </w:r>
          </w:p>
          <w:p w14:paraId="37E79BA5" w14:textId="43BD5BF8" w:rsidR="00DC63EF"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UAB </w:t>
            </w:r>
          </w:p>
          <w:p w14:paraId="23EEDB36" w14:textId="527E072B"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Kodas </w:t>
            </w:r>
          </w:p>
          <w:p w14:paraId="6C4BE20A" w14:textId="47E5E0CD"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PVM kodas LT</w:t>
            </w:r>
          </w:p>
          <w:p w14:paraId="01EF94B8" w14:textId="58EDECB1"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 s. LT</w:t>
            </w:r>
          </w:p>
          <w:p w14:paraId="6F135779" w14:textId="0DA6F49C" w:rsidR="00BB2F67" w:rsidRPr="00B43806" w:rsidRDefault="003B6CD0"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Bankas</w:t>
            </w:r>
          </w:p>
        </w:tc>
      </w:tr>
    </w:tbl>
    <w:p w14:paraId="213B6C28" w14:textId="77777777" w:rsidR="00F74AF2" w:rsidRPr="00B43806" w:rsidRDefault="00F74AF2" w:rsidP="00F74AF2">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74E75F5D" w14:textId="09AA768B" w:rsidR="003B6CD0" w:rsidRPr="00B43806" w:rsidRDefault="003B6CD0" w:rsidP="003B6CD0">
      <w:pPr>
        <w:spacing w:after="0"/>
        <w:rPr>
          <w:rFonts w:ascii="Times New Roman" w:eastAsia="Times New Roman" w:hAnsi="Times New Roman" w:cs="Times New Roman"/>
          <w:sz w:val="24"/>
          <w:szCs w:val="24"/>
        </w:rPr>
      </w:pPr>
      <w:bookmarkStart w:id="0" w:name="_Hlk233292177"/>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B42729C" w14:textId="6E889AE0" w:rsidR="003B6CD0" w:rsidRPr="00B43806" w:rsidRDefault="003B6CD0" w:rsidP="003B6CD0">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F7F8406" w14:textId="77777777" w:rsidR="00E96917" w:rsidRDefault="00E96917" w:rsidP="003B6C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Štabo viršininkas</w:t>
      </w:r>
    </w:p>
    <w:p w14:paraId="6F33C660" w14:textId="6C1C8C70" w:rsidR="003B6CD0" w:rsidRPr="00B43806" w:rsidRDefault="00E96917" w:rsidP="003B6C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p>
    <w:bookmarkEnd w:id="0"/>
    <w:p w14:paraId="336843E7" w14:textId="3F3C5F53" w:rsidR="00F74AF2" w:rsidRPr="00B43806" w:rsidRDefault="00F74AF2" w:rsidP="003B6CD0">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p>
    <w:p w14:paraId="4201BAE7" w14:textId="77777777" w:rsidR="008E37EB" w:rsidRPr="00B43806" w:rsidRDefault="008E37EB">
      <w:pPr>
        <w:spacing w:after="0"/>
        <w:rPr>
          <w:rFonts w:ascii="Times New Roman" w:eastAsia="Times New Roman" w:hAnsi="Times New Roman" w:cs="Times New Roman"/>
          <w:sz w:val="24"/>
          <w:szCs w:val="24"/>
        </w:rPr>
      </w:pPr>
    </w:p>
    <w:p w14:paraId="576BFC6B" w14:textId="77777777" w:rsidR="008E37EB" w:rsidRPr="00B43806" w:rsidRDefault="008E37EB">
      <w:pPr>
        <w:spacing w:after="0"/>
        <w:rPr>
          <w:rFonts w:ascii="Times New Roman" w:eastAsia="Times New Roman" w:hAnsi="Times New Roman" w:cs="Times New Roman"/>
          <w:sz w:val="24"/>
          <w:szCs w:val="24"/>
        </w:rPr>
      </w:pPr>
    </w:p>
    <w:p w14:paraId="64BF802B"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21A4CFA9"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4ABF384C" w14:textId="77777777" w:rsidR="004C4200" w:rsidRDefault="004C4200" w:rsidP="004E3AE0">
      <w:pPr>
        <w:spacing w:after="0" w:line="240" w:lineRule="auto"/>
        <w:jc w:val="center"/>
        <w:rPr>
          <w:rFonts w:ascii="Times New Roman" w:eastAsia="Times New Roman" w:hAnsi="Times New Roman" w:cs="Times New Roman"/>
          <w:b/>
          <w:sz w:val="24"/>
          <w:szCs w:val="24"/>
        </w:rPr>
      </w:pPr>
    </w:p>
    <w:p w14:paraId="5042FEC4"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04ED3E57"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1FBE06AC"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3B3DE269"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598F1969"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31BE1FB0"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0686A372"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633AA0A4"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4E1B7D56"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29C70C8E"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5EDB945A"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2F807778" w14:textId="77777777" w:rsidR="003709BD" w:rsidRPr="00E97EB8" w:rsidRDefault="003709BD" w:rsidP="004E3AE0">
      <w:pPr>
        <w:spacing w:after="0" w:line="240" w:lineRule="auto"/>
        <w:jc w:val="center"/>
        <w:rPr>
          <w:rFonts w:ascii="Times New Roman" w:eastAsia="Times New Roman" w:hAnsi="Times New Roman" w:cs="Times New Roman"/>
          <w:b/>
          <w:sz w:val="24"/>
          <w:szCs w:val="24"/>
          <w:lang w:val="en-US"/>
        </w:rPr>
      </w:pPr>
    </w:p>
    <w:p w14:paraId="24DF9467"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0B89E874" w14:textId="77777777" w:rsidR="00486236" w:rsidRPr="00B43806" w:rsidRDefault="00486236" w:rsidP="001A705B">
      <w:pPr>
        <w:spacing w:after="0" w:line="240" w:lineRule="auto"/>
        <w:rPr>
          <w:rFonts w:ascii="Times New Roman" w:eastAsia="Times New Roman" w:hAnsi="Times New Roman" w:cs="Times New Roman"/>
          <w:b/>
          <w:sz w:val="24"/>
          <w:szCs w:val="24"/>
        </w:rPr>
      </w:pPr>
    </w:p>
    <w:p w14:paraId="77396086" w14:textId="77777777" w:rsidR="008E37EB" w:rsidRPr="00B43806" w:rsidRDefault="00307382" w:rsidP="004E3AE0">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PREKIŲ PIRKIMO-PARDAVIMO SUTARTIS</w:t>
      </w:r>
    </w:p>
    <w:p w14:paraId="6F38DB8E" w14:textId="77777777" w:rsidR="004E3AE0" w:rsidRPr="00B43806" w:rsidRDefault="004E3AE0" w:rsidP="004E3AE0">
      <w:pPr>
        <w:spacing w:after="0" w:line="240" w:lineRule="auto"/>
        <w:jc w:val="center"/>
        <w:rPr>
          <w:rFonts w:ascii="Times New Roman" w:eastAsia="Times New Roman" w:hAnsi="Times New Roman" w:cs="Times New Roman"/>
          <w:b/>
          <w:sz w:val="24"/>
          <w:szCs w:val="24"/>
        </w:rPr>
      </w:pPr>
    </w:p>
    <w:p w14:paraId="734BBF8F" w14:textId="77777777" w:rsidR="008E37EB" w:rsidRPr="00B43806" w:rsidRDefault="00307382">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II. BENDROJI DALIS</w:t>
      </w:r>
    </w:p>
    <w:p w14:paraId="3C00BD39" w14:textId="77777777" w:rsidR="008E37EB" w:rsidRPr="00B43806" w:rsidRDefault="008E37EB">
      <w:pPr>
        <w:spacing w:after="0" w:line="240" w:lineRule="auto"/>
        <w:jc w:val="center"/>
        <w:rPr>
          <w:rFonts w:ascii="Times New Roman" w:eastAsia="Times New Roman" w:hAnsi="Times New Roman" w:cs="Times New Roman"/>
          <w:b/>
          <w:sz w:val="24"/>
          <w:szCs w:val="24"/>
        </w:rPr>
      </w:pPr>
    </w:p>
    <w:p w14:paraId="0367F952"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Sąvokos</w:t>
      </w:r>
    </w:p>
    <w:p w14:paraId="46D4687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 Šioje Sutartyje naudojamos pagrindinės sąvokos:</w:t>
      </w:r>
    </w:p>
    <w:p w14:paraId="5DB7DD51" w14:textId="77777777" w:rsidR="008E37EB" w:rsidRPr="00B43806" w:rsidRDefault="00307382">
      <w:pPr>
        <w:tabs>
          <w:tab w:val="left" w:pos="-360"/>
          <w:tab w:val="left" w:pos="-180"/>
          <w:tab w:val="left" w:pos="0"/>
          <w:tab w:val="left" w:pos="72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 Sutartis – šios prekių viešojo pirkimo</w:t>
      </w:r>
      <w:r w:rsidRPr="00B43806">
        <w:rPr>
          <w:rFonts w:ascii="Times New Roman" w:eastAsia="Times New Roman" w:hAnsi="Times New Roman" w:cs="Times New Roman"/>
          <w:b/>
          <w:sz w:val="24"/>
          <w:szCs w:val="24"/>
        </w:rPr>
        <w:t>–</w:t>
      </w:r>
      <w:r w:rsidRPr="00B43806">
        <w:rPr>
          <w:rFonts w:ascii="Times New Roman" w:eastAsia="Times New Roman" w:hAnsi="Times New Roman" w:cs="Times New Roman"/>
          <w:sz w:val="24"/>
          <w:szCs w:val="24"/>
        </w:rPr>
        <w:t>pardavimo sutarties bendroji ir specialioji dalys, prekių viešojo pirkimo</w:t>
      </w:r>
      <w:r w:rsidRPr="00B43806">
        <w:rPr>
          <w:rFonts w:ascii="Times New Roman" w:eastAsia="Times New Roman" w:hAnsi="Times New Roman" w:cs="Times New Roman"/>
          <w:b/>
          <w:sz w:val="24"/>
          <w:szCs w:val="24"/>
        </w:rPr>
        <w:t>–</w:t>
      </w:r>
      <w:r w:rsidRPr="00B43806">
        <w:rPr>
          <w:rFonts w:ascii="Times New Roman" w:eastAsia="Times New Roman" w:hAnsi="Times New Roman" w:cs="Times New Roman"/>
          <w:sz w:val="24"/>
          <w:szCs w:val="24"/>
        </w:rPr>
        <w:t xml:space="preserve">pardavimo sutarties priedai. </w:t>
      </w:r>
    </w:p>
    <w:p w14:paraId="71B24896" w14:textId="77777777" w:rsidR="008E37EB" w:rsidRPr="00B43806" w:rsidRDefault="00307382">
      <w:pPr>
        <w:tabs>
          <w:tab w:val="left" w:pos="-180"/>
          <w:tab w:val="left" w:pos="0"/>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1.1.2. Sutarties Šalys –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w:t>
      </w:r>
    </w:p>
    <w:p w14:paraId="5F978C5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1.1.2.1.</w:t>
      </w:r>
      <w:r w:rsidRPr="00B43806">
        <w:rPr>
          <w:rFonts w:ascii="Times New Roman" w:eastAsia="Times New Roman" w:hAnsi="Times New Roman" w:cs="Times New Roman"/>
          <w:b/>
          <w:sz w:val="24"/>
          <w:szCs w:val="24"/>
        </w:rPr>
        <w:t xml:space="preserve"> Pirkėjas</w:t>
      </w:r>
      <w:r w:rsidRPr="00B43806">
        <w:rPr>
          <w:rFonts w:ascii="Times New Roman" w:eastAsia="Times New Roman" w:hAnsi="Times New Roman" w:cs="Times New Roman"/>
          <w:sz w:val="24"/>
          <w:szCs w:val="24"/>
        </w:rPr>
        <w:t xml:space="preserve"> – tai Sutarties šalis, kurios rekvizitai nurodyti Sutartyje, perkantis Prekę šioje Sutartyje nurodytomis sąlygomis;</w:t>
      </w:r>
    </w:p>
    <w:p w14:paraId="53F0BEF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1.1.2.2.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 tai Sutarties šalis, kurios rekvizitai nurodyti Sutartyje, parduodantis Prekę šioje Sutartyje nurodytomis sąlygomis.</w:t>
      </w:r>
    </w:p>
    <w:p w14:paraId="55DA511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1.1.3.</w:t>
      </w:r>
      <w:r w:rsidRPr="00B43806">
        <w:rPr>
          <w:rFonts w:ascii="Times New Roman" w:eastAsia="Times New Roman" w:hAnsi="Times New Roman" w:cs="Times New Roman"/>
          <w:b/>
          <w:sz w:val="24"/>
          <w:szCs w:val="24"/>
        </w:rPr>
        <w:t xml:space="preserve"> Gavėjas</w:t>
      </w:r>
      <w:r w:rsidRPr="00B43806">
        <w:rPr>
          <w:rFonts w:ascii="Times New Roman" w:eastAsia="Times New Roman" w:hAnsi="Times New Roman" w:cs="Times New Roman"/>
          <w:sz w:val="24"/>
          <w:szCs w:val="24"/>
        </w:rPr>
        <w:t xml:space="preserve"> – Pirkėjo padalinys, nurodytas Sutarties specialiojoje dalyje arba Sutarties priede, kuriam pristatomos prekės.</w:t>
      </w:r>
    </w:p>
    <w:p w14:paraId="3365868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1.1.4. Trečiasis asmuo – tai bet kuris fizinis ar juridinis asmuo (taip pat valstybė, valstybės institucijos, savivaldybė, savivaldybės institucijos), išskyrus </w:t>
      </w:r>
      <w:r w:rsidRPr="00B43806">
        <w:rPr>
          <w:rFonts w:ascii="Times New Roman" w:eastAsia="Times New Roman" w:hAnsi="Times New Roman" w:cs="Times New Roman"/>
          <w:b/>
          <w:sz w:val="24"/>
          <w:szCs w:val="24"/>
        </w:rPr>
        <w:t>Gavėją</w:t>
      </w:r>
      <w:r w:rsidRPr="00B43806">
        <w:rPr>
          <w:rFonts w:ascii="Times New Roman" w:eastAsia="Times New Roman" w:hAnsi="Times New Roman" w:cs="Times New Roman"/>
          <w:sz w:val="24"/>
          <w:szCs w:val="24"/>
        </w:rPr>
        <w:t>, kuris nėra šios Sutarties šalis.</w:t>
      </w:r>
    </w:p>
    <w:p w14:paraId="58E75C42"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1.1.5. Licencijos </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visos reikalingos licencijos ir/arba leidimai būtini Sutarties vykdymui.</w:t>
      </w:r>
    </w:p>
    <w:p w14:paraId="3ECB410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168B2082"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1.1.7. Šalių iš anksto sutarti minimalūs nuostoliai – tai Sutarties nustatyta arba Sutartyje nustatyta tvarka apskaičiuota ir neginčijama pinigų suma, kurią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jeigu sutartiniai įsipareigojimai neįvykdyti arba netinkamai įvykdyti.</w:t>
      </w:r>
    </w:p>
    <w:p w14:paraId="726AE913"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1.1.8. Kainodaros taisyklės – Sutartyje nustatyta kaina/įkainiai ar Sutarties kainos/įkainių apskaičiavimo bei kainos/įkainių koregavimo taisyklės.</w:t>
      </w:r>
    </w:p>
    <w:p w14:paraId="0A7C738B"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1.1.9. Prekių siunta – tai vienu metu pristatomų prekių kiekis.</w:t>
      </w:r>
    </w:p>
    <w:p w14:paraId="636955DD"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1.1.10. Prekių partija – tai prekės, turinčios tas pačias savybes, pagamintos pagal tą pačią technologiją, tomis pačiomis sąlygomis, iš žaliavų ar medžiagų gautų iš to paties žaliavų ar medžiagų gamintojo/ pardavėjo.</w:t>
      </w:r>
    </w:p>
    <w:p w14:paraId="5B0FEC3B"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0CE67152"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F96211D"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1.3. Sutarties dalių ir straipsnių pavadinimai yra naudojami tik nuorodų patogumui ir aiškinant Sutartį gali būti naudojami tik kaip papildoma priemonė.</w:t>
      </w:r>
    </w:p>
    <w:p w14:paraId="3D815CEE" w14:textId="77777777" w:rsidR="008E37EB" w:rsidRPr="00B43806" w:rsidRDefault="00307382">
      <w:pPr>
        <w:tabs>
          <w:tab w:val="left" w:pos="36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 Jeigu Sutartyje nenustatyta kitaip, Sutarties trukmė ir kiti terminai yra skaičiuojami kalendorinėmis dienomis. </w:t>
      </w:r>
    </w:p>
    <w:p w14:paraId="26D6F8FE"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 Jeigu mokėjimų ar prievolių įvykdymo terminas sutampa su oficialių švenčių ir ne darbo diena Lietuvos Respublikoje, tai pagal Sutartį prievolės įvykdymo ir mokėjimų terminas yra po to einanti darbo diena. </w:t>
      </w:r>
    </w:p>
    <w:p w14:paraId="201AFCA5"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1.6. Sutartyje, kur reikalauja kontekstas, žodžiai pateikti vienaskaitoje, gali turėti daugiskaitos prasmę ir atvirkščiai.</w:t>
      </w:r>
    </w:p>
    <w:p w14:paraId="5498499B" w14:textId="15135BCE" w:rsidR="00191523" w:rsidRPr="00B43806" w:rsidRDefault="00307382" w:rsidP="0029537B">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1.7. Tais atvejais, kai tam tikra prasmė yra skirtinga tarp nurodytosios žodžiais ir nurodytosios skaičiais, vadovaujamasi žodine prasme.</w:t>
      </w:r>
    </w:p>
    <w:p w14:paraId="22B5BB3D" w14:textId="77777777" w:rsidR="0029537B" w:rsidRPr="00B43806" w:rsidRDefault="0029537B" w:rsidP="0029537B">
      <w:pPr>
        <w:tabs>
          <w:tab w:val="left" w:pos="1701"/>
        </w:tabs>
        <w:spacing w:after="0" w:line="240" w:lineRule="auto"/>
        <w:jc w:val="both"/>
        <w:rPr>
          <w:rFonts w:ascii="Times New Roman" w:eastAsia="Times New Roman" w:hAnsi="Times New Roman" w:cs="Times New Roman"/>
          <w:sz w:val="24"/>
          <w:szCs w:val="24"/>
        </w:rPr>
      </w:pPr>
    </w:p>
    <w:p w14:paraId="397F0F5E"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 Sutarties kaina/prekių įkainiai/kainodaros taisyklės</w:t>
      </w:r>
    </w:p>
    <w:p w14:paraId="5A7D497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2.1. Sutarties kaina/įkainiai – pinigų suma, kurią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Sutartyje nustatyta tvarka ir terminais įsipareigoja sumokėti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w:t>
      </w:r>
    </w:p>
    <w:p w14:paraId="137721A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2.2. Sutarties kaina/įkainiai yra pastovūs ir nekeičiami visą Sutarties galiojimo laikotarpį, išskyrus atvejus, kai po Sutarties pasirašymo keičiasi prekėms taikomo PVM/akcizų tarifas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5C5401C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DD5FD67"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 Sutarties kainą/prekių įkainius privalo įskaičiuoti visas su prekių tiekimu susijusias išlaidas ir mokesčius, įskaitant, bet neapsiribojant:</w:t>
      </w:r>
    </w:p>
    <w:p w14:paraId="3567096C"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2.4.1. logistikos (transportavimo) išlaidas;</w:t>
      </w:r>
    </w:p>
    <w:p w14:paraId="4CE14621"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2.4.2. pakavimo, pakrovimo, tranzito, iškrovimo, išpakavimo, tikrinimo, draudimo ir kitas su prekių tiekimu susijusias išlaidas;</w:t>
      </w:r>
    </w:p>
    <w:p w14:paraId="794C4E48"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2.4.3. visas su dokumentų, kurių reikalauja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rengimu ir pateikimu susijusias išlaidas;</w:t>
      </w:r>
    </w:p>
    <w:p w14:paraId="7F640861"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2.4.4. pristatytų prekių surinkimo vietoje ir/arba paleidimo, ir/arba priežiūros išlaidas;</w:t>
      </w:r>
    </w:p>
    <w:p w14:paraId="3BA2648E"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2.4.5. aprūpinimo įrankiais, reikalingais pristatytų prekių surinkimui ir/arba priežiūrai, išlaidas;</w:t>
      </w:r>
    </w:p>
    <w:p w14:paraId="5FF8640A"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2.4.6. naudojimo ir priežiūros instrukcijų, numatytų Techninėje specifikacijoje, pateikimo išlaidas;</w:t>
      </w:r>
    </w:p>
    <w:p w14:paraId="5722C646"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2.4.7. prekių garantinio remonto išlaidas;</w:t>
      </w:r>
    </w:p>
    <w:p w14:paraId="6C1D41D2"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2.4.8. visas su darbinių pavyzdžių pagaminimu ir pateikimu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susijusias išlaidas;</w:t>
      </w:r>
    </w:p>
    <w:p w14:paraId="3972FFB0"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2.4.9. visas su medžiaginių pavyzdžių (pagrindinių ir priedų), kurios naudojamos produkto gamyboje, pagaminimu ir pateikimu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susijusias išlaidas.</w:t>
      </w:r>
    </w:p>
    <w:p w14:paraId="0BC7DA15"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2.5. Užsienio valiutų kursų svyravimo, gamintojų kainų keitimo rizika tenka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w:t>
      </w:r>
    </w:p>
    <w:p w14:paraId="0D0614A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2.6. Su Sutarties specialiojoje dalyje nurodytu Subtiekėju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gali sudaryti trišalę tiesioginio atsiskaitymo sutartį, kuria Šalių ir Subtiekėjo sutarta apimtimi ir sąlygomis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perleidžia teisę Subtiekėjui reikalauti iš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mokėti sutartą dalį Sutarties kainos. Reikalavimo teisės perleidimas Subtiekėjui nesudarius trišalės tiesioginio atsiskaitymo Sutarties negalioja.</w:t>
      </w:r>
    </w:p>
    <w:p w14:paraId="3D51EC0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 Subtiekėjas, norėdamas, kad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tiesiogiai atsiskaitytų su juo raštu praneša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kad pageidauja sudaryti tiesioginio atsiskaitymo sutartį. Kartu su prašymu sudaryti tiesioginio atsiskaitymo sutartį Subtiekėjas turi pateikti:</w:t>
      </w:r>
    </w:p>
    <w:p w14:paraId="0AD9BC3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2.7.1. Pagrindines tiesioginio atsiskaitymo sutarties sąlygas nurodytas Sutarties bendrosios dalies 2.8 punkte. </w:t>
      </w:r>
    </w:p>
    <w:p w14:paraId="5E1554E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2.7.2.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patvirtinimą, kad jis sutinka Subtiekėjo siūlomomis sąlygomis sudaryti tiesioginio atsiskaitymo sutartį. </w:t>
      </w:r>
    </w:p>
    <w:p w14:paraId="7366149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2.7.3. Dokumentus įrodančius, kad nėra Viešųjų pirkimų įstatymo 46 straipsnio 1 dalyje nurodytų pagrindų.</w:t>
      </w:r>
    </w:p>
    <w:p w14:paraId="2E31421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B43806">
        <w:rPr>
          <w:rFonts w:ascii="Times New Roman" w:eastAsia="Times New Roman" w:hAnsi="Times New Roman" w:cs="Times New Roman"/>
          <w:b/>
          <w:sz w:val="24"/>
          <w:szCs w:val="24"/>
        </w:rPr>
        <w:t>Pardavėju</w:t>
      </w:r>
      <w:r w:rsidRPr="00B43806">
        <w:rPr>
          <w:rFonts w:ascii="Times New Roman" w:eastAsia="Times New Roman" w:hAnsi="Times New Roman" w:cs="Times New Roman"/>
          <w:sz w:val="24"/>
          <w:szCs w:val="24"/>
        </w:rPr>
        <w:t xml:space="preserve"> ir pateikus šio suderinimo rašytinius </w:t>
      </w:r>
      <w:proofErr w:type="spellStart"/>
      <w:r w:rsidRPr="00B43806">
        <w:rPr>
          <w:rFonts w:ascii="Times New Roman" w:eastAsia="Times New Roman" w:hAnsi="Times New Roman" w:cs="Times New Roman"/>
          <w:sz w:val="24"/>
          <w:szCs w:val="24"/>
        </w:rPr>
        <w:t>įrodymus</w:t>
      </w:r>
      <w:proofErr w:type="spellEnd"/>
      <w:r w:rsidRPr="00B43806">
        <w:rPr>
          <w:rFonts w:ascii="Times New Roman" w:eastAsia="Times New Roman" w:hAnsi="Times New Roman" w:cs="Times New Roman"/>
          <w:sz w:val="24"/>
          <w:szCs w:val="24"/>
        </w:rPr>
        <w:t xml:space="preserve">, Šalių ir Subtiekėjo pareiga informuoti apie rekvizitų </w:t>
      </w:r>
      <w:proofErr w:type="spellStart"/>
      <w:r w:rsidRPr="00B43806">
        <w:rPr>
          <w:rFonts w:ascii="Times New Roman" w:eastAsia="Times New Roman" w:hAnsi="Times New Roman" w:cs="Times New Roman"/>
          <w:sz w:val="24"/>
          <w:szCs w:val="24"/>
        </w:rPr>
        <w:t>pasikeitimus</w:t>
      </w:r>
      <w:proofErr w:type="spellEnd"/>
      <w:r w:rsidRPr="00B43806">
        <w:rPr>
          <w:rFonts w:ascii="Times New Roman" w:eastAsia="Times New Roman" w:hAnsi="Times New Roman" w:cs="Times New Roman"/>
          <w:sz w:val="24"/>
          <w:szCs w:val="24"/>
        </w:rPr>
        <w:t xml:space="preserve">, mokėjimų vykdymo tvarka įvykus ginčui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papildomas prievolių, užtikrinimas (taikoma tik numatant avansinius </w:t>
      </w:r>
      <w:proofErr w:type="spellStart"/>
      <w:r w:rsidRPr="00B43806">
        <w:rPr>
          <w:rFonts w:ascii="Times New Roman" w:eastAsia="Times New Roman" w:hAnsi="Times New Roman" w:cs="Times New Roman"/>
          <w:sz w:val="24"/>
          <w:szCs w:val="24"/>
        </w:rPr>
        <w:t>mokėjimus</w:t>
      </w:r>
      <w:proofErr w:type="spellEnd"/>
      <w:r w:rsidRPr="00B43806">
        <w:rPr>
          <w:rFonts w:ascii="Times New Roman" w:eastAsia="Times New Roman" w:hAnsi="Times New Roman" w:cs="Times New Roman"/>
          <w:sz w:val="24"/>
          <w:szCs w:val="24"/>
        </w:rPr>
        <w:t xml:space="preserve">). </w:t>
      </w:r>
    </w:p>
    <w:p w14:paraId="32C2619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662614B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2.10. Tiesioginis atsiskaitymas su Subtiekėju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jo prisiimtų įsipareigojimų pagal sudarytą Pirkimo sutartį. Sutartyje numatytos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teisės, pareigos ir kiti įsipareigojimai nesusiję su reikalavimo teise sumokėti Sutarties kainą perleidimu Subtiekėjui negali būti perduoti.</w:t>
      </w:r>
    </w:p>
    <w:p w14:paraId="5DF5F29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2.11.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reikšti Subtiekėjui visus </w:t>
      </w:r>
      <w:proofErr w:type="spellStart"/>
      <w:r w:rsidRPr="00B43806">
        <w:rPr>
          <w:rFonts w:ascii="Times New Roman" w:eastAsia="Times New Roman" w:hAnsi="Times New Roman" w:cs="Times New Roman"/>
          <w:sz w:val="24"/>
          <w:szCs w:val="24"/>
        </w:rPr>
        <w:t>atsikirtimus</w:t>
      </w:r>
      <w:proofErr w:type="spellEnd"/>
      <w:r w:rsidRPr="00B43806">
        <w:rPr>
          <w:rFonts w:ascii="Times New Roman" w:eastAsia="Times New Roman" w:hAnsi="Times New Roman" w:cs="Times New Roman"/>
          <w:sz w:val="24"/>
          <w:szCs w:val="24"/>
        </w:rPr>
        <w:t xml:space="preserve">, kuriuos jis turėjo teisę reikšti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iki reikalavimo teisės perdavimo.</w:t>
      </w:r>
    </w:p>
    <w:p w14:paraId="3F69897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2.12. Kilus ginčui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dėl tiesioginio atsiskaitymo sutartyje numatytų atsiskaitymų ar jų tvarkos, visos mokėjimo prievolės vykdomos–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Jei Subtiekėjo reikalavimas (sąskaita ar </w:t>
      </w:r>
      <w:r w:rsidRPr="00B43806">
        <w:rPr>
          <w:rFonts w:ascii="Times New Roman" w:eastAsia="Times New Roman" w:hAnsi="Times New Roman" w:cs="Times New Roman"/>
          <w:sz w:val="24"/>
          <w:szCs w:val="24"/>
        </w:rPr>
        <w:lastRenderedPageBreak/>
        <w:t xml:space="preserve">kitas dokumentas) yra nesuderintas su </w:t>
      </w:r>
      <w:r w:rsidRPr="00B43806">
        <w:rPr>
          <w:rFonts w:ascii="Times New Roman" w:eastAsia="Times New Roman" w:hAnsi="Times New Roman" w:cs="Times New Roman"/>
          <w:b/>
          <w:sz w:val="24"/>
          <w:szCs w:val="24"/>
        </w:rPr>
        <w:t>Pardavėju</w:t>
      </w:r>
      <w:r w:rsidRPr="00B43806">
        <w:rPr>
          <w:rFonts w:ascii="Times New Roman" w:eastAsia="Times New Roman" w:hAnsi="Times New Roman" w:cs="Times New Roman"/>
          <w:sz w:val="24"/>
          <w:szCs w:val="24"/>
        </w:rPr>
        <w:t xml:space="preserve">, bus laikoma, kad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yra kilęs ginčas. </w:t>
      </w:r>
    </w:p>
    <w:p w14:paraId="4ECA790F" w14:textId="0EF32444"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2.13. Visi Pirkimo sutarties mokėjimų dokumentai yra teikiami naudojantis informacinės sistemos „</w:t>
      </w:r>
      <w:r w:rsidR="00486236" w:rsidRPr="00B43806">
        <w:rPr>
          <w:rFonts w:ascii="Times New Roman" w:eastAsia="Times New Roman" w:hAnsi="Times New Roman" w:cs="Times New Roman"/>
          <w:sz w:val="24"/>
          <w:szCs w:val="24"/>
        </w:rPr>
        <w:t>SABIS</w:t>
      </w:r>
      <w:r w:rsidRPr="00B43806">
        <w:rPr>
          <w:rFonts w:ascii="Times New Roman" w:eastAsia="Times New Roman" w:hAnsi="Times New Roman" w:cs="Times New Roman"/>
          <w:sz w:val="24"/>
          <w:szCs w:val="24"/>
        </w:rPr>
        <w:t>“ priemonėmis. Pasikeitus teisės aktų nuostatoms dėl mokėjimo dokumentų pateikimo naudojantis informacine sistema „</w:t>
      </w:r>
      <w:r w:rsidR="00486236" w:rsidRPr="00B43806">
        <w:rPr>
          <w:rFonts w:ascii="Times New Roman" w:eastAsia="Times New Roman" w:hAnsi="Times New Roman" w:cs="Times New Roman"/>
          <w:sz w:val="24"/>
          <w:szCs w:val="24"/>
        </w:rPr>
        <w:t>SABIS</w:t>
      </w:r>
      <w:r w:rsidRPr="00B43806">
        <w:rPr>
          <w:rFonts w:ascii="Times New Roman" w:eastAsia="Times New Roman" w:hAnsi="Times New Roman" w:cs="Times New Roman"/>
          <w:sz w:val="24"/>
          <w:szCs w:val="24"/>
        </w:rPr>
        <w:t xml:space="preserve">“, atitinkamai taikomas tuo metu galiojantis teisinis reguliavimas. </w:t>
      </w:r>
    </w:p>
    <w:p w14:paraId="48931974"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4E444B49"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3.</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Prekių tiekimo terminai ir sąlygos</w:t>
      </w:r>
    </w:p>
    <w:p w14:paraId="2D0908B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3.1. Prekės pristatomos Sutarties specialiojoje dalyje (arba Sutarties</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numatytais terminais ir tvarka.</w:t>
      </w:r>
    </w:p>
    <w:p w14:paraId="4E9F014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3.2. Prekes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pristato savo rizika be papildomo apmokėjimo.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joms nustatytus reikalavimus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Kai pristatytos prekės yra kokybiškos ir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joms nustatytus reikalavimus, dokumentas, patvirtinantis prekių perdavimą-priėmimą,</w:t>
      </w:r>
      <w:r w:rsidRPr="00B43806">
        <w:rPr>
          <w:rFonts w:ascii="Times New Roman" w:eastAsia="Times New Roman" w:hAnsi="Times New Roman" w:cs="Times New Roman"/>
          <w:color w:val="1F497D"/>
          <w:sz w:val="24"/>
          <w:szCs w:val="24"/>
        </w:rPr>
        <w:t xml:space="preserve"> </w:t>
      </w:r>
      <w:r w:rsidRPr="00B43806">
        <w:rPr>
          <w:rFonts w:ascii="Times New Roman" w:eastAsia="Times New Roman" w:hAnsi="Times New Roman" w:cs="Times New Roman"/>
          <w:sz w:val="24"/>
          <w:szCs w:val="24"/>
        </w:rPr>
        <w:t xml:space="preserve">turi būti pasirašomas ne vėliau kaip per 30 dienų, išskyrus kai prekėms atliekami laboratoriniai bandymai. </w:t>
      </w:r>
    </w:p>
    <w:p w14:paraId="4500191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3.3. Už prekes, pateiktas viršijant Sutartyje/paraiškose/užsakymuose nurodytus kiekius,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neapmoka.</w:t>
      </w:r>
    </w:p>
    <w:p w14:paraId="2FCF789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3.4.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pristačius mažesnę prekių siuntą negu nurodyta Sutartyje/paraiškose/užsakymuose,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grąžina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pristatytą prekių siuntą bei laikoma, kad prekės nebuvo pristatytos,</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o</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savo lėšomis nedelsiant prekes turi atsiimti.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neįvykdžius pareigos nedelsiant atsiimti prekes, Pardavėjas neturi teisės reikšti pretenzijų dėl prekių žuvimo ar sugadinimo. Taip pat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4551647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po Sutarties įsigaliojimo Sutarties specialioje dalyje nurodytais terminais:</w:t>
      </w:r>
    </w:p>
    <w:p w14:paraId="5E88D50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3.5.1. parengti, pagaminti, suderinti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patvirtinti perkamų prekių darbinius pavyzdžius (2 egz., vienas –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antras –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kurie atitiktų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4260F0D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3.5.2. suderinti su </w:t>
      </w:r>
      <w:r w:rsidRPr="00B43806">
        <w:rPr>
          <w:rFonts w:ascii="Times New Roman" w:eastAsia="Times New Roman" w:hAnsi="Times New Roman" w:cs="Times New Roman"/>
          <w:b/>
          <w:sz w:val="24"/>
          <w:szCs w:val="24"/>
        </w:rPr>
        <w:t xml:space="preserve">Pirkėju </w:t>
      </w:r>
      <w:r w:rsidRPr="00B43806">
        <w:rPr>
          <w:rFonts w:ascii="Times New Roman" w:eastAsia="Times New Roman" w:hAnsi="Times New Roman" w:cs="Times New Roman"/>
          <w:sz w:val="24"/>
          <w:szCs w:val="24"/>
        </w:rPr>
        <w:t xml:space="preserve">ir pateikti </w:t>
      </w:r>
      <w:proofErr w:type="spellStart"/>
      <w:r w:rsidRPr="00B43806">
        <w:rPr>
          <w:rFonts w:ascii="Times New Roman" w:eastAsia="Times New Roman" w:hAnsi="Times New Roman" w:cs="Times New Roman"/>
          <w:sz w:val="24"/>
          <w:szCs w:val="24"/>
        </w:rPr>
        <w:t>teiktiną</w:t>
      </w:r>
      <w:proofErr w:type="spellEnd"/>
      <w:r w:rsidRPr="00B43806">
        <w:rPr>
          <w:rFonts w:ascii="Times New Roman" w:eastAsia="Times New Roman" w:hAnsi="Times New Roman" w:cs="Times New Roman"/>
          <w:sz w:val="24"/>
          <w:szCs w:val="24"/>
        </w:rPr>
        <w:t xml:space="preserve"> prekių kokybės užtikrinimo planą, parengtą pagal </w:t>
      </w:r>
      <w:proofErr w:type="spellStart"/>
      <w:r w:rsidRPr="00B43806">
        <w:rPr>
          <w:rFonts w:ascii="Times New Roman" w:eastAsia="Times New Roman" w:hAnsi="Times New Roman" w:cs="Times New Roman"/>
          <w:sz w:val="24"/>
          <w:szCs w:val="24"/>
        </w:rPr>
        <w:t>Teiktino</w:t>
      </w:r>
      <w:proofErr w:type="spellEnd"/>
      <w:r w:rsidRPr="00B43806">
        <w:rPr>
          <w:rFonts w:ascii="Times New Roman" w:eastAsia="Times New Roman" w:hAnsi="Times New Roman" w:cs="Times New Roman"/>
          <w:sz w:val="24"/>
          <w:szCs w:val="24"/>
        </w:rPr>
        <w:t xml:space="preserve"> kokybės užtikrinimo plano rengimo rekomendacijas arba</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Sutarties specialioje dalyje nurodytus standartus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C0441A6" w14:textId="77777777" w:rsidR="008E37EB" w:rsidRPr="00B43806" w:rsidRDefault="00307382">
      <w:pPr>
        <w:spacing w:after="0" w:line="240" w:lineRule="auto"/>
        <w:jc w:val="both"/>
        <w:rPr>
          <w:rFonts w:ascii="Times New Roman" w:eastAsia="Times New Roman" w:hAnsi="Times New Roman" w:cs="Times New Roman"/>
          <w:i/>
          <w:sz w:val="24"/>
          <w:szCs w:val="24"/>
        </w:rPr>
      </w:pPr>
      <w:r w:rsidRPr="00B43806">
        <w:rPr>
          <w:rFonts w:ascii="Times New Roman" w:eastAsia="Times New Roman" w:hAnsi="Times New Roman" w:cs="Times New Roman"/>
          <w:sz w:val="24"/>
          <w:szCs w:val="24"/>
        </w:rPr>
        <w:t xml:space="preserve">3.5.3. suderinti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prekės naudojimo (priežiūros) instrukciją, kuri pateikiama kartu su kiekviena preke (</w:t>
      </w:r>
      <w:r w:rsidRPr="00B43806">
        <w:rPr>
          <w:rFonts w:ascii="Times New Roman" w:eastAsia="Times New Roman" w:hAnsi="Times New Roman" w:cs="Times New Roman"/>
          <w:i/>
          <w:sz w:val="24"/>
          <w:szCs w:val="24"/>
        </w:rPr>
        <w:t>jei spec. dalyje nurodyta, kad ši sąlyga taikoma).</w:t>
      </w:r>
    </w:p>
    <w:p w14:paraId="6A57331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3.6. Jeigu Sutarties galiojimo metu prekės gamintojas pakeičia/atnaujina šia Sutartimi perkamos prekės, modelį/pavadinimą, kuris yra nurodytas Sutartyje,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suderinęs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su juo sudaręs papildomą susitarimą turi teisę tiekti naujo modelio/pavadinimo prekes. Naujo modelio/pavadinimo prekės turi atitikti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pagal šią Sutartį perkamomis ir jau įsigytomis prekėmis. </w:t>
      </w:r>
    </w:p>
    <w:p w14:paraId="2E50565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3.7. </w:t>
      </w:r>
      <w:r w:rsidRPr="00B43806">
        <w:rPr>
          <w:rFonts w:ascii="Times New Roman" w:eastAsia="Times New Roman" w:hAnsi="Times New Roman" w:cs="Times New Roman"/>
          <w:color w:val="000000"/>
          <w:sz w:val="24"/>
          <w:szCs w:val="24"/>
        </w:rPr>
        <w:t xml:space="preserve">Sutarties vykdymo metu </w:t>
      </w:r>
      <w:r w:rsidRPr="00B43806">
        <w:rPr>
          <w:rFonts w:ascii="Times New Roman" w:eastAsia="Times New Roman" w:hAnsi="Times New Roman" w:cs="Times New Roman"/>
          <w:sz w:val="24"/>
          <w:szCs w:val="24"/>
        </w:rPr>
        <w:t xml:space="preserve">Sutartyje nurodytas prekės gamintojas gali būti keičiamas kitu gamintoju tik dėl objektyvių aplinkybių, kurių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nebuvo galima numatyti paraiškos/pasiūlymo pateikimo momentu.  Sutartyje nurodyto gamintojo keitimas kitu galimas tik iš anksto raštu suderinus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pasirašius susitarimą dėl gamintojo pakeitimo.  Prašymas dėl Sutartyje nustatyto gamintojo keitimo kitu,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pateikiamas raštu, nurodant tokio keitimo priežastis, kartu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lastRenderedPageBreak/>
        <w:t>perkamoms prekėms nustatytus reikalavimus, tiekiamos už tą pačia kainą, o jų techniniai duomenys negali būti prasteni už techninius duomenis prekių, dėl kurių buvo sudaryta Sutartis.</w:t>
      </w:r>
    </w:p>
    <w:p w14:paraId="5B0C5484"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031325CC"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4. Mokėjimo terminai ir sąlygos</w:t>
      </w:r>
    </w:p>
    <w:p w14:paraId="109DAE6C" w14:textId="77777777" w:rsidR="008E37EB" w:rsidRPr="00B43806" w:rsidRDefault="00307382">
      <w:pPr>
        <w:spacing w:after="0" w:line="240" w:lineRule="auto"/>
        <w:jc w:val="both"/>
        <w:rPr>
          <w:rFonts w:ascii="Times New Roman" w:eastAsia="Times New Roman" w:hAnsi="Times New Roman" w:cs="Times New Roman"/>
          <w:color w:val="FF0000"/>
          <w:sz w:val="24"/>
          <w:szCs w:val="24"/>
        </w:rPr>
      </w:pPr>
      <w:r w:rsidRPr="00B43806">
        <w:rPr>
          <w:rFonts w:ascii="Times New Roman" w:eastAsia="Times New Roman" w:hAnsi="Times New Roman" w:cs="Times New Roman"/>
          <w:sz w:val="24"/>
          <w:szCs w:val="24"/>
        </w:rPr>
        <w:t xml:space="preserve">4.1.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sumokama, kai sutarties objektas atitinkantis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perduodamas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abiem Šalims pasirašius dokumentą, patvirtinantį prekių perdavimą-priėmimą, per 30 (trisdešimt) dienų nuo šio dokumento pasirašymo</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vėluojant atsiskaityti šiame punkte numatytu terminu,</w:t>
      </w:r>
      <w:r w:rsidRPr="00B43806">
        <w:rPr>
          <w:rFonts w:ascii="Times New Roman" w:eastAsia="Times New Roman" w:hAnsi="Times New Roman" w:cs="Times New Roman"/>
          <w:b/>
          <w:sz w:val="24"/>
          <w:szCs w:val="24"/>
        </w:rPr>
        <w:t xml:space="preserve"> Pirkėjas, Pardavėjui </w:t>
      </w:r>
      <w:r w:rsidRPr="00B43806">
        <w:rPr>
          <w:rFonts w:ascii="Times New Roman" w:eastAsia="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0C39184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4.2.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pristačius prekes,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 xml:space="preserve">per 3 (tris) dienas turi teisę nuspręsti, ar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pristatytoms prekėms (nustatytai prekių partijai ar/ir siuntai) bus atliekami laboratoriniai bandymai tam, kad būtų įsitikinta, jog prekės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Jeigu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priima sprendimą, kad laboratoriniai bandymai prekėms nebus atliekami, prekės, atitinkančios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priimamos ir už priimtas prekes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sumoka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per 30 (trisdešimt) dienų nuo sąskaitos faktūros gavimo dienos. Jeigu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nustatytus reikalavimus</w:t>
      </w:r>
      <w:r w:rsidRPr="00B43806">
        <w:rPr>
          <w:rFonts w:ascii="Times New Roman" w:eastAsia="Times New Roman" w:hAnsi="Times New Roman" w:cs="Times New Roman"/>
          <w:i/>
          <w:sz w:val="24"/>
          <w:szCs w:val="24"/>
        </w:rPr>
        <w:t xml:space="preserve"> (jei spec. dalyje nurodyta, kad ši sąlyga taikoma)</w:t>
      </w:r>
      <w:r w:rsidRPr="00B43806">
        <w:rPr>
          <w:rFonts w:ascii="Times New Roman" w:eastAsia="Times New Roman" w:hAnsi="Times New Roman" w:cs="Times New Roman"/>
          <w:sz w:val="24"/>
          <w:szCs w:val="24"/>
        </w:rPr>
        <w:t>.</w:t>
      </w:r>
    </w:p>
    <w:p w14:paraId="0564A79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4.3. Jeigu už prekes bus mokamas Sutarties specialiojoje dalyje nurodyto dydžio avansas,</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įsipareigoja per 5 (penkias) darbo dienas nuo pranešimo gavimo dienos pateikti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sumokamo avanso sumai, avansinio apmokėjimo banko garantiją arba draudimo bendrovės laidavimo raštą (kuri/-</w:t>
      </w:r>
      <w:proofErr w:type="spellStart"/>
      <w:r w:rsidRPr="00B43806">
        <w:rPr>
          <w:rFonts w:ascii="Times New Roman" w:eastAsia="Times New Roman" w:hAnsi="Times New Roman" w:cs="Times New Roman"/>
          <w:sz w:val="24"/>
          <w:szCs w:val="24"/>
        </w:rPr>
        <w:t>is</w:t>
      </w:r>
      <w:proofErr w:type="spellEnd"/>
      <w:r w:rsidRPr="00B43806">
        <w:rPr>
          <w:rFonts w:ascii="Times New Roman" w:eastAsia="Times New Roman" w:hAnsi="Times New Roman" w:cs="Times New Roman"/>
          <w:sz w:val="24"/>
          <w:szCs w:val="24"/>
        </w:rPr>
        <w:t xml:space="preserve"> galiotų 2 (du) mėnesius ilgiau nei prekių pristatymo terminas) ir avansinio mokėjimo sąskaitą.</w:t>
      </w:r>
      <w:r w:rsidRPr="00B43806">
        <w:rPr>
          <w:rFonts w:ascii="Times New Roman" w:eastAsia="Times New Roman" w:hAnsi="Times New Roman" w:cs="Times New Roman"/>
          <w:b/>
          <w:color w:val="FF0000"/>
          <w:sz w:val="24"/>
          <w:szCs w:val="24"/>
        </w:rPr>
        <w:t xml:space="preserve"> </w:t>
      </w:r>
      <w:r w:rsidRPr="00B43806">
        <w:rPr>
          <w:rFonts w:ascii="Times New Roman" w:eastAsia="Times New Roman" w:hAnsi="Times New Roman" w:cs="Times New Roman"/>
          <w:sz w:val="24"/>
          <w:szCs w:val="24"/>
        </w:rPr>
        <w:t xml:space="preserve">Jeigu avanso apmokėjimas bus užtikrintas laidavimu,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taip pat turi pateikti patvirtinimą iš</w:t>
      </w:r>
      <w:r w:rsidRPr="00B43806">
        <w:rPr>
          <w:rFonts w:ascii="Times New Roman" w:eastAsia="Times New Roman" w:hAnsi="Times New Roman" w:cs="Times New Roman"/>
          <w:color w:val="000000"/>
          <w:sz w:val="24"/>
          <w:szCs w:val="24"/>
        </w:rPr>
        <w:t xml:space="preserve"> draudimo bendrovės (apmokėjimą įrodantį dokumentą ar pan.), kad laidavimo raštas yra galiojantis </w:t>
      </w:r>
      <w:r w:rsidRPr="00B43806">
        <w:rPr>
          <w:rFonts w:ascii="Times New Roman" w:eastAsia="Times New Roman" w:hAnsi="Times New Roman" w:cs="Times New Roman"/>
          <w:i/>
          <w:color w:val="000000"/>
          <w:sz w:val="24"/>
          <w:szCs w:val="24"/>
        </w:rPr>
        <w:t xml:space="preserve"> </w:t>
      </w:r>
      <w:r w:rsidRPr="00B43806">
        <w:rPr>
          <w:rFonts w:ascii="Times New Roman" w:eastAsia="Times New Roman" w:hAnsi="Times New Roman" w:cs="Times New Roman"/>
          <w:i/>
          <w:sz w:val="24"/>
          <w:szCs w:val="24"/>
        </w:rPr>
        <w:t>(jei spec. dalyje nurodyta, kad sąlyga dėl avanso taikoma).</w:t>
      </w:r>
    </w:p>
    <w:p w14:paraId="017D4EB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kaltės, iš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 xml:space="preserve">gavimo, sumokėti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sumą, neviršijant laidavimo/garantijos sumos, pinigus pervedant į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sąskaitą. </w:t>
      </w:r>
    </w:p>
    <w:p w14:paraId="3F42025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B43806">
        <w:rPr>
          <w:rFonts w:ascii="Times New Roman" w:eastAsia="Times New Roman" w:hAnsi="Times New Roman" w:cs="Times New Roman"/>
          <w:b/>
          <w:sz w:val="24"/>
          <w:szCs w:val="24"/>
        </w:rPr>
        <w:t>Pirkėją</w:t>
      </w:r>
      <w:r w:rsidRPr="00B43806">
        <w:rPr>
          <w:rFonts w:ascii="Times New Roman" w:eastAsia="Times New Roman" w:hAnsi="Times New Roman" w:cs="Times New Roman"/>
          <w:sz w:val="24"/>
          <w:szCs w:val="24"/>
        </w:rPr>
        <w:t xml:space="preserve"> įrodyti garantiją ar laidavimo raštą išdavusiai įmonei, kad su </w:t>
      </w:r>
      <w:r w:rsidRPr="00B43806">
        <w:rPr>
          <w:rFonts w:ascii="Times New Roman" w:eastAsia="Times New Roman" w:hAnsi="Times New Roman" w:cs="Times New Roman"/>
          <w:b/>
          <w:sz w:val="24"/>
          <w:szCs w:val="24"/>
        </w:rPr>
        <w:t xml:space="preserve">Pardavėju </w:t>
      </w:r>
      <w:r w:rsidRPr="00B43806">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6261D75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avansinio apmokėjimo banko garantijos arba draudimo bendrovės laidavimo rašto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nepateikė ir bus atsiskaitoma pagal Sutarties bendrosios dalies 4.1 punktą.</w:t>
      </w:r>
    </w:p>
    <w:p w14:paraId="5E8E3DC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4.7.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11E5D99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tinkamai įvykdžius dalį įsipareigojimų.</w:t>
      </w:r>
    </w:p>
    <w:p w14:paraId="39D9097D"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564DCA83"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5. Prekių kokybė</w:t>
      </w:r>
    </w:p>
    <w:p w14:paraId="015EF61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 Prekės turi atitikti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nurodytus reikalavimus. </w:t>
      </w:r>
    </w:p>
    <w:p w14:paraId="33134C1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5.2.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valstybėje, kad būtų vykdoma Valstybinio kokybės užtikrinimo priežiūra sutarties vykdymo laikotarpiu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 xml:space="preserve"> Jeigu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nėra gamintojas, šis reikalavimas įtraukiamas į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sutartį su jam prekes pagaminusiu tiekėju, apie tai informuojant </w:t>
      </w:r>
      <w:r w:rsidRPr="00B43806">
        <w:rPr>
          <w:rFonts w:ascii="Times New Roman" w:eastAsia="Times New Roman" w:hAnsi="Times New Roman" w:cs="Times New Roman"/>
          <w:b/>
          <w:sz w:val="24"/>
          <w:szCs w:val="24"/>
        </w:rPr>
        <w:t xml:space="preserve">Pirkėją </w:t>
      </w:r>
      <w:r w:rsidRPr="00B43806">
        <w:rPr>
          <w:rFonts w:ascii="Times New Roman" w:eastAsia="Times New Roman" w:hAnsi="Times New Roman" w:cs="Times New Roman"/>
          <w:sz w:val="24"/>
          <w:szCs w:val="24"/>
        </w:rPr>
        <w:t>ir pateikiant atitinkamus dokumentus (</w:t>
      </w:r>
      <w:r w:rsidRPr="00B43806">
        <w:rPr>
          <w:rFonts w:ascii="Times New Roman" w:eastAsia="Times New Roman" w:hAnsi="Times New Roman" w:cs="Times New Roman"/>
          <w:i/>
          <w:sz w:val="24"/>
          <w:szCs w:val="24"/>
        </w:rPr>
        <w:t>jei spec. dalyje nurodyta, kad ši sąlyga taikoma).</w:t>
      </w:r>
    </w:p>
    <w:p w14:paraId="065AB44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5.3. Prekių priėmimo metu nustačius jų neatitikimą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nustatytiems reikalavimams, nedelsiant kviečiami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atstovai, kuriems dalyvaujant surašomas aktas, prekės nepriimamos, o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taikoma sutartinė atsakomybė, jeigu prekių pristatymo terminas jau pasibaigęs.</w:t>
      </w:r>
    </w:p>
    <w:p w14:paraId="60C29CF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5.4. Tuo atveju, kai konfliktas dėl prekių kokybės ir jų atitikimo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nustatytiems reikalavimams negali būti išspręstas Sutarties Šalių susitarimu, Šalys turi teisę kviesti nepriklausomus ekspertus. Visas su ekspertų darbu susijusias išlaidas padengia Šalis, kurios nenaudai priimtas ekspertų sprendimas.</w:t>
      </w:r>
    </w:p>
    <w:p w14:paraId="250C5C0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5.5.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vadovaujantis Sutarties bendrosios dalies 4.2 punktu, nusprendus prekėms atlikti laboratorinius bandymus, iš pasirinktos prekių siuntos, dalyvaujant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atstovui, pasirenkamas Sutarties specialioje dalyje nurodytas prekių kiekis, kurių atitikimas reikalavimams, nustatytiems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bus tikrinamas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6634363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5.6. Jeigu laboratorinių bandymų metu patikrinus prekių atitikimą reikalavimams, nustatytiems Sutartyje ir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nustatoma, kad prekės jų neatitinka, jos nepriimamos, likusios prekės (partija ir/ar siunta) grąžinamos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Už prekes neapmokama bei laikoma, kad prekės nebuvo pristatytos, o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taikomos Sutarties bendrosios dalies 11.1 punkte numatytos sankcijos. Nustačius prekių neatitikimą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nustatytiems reikalavimams,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už bandymams panaudotas prekes neapmoka, 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apmokėti laboratorinių bandymų išlaidas bei sumokėti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i 10% dydžio nuo išbrokuotos partijos kainos be PVM Šalių iš anksto sutartus minimalius nuostolius, kurie skirti atlyginti</w:t>
      </w:r>
      <w:r w:rsidRPr="00B43806">
        <w:rPr>
          <w:rFonts w:ascii="Times New Roman" w:eastAsia="Times New Roman" w:hAnsi="Times New Roman" w:cs="Times New Roman"/>
          <w:b/>
          <w:sz w:val="24"/>
          <w:szCs w:val="24"/>
        </w:rPr>
        <w:t xml:space="preserve"> Pirkėjo</w:t>
      </w:r>
      <w:r w:rsidRPr="00B43806">
        <w:rPr>
          <w:rFonts w:ascii="Times New Roman" w:eastAsia="Times New Roman" w:hAnsi="Times New Roman" w:cs="Times New Roman"/>
          <w:sz w:val="24"/>
          <w:szCs w:val="24"/>
        </w:rPr>
        <w:t xml:space="preserve"> patirtas administracines išlaidas, organizuojant prekių laboratorinių bandymų procedūras. Tokiu atveju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vietoj nepriimtų prekių, neatitinkančių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nustatytiems reikalavimams, pristatyti naujas, Sutarties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atitinkančias prekes. Prekių keitimas vykdomas Sutarties specialiojoje dalyje nustatytu terminu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7C11A1F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5.7. Jeigu laboratorinių bandymų metu patikrinus prekių atitikimą reikalavimams, nustatytiems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nustatoma, kad prekės juos atitinka,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apmoka laboratorinių bandymų išlaidas, 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laboratoriniams bandymams panaudotas prekes pakeisti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naujomis prekėmis be papildomo apmokėjimo.</w:t>
      </w:r>
    </w:p>
    <w:p w14:paraId="4B807353"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19D52048"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6. Prekės kokybės garantija</w:t>
      </w:r>
    </w:p>
    <w:p w14:paraId="2044179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6.1. Prekėms suteikiamas Sutarties specialiojoje dalyje (arba Sutarties priede) nurodytas kokybės garantijos/tinkamumo naudoti terminas.</w:t>
      </w:r>
    </w:p>
    <w:p w14:paraId="6F48CBF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6.2. Kokybės garantijos/tinkamumo naudoti termino metu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56C6E9E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6.3.</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Kokybės garantijos termino metu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bei kompensuoti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(jeigu tokie buvo)/Tinkamumo naudoti termino metu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privalo ne vėliau kaip per Sutarties specialiojoje dalyje nustatytą terminą savo sąskaita pakeisti prekes </w:t>
      </w:r>
      <w:r w:rsidRPr="00B43806">
        <w:rPr>
          <w:rFonts w:ascii="Times New Roman" w:eastAsia="Times New Roman" w:hAnsi="Times New Roman" w:cs="Times New Roman"/>
          <w:sz w:val="24"/>
          <w:szCs w:val="24"/>
        </w:rPr>
        <w:lastRenderedPageBreak/>
        <w:t>atitinkančiomis šioje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nustatytiems reikalavimams bei kompensuoti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(jeigu tokie buvo). </w:t>
      </w:r>
    </w:p>
    <w:p w14:paraId="2808FF5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6.4. Apie garantinio/tinkamumo naudoti termino metu pastebėtus prekių trūkumus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informuojamas raštu (paštu, el. paštu ir kt.). Pareikšti pretenziją dėl prekės kokybės galima viso garantinio/tinkamumo naudoti termino galiojimo metu.</w:t>
      </w:r>
    </w:p>
    <w:p w14:paraId="7C38891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6.5.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atstovui, pasirenkant Sutarties specialioje dalyje nurodytą prekių kiekį, kurių atitikimas reikalavimams, nustatytiems Sutartyje ir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bus tikrinamas. Tuo atveju, kai gauti laboratorinių bandymų rezultatai neatitinka Sutarties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prekėms nustatytų reikalavimų, brokuojama visa pristatyta prekių siunta/partija ir laboratorinių bandymų išlaidas, apmoka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color w:val="000000"/>
          <w:sz w:val="24"/>
          <w:szCs w:val="24"/>
        </w:rPr>
        <w:t xml:space="preserve">Nustatytų reikalavimų </w:t>
      </w:r>
      <w:proofErr w:type="spellStart"/>
      <w:r w:rsidRPr="00B43806">
        <w:rPr>
          <w:rFonts w:ascii="Times New Roman" w:eastAsia="Times New Roman" w:hAnsi="Times New Roman" w:cs="Times New Roman"/>
          <w:color w:val="000000"/>
          <w:sz w:val="24"/>
          <w:szCs w:val="24"/>
        </w:rPr>
        <w:t>neatitinkančų</w:t>
      </w:r>
      <w:proofErr w:type="spellEnd"/>
      <w:r w:rsidRPr="00B43806">
        <w:rPr>
          <w:rFonts w:ascii="Times New Roman" w:eastAsia="Times New Roman" w:hAnsi="Times New Roman" w:cs="Times New Roman"/>
          <w:sz w:val="24"/>
          <w:szCs w:val="24"/>
        </w:rPr>
        <w:t xml:space="preserve"> prekių pakeitimas kokybiškomis vykdomas pagal Sutarties bendrosios dalies 6.3 punkto nuostatas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FEF309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3626C0A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6.7. Prekių, kuriomis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07B8C2C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6.8. Sutarties specialiojoje dalyje (arba Sutarties priede) nurodyta kokybės garantija netaikoma, jeigu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įrodys, kad prekių trūkumai atsirado dėl neteisingo ar netinkamo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elgesio su prekėmis arba trečiųjų asmenų veiklos, arba nenugalimos jėgos.</w:t>
      </w:r>
    </w:p>
    <w:p w14:paraId="5615CB93"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1D2F9A79"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7. Nenugalimos jėgos </w:t>
      </w:r>
      <w:r w:rsidRPr="00B43806">
        <w:rPr>
          <w:rFonts w:ascii="Times New Roman" w:eastAsia="Times New Roman" w:hAnsi="Times New Roman" w:cs="Times New Roman"/>
          <w:b/>
          <w:i/>
          <w:sz w:val="24"/>
          <w:szCs w:val="24"/>
        </w:rPr>
        <w:t>(force majeure)</w:t>
      </w:r>
      <w:r w:rsidRPr="00B43806">
        <w:rPr>
          <w:rFonts w:ascii="Times New Roman" w:eastAsia="Times New Roman" w:hAnsi="Times New Roman" w:cs="Times New Roman"/>
          <w:b/>
          <w:sz w:val="24"/>
          <w:szCs w:val="24"/>
        </w:rPr>
        <w:t xml:space="preserve"> aplinkybės</w:t>
      </w:r>
    </w:p>
    <w:p w14:paraId="4645E62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B43806">
        <w:rPr>
          <w:rFonts w:ascii="Times New Roman" w:eastAsia="Times New Roman" w:hAnsi="Times New Roman" w:cs="Times New Roman"/>
          <w:i/>
          <w:sz w:val="24"/>
          <w:szCs w:val="24"/>
        </w:rPr>
        <w:t>(force majeure)</w:t>
      </w:r>
      <w:r w:rsidRPr="00B43806">
        <w:rPr>
          <w:rFonts w:ascii="Times New Roman" w:eastAsia="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B43806">
        <w:rPr>
          <w:rFonts w:ascii="Times New Roman" w:eastAsia="Times New Roman" w:hAnsi="Times New Roman" w:cs="Times New Roman"/>
          <w:i/>
          <w:sz w:val="24"/>
          <w:szCs w:val="24"/>
        </w:rPr>
        <w:t>(force majeure)</w:t>
      </w:r>
      <w:r w:rsidRPr="00B43806">
        <w:rPr>
          <w:rFonts w:ascii="Times New Roman" w:eastAsia="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29B49F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B43806">
        <w:rPr>
          <w:rFonts w:ascii="Times New Roman" w:eastAsia="Times New Roman" w:hAnsi="Times New Roman" w:cs="Times New Roman"/>
          <w:sz w:val="24"/>
          <w:szCs w:val="24"/>
        </w:rPr>
        <w:t>įrodymus</w:t>
      </w:r>
      <w:proofErr w:type="spellEnd"/>
      <w:r w:rsidRPr="00B43806">
        <w:rPr>
          <w:rFonts w:ascii="Times New Roman" w:eastAsia="Times New Roman" w:hAnsi="Times New Roman" w:cs="Times New Roman"/>
          <w:sz w:val="24"/>
          <w:szCs w:val="24"/>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A71AD33"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160E4BE8"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8. Kodifikavimas </w:t>
      </w:r>
    </w:p>
    <w:p w14:paraId="3D82CD9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8.1. Per 5 (penkias) dienas po Sutarties įsigaliojimo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pateikti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pateikti užpildytas ir pasirašytas formas elektroniniu pavidalu arba popierines jų kopijas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5E16BAB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8.2.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pareikalavus,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29056DD9"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5053EB3B"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9. Sutarties nutraukimas</w:t>
      </w:r>
    </w:p>
    <w:p w14:paraId="3E7428A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9.1. Ši Sutartis gali būti nutraukta:</w:t>
      </w:r>
    </w:p>
    <w:p w14:paraId="0947551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9.1.1. raštišku Šalių susitarimu; </w:t>
      </w:r>
    </w:p>
    <w:p w14:paraId="1097704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kiekviena Sutarties šalis gali vienašališkai nutraukti Sutartį, pranešant apie tai kitai Sutarties šaliai raštu ne vėliau kaip prieš 7 (septynias) dienas;</w:t>
      </w:r>
    </w:p>
    <w:p w14:paraId="1CBC0EDE"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 xml:space="preserve">9.2.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ne vėliau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prieš 7 (septynias) dienas (</w:t>
      </w:r>
      <w:r w:rsidRPr="00B43806">
        <w:rPr>
          <w:rFonts w:ascii="Times New Roman" w:eastAsia="Times New Roman" w:hAnsi="Times New Roman" w:cs="Times New Roman"/>
          <w:i/>
          <w:sz w:val="24"/>
          <w:szCs w:val="24"/>
        </w:rPr>
        <w:t xml:space="preserve"> jei spec. dalyje nenurodytas kitas terminas</w:t>
      </w:r>
      <w:r w:rsidRPr="00B43806">
        <w:rPr>
          <w:rFonts w:ascii="Times New Roman" w:eastAsia="Times New Roman" w:hAnsi="Times New Roman" w:cs="Times New Roman"/>
          <w:sz w:val="24"/>
          <w:szCs w:val="24"/>
        </w:rPr>
        <w:t xml:space="preserve">) raštu informavęs </w:t>
      </w:r>
      <w:r w:rsidRPr="00B43806">
        <w:rPr>
          <w:rFonts w:ascii="Times New Roman" w:eastAsia="Times New Roman" w:hAnsi="Times New Roman" w:cs="Times New Roman"/>
          <w:b/>
          <w:sz w:val="24"/>
          <w:szCs w:val="24"/>
        </w:rPr>
        <w:t xml:space="preserve">Pardavėją </w:t>
      </w:r>
      <w:r w:rsidRPr="00B43806">
        <w:rPr>
          <w:rFonts w:ascii="Times New Roman" w:eastAsia="Times New Roman" w:hAnsi="Times New Roman" w:cs="Times New Roman"/>
          <w:sz w:val="24"/>
          <w:szCs w:val="24"/>
        </w:rPr>
        <w:t xml:space="preserve">turi teisę vienašališkai nutraukti Sutartį </w:t>
      </w:r>
      <w:r w:rsidRPr="00B43806">
        <w:rPr>
          <w:rFonts w:ascii="Times New Roman" w:eastAsia="Times New Roman" w:hAnsi="Times New Roman" w:cs="Times New Roman"/>
          <w:color w:val="000000"/>
          <w:sz w:val="24"/>
          <w:szCs w:val="24"/>
        </w:rPr>
        <w:t>dėl esminio Sutarties pažeidimo. Esminiu Sutarties pažeidimu laikoma, jeigu:</w:t>
      </w:r>
    </w:p>
    <w:p w14:paraId="75932CC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9.2.1.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vėluoja pristatyti prekes Sutarties specialioje dalyje nurodytu terminu; </w:t>
      </w:r>
    </w:p>
    <w:p w14:paraId="2A295E6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(ar informuoja, kad negalės vykdyti) sutartinio įsipareigojimo tiekti prekes;</w:t>
      </w:r>
    </w:p>
    <w:p w14:paraId="1017715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9.2.3.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didina prekių kainas/įkainius, išskyrus Sutarties bendrosios dalies 2.2 punkte numatytą atvejį;</w:t>
      </w:r>
    </w:p>
    <w:p w14:paraId="6E64850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arba netinkamai vykdo Sutarties bendrosios dalies 6 punkte numatytus garantinius įsipareigojimus;</w:t>
      </w:r>
    </w:p>
    <w:p w14:paraId="215036A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Sutarties bendrosios dalies 12.4 punkte numatyto įsipareigojimo (</w:t>
      </w:r>
      <w:r w:rsidRPr="00B43806">
        <w:rPr>
          <w:rFonts w:ascii="Times New Roman" w:eastAsia="Times New Roman" w:hAnsi="Times New Roman" w:cs="Times New Roman"/>
          <w:i/>
          <w:sz w:val="24"/>
          <w:szCs w:val="24"/>
        </w:rPr>
        <w:t>jeigu sutarties vykdymas bus užtikrintas laidavimu arba banko garantija</w:t>
      </w:r>
      <w:r w:rsidRPr="00B43806">
        <w:rPr>
          <w:rFonts w:ascii="Times New Roman" w:eastAsia="Times New Roman" w:hAnsi="Times New Roman" w:cs="Times New Roman"/>
          <w:sz w:val="24"/>
          <w:szCs w:val="24"/>
        </w:rPr>
        <w:t>);</w:t>
      </w:r>
    </w:p>
    <w:p w14:paraId="1D4CBDA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9.2.6.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pateiktos prekės ar jų kokybė neatitinka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nustatytų reikalavimų;</w:t>
      </w:r>
    </w:p>
    <w:p w14:paraId="24141FC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9.2.7.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nustatytu laiku nepateikia avansinio apmokėjimo banko garantijos, kuri galiotų ne mažiau kaip nurodyta Sutarties bendrosios dalies 4.3. punkte (</w:t>
      </w:r>
      <w:r w:rsidRPr="00B43806">
        <w:rPr>
          <w:rFonts w:ascii="Times New Roman" w:eastAsia="Times New Roman" w:hAnsi="Times New Roman" w:cs="Times New Roman"/>
          <w:i/>
          <w:sz w:val="24"/>
          <w:szCs w:val="24"/>
        </w:rPr>
        <w:t>jeigu pagal sutarties sąlygas numatytas avanso mokėjimas</w:t>
      </w:r>
      <w:r w:rsidRPr="00B43806">
        <w:rPr>
          <w:rFonts w:ascii="Times New Roman" w:eastAsia="Times New Roman" w:hAnsi="Times New Roman" w:cs="Times New Roman"/>
          <w:sz w:val="24"/>
          <w:szCs w:val="24"/>
        </w:rPr>
        <w:t>);</w:t>
      </w:r>
    </w:p>
    <w:p w14:paraId="33142861"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9.2.8. Sutarties galiojimo laikotarpiu </w:t>
      </w:r>
      <w:r w:rsidRPr="00B43806">
        <w:rPr>
          <w:rFonts w:ascii="Times New Roman" w:eastAsia="Times New Roman" w:hAnsi="Times New Roman" w:cs="Times New Roman"/>
          <w:b/>
          <w:color w:val="000000"/>
          <w:sz w:val="24"/>
          <w:szCs w:val="24"/>
        </w:rPr>
        <w:t xml:space="preserve">Pardavėjas </w:t>
      </w:r>
      <w:r w:rsidRPr="00B43806">
        <w:rPr>
          <w:rFonts w:ascii="Times New Roman" w:eastAsia="Times New Roman" w:hAnsi="Times New Roman" w:cs="Times New Roman"/>
          <w:color w:val="000000"/>
          <w:sz w:val="24"/>
          <w:szCs w:val="24"/>
        </w:rPr>
        <w:t>yra įtraukiamas į Nepatikimų tiekėjų ar Melagingą informaciją pateikusių tiekėjų sąrašus;</w:t>
      </w:r>
    </w:p>
    <w:p w14:paraId="275DDA38"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9.2.9. Sutarties vykdymo metu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ar jo teikiamos prekės nėra patikimos ir kelia pavojų nacionaliniam saugumui;</w:t>
      </w:r>
    </w:p>
    <w:p w14:paraId="56896D0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128D22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4613F55E"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9.3. </w:t>
      </w:r>
      <w:r w:rsidRPr="00B43806">
        <w:rPr>
          <w:rFonts w:ascii="Times New Roman" w:eastAsia="Times New Roman" w:hAnsi="Times New Roman" w:cs="Times New Roman"/>
          <w:b/>
          <w:color w:val="000000"/>
          <w:sz w:val="24"/>
          <w:szCs w:val="24"/>
        </w:rPr>
        <w:t xml:space="preserve">Pirkėjas, </w:t>
      </w:r>
      <w:r w:rsidRPr="00B43806">
        <w:rPr>
          <w:rFonts w:ascii="Times New Roman" w:eastAsia="Times New Roman" w:hAnsi="Times New Roman" w:cs="Times New Roman"/>
          <w:color w:val="000000"/>
          <w:sz w:val="24"/>
          <w:szCs w:val="24"/>
        </w:rPr>
        <w:t>ne vėliau kaip</w:t>
      </w:r>
      <w:r w:rsidRPr="00B43806">
        <w:rPr>
          <w:rFonts w:ascii="Times New Roman" w:eastAsia="Times New Roman" w:hAnsi="Times New Roman" w:cs="Times New Roman"/>
          <w:b/>
          <w:color w:val="000000"/>
          <w:sz w:val="24"/>
          <w:szCs w:val="24"/>
        </w:rPr>
        <w:t xml:space="preserve"> </w:t>
      </w:r>
      <w:r w:rsidRPr="00B43806">
        <w:rPr>
          <w:rFonts w:ascii="Times New Roman" w:eastAsia="Times New Roman" w:hAnsi="Times New Roman" w:cs="Times New Roman"/>
          <w:color w:val="000000"/>
          <w:sz w:val="24"/>
          <w:szCs w:val="24"/>
        </w:rPr>
        <w:t>prieš 7 (septynias) dienas (</w:t>
      </w:r>
      <w:r w:rsidRPr="00B43806">
        <w:rPr>
          <w:rFonts w:ascii="Times New Roman" w:eastAsia="Times New Roman" w:hAnsi="Times New Roman" w:cs="Times New Roman"/>
          <w:i/>
          <w:color w:val="000000"/>
          <w:sz w:val="24"/>
          <w:szCs w:val="24"/>
        </w:rPr>
        <w:t>jei spec. dalyje nenurodytas kitas terminas</w:t>
      </w:r>
      <w:r w:rsidRPr="00B43806">
        <w:rPr>
          <w:rFonts w:ascii="Times New Roman" w:eastAsia="Times New Roman" w:hAnsi="Times New Roman" w:cs="Times New Roman"/>
          <w:color w:val="000000"/>
          <w:sz w:val="24"/>
          <w:szCs w:val="24"/>
        </w:rPr>
        <w:t xml:space="preserve">) raštu informavęs </w:t>
      </w:r>
      <w:r w:rsidRPr="00B43806">
        <w:rPr>
          <w:rFonts w:ascii="Times New Roman" w:eastAsia="Times New Roman" w:hAnsi="Times New Roman" w:cs="Times New Roman"/>
          <w:b/>
          <w:color w:val="000000"/>
          <w:sz w:val="24"/>
          <w:szCs w:val="24"/>
        </w:rPr>
        <w:t xml:space="preserve">Pardavėją </w:t>
      </w:r>
      <w:r w:rsidRPr="00B43806">
        <w:rPr>
          <w:rFonts w:ascii="Times New Roman" w:eastAsia="Times New Roman" w:hAnsi="Times New Roman" w:cs="Times New Roman"/>
          <w:color w:val="000000"/>
          <w:sz w:val="24"/>
          <w:szCs w:val="24"/>
        </w:rPr>
        <w:t>turi teisę vienašališkai nutraukti Sutartį, jeigu</w:t>
      </w:r>
      <w:r w:rsidRPr="00B43806">
        <w:rPr>
          <w:rFonts w:ascii="Times New Roman" w:eastAsia="Times New Roman" w:hAnsi="Times New Roman" w:cs="Times New Roman"/>
          <w:b/>
          <w:color w:val="000000"/>
          <w:sz w:val="24"/>
          <w:szCs w:val="24"/>
        </w:rPr>
        <w:t xml:space="preserve"> Pardavėjas </w:t>
      </w:r>
      <w:r w:rsidRPr="00B43806">
        <w:rPr>
          <w:rFonts w:ascii="Times New Roman" w:eastAsia="Times New Roman" w:hAnsi="Times New Roman" w:cs="Times New Roman"/>
          <w:color w:val="000000"/>
          <w:sz w:val="24"/>
          <w:szCs w:val="24"/>
        </w:rPr>
        <w:t>yra</w:t>
      </w:r>
      <w:r w:rsidRPr="00B43806">
        <w:rPr>
          <w:rFonts w:ascii="Times New Roman" w:eastAsia="Times New Roman" w:hAnsi="Times New Roman" w:cs="Times New Roman"/>
          <w:b/>
          <w:color w:val="000000"/>
          <w:sz w:val="24"/>
          <w:szCs w:val="24"/>
        </w:rPr>
        <w:t xml:space="preserve"> </w:t>
      </w:r>
      <w:r w:rsidRPr="00B43806">
        <w:rPr>
          <w:rFonts w:ascii="Times New Roman" w:eastAsia="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6B8FC15" w14:textId="77777777" w:rsidR="008E37EB" w:rsidRPr="00B43806" w:rsidRDefault="00307382">
      <w:pPr>
        <w:spacing w:after="0" w:line="240" w:lineRule="auto"/>
        <w:jc w:val="both"/>
        <w:rPr>
          <w:rFonts w:ascii="Times New Roman" w:eastAsia="Times New Roman" w:hAnsi="Times New Roman" w:cs="Times New Roman"/>
          <w:i/>
          <w:sz w:val="24"/>
          <w:szCs w:val="24"/>
        </w:rPr>
      </w:pPr>
      <w:r w:rsidRPr="00B43806">
        <w:rPr>
          <w:rFonts w:ascii="Times New Roman" w:eastAsia="Times New Roman" w:hAnsi="Times New Roman" w:cs="Times New Roman"/>
          <w:color w:val="000000"/>
          <w:sz w:val="24"/>
          <w:szCs w:val="24"/>
        </w:rPr>
        <w:t xml:space="preserve">9.4. Nutraukus sutartį,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per 10 (dešimt) dienų nuo Sutarties nutraukimo dienos turi grąžinti </w:t>
      </w:r>
      <w:r w:rsidRPr="00B43806">
        <w:rPr>
          <w:rFonts w:ascii="Times New Roman" w:eastAsia="Times New Roman" w:hAnsi="Times New Roman" w:cs="Times New Roman"/>
          <w:b/>
          <w:color w:val="000000"/>
          <w:sz w:val="24"/>
          <w:szCs w:val="24"/>
        </w:rPr>
        <w:t>Pirkėjui</w:t>
      </w:r>
      <w:r w:rsidRPr="00B43806">
        <w:rPr>
          <w:rFonts w:ascii="Times New Roman" w:eastAsia="Times New Roman" w:hAnsi="Times New Roman" w:cs="Times New Roman"/>
          <w:color w:val="000000"/>
          <w:sz w:val="24"/>
          <w:szCs w:val="24"/>
        </w:rPr>
        <w:t xml:space="preserve"> jo sumokėtą avansą (jei toks buvo sumokėtas</w:t>
      </w:r>
      <w:r w:rsidRPr="00B43806">
        <w:rPr>
          <w:rFonts w:ascii="Times New Roman" w:eastAsia="Times New Roman" w:hAnsi="Times New Roman" w:cs="Times New Roman"/>
          <w:sz w:val="24"/>
          <w:szCs w:val="24"/>
        </w:rPr>
        <w:t xml:space="preserve">) už prekes, kurios nebuvo pristatytos. </w:t>
      </w:r>
    </w:p>
    <w:p w14:paraId="01AB5872"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256CC457" w14:textId="77777777" w:rsidR="008E37EB" w:rsidRPr="00B43806" w:rsidRDefault="00307382">
      <w:pPr>
        <w:spacing w:after="0" w:line="240" w:lineRule="auto"/>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10. Ginčų sprendimo tvarka</w:t>
      </w:r>
    </w:p>
    <w:p w14:paraId="58B4F68D" w14:textId="77777777" w:rsidR="008E37EB" w:rsidRPr="00B43806" w:rsidRDefault="00307382">
      <w:pPr>
        <w:spacing w:after="0" w:line="240" w:lineRule="auto"/>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10.1. Sutartis sudaryta ir turi būti aiškinama pagal Lietuvos Respublikos teisę.</w:t>
      </w:r>
    </w:p>
    <w:p w14:paraId="316371D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(arba jeigu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ne juridinis asmuo, o Lietuvos kariuomenės padalinys </w:t>
      </w:r>
      <w:r w:rsidRPr="00B43806">
        <w:rPr>
          <w:rFonts w:ascii="Times New Roman" w:eastAsia="Times New Roman" w:hAnsi="Times New Roman" w:cs="Times New Roman"/>
          <w:i/>
          <w:sz w:val="24"/>
          <w:szCs w:val="24"/>
        </w:rPr>
        <w:t>„pagal juridinio asmens – Lietuvos kariuomenės“</w:t>
      </w:r>
      <w:r w:rsidRPr="00B43806">
        <w:rPr>
          <w:rFonts w:ascii="Times New Roman" w:eastAsia="Times New Roman" w:hAnsi="Times New Roman" w:cs="Times New Roman"/>
          <w:sz w:val="24"/>
          <w:szCs w:val="24"/>
        </w:rPr>
        <w:t>) buveinės vietą.</w:t>
      </w:r>
    </w:p>
    <w:p w14:paraId="4F1401A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11. Atsakomybė</w:t>
      </w:r>
    </w:p>
    <w:p w14:paraId="4D91343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11.1. Pavėlavęs pristatyti prekes per Sutarties specialiojoje dalyje nurodytą terminą,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nuo 0,05 iki 0,2 % dydžio </w:t>
      </w:r>
      <w:r w:rsidRPr="00B43806">
        <w:rPr>
          <w:rFonts w:ascii="Times New Roman" w:eastAsia="Times New Roman" w:hAnsi="Times New Roman" w:cs="Times New Roman"/>
          <w:i/>
          <w:sz w:val="24"/>
          <w:szCs w:val="24"/>
        </w:rPr>
        <w:t>(konkretus dydis nurodomas Sutarties specialiojoje dalyje)</w:t>
      </w:r>
      <w:r w:rsidRPr="00B43806">
        <w:rPr>
          <w:rFonts w:ascii="Times New Roman" w:eastAsia="Times New Roman" w:hAnsi="Times New Roman" w:cs="Times New Roman"/>
          <w:sz w:val="24"/>
          <w:szCs w:val="24"/>
        </w:rPr>
        <w:t xml:space="preserve"> nuo </w:t>
      </w:r>
      <w:r w:rsidRPr="00B43806">
        <w:rPr>
          <w:rFonts w:ascii="Times New Roman" w:eastAsia="Times New Roman" w:hAnsi="Times New Roman" w:cs="Times New Roman"/>
          <w:sz w:val="24"/>
          <w:szCs w:val="24"/>
        </w:rPr>
        <w:lastRenderedPageBreak/>
        <w:t>nepristatytų prekių kainos be PVM už kiekvieną uždelstą dieną/valandą (</w:t>
      </w:r>
      <w:r w:rsidRPr="00B43806">
        <w:rPr>
          <w:rFonts w:ascii="Times New Roman" w:eastAsia="Times New Roman" w:hAnsi="Times New Roman" w:cs="Times New Roman"/>
          <w:i/>
          <w:sz w:val="24"/>
          <w:szCs w:val="24"/>
        </w:rPr>
        <w:t>taikoma priklausomai nuo to, kaip įsipareigojimo terminas (dienomis ar valandomis) yra skaičiuojamas Sutarties specialiojoje dalyje</w:t>
      </w:r>
      <w:r w:rsidRPr="00B43806">
        <w:rPr>
          <w:rFonts w:ascii="Times New Roman" w:eastAsia="Times New Roman" w:hAnsi="Times New Roman" w:cs="Times New Roman"/>
          <w:sz w:val="24"/>
          <w:szCs w:val="24"/>
        </w:rPr>
        <w:t xml:space="preserve">) Šalių iš anksto sutartus minimalius nuostolius, kurių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 xml:space="preserve">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Sutartį. Šalių iš anksto sutartus minimalius nuostolius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ne vėliau kaip per sąskaitoje faktūroje ar pareikalavime nurodytą terminą.</w:t>
      </w:r>
    </w:p>
    <w:p w14:paraId="568E2C0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11.2</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nuo 0,05 iki 0,2 % </w:t>
      </w:r>
      <w:r w:rsidRPr="00B43806">
        <w:rPr>
          <w:rFonts w:ascii="Times New Roman" w:eastAsia="Times New Roman" w:hAnsi="Times New Roman" w:cs="Times New Roman"/>
          <w:i/>
          <w:sz w:val="24"/>
          <w:szCs w:val="24"/>
        </w:rPr>
        <w:t>dydžio (konkretus dydis nurodomas Sutarties specialiojoje dalyje)</w:t>
      </w:r>
      <w:r w:rsidRPr="00B43806">
        <w:rPr>
          <w:rFonts w:ascii="Times New Roman" w:eastAsia="Times New Roman" w:hAnsi="Times New Roman" w:cs="Times New Roman"/>
          <w:sz w:val="24"/>
          <w:szCs w:val="24"/>
        </w:rPr>
        <w:t xml:space="preserve"> nuo prekių, kurioms yra nesuteiktos pakaitinės prekės, kainos/įkainių</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be PVM už kiekvieną uždelstą dieną/valandą</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Šalių iš anksto sutartus minimalius nuostolius, kurių sumokėjimas neatleidžia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273BEBE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Pirkėjui nuo 0,05 iki 0,2 % dydžio </w:t>
      </w:r>
      <w:r w:rsidRPr="00B43806">
        <w:rPr>
          <w:rFonts w:ascii="Times New Roman" w:eastAsia="Times New Roman" w:hAnsi="Times New Roman" w:cs="Times New Roman"/>
          <w:i/>
          <w:sz w:val="24"/>
          <w:szCs w:val="24"/>
        </w:rPr>
        <w:t>(konkretus dydis nurodomas Sutarties specialiojoje dalyje)</w:t>
      </w:r>
      <w:r w:rsidRPr="00B43806">
        <w:rPr>
          <w:rFonts w:ascii="Times New Roman" w:eastAsia="Times New Roman" w:hAnsi="Times New Roman" w:cs="Times New Roman"/>
          <w:sz w:val="24"/>
          <w:szCs w:val="24"/>
        </w:rPr>
        <w:t xml:space="preserve"> nuo prekių, kurių trūkumai nepašalinti, ar prekių, kurios yra nepakeistos, kainos</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be PVM už kiekvieną uždelstą dieną/valandą</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Šalių iš anksto sutartus minimalius nuostolius, kurių sumokėjimas neatleidžia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40D5AAD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11.4. Nutraukus Sutartį dėl Sutarties bendrojoje dalyje 9.2.1, 9.2.2, 9.2.3, 9.2.5, 9.2.6, 9.2.7,  9.3 punktuose ar kitų Sutarties specialiojoje dalyje</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išvardintų priežasčių,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14 (keturiolika) dienų (skaičiuojant nuo Sutarties nutraukimo dienos) turi sumokėti</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ne mažiau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5-7  % Sutarties kainos be PVM (arba bendros pasiūlymo kainos be PVM arba bendros užsakymo kainos be PVM) </w:t>
      </w:r>
      <w:r w:rsidRPr="00B43806">
        <w:rPr>
          <w:rFonts w:ascii="Times New Roman" w:eastAsia="Times New Roman" w:hAnsi="Times New Roman" w:cs="Times New Roman"/>
          <w:i/>
          <w:sz w:val="24"/>
          <w:szCs w:val="24"/>
        </w:rPr>
        <w:t xml:space="preserve">(konkretus procentinis dydis arba konkreti fiksuota suma nurodoma Sutarties specialioje dalyje) </w:t>
      </w:r>
      <w:r w:rsidRPr="00B43806">
        <w:rPr>
          <w:rFonts w:ascii="Times New Roman" w:eastAsia="Times New Roman" w:hAnsi="Times New Roman" w:cs="Times New Roman"/>
          <w:sz w:val="24"/>
          <w:szCs w:val="24"/>
        </w:rPr>
        <w:t xml:space="preserve">Šalių iš anksto sutartų minimalių nuostolių, bet ne daugiau kaip visų pagal šią Sutartį neįvykdytų įsipareigojimų kainos be PVM. Šalių iš anksto sutartų minimalių nuostolių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 netinkamai vykdant sutartį. Šalių iš anksto sutartus minimalius nuostolius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ne vėliau kaip per sąskaitoje faktūroje ar pareikalavime nurodytą terminą.</w:t>
      </w:r>
    </w:p>
    <w:p w14:paraId="60082DEF"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11.5. Nutraukus Sutartį dėl Sutarties bendrojoje dalyje 9.2.4 punkte nurodytos priežasties,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7 (septynias) dienas (skaičiuojant nuo Sutarties nutraukimo dienos) turi sumokėti</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prekių su trūkumais įsigijimo kainos be PVM dydžio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Šalių iš anksto sutartus minimalius nuostolius, bet ne daugiau kaip visų pagal šią Sutartį neįvykdytų įsipareigojimų kainos be PVM. Šalių iš anksto sutartų minimalių nuostolių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 netinkamai vykdant Sutartį. </w:t>
      </w:r>
    </w:p>
    <w:p w14:paraId="34D7014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11.6. Kiti sutartinės atsakomybės taikymo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atvejai nurodyti Sutarties specialiojoje dalyje.</w:t>
      </w:r>
    </w:p>
    <w:p w14:paraId="3758669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11.7. </w:t>
      </w:r>
      <w:r w:rsidRPr="00B43806">
        <w:rPr>
          <w:rFonts w:ascii="Times New Roman" w:eastAsia="Times New Roman" w:hAnsi="Times New Roman" w:cs="Times New Roman"/>
          <w:color w:val="000000"/>
          <w:sz w:val="24"/>
          <w:szCs w:val="24"/>
        </w:rPr>
        <w:t>Vadovaujantis Lietuvos Respublikos civilinio kodekso 6.253 straipsnio 1 ir 3 dalimis,</w:t>
      </w:r>
      <w:r w:rsidRPr="00B43806">
        <w:rPr>
          <w:rFonts w:ascii="Times New Roman" w:eastAsia="Times New Roman" w:hAnsi="Times New Roman" w:cs="Times New Roman"/>
          <w:sz w:val="24"/>
          <w:szCs w:val="24"/>
        </w:rPr>
        <w:t xml:space="preserve"> finansavimo vėlavimas iš biudžeto yra sąlyga visiškai atleidžianti </w:t>
      </w:r>
      <w:r w:rsidRPr="00B43806">
        <w:rPr>
          <w:rFonts w:ascii="Times New Roman" w:eastAsia="Times New Roman" w:hAnsi="Times New Roman" w:cs="Times New Roman"/>
          <w:b/>
          <w:sz w:val="24"/>
          <w:szCs w:val="24"/>
        </w:rPr>
        <w:t xml:space="preserve">Pirkėją </w:t>
      </w:r>
      <w:r w:rsidRPr="00B43806">
        <w:rPr>
          <w:rFonts w:ascii="Times New Roman" w:eastAsia="Times New Roman" w:hAnsi="Times New Roman" w:cs="Times New Roman"/>
          <w:sz w:val="24"/>
          <w:szCs w:val="24"/>
        </w:rPr>
        <w:t xml:space="preserve">nuo civilinės atsakomybės ir palūkanų mokėjimo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už pavėluotą atsiskaitymą.</w:t>
      </w:r>
    </w:p>
    <w:p w14:paraId="5563B2D9"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6CD1176E"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12. Sutarties galiojimas</w:t>
      </w:r>
    </w:p>
    <w:p w14:paraId="2C7CC6A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12.1. Sutartis įsigalioja abiem Šalims ją pasirašius ir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pateikus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Sutarties įvykdymo užtikrinimo banko garantiją ar draudimo bendrovės laidavimo raštą </w:t>
      </w:r>
      <w:r w:rsidRPr="00B43806">
        <w:rPr>
          <w:rFonts w:ascii="Times New Roman" w:eastAsia="Times New Roman" w:hAnsi="Times New Roman" w:cs="Times New Roman"/>
          <w:i/>
          <w:sz w:val="24"/>
          <w:szCs w:val="24"/>
        </w:rPr>
        <w:t>(Sutarties įsigaliojimo kai pateikiamas užtikrinimas sąlyga taikoma, jeigu Sutarties spec. dalyje nurodyta, kad Sutarties vykdymas bus užtikrintas laidavimu arba banko garantija)</w:t>
      </w:r>
      <w:r w:rsidRPr="00B43806">
        <w:rPr>
          <w:rFonts w:ascii="Times New Roman" w:eastAsia="Times New Roman" w:hAnsi="Times New Roman" w:cs="Times New Roman"/>
          <w:sz w:val="24"/>
          <w:szCs w:val="24"/>
        </w:rPr>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nutraukus Sutartį dėl bent vienos iš 9.2.1- 9.2.7, 9.3 punktuose ar kitų Sutarties specialiojoje dalyje</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išvardintų priežasčių. Banko garantijos ar </w:t>
      </w:r>
      <w:r w:rsidRPr="00B43806">
        <w:rPr>
          <w:rFonts w:ascii="Times New Roman" w:eastAsia="Times New Roman" w:hAnsi="Times New Roman" w:cs="Times New Roman"/>
          <w:sz w:val="24"/>
          <w:szCs w:val="24"/>
        </w:rPr>
        <w:lastRenderedPageBreak/>
        <w:t>laidavimo raštas, kuriame nurodoma, kad garantas ar laiduotojas atsako tik už tiesioginių nuostolių atlyginimą nebus priimamas, kadangi turi būti įsipareigojama atlyginti konkrečią Sutarties įvykdymo užtikrinimo sumą, nurodytą Sutarties 11.4 punkte.</w:t>
      </w:r>
    </w:p>
    <w:p w14:paraId="49DED47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kaltei, įvykdyti prievolę ir sumokėti įsipareigotą sumą, pinigus pervedant į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sąskaitą.</w:t>
      </w:r>
    </w:p>
    <w:p w14:paraId="04895EC7"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12.3.</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ne vėliau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per 5 (penkias) darbo dienas po Sutarties pasirašymo pateikia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taip pat turi pateikti patvirtinimą iš draudimo bendrovės </w:t>
      </w:r>
      <w:r w:rsidRPr="00B43806">
        <w:rPr>
          <w:rFonts w:ascii="Times New Roman" w:eastAsia="Times New Roman" w:hAnsi="Times New Roman" w:cs="Times New Roman"/>
          <w:color w:val="000000"/>
          <w:sz w:val="24"/>
          <w:szCs w:val="24"/>
        </w:rPr>
        <w:t>(apmokėjimą įrodantį dokumentą ar pan.)</w:t>
      </w:r>
      <w:r w:rsidRPr="00B43806">
        <w:rPr>
          <w:rFonts w:ascii="Times New Roman" w:eastAsia="Times New Roman" w:hAnsi="Times New Roman" w:cs="Times New Roman"/>
          <w:sz w:val="24"/>
          <w:szCs w:val="24"/>
        </w:rPr>
        <w:t>, kad laidavimo raštas yra galiojantis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Sutarties įvykdymo užtikrinimo banko garantijoje arba draudimo bendrovės laidavimo rašte nurodytos sumos sumokėjimas neturi būti siejamas su visišku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patirtų nuostolių atlyginimu ir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juos atlyginti pilnai. </w:t>
      </w:r>
    </w:p>
    <w:p w14:paraId="2505BCB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10 (dešimt) dienų pateikia naują Sutarties vykdymo užtikrinimą, tokiomis pačiomis sąlygomis kaip ir ankstesnysis. Jei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nepateikia naujo Sutarties įvykdymo užtikrinimo,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nutraukti Sutartį, Sutarties bendrosios dalies 9.2.5 punkte nustatyta tvarka.</w:t>
      </w:r>
    </w:p>
    <w:p w14:paraId="6825190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12.5. Sutarties įvykdymo užtikrinimas grąžinamas per 10 (dešimt) dienų nuo šio užtikrinimo galiojimo termino pabaigos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pateikus raštišką prašymą.</w:t>
      </w:r>
    </w:p>
    <w:p w14:paraId="723D56D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36394C46" w14:textId="77777777" w:rsidR="008E37EB" w:rsidRPr="00B43806" w:rsidRDefault="00307382">
      <w:pPr>
        <w:tabs>
          <w:tab w:val="left" w:pos="-360"/>
          <w:tab w:val="left" w:pos="0"/>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4F2FEF1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12.8. Sutartis gali būti pratęsta Sutarties specialiojoje dalyje nustatytomis sąlygomis.</w:t>
      </w:r>
    </w:p>
    <w:p w14:paraId="7CF376F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12.9. Esant poreikiui,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nenurodytas, tačiau su pirkimo objektu susijusias prekes</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gali tiekti tik ne didesnėmis nei užsakymo dieną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prekybos vietoje, kataloge ar interneto svetainėje nurodytomis galiojančiomis šių prekių kainomis arba, jei tokios kainos neskelbiamos,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pasiūlytomis, konkurencingomis ir rinką atitinkančiomis kainomis. Esant poreikiui įsigyti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nenurodytų, tačiau su pirkimo objektu susijusių prekių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sudaro papildomą rašytinį susitarimą, kurio sąlygos privalo būti analogiškos Sutarties sąlygoms, atitinkamai jas pritaikant prie naujai perkamų prekių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2328552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5D5858AB" w14:textId="77777777" w:rsidR="008E37EB" w:rsidRPr="00B43806" w:rsidRDefault="00307382">
      <w:pPr>
        <w:spacing w:after="0" w:line="240" w:lineRule="auto"/>
        <w:ind w:right="125"/>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13. Susirašinėjimas</w:t>
      </w:r>
    </w:p>
    <w:p w14:paraId="214E703D" w14:textId="77777777" w:rsidR="008E37EB" w:rsidRPr="00B43806" w:rsidRDefault="00307382">
      <w:pPr>
        <w:spacing w:after="0" w:line="240" w:lineRule="auto"/>
        <w:ind w:right="125"/>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13.1.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vienas kitam siunčiami pranešimai lietuvių/anglų (</w:t>
      </w:r>
      <w:r w:rsidRPr="00B43806">
        <w:rPr>
          <w:rFonts w:ascii="Times New Roman" w:eastAsia="Times New Roman" w:hAnsi="Times New Roman" w:cs="Times New Roman"/>
          <w:i/>
          <w:sz w:val="24"/>
          <w:szCs w:val="24"/>
        </w:rPr>
        <w:t>taikoma, jeigu sutartis sudaroma anglų kalba</w:t>
      </w:r>
      <w:r w:rsidRPr="00B43806">
        <w:rPr>
          <w:rFonts w:ascii="Times New Roman" w:eastAsia="Times New Roman" w:hAnsi="Times New Roman" w:cs="Times New Roman"/>
          <w:sz w:val="24"/>
          <w:szCs w:val="24"/>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9349F0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2C52189"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6FA470B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14. Informacijos konfidencialumas ir asmens duomenys</w:t>
      </w:r>
    </w:p>
    <w:p w14:paraId="1285F90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38B01AE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704C5B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14.3.</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įsipareigoja be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išankstinio rašytinio sutikimo nenaudoti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6D21E75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14.4. Sutartyje ir jos prieduose nurodyti asmens duomenys (vardai, pavardės, pareigos, el. paštas, ar telefono numeris) gali būti naudojami tik nustatant Šalių ar </w:t>
      </w:r>
      <w:r w:rsidRPr="00B43806">
        <w:rPr>
          <w:rFonts w:ascii="Times New Roman" w:eastAsia="Times New Roman" w:hAnsi="Times New Roman" w:cs="Times New Roman"/>
          <w:b/>
          <w:sz w:val="24"/>
          <w:szCs w:val="24"/>
        </w:rPr>
        <w:t>Gavėjo</w:t>
      </w:r>
      <w:r w:rsidRPr="00B43806">
        <w:rPr>
          <w:rFonts w:ascii="Times New Roman" w:eastAsia="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8B55AC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7068AAD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14.6. Sutartyje ir jos prieduose nurodyti asmens duomenys be atskiro kitos Šalies sutikimo negali būti perduoti tretiesiems asmenims, išskyrus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įvardintus subtiekėjus ir </w:t>
      </w:r>
      <w:r w:rsidRPr="00B43806">
        <w:rPr>
          <w:rFonts w:ascii="Times New Roman" w:eastAsia="Times New Roman" w:hAnsi="Times New Roman" w:cs="Times New Roman"/>
          <w:b/>
          <w:sz w:val="24"/>
          <w:szCs w:val="24"/>
        </w:rPr>
        <w:t>Gavėją</w:t>
      </w:r>
      <w:r w:rsidRPr="00B43806">
        <w:rPr>
          <w:rFonts w:ascii="Times New Roman" w:eastAsia="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7A6F8B9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244B1FC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10E31B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89603F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14.10. Šalys neatlygina viena kitos patirtų išlaidų ir nuostolių dėl asmens duomenų tvarkymo įsipareigojimų pagal šią Sutartį vykdymo.</w:t>
      </w:r>
    </w:p>
    <w:p w14:paraId="3E22BD1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14.11. Pažeidęs Sutarties bendrosios dalies 14.3 punkte numatytą įsipareigojimą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privalo</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sumokėti 10 proc. dydžio maksimalios Sutarties vertės/pasiūlymo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kainos be PVM Šalių iš anksto sutartų minimalių nuostolių dydžio sumą ir atlyginti kitus dėl tokio pažeidimo padarytus nuostolius.</w:t>
      </w:r>
    </w:p>
    <w:p w14:paraId="7AEFD390" w14:textId="05BC9558" w:rsidR="00C327E1" w:rsidRPr="00B43806" w:rsidRDefault="00C327E1">
      <w:pPr>
        <w:spacing w:after="0" w:line="240" w:lineRule="auto"/>
        <w:jc w:val="both"/>
        <w:rPr>
          <w:rFonts w:ascii="Times New Roman" w:eastAsia="Times New Roman" w:hAnsi="Times New Roman" w:cs="Times New Roman"/>
          <w:b/>
          <w:sz w:val="24"/>
          <w:szCs w:val="24"/>
        </w:rPr>
      </w:pPr>
    </w:p>
    <w:p w14:paraId="7D3A466A"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15. Baigiamosios nuostatos</w:t>
      </w:r>
    </w:p>
    <w:p w14:paraId="3FAC3C6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15.1. Sutartis sudaryta lietuvių/anglų, lietuvių ir anglų kalba dviem/keturiais egzemplioriais (po vieną/du kiekvienai Šaliai) (</w:t>
      </w:r>
      <w:r w:rsidRPr="00B43806">
        <w:rPr>
          <w:rFonts w:ascii="Times New Roman" w:eastAsia="Times New Roman" w:hAnsi="Times New Roman" w:cs="Times New Roman"/>
          <w:i/>
          <w:sz w:val="24"/>
          <w:szCs w:val="24"/>
        </w:rPr>
        <w:t>taikoma priklausomai nuo to</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i/>
          <w:sz w:val="24"/>
          <w:szCs w:val="24"/>
        </w:rPr>
        <w:t>kokiomis kalbomis bus sudaroma sutartis</w:t>
      </w:r>
      <w:r w:rsidRPr="00B43806">
        <w:rPr>
          <w:rFonts w:ascii="Times New Roman" w:eastAsia="Times New Roman" w:hAnsi="Times New Roman" w:cs="Times New Roman"/>
          <w:sz w:val="24"/>
          <w:szCs w:val="24"/>
        </w:rPr>
        <w:t xml:space="preserve">). Abu tekstai autentiški ir turi vienodą teisinę galią. Atsiradus </w:t>
      </w:r>
      <w:proofErr w:type="spellStart"/>
      <w:r w:rsidRPr="00B43806">
        <w:rPr>
          <w:rFonts w:ascii="Times New Roman" w:eastAsia="Times New Roman" w:hAnsi="Times New Roman" w:cs="Times New Roman"/>
          <w:sz w:val="24"/>
          <w:szCs w:val="24"/>
        </w:rPr>
        <w:t>neatitikimams</w:t>
      </w:r>
      <w:proofErr w:type="spellEnd"/>
      <w:r w:rsidRPr="00B43806">
        <w:rPr>
          <w:rFonts w:ascii="Times New Roman" w:eastAsia="Times New Roman" w:hAnsi="Times New Roman" w:cs="Times New Roman"/>
          <w:sz w:val="24"/>
          <w:szCs w:val="24"/>
        </w:rPr>
        <w:t xml:space="preserve"> tarp tekstų lietuvių ir anglų kalbomis, pirmenybė teikiama tekstui anglų kalba (taikoma, jeigu sutartis sudaroma su užsienio pardavėju lietuvių ir anglų kalba).</w:t>
      </w:r>
    </w:p>
    <w:p w14:paraId="4D962AD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15.2. Šią Sutartį sudaro Sutarties bendroji ir specialioji dalys bei Sutarties priedas (-ai). Visi šios Sutarties priedai yra neatskiriama Sutarties dalis. </w:t>
      </w:r>
    </w:p>
    <w:p w14:paraId="14F6316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15.3. Nė viena iš Šalių neturi teisės perduoti trečiajam asmeniui teisių ir įsipareigojimų pagal šią Sutartį be išankstinio raštiško kitos Šalies sutikimo.</w:t>
      </w:r>
    </w:p>
    <w:p w14:paraId="43D2183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15.4. Pažeidęs šios sutarties dalies 15.3 punkte nurodytą įpareigojimą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5 proc. maksimalios Sutarties/pasiūlymo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kainos be PVM dydžio šalių iš anksto sutartų minimalių nuostolių sumą, jeigu Sutarties specialiojoje dalyje nenustatyta kitaip.</w:t>
      </w:r>
    </w:p>
    <w:p w14:paraId="6DF7704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garantuoja, kad turi visas Sutarties įvykdymui reikalingas licencijas.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atlyginti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nuostolius, jeigu P</w:t>
      </w:r>
      <w:r w:rsidRPr="00B43806">
        <w:rPr>
          <w:rFonts w:ascii="Times New Roman" w:eastAsia="Times New Roman" w:hAnsi="Times New Roman" w:cs="Times New Roman"/>
          <w:b/>
          <w:sz w:val="24"/>
          <w:szCs w:val="24"/>
        </w:rPr>
        <w:t>irkėjui</w:t>
      </w:r>
      <w:r w:rsidRPr="00B43806">
        <w:rPr>
          <w:rFonts w:ascii="Times New Roman" w:eastAsia="Times New Roman" w:hAnsi="Times New Roman" w:cs="Times New Roman"/>
          <w:sz w:val="24"/>
          <w:szCs w:val="24"/>
        </w:rPr>
        <w:t xml:space="preserve"> būtų pateikta pretenzijų ar iškelta bylų dėl patentų ar licencijų pažeidimų, kylančių iš Sutarties ar padarytų ją vykdant. </w:t>
      </w:r>
    </w:p>
    <w:p w14:paraId="489B81DA" w14:textId="77777777" w:rsidR="008E37EB" w:rsidRPr="00B43806" w:rsidRDefault="00307382">
      <w:pPr>
        <w:tabs>
          <w:tab w:val="left" w:pos="-360"/>
          <w:tab w:val="left" w:pos="0"/>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0D1603D"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15.7. Sutarties vykdymas gali būti aiškinamas Šalių raštišku sutarimu nekeičiant Sutarties sąlygų.</w:t>
      </w:r>
    </w:p>
    <w:p w14:paraId="4B65C80B"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15.8. Subtiekėjo (-ų)/</w:t>
      </w:r>
      <w:proofErr w:type="spellStart"/>
      <w:r w:rsidRPr="00B43806">
        <w:rPr>
          <w:rFonts w:ascii="Times New Roman" w:eastAsia="Times New Roman" w:hAnsi="Times New Roman" w:cs="Times New Roman"/>
          <w:color w:val="000000"/>
          <w:sz w:val="24"/>
          <w:szCs w:val="24"/>
        </w:rPr>
        <w:t>subteikėjo</w:t>
      </w:r>
      <w:proofErr w:type="spellEnd"/>
      <w:r w:rsidRPr="00B43806">
        <w:rPr>
          <w:rFonts w:ascii="Times New Roman" w:eastAsia="Times New Roman" w:hAnsi="Times New Roman" w:cs="Times New Roman"/>
          <w:color w:val="000000"/>
          <w:sz w:val="24"/>
          <w:szCs w:val="24"/>
        </w:rPr>
        <w:t xml:space="preserve"> pavadinimas, jo (-ų) vykdomų sutartinių įsipareigojimų dalis yra nurodyti Sutarties specialiojoje dalyje.</w:t>
      </w:r>
    </w:p>
    <w:p w14:paraId="1AB83D91"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15.9. Sutarties vykdymo metu </w:t>
      </w:r>
      <w:r w:rsidRPr="00B43806">
        <w:rPr>
          <w:rFonts w:ascii="Times New Roman" w:eastAsia="Times New Roman" w:hAnsi="Times New Roman" w:cs="Times New Roman"/>
          <w:sz w:val="24"/>
          <w:szCs w:val="24"/>
        </w:rPr>
        <w:t>Sutartyje nurodytas (-i) subtiekėjas (-ai)/</w:t>
      </w:r>
      <w:proofErr w:type="spellStart"/>
      <w:r w:rsidRPr="00B43806">
        <w:rPr>
          <w:rFonts w:ascii="Times New Roman" w:eastAsia="Times New Roman" w:hAnsi="Times New Roman" w:cs="Times New Roman"/>
          <w:sz w:val="24"/>
          <w:szCs w:val="24"/>
        </w:rPr>
        <w:t>subteikėjas</w:t>
      </w:r>
      <w:proofErr w:type="spellEnd"/>
      <w:r w:rsidRPr="00B43806">
        <w:rPr>
          <w:rFonts w:ascii="Times New Roman" w:eastAsia="Times New Roman" w:hAnsi="Times New Roman" w:cs="Times New Roman"/>
          <w:sz w:val="24"/>
          <w:szCs w:val="24"/>
        </w:rPr>
        <w:t xml:space="preserve"> (-ai) gali būti keičiamas (-i) kitu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 subtiekėju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w:t>
      </w:r>
      <w:proofErr w:type="spellStart"/>
      <w:r w:rsidRPr="00B43806">
        <w:rPr>
          <w:rFonts w:ascii="Times New Roman" w:eastAsia="Times New Roman" w:hAnsi="Times New Roman" w:cs="Times New Roman"/>
          <w:sz w:val="24"/>
          <w:szCs w:val="24"/>
        </w:rPr>
        <w:t>subteikėju</w:t>
      </w:r>
      <w:proofErr w:type="spellEnd"/>
      <w:r w:rsidRPr="00B43806">
        <w:rPr>
          <w:rFonts w:ascii="Times New Roman" w:eastAsia="Times New Roman" w:hAnsi="Times New Roman" w:cs="Times New Roman"/>
          <w:sz w:val="24"/>
          <w:szCs w:val="24"/>
        </w:rPr>
        <w:t xml:space="preserve">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 xml:space="preserve">) dėl objektyvių aplinkybių, kurių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nebuvo galima numatyti paraiškos/pasiūlymo pateikimo momentu. Sutartyje nustatyto subtiekėjo (-ų)/ </w:t>
      </w:r>
      <w:proofErr w:type="spellStart"/>
      <w:r w:rsidRPr="00B43806">
        <w:rPr>
          <w:rFonts w:ascii="Times New Roman" w:eastAsia="Times New Roman" w:hAnsi="Times New Roman" w:cs="Times New Roman"/>
          <w:sz w:val="24"/>
          <w:szCs w:val="24"/>
        </w:rPr>
        <w:t>subteikėjo</w:t>
      </w:r>
      <w:proofErr w:type="spellEnd"/>
      <w:r w:rsidRPr="00B43806">
        <w:rPr>
          <w:rFonts w:ascii="Times New Roman" w:eastAsia="Times New Roman" w:hAnsi="Times New Roman" w:cs="Times New Roman"/>
          <w:sz w:val="24"/>
          <w:szCs w:val="24"/>
        </w:rPr>
        <w:t xml:space="preserve"> (-ų) keitimas kitu galimas tik iš anksto raštu suderinus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Prašymas dėl Sutartyje nustatyto subtiekėjo (ų)/ </w:t>
      </w:r>
      <w:proofErr w:type="spellStart"/>
      <w:r w:rsidRPr="00B43806">
        <w:rPr>
          <w:rFonts w:ascii="Times New Roman" w:eastAsia="Times New Roman" w:hAnsi="Times New Roman" w:cs="Times New Roman"/>
          <w:sz w:val="24"/>
          <w:szCs w:val="24"/>
        </w:rPr>
        <w:t>subteikėjo</w:t>
      </w:r>
      <w:proofErr w:type="spellEnd"/>
      <w:r w:rsidRPr="00B43806">
        <w:rPr>
          <w:rFonts w:ascii="Times New Roman" w:eastAsia="Times New Roman" w:hAnsi="Times New Roman" w:cs="Times New Roman"/>
          <w:sz w:val="24"/>
          <w:szCs w:val="24"/>
        </w:rPr>
        <w:t xml:space="preserve"> (-ų) keitimo kitu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pateikiamas raštu, nurodant tokio keitimo priežastis, kartu pateikiant pagrindžiančius dokumentus, kad naujas subtiekėjas (-ai)/</w:t>
      </w:r>
      <w:proofErr w:type="spellStart"/>
      <w:r w:rsidRPr="00B43806">
        <w:rPr>
          <w:rFonts w:ascii="Times New Roman" w:eastAsia="Times New Roman" w:hAnsi="Times New Roman" w:cs="Times New Roman"/>
          <w:sz w:val="24"/>
          <w:szCs w:val="24"/>
        </w:rPr>
        <w:t>subteikėjas</w:t>
      </w:r>
      <w:proofErr w:type="spellEnd"/>
      <w:r w:rsidRPr="00B43806">
        <w:rPr>
          <w:rFonts w:ascii="Times New Roman" w:eastAsia="Times New Roman" w:hAnsi="Times New Roman" w:cs="Times New Roman"/>
          <w:sz w:val="24"/>
          <w:szCs w:val="24"/>
        </w:rPr>
        <w:t xml:space="preserve"> (ai) atitinka visus subtiekėjui (-</w:t>
      </w:r>
      <w:proofErr w:type="spellStart"/>
      <w:r w:rsidRPr="00B43806">
        <w:rPr>
          <w:rFonts w:ascii="Times New Roman" w:eastAsia="Times New Roman" w:hAnsi="Times New Roman" w:cs="Times New Roman"/>
          <w:sz w:val="24"/>
          <w:szCs w:val="24"/>
        </w:rPr>
        <w:t>ams</w:t>
      </w:r>
      <w:proofErr w:type="spellEnd"/>
      <w:r w:rsidRPr="00B43806">
        <w:rPr>
          <w:rFonts w:ascii="Times New Roman" w:eastAsia="Times New Roman" w:hAnsi="Times New Roman" w:cs="Times New Roman"/>
          <w:sz w:val="24"/>
          <w:szCs w:val="24"/>
        </w:rPr>
        <w:t>)/</w:t>
      </w:r>
      <w:proofErr w:type="spellStart"/>
      <w:r w:rsidRPr="00B43806">
        <w:rPr>
          <w:rFonts w:ascii="Times New Roman" w:eastAsia="Times New Roman" w:hAnsi="Times New Roman" w:cs="Times New Roman"/>
          <w:sz w:val="24"/>
          <w:szCs w:val="24"/>
        </w:rPr>
        <w:t>subteikėjui</w:t>
      </w:r>
      <w:proofErr w:type="spellEnd"/>
      <w:r w:rsidRPr="00B43806">
        <w:rPr>
          <w:rFonts w:ascii="Times New Roman" w:eastAsia="Times New Roman" w:hAnsi="Times New Roman" w:cs="Times New Roman"/>
          <w:sz w:val="24"/>
          <w:szCs w:val="24"/>
        </w:rPr>
        <w:t xml:space="preserve"> (-</w:t>
      </w:r>
      <w:proofErr w:type="spellStart"/>
      <w:r w:rsidRPr="00B43806">
        <w:rPr>
          <w:rFonts w:ascii="Times New Roman" w:eastAsia="Times New Roman" w:hAnsi="Times New Roman" w:cs="Times New Roman"/>
          <w:sz w:val="24"/>
          <w:szCs w:val="24"/>
        </w:rPr>
        <w:t>ams</w:t>
      </w:r>
      <w:proofErr w:type="spellEnd"/>
      <w:r w:rsidRPr="00B43806">
        <w:rPr>
          <w:rFonts w:ascii="Times New Roman" w:eastAsia="Times New Roman" w:hAnsi="Times New Roman" w:cs="Times New Roman"/>
          <w:sz w:val="24"/>
          <w:szCs w:val="24"/>
        </w:rPr>
        <w:t xml:space="preserve">)  viešojo pirkimo, kurio pagrindu pasirašyta ši Sutartis, dokumentuose nustatytus reikalavimus, o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dėl subtiekėjo pasikeitimo neprarado pirkimo dokumentuose nustatytos minimalios kvalifikacijos</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color w:val="000000"/>
          <w:sz w:val="24"/>
          <w:szCs w:val="24"/>
        </w:rPr>
        <w:t>Sutartyje nustatyto subtiekėjo (-ų)/</w:t>
      </w:r>
      <w:proofErr w:type="spellStart"/>
      <w:r w:rsidRPr="00B43806">
        <w:rPr>
          <w:rFonts w:ascii="Times New Roman" w:eastAsia="Times New Roman" w:hAnsi="Times New Roman" w:cs="Times New Roman"/>
          <w:color w:val="000000"/>
          <w:sz w:val="24"/>
          <w:szCs w:val="24"/>
        </w:rPr>
        <w:t>subteikėjo</w:t>
      </w:r>
      <w:proofErr w:type="spellEnd"/>
      <w:r w:rsidRPr="00B43806">
        <w:rPr>
          <w:rFonts w:ascii="Times New Roman" w:eastAsia="Times New Roman" w:hAnsi="Times New Roman" w:cs="Times New Roman"/>
          <w:color w:val="000000"/>
          <w:sz w:val="24"/>
          <w:szCs w:val="24"/>
        </w:rPr>
        <w:t xml:space="preserve"> (-ų) pakeitimas kitu subtiekėju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xml:space="preserve">)/ </w:t>
      </w:r>
      <w:proofErr w:type="spellStart"/>
      <w:r w:rsidRPr="00B43806">
        <w:rPr>
          <w:rFonts w:ascii="Times New Roman" w:eastAsia="Times New Roman" w:hAnsi="Times New Roman" w:cs="Times New Roman"/>
          <w:color w:val="000000"/>
          <w:sz w:val="24"/>
          <w:szCs w:val="24"/>
        </w:rPr>
        <w:t>subteikėju</w:t>
      </w:r>
      <w:proofErr w:type="spellEnd"/>
      <w:r w:rsidRPr="00B43806">
        <w:rPr>
          <w:rFonts w:ascii="Times New Roman" w:eastAsia="Times New Roman" w:hAnsi="Times New Roman" w:cs="Times New Roman"/>
          <w:color w:val="000000"/>
          <w:sz w:val="24"/>
          <w:szCs w:val="24"/>
        </w:rPr>
        <w:t xml:space="preserve">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įforminamas rašytiniu Sutarties pakeitimu (</w:t>
      </w:r>
      <w:r w:rsidRPr="00B43806">
        <w:rPr>
          <w:rFonts w:ascii="Times New Roman" w:eastAsia="Times New Roman" w:hAnsi="Times New Roman" w:cs="Times New Roman"/>
          <w:i/>
          <w:color w:val="000000"/>
          <w:sz w:val="24"/>
          <w:szCs w:val="24"/>
        </w:rPr>
        <w:t xml:space="preserve">taikoma, jei </w:t>
      </w:r>
      <w:r w:rsidRPr="00B43806">
        <w:rPr>
          <w:rFonts w:ascii="Times New Roman" w:eastAsia="Times New Roman" w:hAnsi="Times New Roman" w:cs="Times New Roman"/>
          <w:b/>
          <w:i/>
          <w:color w:val="000000"/>
          <w:sz w:val="24"/>
          <w:szCs w:val="24"/>
        </w:rPr>
        <w:t>Pardavėjas</w:t>
      </w:r>
      <w:r w:rsidRPr="00B43806">
        <w:rPr>
          <w:rFonts w:ascii="Times New Roman" w:eastAsia="Times New Roman" w:hAnsi="Times New Roman" w:cs="Times New Roman"/>
          <w:i/>
          <w:color w:val="000000"/>
          <w:sz w:val="24"/>
          <w:szCs w:val="24"/>
        </w:rPr>
        <w:t xml:space="preserve"> juos numato pasitelkti</w:t>
      </w:r>
      <w:r w:rsidRPr="00B43806">
        <w:rPr>
          <w:rFonts w:ascii="Times New Roman" w:eastAsia="Times New Roman" w:hAnsi="Times New Roman" w:cs="Times New Roman"/>
          <w:color w:val="000000"/>
          <w:sz w:val="24"/>
          <w:szCs w:val="24"/>
        </w:rPr>
        <w:t>).</w:t>
      </w:r>
    </w:p>
    <w:p w14:paraId="291EA8E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15.10.</w:t>
      </w:r>
      <w:r w:rsidRPr="00B43806">
        <w:rPr>
          <w:rFonts w:ascii="Times New Roman" w:eastAsia="Times New Roman" w:hAnsi="Times New Roman" w:cs="Times New Roman"/>
          <w:b/>
          <w:sz w:val="24"/>
          <w:szCs w:val="24"/>
        </w:rPr>
        <w:t xml:space="preserve"> Pardavėjo </w:t>
      </w:r>
      <w:r w:rsidRPr="00B43806">
        <w:rPr>
          <w:rFonts w:ascii="Times New Roman" w:eastAsia="Times New Roman" w:hAnsi="Times New Roman" w:cs="Times New Roman"/>
          <w:sz w:val="24"/>
          <w:szCs w:val="24"/>
        </w:rPr>
        <w:t>paskirtas asmuo/asmenys, kurie atstovauja</w:t>
      </w:r>
      <w:r w:rsidRPr="00B43806">
        <w:rPr>
          <w:rFonts w:ascii="Times New Roman" w:eastAsia="Times New Roman" w:hAnsi="Times New Roman" w:cs="Times New Roman"/>
          <w:b/>
          <w:sz w:val="24"/>
          <w:szCs w:val="24"/>
        </w:rPr>
        <w:t xml:space="preserve"> Pardavėjui</w:t>
      </w:r>
      <w:r w:rsidRPr="00B43806">
        <w:rPr>
          <w:rFonts w:ascii="Times New Roman" w:eastAsia="Times New Roman" w:hAnsi="Times New Roman" w:cs="Times New Roman"/>
          <w:sz w:val="24"/>
          <w:szCs w:val="24"/>
        </w:rPr>
        <w:t>,</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priiminėja ir tvirtina</w:t>
      </w:r>
      <w:r w:rsidRPr="00B43806">
        <w:rPr>
          <w:rFonts w:ascii="Times New Roman" w:eastAsia="Times New Roman" w:hAnsi="Times New Roman" w:cs="Times New Roman"/>
          <w:b/>
          <w:sz w:val="24"/>
          <w:szCs w:val="24"/>
        </w:rPr>
        <w:t xml:space="preserve"> Pirkėjo </w:t>
      </w:r>
      <w:r w:rsidRPr="00B43806">
        <w:rPr>
          <w:rFonts w:ascii="Times New Roman" w:eastAsia="Times New Roman" w:hAnsi="Times New Roman" w:cs="Times New Roman"/>
          <w:sz w:val="24"/>
          <w:szCs w:val="24"/>
        </w:rPr>
        <w:t xml:space="preserve">teikiamus prekių užsakymus, tiekiamų prekių sąmatą, dalyvauja susitikimuose su </w:t>
      </w:r>
      <w:r w:rsidRPr="00B43806">
        <w:rPr>
          <w:rFonts w:ascii="Times New Roman" w:eastAsia="Times New Roman" w:hAnsi="Times New Roman" w:cs="Times New Roman"/>
          <w:b/>
          <w:sz w:val="24"/>
          <w:szCs w:val="24"/>
        </w:rPr>
        <w:t xml:space="preserve">Pirkėju </w:t>
      </w:r>
      <w:r w:rsidRPr="00B43806">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1842C63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15.11.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paskirti asmuo/asmenys, kurie atstovauja</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teikia</w:t>
      </w:r>
      <w:r w:rsidRPr="00B43806">
        <w:rPr>
          <w:rFonts w:ascii="Times New Roman" w:eastAsia="Times New Roman" w:hAnsi="Times New Roman" w:cs="Times New Roman"/>
          <w:b/>
          <w:sz w:val="24"/>
          <w:szCs w:val="24"/>
        </w:rPr>
        <w:t xml:space="preserve"> Pardavėjui </w:t>
      </w:r>
      <w:r w:rsidRPr="00B43806">
        <w:rPr>
          <w:rFonts w:ascii="Times New Roman" w:eastAsia="Times New Roman" w:hAnsi="Times New Roman" w:cs="Times New Roman"/>
          <w:sz w:val="24"/>
          <w:szCs w:val="24"/>
        </w:rPr>
        <w:t>prekių užsakymus, prekių sąmatą, dalyvauja susitikimuose su</w:t>
      </w:r>
      <w:r w:rsidRPr="00B43806">
        <w:rPr>
          <w:rFonts w:ascii="Times New Roman" w:eastAsia="Times New Roman" w:hAnsi="Times New Roman" w:cs="Times New Roman"/>
          <w:b/>
          <w:sz w:val="24"/>
          <w:szCs w:val="24"/>
        </w:rPr>
        <w:t xml:space="preserve"> Pardavėju </w:t>
      </w:r>
      <w:r w:rsidRPr="00B43806">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54BA0D95" w14:textId="77777777" w:rsidR="008E37EB" w:rsidRPr="00B43806" w:rsidRDefault="00307382" w:rsidP="009661D8">
      <w:pPr>
        <w:spacing w:after="0" w:line="240" w:lineRule="auto"/>
        <w:ind w:left="709"/>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ab/>
      </w:r>
    </w:p>
    <w:p w14:paraId="3B412C49" w14:textId="77777777" w:rsidR="00593909" w:rsidRPr="00B43806" w:rsidRDefault="00593909" w:rsidP="00593909">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4E4CB7F9"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703AB8ED"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5939847" w14:textId="77777777" w:rsidR="003A4420"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r w:rsidRPr="00B43806">
        <w:rPr>
          <w:rFonts w:ascii="Times New Roman" w:eastAsia="Times New Roman" w:hAnsi="Times New Roman" w:cs="Times New Roman"/>
          <w:sz w:val="24"/>
          <w:szCs w:val="24"/>
        </w:rPr>
        <w:tab/>
      </w:r>
    </w:p>
    <w:p w14:paraId="17D54467" w14:textId="6AD54960" w:rsidR="00593909" w:rsidRPr="00B43806"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p>
    <w:p w14:paraId="52A0D8A4"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52D73"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7F6FC46"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E85CC"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B348D57"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53252B9"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683467F"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5120E42"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FC13B7C"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B69D601" w14:textId="4C475AB2" w:rsidR="008E37EB" w:rsidRPr="00B43806" w:rsidRDefault="0030738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202</w:t>
      </w:r>
      <w:r w:rsidR="003B6CD0" w:rsidRPr="00B43806">
        <w:rPr>
          <w:rFonts w:ascii="Times New Roman" w:eastAsia="Times New Roman" w:hAnsi="Times New Roman" w:cs="Times New Roman"/>
          <w:color w:val="000000"/>
          <w:sz w:val="24"/>
          <w:szCs w:val="24"/>
        </w:rPr>
        <w:t>6</w:t>
      </w:r>
      <w:r w:rsidRPr="00B43806">
        <w:rPr>
          <w:rFonts w:ascii="Times New Roman" w:eastAsia="Times New Roman" w:hAnsi="Times New Roman" w:cs="Times New Roman"/>
          <w:color w:val="000000"/>
          <w:sz w:val="24"/>
          <w:szCs w:val="24"/>
        </w:rPr>
        <w:t xml:space="preserve"> m.                   mėn.           d.            </w:t>
      </w:r>
    </w:p>
    <w:p w14:paraId="2643ED2F" w14:textId="77777777" w:rsidR="008E37EB" w:rsidRPr="00B43806" w:rsidRDefault="0030738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Sutarties   Nr.          </w:t>
      </w:r>
    </w:p>
    <w:p w14:paraId="16EEF1A1" w14:textId="26A297F9" w:rsidR="008E37EB" w:rsidRPr="00B43806" w:rsidRDefault="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1 priedas </w:t>
      </w:r>
    </w:p>
    <w:p w14:paraId="67B860E3" w14:textId="77777777" w:rsidR="008E37EB" w:rsidRPr="00B43806" w:rsidRDefault="008E37EB">
      <w:pPr>
        <w:spacing w:after="0"/>
        <w:rPr>
          <w:rFonts w:ascii="Times New Roman" w:eastAsia="Times New Roman" w:hAnsi="Times New Roman" w:cs="Times New Roman"/>
          <w:sz w:val="24"/>
          <w:szCs w:val="24"/>
        </w:rPr>
      </w:pPr>
    </w:p>
    <w:p w14:paraId="22319FEB" w14:textId="0DDDC515" w:rsidR="008E37EB" w:rsidRPr="00B43806" w:rsidRDefault="00307382">
      <w:pPr>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PREKIŲ</w:t>
      </w:r>
      <w:r w:rsidR="009B7DF2"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b/>
          <w:sz w:val="24"/>
          <w:szCs w:val="24"/>
        </w:rPr>
        <w:t>TECHNINĖ SPECIFIKACIJA</w:t>
      </w:r>
    </w:p>
    <w:p w14:paraId="612D920A" w14:textId="77777777" w:rsidR="002D5D7D" w:rsidRPr="00B43806" w:rsidRDefault="002D5D7D">
      <w:pPr>
        <w:spacing w:after="0"/>
        <w:jc w:val="center"/>
        <w:rPr>
          <w:rFonts w:ascii="Times New Roman" w:eastAsia="Times New Roman" w:hAnsi="Times New Roman" w:cs="Times New Roman"/>
          <w:b/>
          <w:sz w:val="24"/>
          <w:szCs w:val="24"/>
        </w:rPr>
      </w:pPr>
    </w:p>
    <w:p w14:paraId="031D54F7" w14:textId="77777777" w:rsidR="00486236" w:rsidRPr="00B43806" w:rsidRDefault="00164157" w:rsidP="00164157">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              </w:t>
      </w:r>
    </w:p>
    <w:p w14:paraId="23C95094" w14:textId="5E6FD3CD" w:rsidR="008E37EB" w:rsidRPr="00B43806" w:rsidRDefault="008E37EB" w:rsidP="00164157">
      <w:pPr>
        <w:spacing w:after="0"/>
        <w:rPr>
          <w:rFonts w:ascii="Times New Roman" w:eastAsia="Times New Roman" w:hAnsi="Times New Roman" w:cs="Times New Roman"/>
          <w:sz w:val="24"/>
          <w:szCs w:val="24"/>
        </w:rPr>
      </w:pPr>
    </w:p>
    <w:p w14:paraId="10D34093" w14:textId="77777777" w:rsidR="00593909" w:rsidRPr="00B43806" w:rsidRDefault="00593909" w:rsidP="00593909">
      <w:pPr>
        <w:spacing w:after="0"/>
        <w:rPr>
          <w:rFonts w:ascii="Times New Roman" w:eastAsia="Times New Roman" w:hAnsi="Times New Roman" w:cs="Times New Roman"/>
          <w:b/>
          <w:sz w:val="24"/>
          <w:szCs w:val="24"/>
        </w:rPr>
      </w:pPr>
      <w:bookmarkStart w:id="1" w:name="_Hlk233357654"/>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13610599"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0C2068EC"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53D69140" w14:textId="77777777" w:rsidR="003A4420"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r w:rsidRPr="00B43806">
        <w:rPr>
          <w:rFonts w:ascii="Times New Roman" w:eastAsia="Times New Roman" w:hAnsi="Times New Roman" w:cs="Times New Roman"/>
          <w:sz w:val="24"/>
          <w:szCs w:val="24"/>
        </w:rPr>
        <w:tab/>
      </w:r>
    </w:p>
    <w:p w14:paraId="5265CAE6" w14:textId="40D7B860" w:rsidR="00593909" w:rsidRPr="00B43806"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p>
    <w:bookmarkEnd w:id="1"/>
    <w:p w14:paraId="4DF9C5D6" w14:textId="77777777" w:rsidR="00E85AE0" w:rsidRPr="00B43806" w:rsidRDefault="00E85AE0"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9DE6C5F" w14:textId="52427DDB" w:rsidR="00E85AE0" w:rsidRPr="00B43806" w:rsidRDefault="00E85AE0"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4"/>
        <w:gridCol w:w="4594"/>
      </w:tblGrid>
      <w:tr w:rsidR="00E96917" w:rsidRPr="00EF4BB5" w14:paraId="460F573F" w14:textId="77777777" w:rsidTr="00E96917">
        <w:trPr>
          <w:trHeight w:val="488"/>
        </w:trPr>
        <w:tc>
          <w:tcPr>
            <w:tcW w:w="2778" w:type="pct"/>
            <w:tcBorders>
              <w:top w:val="single" w:sz="4" w:space="0" w:color="auto"/>
              <w:left w:val="single" w:sz="4" w:space="0" w:color="auto"/>
              <w:bottom w:val="single" w:sz="4" w:space="0" w:color="auto"/>
              <w:right w:val="single" w:sz="4" w:space="0" w:color="auto"/>
            </w:tcBorders>
          </w:tcPr>
          <w:p w14:paraId="37CC61E7" w14:textId="77777777" w:rsidR="00E96917" w:rsidRPr="00EF4BB5" w:rsidRDefault="00E96917" w:rsidP="00BA1714">
            <w:pPr>
              <w:jc w:val="center"/>
              <w:rPr>
                <w:szCs w:val="24"/>
              </w:rPr>
            </w:pPr>
            <w:r w:rsidRPr="00E96917">
              <w:rPr>
                <w:rFonts w:ascii="Times New Roman" w:hAnsi="Times New Roman" w:cs="Times New Roman"/>
                <w:b/>
                <w:bCs/>
                <w:sz w:val="24"/>
                <w:szCs w:val="24"/>
              </w:rPr>
              <w:t>Pirkimo objekto techniniai reikalavimai</w:t>
            </w:r>
            <w:r w:rsidRPr="00EF4BB5">
              <w:rPr>
                <w:b/>
                <w:bCs/>
                <w:szCs w:val="24"/>
              </w:rPr>
              <w:br/>
            </w:r>
            <w:r w:rsidRPr="00E96917">
              <w:rPr>
                <w:rFonts w:ascii="Times New Roman" w:hAnsi="Times New Roman" w:cs="Times New Roman"/>
                <w:b/>
                <w:bCs/>
                <w:sz w:val="18"/>
                <w:szCs w:val="18"/>
              </w:rPr>
              <w:t xml:space="preserve"> </w:t>
            </w:r>
            <w:r w:rsidRPr="00E96917">
              <w:rPr>
                <w:rFonts w:ascii="Times New Roman" w:hAnsi="Times New Roman" w:cs="Times New Roman"/>
                <w:bCs/>
                <w:sz w:val="18"/>
                <w:szCs w:val="18"/>
              </w:rPr>
              <w:t>(</w:t>
            </w:r>
            <w:r w:rsidRPr="00E96917">
              <w:rPr>
                <w:rFonts w:ascii="Times New Roman" w:hAnsi="Times New Roman" w:cs="Times New Roman"/>
                <w:sz w:val="18"/>
                <w:szCs w:val="18"/>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E96917">
              <w:rPr>
                <w:rFonts w:ascii="Times New Roman" w:hAnsi="Times New Roman" w:cs="Times New Roman"/>
                <w:bCs/>
                <w:sz w:val="18"/>
                <w:szCs w:val="18"/>
              </w:rPr>
              <w:t>)</w:t>
            </w:r>
          </w:p>
        </w:tc>
        <w:tc>
          <w:tcPr>
            <w:tcW w:w="2222" w:type="pct"/>
            <w:tcBorders>
              <w:top w:val="single" w:sz="4" w:space="0" w:color="auto"/>
              <w:left w:val="single" w:sz="4" w:space="0" w:color="auto"/>
              <w:bottom w:val="single" w:sz="4" w:space="0" w:color="auto"/>
              <w:right w:val="single" w:sz="4" w:space="0" w:color="auto"/>
            </w:tcBorders>
          </w:tcPr>
          <w:p w14:paraId="36D4BB94" w14:textId="77777777" w:rsidR="00E96917" w:rsidRPr="00E96917" w:rsidRDefault="00E96917" w:rsidP="00BA1714">
            <w:pPr>
              <w:jc w:val="center"/>
              <w:rPr>
                <w:rFonts w:ascii="Times New Roman" w:hAnsi="Times New Roman" w:cs="Times New Roman"/>
                <w:b/>
                <w:bCs/>
                <w:sz w:val="24"/>
                <w:szCs w:val="24"/>
              </w:rPr>
            </w:pPr>
            <w:r w:rsidRPr="00E96917">
              <w:rPr>
                <w:rFonts w:ascii="Times New Roman" w:hAnsi="Times New Roman" w:cs="Times New Roman"/>
                <w:b/>
                <w:bCs/>
                <w:sz w:val="24"/>
                <w:szCs w:val="24"/>
              </w:rPr>
              <w:t>Tiekėjas siūlo</w:t>
            </w:r>
          </w:p>
          <w:p w14:paraId="1A2CDC62" w14:textId="77777777" w:rsidR="00E96917" w:rsidRPr="00EF4BB5" w:rsidRDefault="00E96917" w:rsidP="00BA1714">
            <w:pPr>
              <w:jc w:val="center"/>
              <w:rPr>
                <w:szCs w:val="24"/>
              </w:rPr>
            </w:pPr>
            <w:r w:rsidRPr="00EF4BB5">
              <w:rPr>
                <w:sz w:val="18"/>
                <w:szCs w:val="18"/>
              </w:rPr>
              <w:t>(</w:t>
            </w:r>
            <w:r w:rsidRPr="00E96917">
              <w:rPr>
                <w:rFonts w:ascii="Times New Roman" w:hAnsi="Times New Roman" w:cs="Times New Roman"/>
                <w:sz w:val="18"/>
                <w:szCs w:val="18"/>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p>
        </w:tc>
      </w:tr>
      <w:tr w:rsidR="00E96917" w:rsidRPr="00EF4BB5" w14:paraId="1AA09D53" w14:textId="77777777" w:rsidTr="00E96917">
        <w:trPr>
          <w:trHeight w:val="488"/>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592D5D7" w14:textId="77777777" w:rsidR="00E96917" w:rsidRPr="00E96917" w:rsidRDefault="00E96917" w:rsidP="00BA1714">
            <w:pPr>
              <w:widowControl w:val="0"/>
              <w:tabs>
                <w:tab w:val="num" w:pos="1058"/>
                <w:tab w:val="left" w:pos="1560"/>
              </w:tabs>
              <w:autoSpaceDE w:val="0"/>
              <w:autoSpaceDN w:val="0"/>
              <w:adjustRightInd w:val="0"/>
              <w:ind w:firstLine="426"/>
              <w:jc w:val="center"/>
              <w:rPr>
                <w:rFonts w:ascii="Times New Roman" w:hAnsi="Times New Roman" w:cs="Times New Roman"/>
                <w:bCs/>
                <w:color w:val="FF0000"/>
                <w:sz w:val="24"/>
                <w:szCs w:val="24"/>
              </w:rPr>
            </w:pPr>
            <w:r w:rsidRPr="00E96917">
              <w:rPr>
                <w:rFonts w:ascii="Times New Roman" w:hAnsi="Times New Roman" w:cs="Times New Roman"/>
                <w:b/>
                <w:bCs/>
                <w:sz w:val="24"/>
                <w:szCs w:val="24"/>
              </w:rPr>
              <w:t xml:space="preserve">Lauko garso sistema (1 </w:t>
            </w:r>
            <w:proofErr w:type="spellStart"/>
            <w:r w:rsidRPr="00E96917">
              <w:rPr>
                <w:rFonts w:ascii="Times New Roman" w:hAnsi="Times New Roman" w:cs="Times New Roman"/>
                <w:b/>
                <w:bCs/>
                <w:sz w:val="24"/>
                <w:szCs w:val="24"/>
              </w:rPr>
              <w:t>kompl</w:t>
            </w:r>
            <w:proofErr w:type="spellEnd"/>
            <w:r w:rsidRPr="00E96917">
              <w:rPr>
                <w:rFonts w:ascii="Times New Roman" w:hAnsi="Times New Roman" w:cs="Times New Roman"/>
                <w:b/>
                <w:bCs/>
                <w:sz w:val="24"/>
                <w:szCs w:val="24"/>
              </w:rPr>
              <w:t>.)</w:t>
            </w:r>
          </w:p>
          <w:p w14:paraId="7D227DA8" w14:textId="77777777" w:rsidR="00E96917" w:rsidRPr="00E96917" w:rsidRDefault="00E96917" w:rsidP="00BA1714">
            <w:pPr>
              <w:widowControl w:val="0"/>
              <w:tabs>
                <w:tab w:val="num" w:pos="1058"/>
                <w:tab w:val="left" w:pos="1560"/>
              </w:tabs>
              <w:autoSpaceDE w:val="0"/>
              <w:autoSpaceDN w:val="0"/>
              <w:adjustRightInd w:val="0"/>
              <w:ind w:firstLine="426"/>
              <w:jc w:val="center"/>
              <w:rPr>
                <w:rFonts w:ascii="Times New Roman" w:hAnsi="Times New Roman" w:cs="Times New Roman"/>
                <w:bCs/>
                <w:color w:val="FF0000"/>
                <w:sz w:val="24"/>
                <w:szCs w:val="24"/>
              </w:rPr>
            </w:pPr>
            <w:r w:rsidRPr="00E96917">
              <w:rPr>
                <w:rFonts w:ascii="Times New Roman" w:hAnsi="Times New Roman" w:cs="Times New Roman"/>
                <w:bCs/>
                <w:color w:val="FF0000"/>
                <w:sz w:val="24"/>
                <w:szCs w:val="24"/>
              </w:rPr>
              <w:t>Jeigu teikiami lygiaverčiai įrodymai, jų lygiavertiškumą turi įrodyti tiekėjas. Lygiavertiškumo įrodymas yra tiekėjo pareiga.</w:t>
            </w:r>
          </w:p>
          <w:p w14:paraId="2F3B8D18" w14:textId="77777777" w:rsidR="00E96917" w:rsidRPr="00E96917" w:rsidRDefault="00E96917" w:rsidP="00BA1714">
            <w:pPr>
              <w:jc w:val="center"/>
              <w:rPr>
                <w:rFonts w:ascii="Times New Roman" w:hAnsi="Times New Roman" w:cs="Times New Roman"/>
                <w:b/>
                <w:bCs/>
                <w:sz w:val="24"/>
                <w:szCs w:val="24"/>
              </w:rPr>
            </w:pPr>
          </w:p>
        </w:tc>
      </w:tr>
      <w:tr w:rsidR="00E96917" w:rsidRPr="00EF4BB5" w14:paraId="3064242B" w14:textId="77777777" w:rsidTr="00E96917">
        <w:trPr>
          <w:trHeight w:val="897"/>
        </w:trPr>
        <w:tc>
          <w:tcPr>
            <w:tcW w:w="2778" w:type="pct"/>
            <w:tcBorders>
              <w:top w:val="single" w:sz="4" w:space="0" w:color="auto"/>
              <w:left w:val="single" w:sz="4" w:space="0" w:color="auto"/>
              <w:bottom w:val="single" w:sz="4" w:space="0" w:color="auto"/>
              <w:right w:val="single" w:sz="4" w:space="0" w:color="auto"/>
            </w:tcBorders>
          </w:tcPr>
          <w:p w14:paraId="1EC03732" w14:textId="77777777" w:rsidR="00E96917" w:rsidRPr="00E96917" w:rsidRDefault="00E96917" w:rsidP="00E96917">
            <w:pPr>
              <w:pStyle w:val="ListParagraph"/>
              <w:numPr>
                <w:ilvl w:val="0"/>
                <w:numId w:val="2"/>
              </w:numPr>
              <w:spacing w:line="276" w:lineRule="auto"/>
              <w:rPr>
                <w:b/>
              </w:rPr>
            </w:pPr>
            <w:r w:rsidRPr="00E96917">
              <w:rPr>
                <w:b/>
              </w:rPr>
              <w:t xml:space="preserve">Akustinė sistema 1 tipo (1 </w:t>
            </w:r>
            <w:proofErr w:type="spellStart"/>
            <w:r w:rsidRPr="00E96917">
              <w:rPr>
                <w:b/>
              </w:rPr>
              <w:t>kompl</w:t>
            </w:r>
            <w:proofErr w:type="spellEnd"/>
            <w:r w:rsidRPr="00E96917">
              <w:rPr>
                <w:b/>
              </w:rPr>
              <w:t>.) :</w:t>
            </w:r>
          </w:p>
          <w:p w14:paraId="4F123BED" w14:textId="77777777" w:rsidR="00E96917" w:rsidRPr="00E96917" w:rsidRDefault="00E96917" w:rsidP="00BA1714">
            <w:pPr>
              <w:shd w:val="clear" w:color="auto" w:fill="FFFFFF"/>
              <w:rPr>
                <w:rFonts w:ascii="Times New Roman" w:hAnsi="Times New Roman" w:cs="Times New Roman"/>
                <w:color w:val="000000" w:themeColor="text1"/>
                <w:sz w:val="24"/>
                <w:szCs w:val="24"/>
              </w:rPr>
            </w:pPr>
            <w:r w:rsidRPr="00E96917">
              <w:rPr>
                <w:rFonts w:ascii="Times New Roman" w:hAnsi="Times New Roman" w:cs="Times New Roman"/>
                <w:color w:val="000000" w:themeColor="text1"/>
                <w:sz w:val="24"/>
                <w:szCs w:val="24"/>
              </w:rPr>
              <w:t>Akustinė sistema, sudaryta iš dviejų monitorinių garsiakalbių ir  vieno garso stiprintuvo.</w:t>
            </w:r>
          </w:p>
          <w:p w14:paraId="0991C6DF" w14:textId="77777777" w:rsidR="00E96917" w:rsidRPr="00E96917" w:rsidRDefault="00E96917" w:rsidP="00BA1714">
            <w:pPr>
              <w:rPr>
                <w:rFonts w:ascii="Times New Roman" w:hAnsi="Times New Roman" w:cs="Times New Roman"/>
                <w:bCs/>
                <w:sz w:val="24"/>
                <w:szCs w:val="24"/>
              </w:rPr>
            </w:pPr>
          </w:p>
        </w:tc>
        <w:tc>
          <w:tcPr>
            <w:tcW w:w="2222" w:type="pct"/>
            <w:tcBorders>
              <w:top w:val="single" w:sz="4" w:space="0" w:color="auto"/>
              <w:left w:val="single" w:sz="4" w:space="0" w:color="auto"/>
              <w:bottom w:val="single" w:sz="4" w:space="0" w:color="auto"/>
              <w:right w:val="single" w:sz="4" w:space="0" w:color="auto"/>
            </w:tcBorders>
          </w:tcPr>
          <w:p w14:paraId="38870F56" w14:textId="77777777" w:rsidR="00E96917" w:rsidRPr="00E96917" w:rsidRDefault="00E96917" w:rsidP="00BA1714">
            <w:pPr>
              <w:pStyle w:val="ListParagraph"/>
              <w:ind w:left="360"/>
              <w:rPr>
                <w:bCs/>
              </w:rPr>
            </w:pPr>
          </w:p>
        </w:tc>
      </w:tr>
      <w:tr w:rsidR="00E96917" w:rsidRPr="00EF4BB5" w14:paraId="53B94757" w14:textId="77777777" w:rsidTr="00E96917">
        <w:trPr>
          <w:trHeight w:val="91"/>
        </w:trPr>
        <w:tc>
          <w:tcPr>
            <w:tcW w:w="2778" w:type="pct"/>
            <w:tcBorders>
              <w:top w:val="single" w:sz="4" w:space="0" w:color="auto"/>
              <w:left w:val="single" w:sz="4" w:space="0" w:color="auto"/>
              <w:bottom w:val="single" w:sz="4" w:space="0" w:color="auto"/>
              <w:right w:val="single" w:sz="4" w:space="0" w:color="auto"/>
            </w:tcBorders>
          </w:tcPr>
          <w:p w14:paraId="0CCC5BDE" w14:textId="77777777" w:rsidR="00E96917" w:rsidRPr="00E96917" w:rsidRDefault="00E96917" w:rsidP="00BA1714">
            <w:pPr>
              <w:rPr>
                <w:rFonts w:ascii="Times New Roman" w:hAnsi="Times New Roman" w:cs="Times New Roman"/>
                <w:b/>
                <w:bCs/>
                <w:sz w:val="24"/>
                <w:szCs w:val="24"/>
              </w:rPr>
            </w:pPr>
            <w:r w:rsidRPr="00E96917">
              <w:rPr>
                <w:rFonts w:ascii="Times New Roman" w:hAnsi="Times New Roman" w:cs="Times New Roman"/>
                <w:b/>
                <w:bCs/>
                <w:sz w:val="24"/>
                <w:szCs w:val="24"/>
              </w:rPr>
              <w:t xml:space="preserve">1.1. </w:t>
            </w:r>
            <w:r w:rsidRPr="00E96917">
              <w:rPr>
                <w:rFonts w:ascii="Times New Roman" w:hAnsi="Times New Roman" w:cs="Times New Roman"/>
                <w:b/>
                <w:color w:val="000000" w:themeColor="text1"/>
                <w:sz w:val="24"/>
                <w:szCs w:val="24"/>
                <w:lang w:eastAsia="ar-SA"/>
              </w:rPr>
              <w:t>Reikalavimai monitoriniam garsiakalbiui</w:t>
            </w:r>
            <w:r w:rsidRPr="00E96917">
              <w:rPr>
                <w:rFonts w:ascii="Times New Roman" w:hAnsi="Times New Roman" w:cs="Times New Roman"/>
                <w:color w:val="000000" w:themeColor="text1"/>
                <w:sz w:val="24"/>
                <w:szCs w:val="24"/>
                <w:lang w:eastAsia="ar-SA"/>
              </w:rPr>
              <w:t xml:space="preserve"> </w:t>
            </w:r>
            <w:r w:rsidRPr="00E96917">
              <w:rPr>
                <w:rFonts w:ascii="Times New Roman" w:hAnsi="Times New Roman" w:cs="Times New Roman"/>
                <w:b/>
                <w:bCs/>
                <w:sz w:val="24"/>
                <w:szCs w:val="24"/>
              </w:rPr>
              <w:t>:</w:t>
            </w:r>
          </w:p>
          <w:p w14:paraId="16ED09C0" w14:textId="77777777" w:rsidR="00E96917" w:rsidRPr="00E96917" w:rsidRDefault="00E96917" w:rsidP="00E96917">
            <w:pPr>
              <w:pStyle w:val="ListParagraph"/>
              <w:numPr>
                <w:ilvl w:val="0"/>
                <w:numId w:val="3"/>
              </w:numPr>
              <w:spacing w:after="200" w:line="276" w:lineRule="auto"/>
              <w:rPr>
                <w:color w:val="000000" w:themeColor="text1"/>
              </w:rPr>
            </w:pPr>
            <w:r w:rsidRPr="00E96917">
              <w:rPr>
                <w:color w:val="000000" w:themeColor="text1"/>
              </w:rPr>
              <w:t>Garsiakalbių konfigūracija – 2 krypčių (2-way) garso sistema su žemų ir aukštų dažnių garso šaltiniais, konstrukcija turi užtikrinti nurodytus garso slėgio, dažnių diapazono ir sklaidos rodiklius.</w:t>
            </w:r>
          </w:p>
          <w:p w14:paraId="1E9BC3C6" w14:textId="77777777" w:rsidR="00E96917" w:rsidRPr="00E96917" w:rsidRDefault="00E96917" w:rsidP="00E96917">
            <w:pPr>
              <w:pStyle w:val="ListParagraph"/>
              <w:numPr>
                <w:ilvl w:val="0"/>
                <w:numId w:val="3"/>
              </w:numPr>
              <w:spacing w:after="200" w:line="276" w:lineRule="auto"/>
              <w:rPr>
                <w:color w:val="000000" w:themeColor="text1"/>
              </w:rPr>
            </w:pPr>
            <w:r w:rsidRPr="00E96917">
              <w:rPr>
                <w:color w:val="000000" w:themeColor="text1"/>
              </w:rPr>
              <w:t>Maksimalus garso slėgis (</w:t>
            </w:r>
            <w:proofErr w:type="spellStart"/>
            <w:r w:rsidRPr="00E96917">
              <w:rPr>
                <w:color w:val="000000" w:themeColor="text1"/>
              </w:rPr>
              <w:t>Max</w:t>
            </w:r>
            <w:proofErr w:type="spellEnd"/>
            <w:r w:rsidRPr="00E96917">
              <w:rPr>
                <w:color w:val="000000" w:themeColor="text1"/>
              </w:rPr>
              <w:t xml:space="preserve"> SPL) – ne mažesnis kaip 132 </w:t>
            </w:r>
            <w:proofErr w:type="spellStart"/>
            <w:r w:rsidRPr="00E96917">
              <w:rPr>
                <w:color w:val="000000" w:themeColor="text1"/>
              </w:rPr>
              <w:t>dB</w:t>
            </w:r>
            <w:proofErr w:type="spellEnd"/>
            <w:r w:rsidRPr="00E96917">
              <w:rPr>
                <w:color w:val="000000" w:themeColor="text1"/>
              </w:rPr>
              <w:t xml:space="preserve">. </w:t>
            </w:r>
          </w:p>
          <w:p w14:paraId="58B23F2C" w14:textId="77777777" w:rsidR="00E96917" w:rsidRPr="00E96917" w:rsidRDefault="00E96917" w:rsidP="00E96917">
            <w:pPr>
              <w:pStyle w:val="ListParagraph"/>
              <w:numPr>
                <w:ilvl w:val="0"/>
                <w:numId w:val="3"/>
              </w:numPr>
              <w:spacing w:after="200" w:line="276" w:lineRule="auto"/>
              <w:rPr>
                <w:color w:val="000000" w:themeColor="text1"/>
              </w:rPr>
            </w:pPr>
            <w:r w:rsidRPr="00E96917">
              <w:rPr>
                <w:color w:val="000000" w:themeColor="text1"/>
              </w:rPr>
              <w:t xml:space="preserve">Dažnių diapazonas – ne siauresnis kaip 55 Hz–19 </w:t>
            </w:r>
            <w:proofErr w:type="spellStart"/>
            <w:r w:rsidRPr="00E96917">
              <w:rPr>
                <w:color w:val="000000" w:themeColor="text1"/>
              </w:rPr>
              <w:t>kHz</w:t>
            </w:r>
            <w:proofErr w:type="spellEnd"/>
            <w:r w:rsidRPr="00E96917">
              <w:rPr>
                <w:color w:val="000000" w:themeColor="text1"/>
              </w:rPr>
              <w:t xml:space="preserve">. </w:t>
            </w:r>
          </w:p>
          <w:p w14:paraId="492E5652" w14:textId="77777777" w:rsidR="00E96917" w:rsidRPr="00E96917" w:rsidRDefault="00E96917" w:rsidP="00E96917">
            <w:pPr>
              <w:pStyle w:val="ListParagraph"/>
              <w:numPr>
                <w:ilvl w:val="0"/>
                <w:numId w:val="3"/>
              </w:numPr>
              <w:suppressAutoHyphens/>
              <w:spacing w:after="200" w:line="276" w:lineRule="auto"/>
              <w:rPr>
                <w:color w:val="000000" w:themeColor="text1"/>
              </w:rPr>
            </w:pPr>
            <w:r w:rsidRPr="00E96917">
              <w:rPr>
                <w:color w:val="000000" w:themeColor="text1"/>
              </w:rPr>
              <w:lastRenderedPageBreak/>
              <w:t>Garso sklaida – pritaikyta sceninio monitoriaus naudojimui, ne platesnė kaip 60° × 90°, su galimybe keisti sklaidos kryptį.</w:t>
            </w:r>
          </w:p>
          <w:p w14:paraId="11B271BE" w14:textId="77777777" w:rsidR="00E96917" w:rsidRPr="00E96917" w:rsidRDefault="00E96917" w:rsidP="00E96917">
            <w:pPr>
              <w:pStyle w:val="ListParagraph"/>
              <w:numPr>
                <w:ilvl w:val="0"/>
                <w:numId w:val="3"/>
              </w:numPr>
              <w:shd w:val="clear" w:color="auto" w:fill="FFFFFF"/>
              <w:spacing w:after="200" w:line="276" w:lineRule="auto"/>
              <w:rPr>
                <w:color w:val="000000" w:themeColor="text1"/>
              </w:rPr>
            </w:pPr>
            <w:r w:rsidRPr="00E96917">
              <w:rPr>
                <w:color w:val="000000" w:themeColor="text1"/>
              </w:rPr>
              <w:t>Siūlomi stiprintuvas ir garsiakalbiai turi sudaryti tarpusavyje techniškai suderinamą garso sistemą, užtikrinančią gamintojo deklaruojamų techninių charakteristikų pasiekimą.</w:t>
            </w:r>
          </w:p>
          <w:p w14:paraId="05C2335C" w14:textId="77777777" w:rsidR="00E96917" w:rsidRPr="00E96917" w:rsidRDefault="00E96917" w:rsidP="00BA1714">
            <w:pPr>
              <w:rPr>
                <w:rFonts w:ascii="Times New Roman" w:hAnsi="Times New Roman" w:cs="Times New Roman"/>
                <w:bCs/>
                <w:sz w:val="24"/>
                <w:szCs w:val="24"/>
              </w:rPr>
            </w:pPr>
          </w:p>
        </w:tc>
        <w:tc>
          <w:tcPr>
            <w:tcW w:w="2222" w:type="pct"/>
            <w:tcBorders>
              <w:top w:val="single" w:sz="4" w:space="0" w:color="auto"/>
              <w:left w:val="single" w:sz="4" w:space="0" w:color="auto"/>
              <w:bottom w:val="single" w:sz="4" w:space="0" w:color="auto"/>
              <w:right w:val="single" w:sz="4" w:space="0" w:color="auto"/>
            </w:tcBorders>
          </w:tcPr>
          <w:p w14:paraId="0638FFC8" w14:textId="77777777" w:rsidR="00E96917" w:rsidRPr="00E96917" w:rsidRDefault="00E96917" w:rsidP="00BA1714">
            <w:pPr>
              <w:pStyle w:val="ListParagraph"/>
              <w:ind w:left="360"/>
            </w:pPr>
          </w:p>
        </w:tc>
      </w:tr>
      <w:tr w:rsidR="00E96917" w:rsidRPr="00EF4BB5" w14:paraId="44DFFA97" w14:textId="77777777" w:rsidTr="00E96917">
        <w:trPr>
          <w:trHeight w:val="2124"/>
        </w:trPr>
        <w:tc>
          <w:tcPr>
            <w:tcW w:w="2778" w:type="pct"/>
            <w:tcBorders>
              <w:top w:val="single" w:sz="4" w:space="0" w:color="auto"/>
              <w:left w:val="single" w:sz="4" w:space="0" w:color="auto"/>
              <w:bottom w:val="single" w:sz="4" w:space="0" w:color="auto"/>
              <w:right w:val="single" w:sz="4" w:space="0" w:color="auto"/>
            </w:tcBorders>
          </w:tcPr>
          <w:p w14:paraId="05F2AA7A" w14:textId="4B0A7FBB" w:rsidR="00E96917" w:rsidRPr="004B4075" w:rsidRDefault="004B4075" w:rsidP="004B4075">
            <w:pPr>
              <w:spacing w:after="200" w:line="276" w:lineRule="auto"/>
              <w:rPr>
                <w:rFonts w:ascii="Times New Roman" w:hAnsi="Times New Roman" w:cs="Times New Roman"/>
                <w:b/>
                <w:bCs/>
                <w:sz w:val="24"/>
                <w:szCs w:val="24"/>
              </w:rPr>
            </w:pPr>
            <w:r w:rsidRPr="004B4075">
              <w:rPr>
                <w:rFonts w:ascii="Times New Roman" w:hAnsi="Times New Roman" w:cs="Times New Roman"/>
                <w:b/>
                <w:bCs/>
                <w:sz w:val="24"/>
                <w:szCs w:val="24"/>
              </w:rPr>
              <w:t>1.2.</w:t>
            </w:r>
            <w:r w:rsidR="00E96917" w:rsidRPr="004B4075">
              <w:rPr>
                <w:rFonts w:ascii="Times New Roman" w:hAnsi="Times New Roman" w:cs="Times New Roman"/>
                <w:b/>
                <w:bCs/>
                <w:sz w:val="24"/>
                <w:szCs w:val="24"/>
              </w:rPr>
              <w:t xml:space="preserve"> Reikalavimai garso stiprintuvui :</w:t>
            </w:r>
          </w:p>
          <w:p w14:paraId="4982C3F1"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Tipas – mobilus galios stiprintuvas su integruotu skaitmeniniu signalų procesoriumi (DSP), ne žemesnės kaip D galios stiprinimo klasės. </w:t>
            </w:r>
          </w:p>
          <w:p w14:paraId="38A3C22D"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Išėjimo galia – ne mažesnė kaip 800 W vienam kanalui prie 8 Ω apkrovos. </w:t>
            </w:r>
          </w:p>
          <w:p w14:paraId="7D5D1914"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DSP funkcionalumas – ne mažiau kaip 4 įėjimų ir 4 išėjimų garso signalų </w:t>
            </w:r>
            <w:proofErr w:type="spellStart"/>
            <w:r w:rsidRPr="00E96917">
              <w:rPr>
                <w:color w:val="000000" w:themeColor="text1"/>
              </w:rPr>
              <w:t>maršrutizavimo</w:t>
            </w:r>
            <w:proofErr w:type="spellEnd"/>
            <w:r w:rsidRPr="00E96917">
              <w:rPr>
                <w:color w:val="000000" w:themeColor="text1"/>
              </w:rPr>
              <w:t xml:space="preserve"> matrica, signalų apdorojimo dažnis ne mažesnis kaip 96 </w:t>
            </w:r>
            <w:proofErr w:type="spellStart"/>
            <w:r w:rsidRPr="00E96917">
              <w:rPr>
                <w:color w:val="000000" w:themeColor="text1"/>
              </w:rPr>
              <w:t>kHz</w:t>
            </w:r>
            <w:proofErr w:type="spellEnd"/>
            <w:r w:rsidRPr="00E96917">
              <w:rPr>
                <w:color w:val="000000" w:themeColor="text1"/>
              </w:rPr>
              <w:t xml:space="preserve">, parametrinis </w:t>
            </w:r>
            <w:proofErr w:type="spellStart"/>
            <w:r w:rsidRPr="00E96917">
              <w:rPr>
                <w:color w:val="000000" w:themeColor="text1"/>
              </w:rPr>
              <w:t>ekvalaizeris</w:t>
            </w:r>
            <w:proofErr w:type="spellEnd"/>
            <w:r w:rsidRPr="00E96917">
              <w:rPr>
                <w:color w:val="000000" w:themeColor="text1"/>
              </w:rPr>
              <w:t xml:space="preserve">. </w:t>
            </w:r>
          </w:p>
          <w:p w14:paraId="77980135"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Signalo ir triukšmo santykis </w:t>
            </w:r>
            <w:r w:rsidRPr="00E96917">
              <w:t xml:space="preserve">S/N arba dinaminis diapazonas – ne mažesnis kaip 110 </w:t>
            </w:r>
            <w:proofErr w:type="spellStart"/>
            <w:r w:rsidRPr="00E96917">
              <w:t>dB</w:t>
            </w:r>
            <w:proofErr w:type="spellEnd"/>
            <w:r w:rsidRPr="00E96917">
              <w:rPr>
                <w:color w:val="000000" w:themeColor="text1"/>
              </w:rPr>
              <w:t xml:space="preserve">. </w:t>
            </w:r>
          </w:p>
          <w:p w14:paraId="1D7352A8"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Įėjimai – ne mažiau kaip 4 analoginės ir (arba) skaitmeninės garso įvestys. </w:t>
            </w:r>
          </w:p>
          <w:p w14:paraId="6C36A902"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Suderinamumas su siūlomais garsiakalbiais – turi užtikrinti galimybę konfigūruoti ir taikyti garsiakalbių apsaugos bei garso apdorojimo parametrus. </w:t>
            </w:r>
          </w:p>
          <w:p w14:paraId="07FE917D"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Funkcijos – automatinis prioritetinio garso šaltinio perėmimas gavus signalą prioritetinėje įvestyje; signalo korekcijos funkcijos, skirtos garso kokybei užtikrinti perduodant signalą.</w:t>
            </w:r>
          </w:p>
          <w:p w14:paraId="4C202148" w14:textId="77777777" w:rsidR="00E96917" w:rsidRPr="00E96917" w:rsidRDefault="00E96917" w:rsidP="00E96917">
            <w:pPr>
              <w:pStyle w:val="ListParagraph"/>
              <w:numPr>
                <w:ilvl w:val="0"/>
                <w:numId w:val="4"/>
              </w:numPr>
              <w:spacing w:after="200" w:line="276" w:lineRule="auto"/>
              <w:rPr>
                <w:color w:val="000000" w:themeColor="text1"/>
              </w:rPr>
            </w:pPr>
            <w:r w:rsidRPr="00E96917">
              <w:rPr>
                <w:color w:val="000000" w:themeColor="text1"/>
              </w:rPr>
              <w:t xml:space="preserve">Garso stiprintuvo apsaugos sistemos – ne mažiau kaip apsauga nuo perkaitimo, </w:t>
            </w:r>
            <w:r w:rsidRPr="00E96917">
              <w:rPr>
                <w:color w:val="000000" w:themeColor="text1"/>
              </w:rPr>
              <w:lastRenderedPageBreak/>
              <w:t xml:space="preserve">trumpojo jungimo ir netinkamų maitinimo tinklo parametrų. </w:t>
            </w:r>
          </w:p>
          <w:p w14:paraId="07A99BD4" w14:textId="77777777" w:rsidR="00E96917" w:rsidRPr="00E96917" w:rsidRDefault="00E96917" w:rsidP="00E96917">
            <w:pPr>
              <w:pStyle w:val="ListParagraph"/>
              <w:numPr>
                <w:ilvl w:val="0"/>
                <w:numId w:val="4"/>
              </w:numPr>
              <w:shd w:val="clear" w:color="auto" w:fill="FFFFFF"/>
              <w:spacing w:after="200" w:line="276" w:lineRule="auto"/>
              <w:rPr>
                <w:color w:val="000000" w:themeColor="text1"/>
              </w:rPr>
            </w:pPr>
            <w:r w:rsidRPr="00E96917">
              <w:rPr>
                <w:color w:val="000000" w:themeColor="text1"/>
              </w:rPr>
              <w:t>Garsiakalbių apsaugos sistemos – ne mažiau kaip išėjimo nuolatinės srovės kontrolė, srovės ribojimas ir įtampos ribojimas.</w:t>
            </w:r>
          </w:p>
          <w:p w14:paraId="10CBD13C" w14:textId="77777777" w:rsidR="00E96917" w:rsidRPr="00E96917" w:rsidRDefault="00E96917" w:rsidP="00BA1714">
            <w:pPr>
              <w:rPr>
                <w:rFonts w:ascii="Times New Roman" w:hAnsi="Times New Roman" w:cs="Times New Roman"/>
                <w:sz w:val="24"/>
                <w:szCs w:val="24"/>
              </w:rPr>
            </w:pPr>
          </w:p>
        </w:tc>
        <w:tc>
          <w:tcPr>
            <w:tcW w:w="2222" w:type="pct"/>
            <w:tcBorders>
              <w:top w:val="single" w:sz="4" w:space="0" w:color="auto"/>
              <w:left w:val="single" w:sz="4" w:space="0" w:color="auto"/>
              <w:bottom w:val="single" w:sz="4" w:space="0" w:color="auto"/>
              <w:right w:val="single" w:sz="4" w:space="0" w:color="auto"/>
            </w:tcBorders>
          </w:tcPr>
          <w:p w14:paraId="7626ADA1" w14:textId="77777777" w:rsidR="00E96917" w:rsidRPr="00E96917" w:rsidRDefault="00E96917" w:rsidP="00BA1714">
            <w:pPr>
              <w:pStyle w:val="ListParagraph"/>
              <w:ind w:left="360"/>
            </w:pPr>
          </w:p>
        </w:tc>
      </w:tr>
      <w:tr w:rsidR="00E96917" w:rsidRPr="00EF4BB5" w14:paraId="4FB10307" w14:textId="77777777" w:rsidTr="00E96917">
        <w:trPr>
          <w:trHeight w:val="2124"/>
        </w:trPr>
        <w:tc>
          <w:tcPr>
            <w:tcW w:w="2778" w:type="pct"/>
            <w:tcBorders>
              <w:top w:val="single" w:sz="4" w:space="0" w:color="auto"/>
              <w:left w:val="single" w:sz="4" w:space="0" w:color="auto"/>
              <w:bottom w:val="single" w:sz="4" w:space="0" w:color="auto"/>
              <w:right w:val="single" w:sz="4" w:space="0" w:color="auto"/>
            </w:tcBorders>
          </w:tcPr>
          <w:p w14:paraId="5F9D4B7E" w14:textId="177F946D" w:rsidR="00E96917" w:rsidRPr="004B4075" w:rsidRDefault="00E96917" w:rsidP="004B4075">
            <w:pPr>
              <w:pStyle w:val="ListParagraph"/>
              <w:numPr>
                <w:ilvl w:val="1"/>
                <w:numId w:val="12"/>
              </w:numPr>
              <w:spacing w:after="200" w:line="276" w:lineRule="auto"/>
              <w:rPr>
                <w:b/>
                <w:bCs/>
              </w:rPr>
            </w:pPr>
            <w:r w:rsidRPr="004B4075">
              <w:rPr>
                <w:b/>
                <w:bCs/>
              </w:rPr>
              <w:t xml:space="preserve"> Komplektacija : </w:t>
            </w:r>
          </w:p>
          <w:p w14:paraId="30661C68" w14:textId="77777777" w:rsidR="00E96917" w:rsidRPr="00E96917" w:rsidRDefault="00E96917" w:rsidP="00BA1714">
            <w:pPr>
              <w:pStyle w:val="ListParagraph"/>
              <w:ind w:left="360"/>
              <w:rPr>
                <w:b/>
                <w:bCs/>
              </w:rPr>
            </w:pPr>
          </w:p>
          <w:p w14:paraId="585C9061" w14:textId="77777777" w:rsidR="00E96917" w:rsidRPr="00E96917" w:rsidRDefault="00E96917" w:rsidP="00E96917">
            <w:pPr>
              <w:pStyle w:val="ListParagraph"/>
              <w:numPr>
                <w:ilvl w:val="1"/>
                <w:numId w:val="9"/>
              </w:numPr>
              <w:shd w:val="clear" w:color="auto" w:fill="FFFFFF"/>
              <w:spacing w:after="200" w:line="276" w:lineRule="auto"/>
              <w:rPr>
                <w:color w:val="000000" w:themeColor="text1"/>
              </w:rPr>
            </w:pPr>
            <w:r w:rsidRPr="00E96917">
              <w:rPr>
                <w:color w:val="000000" w:themeColor="text1"/>
              </w:rPr>
              <w:t xml:space="preserve">Reguliuojamo aukščio garsiakalbio stovas – 2 vnt. </w:t>
            </w:r>
          </w:p>
          <w:p w14:paraId="721BC7D4" w14:textId="77777777" w:rsidR="00E96917" w:rsidRPr="00E96917" w:rsidRDefault="00E96917" w:rsidP="00E96917">
            <w:pPr>
              <w:pStyle w:val="ListParagraph"/>
              <w:numPr>
                <w:ilvl w:val="1"/>
                <w:numId w:val="9"/>
              </w:numPr>
              <w:shd w:val="clear" w:color="auto" w:fill="FFFFFF"/>
              <w:spacing w:after="200" w:line="276" w:lineRule="auto"/>
              <w:rPr>
                <w:color w:val="000000" w:themeColor="text1"/>
              </w:rPr>
            </w:pPr>
            <w:r w:rsidRPr="00E96917">
              <w:rPr>
                <w:color w:val="000000" w:themeColor="text1"/>
              </w:rPr>
              <w:t>Transportavimo ir saugojimo dėžė (korpusas), skirta garsiakalbių apsaugai transportavimo ir sandėliavimo metu, su ratukais – 1 vnt. (</w:t>
            </w:r>
            <w:proofErr w:type="spellStart"/>
            <w:r w:rsidRPr="00E96917">
              <w:rPr>
                <w:color w:val="000000" w:themeColor="text1"/>
              </w:rPr>
              <w:t>dviems</w:t>
            </w:r>
            <w:proofErr w:type="spellEnd"/>
            <w:r w:rsidRPr="00E96917">
              <w:rPr>
                <w:color w:val="000000" w:themeColor="text1"/>
              </w:rPr>
              <w:t xml:space="preserve"> garsiakalbiams).</w:t>
            </w:r>
          </w:p>
          <w:p w14:paraId="2ECE141E" w14:textId="77777777" w:rsidR="00E96917" w:rsidRPr="00E96917" w:rsidRDefault="00E96917" w:rsidP="00E96917">
            <w:pPr>
              <w:pStyle w:val="ListParagraph"/>
              <w:numPr>
                <w:ilvl w:val="1"/>
                <w:numId w:val="9"/>
              </w:numPr>
              <w:shd w:val="clear" w:color="auto" w:fill="FFFFFF"/>
              <w:spacing w:after="200" w:line="276" w:lineRule="auto"/>
              <w:rPr>
                <w:color w:val="000000" w:themeColor="text1"/>
              </w:rPr>
            </w:pPr>
            <w:r w:rsidRPr="00E96917">
              <w:rPr>
                <w:bCs/>
                <w:color w:val="000000" w:themeColor="text1"/>
              </w:rPr>
              <w:t>Kabeliai su ritėmis ne trumpesni kaip 30 m, skirti garso signalo perdavimui tarp garsiakalbių ir stiprintuvo, suderinami su sistema – 2 vnt.</w:t>
            </w:r>
          </w:p>
        </w:tc>
        <w:tc>
          <w:tcPr>
            <w:tcW w:w="2222" w:type="pct"/>
            <w:tcBorders>
              <w:top w:val="single" w:sz="4" w:space="0" w:color="auto"/>
              <w:left w:val="single" w:sz="4" w:space="0" w:color="auto"/>
              <w:bottom w:val="single" w:sz="4" w:space="0" w:color="auto"/>
              <w:right w:val="single" w:sz="4" w:space="0" w:color="auto"/>
            </w:tcBorders>
          </w:tcPr>
          <w:p w14:paraId="32E67F5E" w14:textId="77777777" w:rsidR="00E96917" w:rsidRPr="00E96917" w:rsidRDefault="00E96917" w:rsidP="00BA1714">
            <w:pPr>
              <w:pStyle w:val="ListParagraph"/>
              <w:ind w:left="360"/>
            </w:pPr>
          </w:p>
        </w:tc>
      </w:tr>
      <w:tr w:rsidR="00E96917" w:rsidRPr="00EF4BB5" w14:paraId="161F8A1B" w14:textId="77777777" w:rsidTr="00E96917">
        <w:trPr>
          <w:trHeight w:val="1978"/>
        </w:trPr>
        <w:tc>
          <w:tcPr>
            <w:tcW w:w="2778" w:type="pct"/>
            <w:tcBorders>
              <w:top w:val="single" w:sz="4" w:space="0" w:color="auto"/>
              <w:left w:val="single" w:sz="4" w:space="0" w:color="auto"/>
              <w:bottom w:val="single" w:sz="4" w:space="0" w:color="auto"/>
              <w:right w:val="single" w:sz="4" w:space="0" w:color="auto"/>
            </w:tcBorders>
          </w:tcPr>
          <w:p w14:paraId="54CE0121" w14:textId="77777777" w:rsidR="00E96917" w:rsidRPr="00E96917" w:rsidRDefault="00E96917" w:rsidP="00E96917">
            <w:pPr>
              <w:pStyle w:val="ListParagraph"/>
              <w:numPr>
                <w:ilvl w:val="0"/>
                <w:numId w:val="2"/>
              </w:numPr>
              <w:spacing w:line="276" w:lineRule="auto"/>
              <w:rPr>
                <w:b/>
                <w:bCs/>
              </w:rPr>
            </w:pPr>
            <w:r w:rsidRPr="00E96917">
              <w:rPr>
                <w:b/>
                <w:bCs/>
              </w:rPr>
              <w:t xml:space="preserve">Akustinė sistema 2 tipo (1 </w:t>
            </w:r>
            <w:proofErr w:type="spellStart"/>
            <w:r w:rsidRPr="00E96917">
              <w:rPr>
                <w:b/>
                <w:bCs/>
              </w:rPr>
              <w:t>kompl</w:t>
            </w:r>
            <w:proofErr w:type="spellEnd"/>
            <w:r w:rsidRPr="00E96917">
              <w:rPr>
                <w:b/>
                <w:bCs/>
              </w:rPr>
              <w:t>.) :</w:t>
            </w:r>
          </w:p>
          <w:p w14:paraId="7E0E23CE" w14:textId="77777777" w:rsidR="00E96917" w:rsidRPr="00E96917" w:rsidRDefault="00E96917" w:rsidP="00BA1714">
            <w:pPr>
              <w:shd w:val="clear" w:color="auto" w:fill="FFFFFF"/>
              <w:rPr>
                <w:rFonts w:ascii="Times New Roman" w:hAnsi="Times New Roman" w:cs="Times New Roman"/>
                <w:color w:val="000000" w:themeColor="text1"/>
                <w:sz w:val="24"/>
                <w:szCs w:val="24"/>
              </w:rPr>
            </w:pPr>
            <w:r w:rsidRPr="00E96917">
              <w:rPr>
                <w:rFonts w:ascii="Times New Roman" w:hAnsi="Times New Roman" w:cs="Times New Roman"/>
                <w:color w:val="000000" w:themeColor="text1"/>
                <w:sz w:val="24"/>
                <w:szCs w:val="24"/>
              </w:rPr>
              <w:t xml:space="preserve">             Mobili akustinė sistema, sudaryta iš dviejų autonomiškai veikiančių garsiakalbių su integruotais akumuliatoriais,  integruotu stiprintuvu, mikseriu (ne mažiau kaip 4 įvesties kanalai) ir akumuliatoriniu maitinimu, leidžiančiu veikti be išorinio elektros tinklo.</w:t>
            </w:r>
          </w:p>
          <w:p w14:paraId="7F808759" w14:textId="77777777" w:rsidR="00E96917" w:rsidRPr="00E96917" w:rsidRDefault="00E96917" w:rsidP="00BA1714">
            <w:pPr>
              <w:rPr>
                <w:rFonts w:ascii="Times New Roman" w:hAnsi="Times New Roman" w:cs="Times New Roman"/>
                <w:sz w:val="24"/>
                <w:szCs w:val="24"/>
              </w:rPr>
            </w:pPr>
          </w:p>
        </w:tc>
        <w:tc>
          <w:tcPr>
            <w:tcW w:w="2222" w:type="pct"/>
            <w:tcBorders>
              <w:top w:val="single" w:sz="4" w:space="0" w:color="auto"/>
              <w:left w:val="single" w:sz="4" w:space="0" w:color="auto"/>
              <w:bottom w:val="single" w:sz="4" w:space="0" w:color="auto"/>
              <w:right w:val="single" w:sz="4" w:space="0" w:color="auto"/>
            </w:tcBorders>
          </w:tcPr>
          <w:p w14:paraId="00D568BB" w14:textId="77777777" w:rsidR="00E96917" w:rsidRPr="00E96917" w:rsidRDefault="00E96917" w:rsidP="00BA1714">
            <w:pPr>
              <w:pStyle w:val="ListParagraph"/>
              <w:ind w:left="360"/>
            </w:pPr>
          </w:p>
        </w:tc>
      </w:tr>
      <w:tr w:rsidR="00E96917" w:rsidRPr="00F51BE1" w14:paraId="3D82E982" w14:textId="77777777" w:rsidTr="00E96917">
        <w:trPr>
          <w:trHeight w:val="419"/>
        </w:trPr>
        <w:tc>
          <w:tcPr>
            <w:tcW w:w="2778" w:type="pct"/>
            <w:tcBorders>
              <w:top w:val="single" w:sz="4" w:space="0" w:color="auto"/>
              <w:left w:val="single" w:sz="4" w:space="0" w:color="auto"/>
              <w:bottom w:val="single" w:sz="4" w:space="0" w:color="auto"/>
              <w:right w:val="single" w:sz="4" w:space="0" w:color="auto"/>
            </w:tcBorders>
          </w:tcPr>
          <w:p w14:paraId="5301DBD1" w14:textId="77777777" w:rsidR="00E96917" w:rsidRPr="00E96917" w:rsidRDefault="00E96917" w:rsidP="00E96917">
            <w:pPr>
              <w:pStyle w:val="NormalWeb"/>
              <w:numPr>
                <w:ilvl w:val="1"/>
                <w:numId w:val="5"/>
              </w:numPr>
              <w:spacing w:before="0" w:beforeAutospacing="0" w:after="0" w:afterAutospacing="0"/>
              <w:rPr>
                <w:b/>
                <w:bCs/>
              </w:rPr>
            </w:pPr>
            <w:r w:rsidRPr="00E96917">
              <w:rPr>
                <w:b/>
                <w:bCs/>
              </w:rPr>
              <w:t xml:space="preserve"> Reikalavimai sistemai :</w:t>
            </w:r>
          </w:p>
          <w:p w14:paraId="095AB423" w14:textId="77777777" w:rsidR="00E96917" w:rsidRPr="00E96917" w:rsidRDefault="00E96917" w:rsidP="00E96917">
            <w:pPr>
              <w:pStyle w:val="ListParagraph"/>
              <w:numPr>
                <w:ilvl w:val="0"/>
                <w:numId w:val="8"/>
              </w:numPr>
              <w:spacing w:after="200" w:line="276" w:lineRule="auto"/>
              <w:rPr>
                <w:color w:val="000000" w:themeColor="text1"/>
              </w:rPr>
            </w:pPr>
            <w:r w:rsidRPr="00E96917">
              <w:rPr>
                <w:color w:val="000000" w:themeColor="text1"/>
              </w:rPr>
              <w:t>Akumuliatoriaus veikimo laikas – ne mažiau kaip 18 val.</w:t>
            </w:r>
          </w:p>
          <w:p w14:paraId="77BD5E5B" w14:textId="77777777" w:rsidR="00E96917" w:rsidRPr="00E96917" w:rsidRDefault="00E96917" w:rsidP="00E96917">
            <w:pPr>
              <w:pStyle w:val="ListParagraph"/>
              <w:numPr>
                <w:ilvl w:val="0"/>
                <w:numId w:val="8"/>
              </w:numPr>
              <w:spacing w:after="200" w:line="276" w:lineRule="auto"/>
              <w:rPr>
                <w:color w:val="000000" w:themeColor="text1"/>
              </w:rPr>
            </w:pPr>
            <w:r w:rsidRPr="00E96917">
              <w:rPr>
                <w:color w:val="000000" w:themeColor="text1"/>
              </w:rPr>
              <w:t>Naudojimo aplinkos temperatūra ne siauriau kaip nuo -5 °C iki 40 °C.</w:t>
            </w:r>
          </w:p>
          <w:p w14:paraId="36D9B961" w14:textId="77777777" w:rsidR="00E96917" w:rsidRPr="00E96917" w:rsidRDefault="00E96917" w:rsidP="00E96917">
            <w:pPr>
              <w:pStyle w:val="ListParagraph"/>
              <w:numPr>
                <w:ilvl w:val="0"/>
                <w:numId w:val="8"/>
              </w:numPr>
              <w:spacing w:after="200" w:line="276" w:lineRule="auto"/>
              <w:rPr>
                <w:color w:val="000000" w:themeColor="text1"/>
              </w:rPr>
            </w:pPr>
            <w:r w:rsidRPr="00E96917">
              <w:rPr>
                <w:color w:val="000000" w:themeColor="text1"/>
              </w:rPr>
              <w:t>2 krypčių (2-way) garso sistema su žemų ir aukštų dažnių garso šaltiniais, konstrukcija turi užtikrinti nurodytus garso slėgio, dažnių diapazono ir sklaidos rodiklius.</w:t>
            </w:r>
            <w:r w:rsidRPr="00E96917">
              <w:rPr>
                <w:color w:val="000000" w:themeColor="text1"/>
              </w:rPr>
              <w:br/>
            </w:r>
            <w:r w:rsidRPr="00E96917">
              <w:rPr>
                <w:color w:val="000000" w:themeColor="text1"/>
              </w:rPr>
              <w:t>  Maksimalus garso slėgis (</w:t>
            </w:r>
            <w:proofErr w:type="spellStart"/>
            <w:r w:rsidRPr="00E96917">
              <w:rPr>
                <w:color w:val="000000" w:themeColor="text1"/>
              </w:rPr>
              <w:t>Max</w:t>
            </w:r>
            <w:proofErr w:type="spellEnd"/>
            <w:r w:rsidRPr="00E96917">
              <w:rPr>
                <w:color w:val="000000" w:themeColor="text1"/>
              </w:rPr>
              <w:t xml:space="preserve"> SPL) – ne mažesnis kaip 115 </w:t>
            </w:r>
            <w:proofErr w:type="spellStart"/>
            <w:r w:rsidRPr="00E96917">
              <w:rPr>
                <w:color w:val="000000" w:themeColor="text1"/>
              </w:rPr>
              <w:t>dB</w:t>
            </w:r>
            <w:proofErr w:type="spellEnd"/>
            <w:r w:rsidRPr="00E96917">
              <w:rPr>
                <w:color w:val="000000" w:themeColor="text1"/>
              </w:rPr>
              <w:t xml:space="preserve">. </w:t>
            </w:r>
          </w:p>
          <w:p w14:paraId="59A97C81" w14:textId="77777777" w:rsidR="00E96917" w:rsidRPr="00E96917" w:rsidRDefault="00E96917" w:rsidP="00E96917">
            <w:pPr>
              <w:pStyle w:val="ListParagraph"/>
              <w:numPr>
                <w:ilvl w:val="0"/>
                <w:numId w:val="8"/>
              </w:numPr>
              <w:spacing w:after="200" w:line="276" w:lineRule="auto"/>
              <w:rPr>
                <w:color w:val="000000" w:themeColor="text1"/>
              </w:rPr>
            </w:pPr>
            <w:r w:rsidRPr="00E96917">
              <w:rPr>
                <w:color w:val="000000" w:themeColor="text1"/>
              </w:rPr>
              <w:t xml:space="preserve">Dažnių diapazonas – ne siauresnis kaip 70 Hz–17 </w:t>
            </w:r>
            <w:proofErr w:type="spellStart"/>
            <w:r w:rsidRPr="00E96917">
              <w:rPr>
                <w:color w:val="000000" w:themeColor="text1"/>
              </w:rPr>
              <w:t>kHz</w:t>
            </w:r>
            <w:proofErr w:type="spellEnd"/>
            <w:r w:rsidRPr="00E96917">
              <w:rPr>
                <w:color w:val="000000" w:themeColor="text1"/>
              </w:rPr>
              <w:t xml:space="preserve">. </w:t>
            </w:r>
          </w:p>
          <w:p w14:paraId="561A3887" w14:textId="77777777" w:rsidR="00E96917" w:rsidRPr="00E96917" w:rsidRDefault="00E96917" w:rsidP="00E96917">
            <w:pPr>
              <w:pStyle w:val="ListParagraph"/>
              <w:numPr>
                <w:ilvl w:val="0"/>
                <w:numId w:val="8"/>
              </w:numPr>
              <w:spacing w:after="200" w:line="276" w:lineRule="auto"/>
              <w:rPr>
                <w:color w:val="000000" w:themeColor="text1"/>
              </w:rPr>
            </w:pPr>
            <w:r w:rsidRPr="00E96917">
              <w:rPr>
                <w:color w:val="000000" w:themeColor="text1"/>
              </w:rPr>
              <w:lastRenderedPageBreak/>
              <w:t xml:space="preserve">Garso sklaida (H × V) – ne siauresnė kaip 90° × 70°. </w:t>
            </w:r>
          </w:p>
          <w:p w14:paraId="46F780D0" w14:textId="77777777" w:rsidR="00E96917" w:rsidRPr="00E96917" w:rsidRDefault="00E96917" w:rsidP="00E96917">
            <w:pPr>
              <w:pStyle w:val="ListParagraph"/>
              <w:numPr>
                <w:ilvl w:val="0"/>
                <w:numId w:val="8"/>
              </w:numPr>
              <w:spacing w:after="200" w:line="276" w:lineRule="auto"/>
              <w:rPr>
                <w:color w:val="000000" w:themeColor="text1"/>
              </w:rPr>
            </w:pPr>
            <w:r w:rsidRPr="00E96917">
              <w:rPr>
                <w:color w:val="000000" w:themeColor="text1"/>
              </w:rPr>
              <w:t xml:space="preserve">Integruotas </w:t>
            </w:r>
            <w:proofErr w:type="spellStart"/>
            <w:r w:rsidRPr="00E96917">
              <w:rPr>
                <w:color w:val="000000" w:themeColor="text1"/>
              </w:rPr>
              <w:t>Bluetooth</w:t>
            </w:r>
            <w:proofErr w:type="spellEnd"/>
            <w:r w:rsidRPr="00E96917">
              <w:rPr>
                <w:color w:val="000000" w:themeColor="text1"/>
              </w:rPr>
              <w:t xml:space="preserve"> garso priėmimo </w:t>
            </w:r>
            <w:proofErr w:type="spellStart"/>
            <w:r w:rsidRPr="00E96917">
              <w:rPr>
                <w:color w:val="000000" w:themeColor="text1"/>
              </w:rPr>
              <w:t>funcija</w:t>
            </w:r>
            <w:proofErr w:type="spellEnd"/>
            <w:r w:rsidRPr="00E96917">
              <w:rPr>
                <w:color w:val="000000" w:themeColor="text1"/>
              </w:rPr>
              <w:t xml:space="preserve">. </w:t>
            </w:r>
          </w:p>
          <w:p w14:paraId="20158960" w14:textId="77777777" w:rsidR="00E96917" w:rsidRPr="00E96917" w:rsidRDefault="00E96917" w:rsidP="00E96917">
            <w:pPr>
              <w:pStyle w:val="ListParagraph"/>
              <w:numPr>
                <w:ilvl w:val="0"/>
                <w:numId w:val="8"/>
              </w:numPr>
              <w:shd w:val="clear" w:color="auto" w:fill="FFFFFF"/>
              <w:spacing w:after="200" w:line="276" w:lineRule="auto"/>
              <w:rPr>
                <w:color w:val="000000" w:themeColor="text1"/>
              </w:rPr>
            </w:pPr>
            <w:r w:rsidRPr="00E96917">
              <w:rPr>
                <w:color w:val="000000" w:themeColor="text1"/>
              </w:rPr>
              <w:t>Integruotas skaitmeninis signalų procesorius (DSP).</w:t>
            </w:r>
          </w:p>
          <w:p w14:paraId="7543EB3C" w14:textId="77777777" w:rsidR="00E96917" w:rsidRPr="00E96917" w:rsidRDefault="00E96917" w:rsidP="00BA1714">
            <w:pPr>
              <w:rPr>
                <w:rFonts w:ascii="Times New Roman" w:hAnsi="Times New Roman" w:cs="Times New Roman"/>
                <w:sz w:val="24"/>
                <w:szCs w:val="24"/>
              </w:rPr>
            </w:pPr>
          </w:p>
        </w:tc>
        <w:tc>
          <w:tcPr>
            <w:tcW w:w="2222" w:type="pct"/>
            <w:tcBorders>
              <w:top w:val="single" w:sz="4" w:space="0" w:color="auto"/>
              <w:left w:val="single" w:sz="4" w:space="0" w:color="auto"/>
              <w:bottom w:val="single" w:sz="4" w:space="0" w:color="auto"/>
              <w:right w:val="single" w:sz="4" w:space="0" w:color="auto"/>
            </w:tcBorders>
          </w:tcPr>
          <w:p w14:paraId="49A441F3" w14:textId="77777777" w:rsidR="00E96917" w:rsidRPr="00E96917" w:rsidRDefault="00E96917" w:rsidP="00BA1714">
            <w:pPr>
              <w:pStyle w:val="NormalWeb"/>
              <w:spacing w:before="0" w:beforeAutospacing="0" w:after="0" w:afterAutospacing="0"/>
              <w:ind w:left="360"/>
            </w:pPr>
          </w:p>
        </w:tc>
      </w:tr>
      <w:tr w:rsidR="00E96917" w:rsidRPr="00EF4BB5" w14:paraId="3A2D757A" w14:textId="77777777" w:rsidTr="00E96917">
        <w:trPr>
          <w:trHeight w:val="1838"/>
        </w:trPr>
        <w:tc>
          <w:tcPr>
            <w:tcW w:w="2778" w:type="pct"/>
            <w:tcBorders>
              <w:top w:val="single" w:sz="4" w:space="0" w:color="auto"/>
              <w:left w:val="single" w:sz="4" w:space="0" w:color="auto"/>
              <w:bottom w:val="single" w:sz="4" w:space="0" w:color="auto"/>
              <w:right w:val="single" w:sz="4" w:space="0" w:color="auto"/>
            </w:tcBorders>
          </w:tcPr>
          <w:p w14:paraId="6244FF16"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Komplektacija :</w:t>
            </w:r>
          </w:p>
          <w:p w14:paraId="0BFAC730" w14:textId="77777777" w:rsidR="00E96917" w:rsidRPr="00E96917" w:rsidRDefault="00E96917" w:rsidP="00E96917">
            <w:pPr>
              <w:pStyle w:val="ListParagraph"/>
              <w:numPr>
                <w:ilvl w:val="1"/>
                <w:numId w:val="10"/>
              </w:numPr>
              <w:spacing w:after="200" w:line="276" w:lineRule="auto"/>
              <w:rPr>
                <w:color w:val="000000" w:themeColor="text1"/>
              </w:rPr>
            </w:pPr>
            <w:r w:rsidRPr="00E96917">
              <w:rPr>
                <w:color w:val="000000" w:themeColor="text1"/>
              </w:rPr>
              <w:t xml:space="preserve">Apsauginiai uždangalai, skirti garsiakalbiams apsaugoti nuo atmosferos poveikio naudojimo metu – 2vnt. </w:t>
            </w:r>
          </w:p>
          <w:p w14:paraId="2EB827E6" w14:textId="77777777" w:rsidR="00E96917" w:rsidRPr="00E96917" w:rsidRDefault="00E96917" w:rsidP="00E96917">
            <w:pPr>
              <w:pStyle w:val="ListParagraph"/>
              <w:numPr>
                <w:ilvl w:val="1"/>
                <w:numId w:val="10"/>
              </w:numPr>
              <w:spacing w:after="200" w:line="276" w:lineRule="auto"/>
              <w:rPr>
                <w:color w:val="000000" w:themeColor="text1"/>
              </w:rPr>
            </w:pPr>
            <w:r w:rsidRPr="00E96917">
              <w:rPr>
                <w:color w:val="000000" w:themeColor="text1"/>
              </w:rPr>
              <w:t xml:space="preserve">Garsiakalbių stovai, suderinami su siūlomais garsiakalbiais – 2vnt. </w:t>
            </w:r>
          </w:p>
          <w:p w14:paraId="69DF6384" w14:textId="77777777" w:rsidR="00E96917" w:rsidRPr="00E96917" w:rsidRDefault="00E96917" w:rsidP="00E96917">
            <w:pPr>
              <w:pStyle w:val="ListParagraph"/>
              <w:numPr>
                <w:ilvl w:val="1"/>
                <w:numId w:val="10"/>
              </w:numPr>
              <w:spacing w:after="200" w:line="276" w:lineRule="auto"/>
            </w:pPr>
            <w:r w:rsidRPr="00E96917">
              <w:rPr>
                <w:color w:val="000000" w:themeColor="text1"/>
              </w:rPr>
              <w:t>Ne trumpesnis kaip 50 m ilgio kabelis su rite, skirtas siūlomų garsiakalbių tarpusavio sujungimui ir (arba) signalų perdavimui.</w:t>
            </w:r>
          </w:p>
        </w:tc>
        <w:tc>
          <w:tcPr>
            <w:tcW w:w="2222" w:type="pct"/>
            <w:tcBorders>
              <w:top w:val="single" w:sz="4" w:space="0" w:color="auto"/>
              <w:left w:val="single" w:sz="4" w:space="0" w:color="auto"/>
              <w:bottom w:val="single" w:sz="4" w:space="0" w:color="auto"/>
              <w:right w:val="single" w:sz="4" w:space="0" w:color="auto"/>
            </w:tcBorders>
          </w:tcPr>
          <w:p w14:paraId="39F9AB4D" w14:textId="77777777" w:rsidR="00E96917" w:rsidRPr="00E96917" w:rsidRDefault="00E96917" w:rsidP="00BA1714">
            <w:pPr>
              <w:pStyle w:val="ListParagraph"/>
              <w:ind w:left="360"/>
            </w:pPr>
          </w:p>
        </w:tc>
      </w:tr>
      <w:tr w:rsidR="00E96917" w:rsidRPr="00EF4BB5" w14:paraId="154AEAB4" w14:textId="77777777" w:rsidTr="00E96917">
        <w:trPr>
          <w:trHeight w:val="185"/>
        </w:trPr>
        <w:tc>
          <w:tcPr>
            <w:tcW w:w="2778" w:type="pct"/>
            <w:tcBorders>
              <w:top w:val="single" w:sz="4" w:space="0" w:color="auto"/>
              <w:left w:val="single" w:sz="4" w:space="0" w:color="auto"/>
              <w:bottom w:val="single" w:sz="4" w:space="0" w:color="auto"/>
              <w:right w:val="single" w:sz="4" w:space="0" w:color="auto"/>
            </w:tcBorders>
          </w:tcPr>
          <w:p w14:paraId="7D008E40" w14:textId="77777777" w:rsidR="00E96917" w:rsidRPr="00E96917" w:rsidRDefault="00E96917" w:rsidP="00E96917">
            <w:pPr>
              <w:pStyle w:val="ListParagraph"/>
              <w:numPr>
                <w:ilvl w:val="0"/>
                <w:numId w:val="5"/>
              </w:numPr>
              <w:spacing w:after="200" w:line="276" w:lineRule="auto"/>
              <w:rPr>
                <w:b/>
                <w:bCs/>
              </w:rPr>
            </w:pPr>
            <w:r w:rsidRPr="00E96917">
              <w:rPr>
                <w:b/>
                <w:bCs/>
              </w:rPr>
              <w:t xml:space="preserve">Belaidė monitoringo sistema (2 </w:t>
            </w:r>
            <w:proofErr w:type="spellStart"/>
            <w:r w:rsidRPr="00E96917">
              <w:rPr>
                <w:b/>
                <w:bCs/>
              </w:rPr>
              <w:t>kompl</w:t>
            </w:r>
            <w:proofErr w:type="spellEnd"/>
            <w:r w:rsidRPr="00E96917">
              <w:rPr>
                <w:b/>
                <w:bCs/>
              </w:rPr>
              <w:t>.) :</w:t>
            </w:r>
          </w:p>
          <w:p w14:paraId="195E31A7" w14:textId="77777777" w:rsidR="00E96917" w:rsidRPr="00E96917" w:rsidRDefault="00E96917" w:rsidP="00BA1714">
            <w:pPr>
              <w:shd w:val="clear" w:color="auto" w:fill="FFFFFF"/>
              <w:rPr>
                <w:rFonts w:ascii="Times New Roman" w:hAnsi="Times New Roman" w:cs="Times New Roman"/>
                <w:color w:val="000000" w:themeColor="text1"/>
                <w:sz w:val="24"/>
                <w:szCs w:val="24"/>
              </w:rPr>
            </w:pPr>
            <w:r w:rsidRPr="00E96917">
              <w:rPr>
                <w:rFonts w:ascii="Times New Roman" w:hAnsi="Times New Roman" w:cs="Times New Roman"/>
                <w:color w:val="000000" w:themeColor="text1"/>
                <w:sz w:val="24"/>
                <w:szCs w:val="24"/>
              </w:rPr>
              <w:t>Personalinė monitoringo sistema („</w:t>
            </w:r>
            <w:proofErr w:type="spellStart"/>
            <w:r w:rsidRPr="00E96917">
              <w:rPr>
                <w:rFonts w:ascii="Times New Roman" w:hAnsi="Times New Roman" w:cs="Times New Roman"/>
                <w:color w:val="000000" w:themeColor="text1"/>
                <w:sz w:val="24"/>
                <w:szCs w:val="24"/>
              </w:rPr>
              <w:t>in-ear</w:t>
            </w:r>
            <w:proofErr w:type="spellEnd"/>
            <w:r w:rsidRPr="00E96917">
              <w:rPr>
                <w:rFonts w:ascii="Times New Roman" w:hAnsi="Times New Roman" w:cs="Times New Roman"/>
                <w:color w:val="000000" w:themeColor="text1"/>
                <w:sz w:val="24"/>
                <w:szCs w:val="24"/>
              </w:rPr>
              <w:t>“) turi būti sudaryta iš siųstuvo, imtuvo ir monitorinės ausinės, sudarančių vieningą ir tarpusavyje techniškai suderinamą sistemą.  Tiekėjas turi užtikrinti, kad visi siūlomi sistemos komponentai būtų tarpusavyje suderinami ir veiktų kaip vientisa sistema pagal gamintojo techninę dokumentaciją.</w:t>
            </w:r>
          </w:p>
        </w:tc>
        <w:tc>
          <w:tcPr>
            <w:tcW w:w="2222" w:type="pct"/>
            <w:tcBorders>
              <w:top w:val="single" w:sz="4" w:space="0" w:color="auto"/>
              <w:left w:val="single" w:sz="4" w:space="0" w:color="auto"/>
              <w:bottom w:val="single" w:sz="4" w:space="0" w:color="auto"/>
              <w:right w:val="single" w:sz="4" w:space="0" w:color="auto"/>
            </w:tcBorders>
          </w:tcPr>
          <w:p w14:paraId="4DA385A5" w14:textId="77777777" w:rsidR="00E96917" w:rsidRPr="00E96917" w:rsidRDefault="00E96917" w:rsidP="00BA1714">
            <w:pPr>
              <w:pStyle w:val="ListParagraph"/>
              <w:ind w:left="357"/>
            </w:pPr>
          </w:p>
        </w:tc>
      </w:tr>
      <w:tr w:rsidR="00E96917" w:rsidRPr="00EF4BB5" w14:paraId="4ED716AE" w14:textId="77777777" w:rsidTr="00E96917">
        <w:trPr>
          <w:trHeight w:val="202"/>
        </w:trPr>
        <w:tc>
          <w:tcPr>
            <w:tcW w:w="2778" w:type="pct"/>
            <w:tcBorders>
              <w:top w:val="single" w:sz="4" w:space="0" w:color="auto"/>
              <w:left w:val="single" w:sz="4" w:space="0" w:color="auto"/>
              <w:bottom w:val="single" w:sz="4" w:space="0" w:color="auto"/>
              <w:right w:val="single" w:sz="4" w:space="0" w:color="auto"/>
            </w:tcBorders>
          </w:tcPr>
          <w:p w14:paraId="761AB41C"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Reikalavimai sistemai :</w:t>
            </w:r>
          </w:p>
          <w:p w14:paraId="797C8344"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Veikimo nuotolis – ne mažesnis kaip 80 m. </w:t>
            </w:r>
          </w:p>
          <w:p w14:paraId="38C4B387"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Signalo ir triukšmo santykis (S/N) – ne mažesnis kaip 85 </w:t>
            </w:r>
            <w:proofErr w:type="spellStart"/>
            <w:r w:rsidRPr="00E96917">
              <w:rPr>
                <w:color w:val="000000" w:themeColor="text1"/>
              </w:rPr>
              <w:t>dB</w:t>
            </w:r>
            <w:proofErr w:type="spellEnd"/>
            <w:r w:rsidRPr="00E96917">
              <w:rPr>
                <w:color w:val="000000" w:themeColor="text1"/>
              </w:rPr>
              <w:t xml:space="preserve">. </w:t>
            </w:r>
          </w:p>
          <w:p w14:paraId="6D280434"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Bendrieji harmoniniai iškraipymai (THD) – ne didesni kaip 1,0 %. </w:t>
            </w:r>
          </w:p>
          <w:p w14:paraId="333627A4" w14:textId="77777777" w:rsidR="00E96917" w:rsidRPr="00E96917" w:rsidRDefault="00E96917" w:rsidP="00E96917">
            <w:pPr>
              <w:pStyle w:val="ListParagraph"/>
              <w:numPr>
                <w:ilvl w:val="0"/>
                <w:numId w:val="6"/>
              </w:numPr>
              <w:shd w:val="clear" w:color="auto" w:fill="FFFFFF"/>
              <w:spacing w:after="200" w:line="276" w:lineRule="auto"/>
              <w:rPr>
                <w:color w:val="000000" w:themeColor="text1"/>
              </w:rPr>
            </w:pPr>
            <w:r w:rsidRPr="00E96917">
              <w:rPr>
                <w:color w:val="000000" w:themeColor="text1"/>
              </w:rPr>
              <w:t xml:space="preserve">Dažnių diapazonas – ne siauresnis kaip 40 Hz–15 </w:t>
            </w:r>
            <w:proofErr w:type="spellStart"/>
            <w:r w:rsidRPr="00E96917">
              <w:rPr>
                <w:color w:val="000000" w:themeColor="text1"/>
              </w:rPr>
              <w:t>kHz</w:t>
            </w:r>
            <w:proofErr w:type="spellEnd"/>
            <w:r w:rsidRPr="00E96917">
              <w:rPr>
                <w:color w:val="000000" w:themeColor="text1"/>
              </w:rPr>
              <w:t>.</w:t>
            </w:r>
          </w:p>
        </w:tc>
        <w:tc>
          <w:tcPr>
            <w:tcW w:w="2222" w:type="pct"/>
            <w:tcBorders>
              <w:top w:val="single" w:sz="4" w:space="0" w:color="auto"/>
              <w:left w:val="single" w:sz="4" w:space="0" w:color="auto"/>
              <w:bottom w:val="single" w:sz="4" w:space="0" w:color="auto"/>
              <w:right w:val="single" w:sz="4" w:space="0" w:color="auto"/>
            </w:tcBorders>
          </w:tcPr>
          <w:p w14:paraId="3F9B9605" w14:textId="77777777" w:rsidR="00E96917" w:rsidRPr="00E96917" w:rsidRDefault="00E96917" w:rsidP="00BA1714">
            <w:pPr>
              <w:pStyle w:val="ListParagraph"/>
              <w:ind w:left="357"/>
            </w:pPr>
          </w:p>
        </w:tc>
      </w:tr>
      <w:tr w:rsidR="00E96917" w:rsidRPr="00EF4BB5" w14:paraId="53F6B9B5" w14:textId="77777777" w:rsidTr="00E96917">
        <w:trPr>
          <w:trHeight w:val="202"/>
        </w:trPr>
        <w:tc>
          <w:tcPr>
            <w:tcW w:w="2778" w:type="pct"/>
            <w:tcBorders>
              <w:top w:val="single" w:sz="4" w:space="0" w:color="auto"/>
              <w:left w:val="single" w:sz="4" w:space="0" w:color="auto"/>
              <w:bottom w:val="single" w:sz="4" w:space="0" w:color="auto"/>
              <w:right w:val="single" w:sz="4" w:space="0" w:color="auto"/>
            </w:tcBorders>
          </w:tcPr>
          <w:p w14:paraId="2C8DFB63"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Reikalavimai siųstuvui :</w:t>
            </w:r>
          </w:p>
          <w:p w14:paraId="5DF1C733"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Tinkamas montuoti standartinėje 19 colių įrangos spintoje (RACK); komplekte turi būti visi montavimui reikalingi tvirtinimo elementai. </w:t>
            </w:r>
          </w:p>
          <w:p w14:paraId="1F73DF3F"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Turi turėti apsaugą nuo </w:t>
            </w:r>
            <w:proofErr w:type="spellStart"/>
            <w:r w:rsidRPr="00E96917">
              <w:rPr>
                <w:color w:val="000000" w:themeColor="text1"/>
              </w:rPr>
              <w:t>fantominio</w:t>
            </w:r>
            <w:proofErr w:type="spellEnd"/>
            <w:r w:rsidRPr="00E96917">
              <w:rPr>
                <w:color w:val="000000" w:themeColor="text1"/>
              </w:rPr>
              <w:t xml:space="preserve"> maitinimo poveikio. </w:t>
            </w:r>
          </w:p>
          <w:p w14:paraId="3B48470F" w14:textId="77777777" w:rsidR="00E96917" w:rsidRPr="00E96917" w:rsidRDefault="00E96917" w:rsidP="00E96917">
            <w:pPr>
              <w:pStyle w:val="ListParagraph"/>
              <w:numPr>
                <w:ilvl w:val="0"/>
                <w:numId w:val="6"/>
              </w:numPr>
              <w:shd w:val="clear" w:color="auto" w:fill="FFFFFF"/>
              <w:spacing w:after="200" w:line="276" w:lineRule="auto"/>
              <w:rPr>
                <w:color w:val="000000" w:themeColor="text1"/>
              </w:rPr>
            </w:pPr>
            <w:r w:rsidRPr="00E96917">
              <w:rPr>
                <w:color w:val="000000" w:themeColor="text1"/>
              </w:rPr>
              <w:lastRenderedPageBreak/>
              <w:t>Turi turėti ne mažiau kaip vieną XLR tipo ir ne mažiau kaip vieną 6,35 mm (¼″) tipo garso jungtį arba lygiavertes jungtis, užtikrinančias analoginio garso signalo prijungimą</w:t>
            </w:r>
          </w:p>
          <w:p w14:paraId="5EDAD5C0" w14:textId="77777777" w:rsidR="00E96917" w:rsidRPr="00E96917" w:rsidRDefault="00E96917" w:rsidP="00E96917">
            <w:pPr>
              <w:pStyle w:val="ListParagraph"/>
              <w:numPr>
                <w:ilvl w:val="0"/>
                <w:numId w:val="6"/>
              </w:numPr>
              <w:shd w:val="clear" w:color="auto" w:fill="FFFFFF"/>
              <w:spacing w:after="200" w:line="276" w:lineRule="auto"/>
              <w:rPr>
                <w:color w:val="000000" w:themeColor="text1"/>
              </w:rPr>
            </w:pPr>
            <w:r w:rsidRPr="00E96917">
              <w:rPr>
                <w:color w:val="000000" w:themeColor="text1"/>
              </w:rPr>
              <w:t>Turi būti galimybė reguliuoti siųstuvo radijo signalo perdavimo galią.</w:t>
            </w:r>
          </w:p>
          <w:p w14:paraId="0C4715A6" w14:textId="77777777" w:rsidR="00E96917" w:rsidRPr="00E96917" w:rsidRDefault="00E96917" w:rsidP="00BA1714">
            <w:pPr>
              <w:rPr>
                <w:rFonts w:ascii="Times New Roman" w:hAnsi="Times New Roman" w:cs="Times New Roman"/>
                <w:sz w:val="24"/>
                <w:szCs w:val="24"/>
              </w:rPr>
            </w:pPr>
          </w:p>
        </w:tc>
        <w:tc>
          <w:tcPr>
            <w:tcW w:w="2222" w:type="pct"/>
            <w:tcBorders>
              <w:top w:val="single" w:sz="4" w:space="0" w:color="auto"/>
              <w:left w:val="single" w:sz="4" w:space="0" w:color="auto"/>
              <w:bottom w:val="single" w:sz="4" w:space="0" w:color="auto"/>
              <w:right w:val="single" w:sz="4" w:space="0" w:color="auto"/>
            </w:tcBorders>
          </w:tcPr>
          <w:p w14:paraId="1E162E30" w14:textId="77777777" w:rsidR="00E96917" w:rsidRPr="00E96917" w:rsidRDefault="00E96917" w:rsidP="00BA1714">
            <w:pPr>
              <w:pStyle w:val="ListParagraph"/>
              <w:ind w:left="357"/>
            </w:pPr>
          </w:p>
        </w:tc>
      </w:tr>
      <w:tr w:rsidR="00E96917" w:rsidRPr="00EF4BB5" w14:paraId="105C4292" w14:textId="77777777" w:rsidTr="00E96917">
        <w:trPr>
          <w:trHeight w:val="114"/>
        </w:trPr>
        <w:tc>
          <w:tcPr>
            <w:tcW w:w="2778" w:type="pct"/>
            <w:tcBorders>
              <w:top w:val="single" w:sz="4" w:space="0" w:color="auto"/>
              <w:left w:val="single" w:sz="4" w:space="0" w:color="auto"/>
              <w:bottom w:val="single" w:sz="4" w:space="0" w:color="auto"/>
              <w:right w:val="single" w:sz="4" w:space="0" w:color="auto"/>
            </w:tcBorders>
          </w:tcPr>
          <w:p w14:paraId="3B3F3F87"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Reikalavimui imtuvui :</w:t>
            </w:r>
          </w:p>
          <w:p w14:paraId="0474F1AB"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Nešiojamas belaidės monitoringo sistemos imtuvas, skirtas tvirtinti prie naudotojo aprangos arba nešioti su savimi. </w:t>
            </w:r>
          </w:p>
          <w:p w14:paraId="1567D583"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Veikimo laikas nuo integruoto arba keičiamo maitinimo šaltinio – ne mažesnis kaip 5 val. </w:t>
            </w:r>
          </w:p>
          <w:p w14:paraId="1CF23054" w14:textId="285CA40C" w:rsidR="00E96917" w:rsidRPr="00807A9C" w:rsidRDefault="00E96917" w:rsidP="00807A9C">
            <w:pPr>
              <w:pStyle w:val="ListParagraph"/>
              <w:numPr>
                <w:ilvl w:val="0"/>
                <w:numId w:val="6"/>
              </w:numPr>
              <w:shd w:val="clear" w:color="auto" w:fill="FFFFFF"/>
              <w:spacing w:after="200" w:line="276" w:lineRule="auto"/>
              <w:rPr>
                <w:color w:val="000000" w:themeColor="text1"/>
              </w:rPr>
            </w:pPr>
            <w:r w:rsidRPr="00E96917">
              <w:rPr>
                <w:color w:val="000000" w:themeColor="text1"/>
              </w:rPr>
              <w:t>Turi suteikti galimybę susieti su daugiau nei vienu sistemos siųstuvu ir pasirinkti perklausyti bent vieno pasirinkto siųstuvo perduodamą garso signalą.</w:t>
            </w:r>
            <w:bookmarkStart w:id="2" w:name="_GoBack"/>
            <w:bookmarkEnd w:id="2"/>
          </w:p>
        </w:tc>
        <w:tc>
          <w:tcPr>
            <w:tcW w:w="2222" w:type="pct"/>
            <w:tcBorders>
              <w:top w:val="single" w:sz="4" w:space="0" w:color="auto"/>
              <w:left w:val="single" w:sz="4" w:space="0" w:color="auto"/>
              <w:bottom w:val="single" w:sz="4" w:space="0" w:color="auto"/>
              <w:right w:val="single" w:sz="4" w:space="0" w:color="auto"/>
            </w:tcBorders>
          </w:tcPr>
          <w:p w14:paraId="1234D857" w14:textId="77777777" w:rsidR="00E96917" w:rsidRPr="00E96917" w:rsidRDefault="00E96917" w:rsidP="00BA1714">
            <w:pPr>
              <w:pStyle w:val="ListParagraph"/>
              <w:ind w:left="357"/>
            </w:pPr>
          </w:p>
        </w:tc>
      </w:tr>
      <w:tr w:rsidR="00E96917" w:rsidRPr="00EF4BB5" w14:paraId="54679949" w14:textId="77777777" w:rsidTr="00E96917">
        <w:trPr>
          <w:trHeight w:val="122"/>
        </w:trPr>
        <w:tc>
          <w:tcPr>
            <w:tcW w:w="2778" w:type="pct"/>
            <w:tcBorders>
              <w:top w:val="single" w:sz="4" w:space="0" w:color="auto"/>
              <w:left w:val="single" w:sz="4" w:space="0" w:color="auto"/>
              <w:bottom w:val="single" w:sz="4" w:space="0" w:color="auto"/>
              <w:right w:val="single" w:sz="4" w:space="0" w:color="auto"/>
            </w:tcBorders>
          </w:tcPr>
          <w:p w14:paraId="3E72A106"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Reikalavimai ausinei :</w:t>
            </w:r>
          </w:p>
          <w:p w14:paraId="4E982FAE"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Jautrumas – ne mažesnis kaip 105 </w:t>
            </w:r>
            <w:proofErr w:type="spellStart"/>
            <w:r w:rsidRPr="00E96917">
              <w:rPr>
                <w:color w:val="000000" w:themeColor="text1"/>
              </w:rPr>
              <w:t>dB</w:t>
            </w:r>
            <w:proofErr w:type="spellEnd"/>
            <w:r w:rsidRPr="00E96917">
              <w:rPr>
                <w:color w:val="000000" w:themeColor="text1"/>
              </w:rPr>
              <w:t xml:space="preserve">. </w:t>
            </w:r>
          </w:p>
          <w:p w14:paraId="3F6A1182"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Dažnių diapazonas – ne siauresnis kaip 30 Hz–18 </w:t>
            </w:r>
            <w:proofErr w:type="spellStart"/>
            <w:r w:rsidRPr="00E96917">
              <w:rPr>
                <w:color w:val="000000" w:themeColor="text1"/>
              </w:rPr>
              <w:t>kHz</w:t>
            </w:r>
            <w:proofErr w:type="spellEnd"/>
            <w:r w:rsidRPr="00E96917">
              <w:rPr>
                <w:color w:val="000000" w:themeColor="text1"/>
              </w:rPr>
              <w:t xml:space="preserve">. </w:t>
            </w:r>
          </w:p>
          <w:p w14:paraId="632E8642" w14:textId="77777777" w:rsidR="00E96917" w:rsidRPr="00E96917" w:rsidRDefault="00E96917" w:rsidP="00E96917">
            <w:pPr>
              <w:pStyle w:val="ListParagraph"/>
              <w:numPr>
                <w:ilvl w:val="0"/>
                <w:numId w:val="6"/>
              </w:numPr>
              <w:shd w:val="clear" w:color="auto" w:fill="FFFFFF"/>
              <w:spacing w:after="200" w:line="276" w:lineRule="auto"/>
              <w:rPr>
                <w:color w:val="000000" w:themeColor="text1"/>
              </w:rPr>
            </w:pPr>
            <w:r w:rsidRPr="00E96917">
              <w:rPr>
                <w:color w:val="000000" w:themeColor="text1"/>
              </w:rPr>
              <w:t xml:space="preserve">Išorinio garso slopinimas (izoliacija) – ne mažesnis kaip 30 </w:t>
            </w:r>
            <w:proofErr w:type="spellStart"/>
            <w:r w:rsidRPr="00E96917">
              <w:rPr>
                <w:color w:val="000000" w:themeColor="text1"/>
              </w:rPr>
              <w:t>dB</w:t>
            </w:r>
            <w:proofErr w:type="spellEnd"/>
            <w:r w:rsidRPr="00E96917">
              <w:rPr>
                <w:color w:val="000000" w:themeColor="text1"/>
              </w:rPr>
              <w:t>.</w:t>
            </w:r>
          </w:p>
          <w:p w14:paraId="0AE1909C" w14:textId="77777777" w:rsidR="00E96917" w:rsidRPr="00E96917" w:rsidRDefault="00E96917" w:rsidP="00BA1714">
            <w:pPr>
              <w:rPr>
                <w:rFonts w:ascii="Times New Roman" w:hAnsi="Times New Roman" w:cs="Times New Roman"/>
                <w:sz w:val="24"/>
                <w:szCs w:val="24"/>
              </w:rPr>
            </w:pPr>
          </w:p>
        </w:tc>
        <w:tc>
          <w:tcPr>
            <w:tcW w:w="2222" w:type="pct"/>
            <w:tcBorders>
              <w:top w:val="single" w:sz="4" w:space="0" w:color="auto"/>
              <w:left w:val="single" w:sz="4" w:space="0" w:color="auto"/>
              <w:bottom w:val="single" w:sz="4" w:space="0" w:color="auto"/>
              <w:right w:val="single" w:sz="4" w:space="0" w:color="auto"/>
            </w:tcBorders>
          </w:tcPr>
          <w:p w14:paraId="0A75631A" w14:textId="77777777" w:rsidR="00E96917" w:rsidRPr="00E96917" w:rsidRDefault="00E96917" w:rsidP="00BA1714">
            <w:pPr>
              <w:pStyle w:val="ListParagraph"/>
              <w:ind w:left="357"/>
            </w:pPr>
          </w:p>
        </w:tc>
      </w:tr>
      <w:tr w:rsidR="00E96917" w:rsidRPr="00EF4BB5" w14:paraId="27442DCC" w14:textId="77777777" w:rsidTr="00E96917">
        <w:trPr>
          <w:trHeight w:val="202"/>
        </w:trPr>
        <w:tc>
          <w:tcPr>
            <w:tcW w:w="2778" w:type="pct"/>
            <w:tcBorders>
              <w:top w:val="single" w:sz="4" w:space="0" w:color="auto"/>
              <w:left w:val="single" w:sz="4" w:space="0" w:color="auto"/>
              <w:bottom w:val="single" w:sz="4" w:space="0" w:color="auto"/>
              <w:right w:val="single" w:sz="4" w:space="0" w:color="auto"/>
            </w:tcBorders>
          </w:tcPr>
          <w:p w14:paraId="2570723E"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Komplektacija :</w:t>
            </w:r>
          </w:p>
          <w:p w14:paraId="65DB7D80"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Akumuliatorius - suderinamas su siūlomu imtuvu ir užtikrinantis jo veikimą pagal gamintojo deklaruojamus techninius parametrus. </w:t>
            </w:r>
          </w:p>
          <w:p w14:paraId="306A948E" w14:textId="77777777" w:rsidR="00E96917" w:rsidRPr="00E96917" w:rsidRDefault="00E96917" w:rsidP="00E96917">
            <w:pPr>
              <w:pStyle w:val="ListParagraph"/>
              <w:numPr>
                <w:ilvl w:val="0"/>
                <w:numId w:val="6"/>
              </w:numPr>
              <w:spacing w:after="200" w:line="276" w:lineRule="auto"/>
            </w:pPr>
            <w:r w:rsidRPr="00E96917">
              <w:rPr>
                <w:color w:val="000000" w:themeColor="text1"/>
              </w:rPr>
              <w:t>Kryptinė antena - tinkama naudoti lauko sąlygomis, apsaugos klasė ne žemesnė nei IP44, suderinama su siūlomu siųstuvu  ir užtikrinančia deklaruojamus signalo perdavimo/priėmimo parametrus (dažnių diapazoną, garso stiprinimą, ryšio atstumą – ne mažesnis kaip 80 m).</w:t>
            </w:r>
          </w:p>
        </w:tc>
        <w:tc>
          <w:tcPr>
            <w:tcW w:w="2222" w:type="pct"/>
            <w:tcBorders>
              <w:top w:val="single" w:sz="4" w:space="0" w:color="auto"/>
              <w:left w:val="single" w:sz="4" w:space="0" w:color="auto"/>
              <w:bottom w:val="single" w:sz="4" w:space="0" w:color="auto"/>
              <w:right w:val="single" w:sz="4" w:space="0" w:color="auto"/>
            </w:tcBorders>
          </w:tcPr>
          <w:p w14:paraId="03D1EB80" w14:textId="77777777" w:rsidR="00E96917" w:rsidRPr="00E96917" w:rsidRDefault="00E96917" w:rsidP="00BA1714">
            <w:pPr>
              <w:pStyle w:val="ListParagraph"/>
              <w:ind w:left="357"/>
            </w:pPr>
          </w:p>
        </w:tc>
      </w:tr>
      <w:tr w:rsidR="00E96917" w:rsidRPr="00EF4BB5" w14:paraId="61E6E74F" w14:textId="77777777" w:rsidTr="00E96917">
        <w:trPr>
          <w:trHeight w:val="202"/>
        </w:trPr>
        <w:tc>
          <w:tcPr>
            <w:tcW w:w="2778" w:type="pct"/>
            <w:tcBorders>
              <w:top w:val="single" w:sz="4" w:space="0" w:color="auto"/>
              <w:left w:val="single" w:sz="4" w:space="0" w:color="auto"/>
              <w:bottom w:val="single" w:sz="4" w:space="0" w:color="auto"/>
              <w:right w:val="single" w:sz="4" w:space="0" w:color="auto"/>
            </w:tcBorders>
          </w:tcPr>
          <w:p w14:paraId="7D9DA999" w14:textId="77777777" w:rsidR="00E96917" w:rsidRPr="00E96917" w:rsidRDefault="00E96917" w:rsidP="00E96917">
            <w:pPr>
              <w:pStyle w:val="ListParagraph"/>
              <w:numPr>
                <w:ilvl w:val="0"/>
                <w:numId w:val="5"/>
              </w:numPr>
              <w:spacing w:after="200" w:line="276" w:lineRule="auto"/>
              <w:rPr>
                <w:b/>
                <w:bCs/>
              </w:rPr>
            </w:pPr>
            <w:r w:rsidRPr="00E96917">
              <w:rPr>
                <w:b/>
                <w:bCs/>
              </w:rPr>
              <w:t>Skaitmeninis garso maišymo pultas (1vnt) :</w:t>
            </w:r>
          </w:p>
          <w:p w14:paraId="24803F28"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Analoginės garso įvestys ir išvestys – ne mažiau kaip 16 įvesčių ir ne mažiau kaip 6 išvestys. </w:t>
            </w:r>
          </w:p>
          <w:p w14:paraId="67039CA6"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lastRenderedPageBreak/>
              <w:t xml:space="preserve">Turi turėti USB sąsają, leidžiančią perduoti ne mažiau kaip 30 garso kanalų tarp pulto ir išorinio įrenginio. </w:t>
            </w:r>
          </w:p>
          <w:p w14:paraId="109D7236"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Turi būti galimybė pultą valdyti nuotoliniu būdu per kompiuterių tinklą naudojant programinę įrangą. </w:t>
            </w:r>
          </w:p>
          <w:p w14:paraId="0333364C" w14:textId="77777777" w:rsidR="00E96917" w:rsidRPr="00E96917" w:rsidRDefault="00E96917" w:rsidP="00E96917">
            <w:pPr>
              <w:pStyle w:val="ListParagraph"/>
              <w:numPr>
                <w:ilvl w:val="0"/>
                <w:numId w:val="6"/>
              </w:numPr>
              <w:spacing w:after="200" w:line="276" w:lineRule="auto"/>
              <w:rPr>
                <w:color w:val="000000" w:themeColor="text1"/>
              </w:rPr>
            </w:pPr>
            <w:r w:rsidRPr="00E96917">
              <w:t xml:space="preserve">Nuotolinio valdymo programinė įranga turi veikti perkančiosios organizacijos naudojamomis </w:t>
            </w:r>
            <w:proofErr w:type="spellStart"/>
            <w:r w:rsidRPr="00E96917">
              <w:t>Android</w:t>
            </w:r>
            <w:proofErr w:type="spellEnd"/>
            <w:r w:rsidRPr="00E96917">
              <w:t xml:space="preserve">, </w:t>
            </w:r>
            <w:proofErr w:type="spellStart"/>
            <w:r w:rsidRPr="00E96917">
              <w:t>iOS</w:t>
            </w:r>
            <w:proofErr w:type="spellEnd"/>
            <w:r w:rsidRPr="00E96917">
              <w:t xml:space="preserve">, ir Windows  arba </w:t>
            </w:r>
            <w:r w:rsidRPr="00E96917">
              <w:rPr>
                <w:color w:val="000000" w:themeColor="text1"/>
              </w:rPr>
              <w:t xml:space="preserve">lygiavertėse operacinėse sistemose. </w:t>
            </w:r>
          </w:p>
          <w:p w14:paraId="5EB6A952"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Signalų apdorojimo dažnis – ne mažesnis kaip 48 </w:t>
            </w:r>
            <w:proofErr w:type="spellStart"/>
            <w:r w:rsidRPr="00E96917">
              <w:rPr>
                <w:color w:val="000000" w:themeColor="text1"/>
              </w:rPr>
              <w:t>kHz</w:t>
            </w:r>
            <w:proofErr w:type="spellEnd"/>
            <w:r w:rsidRPr="00E96917">
              <w:rPr>
                <w:color w:val="000000" w:themeColor="text1"/>
              </w:rPr>
              <w:t xml:space="preserve">. </w:t>
            </w:r>
          </w:p>
          <w:p w14:paraId="208A92F9"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Dinaminis diapazonas analoginėms įvestims ir išvestims – ne mažesnis kaip 105 </w:t>
            </w:r>
            <w:proofErr w:type="spellStart"/>
            <w:r w:rsidRPr="00E96917">
              <w:rPr>
                <w:color w:val="000000" w:themeColor="text1"/>
              </w:rPr>
              <w:t>dB</w:t>
            </w:r>
            <w:proofErr w:type="spellEnd"/>
            <w:r w:rsidRPr="00E96917">
              <w:rPr>
                <w:color w:val="000000" w:themeColor="text1"/>
              </w:rPr>
              <w:t xml:space="preserve">. </w:t>
            </w:r>
          </w:p>
          <w:p w14:paraId="7F351F50" w14:textId="77777777" w:rsidR="00E96917" w:rsidRPr="00E96917" w:rsidRDefault="00E96917" w:rsidP="00E96917">
            <w:pPr>
              <w:pStyle w:val="ListParagraph"/>
              <w:numPr>
                <w:ilvl w:val="0"/>
                <w:numId w:val="6"/>
              </w:numPr>
              <w:spacing w:after="200" w:line="276" w:lineRule="auto"/>
            </w:pPr>
            <w:r w:rsidRPr="00E96917">
              <w:rPr>
                <w:color w:val="000000" w:themeColor="text1"/>
              </w:rPr>
              <w:t>Sistemos signalo vėlinimas (</w:t>
            </w:r>
            <w:proofErr w:type="spellStart"/>
            <w:r w:rsidRPr="00E96917">
              <w:rPr>
                <w:color w:val="000000" w:themeColor="text1"/>
              </w:rPr>
              <w:t>latency</w:t>
            </w:r>
            <w:proofErr w:type="spellEnd"/>
            <w:r w:rsidRPr="00E96917">
              <w:rPr>
                <w:color w:val="000000" w:themeColor="text1"/>
              </w:rPr>
              <w:t xml:space="preserve">) – ne didesnis kaip 1 </w:t>
            </w:r>
            <w:proofErr w:type="spellStart"/>
            <w:r w:rsidRPr="00E96917">
              <w:rPr>
                <w:color w:val="000000" w:themeColor="text1"/>
              </w:rPr>
              <w:t>ms</w:t>
            </w:r>
            <w:proofErr w:type="spellEnd"/>
            <w:r w:rsidRPr="00E96917">
              <w:rPr>
                <w:color w:val="70AD47" w:themeColor="accent6"/>
              </w:rPr>
              <w:t>.</w:t>
            </w:r>
            <w:r w:rsidRPr="00E96917">
              <w:rPr>
                <w:shd w:val="clear" w:color="auto" w:fill="FFFFFF"/>
              </w:rPr>
              <w:t xml:space="preserve"> </w:t>
            </w:r>
          </w:p>
        </w:tc>
        <w:tc>
          <w:tcPr>
            <w:tcW w:w="2222" w:type="pct"/>
            <w:tcBorders>
              <w:top w:val="single" w:sz="4" w:space="0" w:color="auto"/>
              <w:left w:val="single" w:sz="4" w:space="0" w:color="auto"/>
              <w:bottom w:val="single" w:sz="4" w:space="0" w:color="auto"/>
              <w:right w:val="single" w:sz="4" w:space="0" w:color="auto"/>
            </w:tcBorders>
          </w:tcPr>
          <w:p w14:paraId="33FF3D7E" w14:textId="77777777" w:rsidR="00E96917" w:rsidRPr="00E96917" w:rsidRDefault="00E96917" w:rsidP="00BA1714">
            <w:pPr>
              <w:pStyle w:val="ListParagraph"/>
              <w:ind w:left="357"/>
            </w:pPr>
          </w:p>
        </w:tc>
      </w:tr>
      <w:tr w:rsidR="00E96917" w:rsidRPr="00EF4BB5" w14:paraId="626CA20A" w14:textId="77777777" w:rsidTr="00E96917">
        <w:trPr>
          <w:trHeight w:val="87"/>
        </w:trPr>
        <w:tc>
          <w:tcPr>
            <w:tcW w:w="2778" w:type="pct"/>
            <w:tcBorders>
              <w:top w:val="single" w:sz="4" w:space="0" w:color="auto"/>
              <w:left w:val="single" w:sz="4" w:space="0" w:color="auto"/>
              <w:bottom w:val="single" w:sz="4" w:space="0" w:color="auto"/>
              <w:right w:val="single" w:sz="4" w:space="0" w:color="auto"/>
            </w:tcBorders>
          </w:tcPr>
          <w:p w14:paraId="7244A80C" w14:textId="77777777" w:rsidR="00E96917" w:rsidRPr="00E96917" w:rsidRDefault="00E96917" w:rsidP="00E96917">
            <w:pPr>
              <w:pStyle w:val="ListParagraph"/>
              <w:numPr>
                <w:ilvl w:val="0"/>
                <w:numId w:val="5"/>
              </w:numPr>
              <w:spacing w:line="276" w:lineRule="auto"/>
              <w:ind w:left="357" w:hanging="357"/>
              <w:rPr>
                <w:b/>
                <w:bCs/>
              </w:rPr>
            </w:pPr>
            <w:r w:rsidRPr="00E96917">
              <w:rPr>
                <w:b/>
                <w:lang w:eastAsia="ar-SA"/>
              </w:rPr>
              <w:t xml:space="preserve"> Bevielė garso perdavimo sistema (sudaryta iš siųstuvo ir imtuvo) (1 </w:t>
            </w:r>
            <w:proofErr w:type="spellStart"/>
            <w:r w:rsidRPr="00E96917">
              <w:rPr>
                <w:b/>
                <w:lang w:eastAsia="ar-SA"/>
              </w:rPr>
              <w:t>kompl</w:t>
            </w:r>
            <w:proofErr w:type="spellEnd"/>
            <w:r w:rsidRPr="00E96917">
              <w:rPr>
                <w:b/>
                <w:lang w:eastAsia="ar-SA"/>
              </w:rPr>
              <w:t>.)</w:t>
            </w:r>
            <w:r w:rsidRPr="00E96917">
              <w:rPr>
                <w:lang w:eastAsia="ar-SA"/>
              </w:rPr>
              <w:t xml:space="preserve"> </w:t>
            </w:r>
            <w:r w:rsidRPr="00E96917">
              <w:rPr>
                <w:b/>
                <w:bCs/>
              </w:rPr>
              <w:t xml:space="preserve">: </w:t>
            </w:r>
            <w:r w:rsidRPr="00E96917">
              <w:t xml:space="preserve"> </w:t>
            </w:r>
          </w:p>
        </w:tc>
        <w:tc>
          <w:tcPr>
            <w:tcW w:w="2222" w:type="pct"/>
            <w:tcBorders>
              <w:top w:val="single" w:sz="4" w:space="0" w:color="auto"/>
              <w:left w:val="single" w:sz="4" w:space="0" w:color="auto"/>
              <w:bottom w:val="single" w:sz="4" w:space="0" w:color="auto"/>
              <w:right w:val="single" w:sz="4" w:space="0" w:color="auto"/>
            </w:tcBorders>
          </w:tcPr>
          <w:p w14:paraId="4EEFD935" w14:textId="77777777" w:rsidR="00E96917" w:rsidRPr="00E96917" w:rsidRDefault="00E96917" w:rsidP="00BA1714">
            <w:pPr>
              <w:pStyle w:val="ListParagraph"/>
              <w:ind w:left="357"/>
            </w:pPr>
          </w:p>
        </w:tc>
      </w:tr>
      <w:tr w:rsidR="00E96917" w:rsidRPr="00EF4BB5" w14:paraId="54410468" w14:textId="77777777" w:rsidTr="00E96917">
        <w:trPr>
          <w:trHeight w:val="157"/>
        </w:trPr>
        <w:tc>
          <w:tcPr>
            <w:tcW w:w="2778" w:type="pct"/>
            <w:tcBorders>
              <w:top w:val="single" w:sz="4" w:space="0" w:color="auto"/>
              <w:left w:val="single" w:sz="4" w:space="0" w:color="auto"/>
              <w:bottom w:val="single" w:sz="4" w:space="0" w:color="auto"/>
              <w:right w:val="single" w:sz="4" w:space="0" w:color="auto"/>
            </w:tcBorders>
          </w:tcPr>
          <w:p w14:paraId="7C914706"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Reikalavimai sistemai :</w:t>
            </w:r>
          </w:p>
          <w:p w14:paraId="6C5EB8DF"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Veikimo nuotolis – ne mažesnis kaip 80 m. </w:t>
            </w:r>
          </w:p>
          <w:p w14:paraId="08E7416B"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Garso signalo perdavimo vėlinimas (</w:t>
            </w:r>
            <w:proofErr w:type="spellStart"/>
            <w:r w:rsidRPr="00E96917">
              <w:rPr>
                <w:color w:val="000000" w:themeColor="text1"/>
              </w:rPr>
              <w:t>latency</w:t>
            </w:r>
            <w:proofErr w:type="spellEnd"/>
            <w:r w:rsidRPr="00E96917">
              <w:rPr>
                <w:color w:val="000000" w:themeColor="text1"/>
              </w:rPr>
              <w:t xml:space="preserve">) – ne didesnis kaip 3 </w:t>
            </w:r>
            <w:proofErr w:type="spellStart"/>
            <w:r w:rsidRPr="00E96917">
              <w:rPr>
                <w:color w:val="000000" w:themeColor="text1"/>
              </w:rPr>
              <w:t>ms</w:t>
            </w:r>
            <w:proofErr w:type="spellEnd"/>
            <w:r w:rsidRPr="00E96917">
              <w:rPr>
                <w:color w:val="000000" w:themeColor="text1"/>
              </w:rPr>
              <w:t xml:space="preserve">. </w:t>
            </w:r>
          </w:p>
          <w:p w14:paraId="2AC569D5"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Perduodamų duomenų šifravimas – ne silpnesnis kaip AES-256. </w:t>
            </w:r>
          </w:p>
          <w:p w14:paraId="7279E08D"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Turi palaikyti ne mažiau kaip 50 pasirenkamų perdavimo kanalų. </w:t>
            </w:r>
          </w:p>
          <w:p w14:paraId="48A868B3"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Turi turėti automatinę kanalų paieškos ir parinkimo funkciją.</w:t>
            </w:r>
          </w:p>
        </w:tc>
        <w:tc>
          <w:tcPr>
            <w:tcW w:w="2222" w:type="pct"/>
            <w:tcBorders>
              <w:top w:val="single" w:sz="4" w:space="0" w:color="auto"/>
              <w:left w:val="single" w:sz="4" w:space="0" w:color="auto"/>
              <w:bottom w:val="single" w:sz="4" w:space="0" w:color="auto"/>
              <w:right w:val="single" w:sz="4" w:space="0" w:color="auto"/>
            </w:tcBorders>
          </w:tcPr>
          <w:p w14:paraId="7FC56F05" w14:textId="77777777" w:rsidR="00E96917" w:rsidRPr="00E96917" w:rsidRDefault="00E96917" w:rsidP="00BA1714">
            <w:pPr>
              <w:pStyle w:val="ListParagraph"/>
              <w:ind w:left="357"/>
            </w:pPr>
          </w:p>
        </w:tc>
      </w:tr>
      <w:tr w:rsidR="00E96917" w:rsidRPr="00EF4BB5" w14:paraId="341345E1" w14:textId="77777777" w:rsidTr="00E96917">
        <w:trPr>
          <w:trHeight w:val="131"/>
        </w:trPr>
        <w:tc>
          <w:tcPr>
            <w:tcW w:w="2778" w:type="pct"/>
            <w:tcBorders>
              <w:top w:val="single" w:sz="4" w:space="0" w:color="auto"/>
              <w:left w:val="single" w:sz="4" w:space="0" w:color="auto"/>
              <w:bottom w:val="single" w:sz="4" w:space="0" w:color="auto"/>
              <w:right w:val="single" w:sz="4" w:space="0" w:color="auto"/>
            </w:tcBorders>
          </w:tcPr>
          <w:p w14:paraId="5D52F1B5" w14:textId="77777777" w:rsidR="00E96917" w:rsidRPr="00E96917" w:rsidRDefault="00E96917" w:rsidP="00E96917">
            <w:pPr>
              <w:pStyle w:val="ListParagraph"/>
              <w:numPr>
                <w:ilvl w:val="1"/>
                <w:numId w:val="5"/>
              </w:numPr>
              <w:spacing w:after="200" w:line="276" w:lineRule="auto"/>
              <w:rPr>
                <w:b/>
                <w:bCs/>
              </w:rPr>
            </w:pPr>
            <w:r w:rsidRPr="00E96917">
              <w:rPr>
                <w:b/>
                <w:bCs/>
              </w:rPr>
              <w:t xml:space="preserve"> Komplektacija :</w:t>
            </w:r>
          </w:p>
          <w:p w14:paraId="520F841F"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Akumuliatorius - suderinamas su siūlomu siųstuvu ir (arba) imtuvu. </w:t>
            </w:r>
          </w:p>
          <w:p w14:paraId="384C6B29" w14:textId="77777777" w:rsidR="00E96917" w:rsidRPr="00E96917" w:rsidRDefault="00E96917" w:rsidP="00E96917">
            <w:pPr>
              <w:pStyle w:val="ListParagraph"/>
              <w:numPr>
                <w:ilvl w:val="0"/>
                <w:numId w:val="6"/>
              </w:numPr>
              <w:spacing w:after="200" w:line="276" w:lineRule="auto"/>
              <w:rPr>
                <w:b/>
                <w:bCs/>
              </w:rPr>
            </w:pPr>
            <w:r w:rsidRPr="00E96917">
              <w:rPr>
                <w:color w:val="000000" w:themeColor="text1"/>
              </w:rPr>
              <w:t>Kabelis - skirtas garso šaltiniui prijungti per 6,35 mm (¼″) jungtį arba lygiavertę sąsają.</w:t>
            </w:r>
            <w:r w:rsidRPr="00E96917">
              <w:t xml:space="preserve"> </w:t>
            </w:r>
          </w:p>
        </w:tc>
        <w:tc>
          <w:tcPr>
            <w:tcW w:w="2222" w:type="pct"/>
            <w:tcBorders>
              <w:top w:val="single" w:sz="4" w:space="0" w:color="auto"/>
              <w:left w:val="single" w:sz="4" w:space="0" w:color="auto"/>
              <w:bottom w:val="single" w:sz="4" w:space="0" w:color="auto"/>
              <w:right w:val="single" w:sz="4" w:space="0" w:color="auto"/>
            </w:tcBorders>
          </w:tcPr>
          <w:p w14:paraId="66B7CBD3" w14:textId="77777777" w:rsidR="00E96917" w:rsidRPr="00E96917" w:rsidRDefault="00E96917" w:rsidP="00BA1714">
            <w:pPr>
              <w:pStyle w:val="ListParagraph"/>
              <w:ind w:left="357"/>
            </w:pPr>
          </w:p>
        </w:tc>
      </w:tr>
      <w:tr w:rsidR="00E96917" w:rsidRPr="00EF4BB5" w14:paraId="6AD2D113" w14:textId="77777777" w:rsidTr="00E96917">
        <w:trPr>
          <w:trHeight w:val="122"/>
        </w:trPr>
        <w:tc>
          <w:tcPr>
            <w:tcW w:w="2778" w:type="pct"/>
            <w:tcBorders>
              <w:top w:val="single" w:sz="4" w:space="0" w:color="auto"/>
              <w:left w:val="single" w:sz="4" w:space="0" w:color="auto"/>
              <w:bottom w:val="single" w:sz="4" w:space="0" w:color="auto"/>
              <w:right w:val="single" w:sz="4" w:space="0" w:color="auto"/>
            </w:tcBorders>
          </w:tcPr>
          <w:p w14:paraId="626C959D" w14:textId="77777777" w:rsidR="00E96917" w:rsidRPr="00E96917" w:rsidRDefault="00E96917" w:rsidP="00E96917">
            <w:pPr>
              <w:pStyle w:val="ListParagraph"/>
              <w:numPr>
                <w:ilvl w:val="0"/>
                <w:numId w:val="5"/>
              </w:numPr>
              <w:spacing w:after="200" w:line="276" w:lineRule="auto"/>
              <w:rPr>
                <w:b/>
                <w:bCs/>
              </w:rPr>
            </w:pPr>
            <w:r w:rsidRPr="00E96917">
              <w:rPr>
                <w:b/>
                <w:bCs/>
              </w:rPr>
              <w:t>Transportavimo dėžė (1 vnt.) :</w:t>
            </w:r>
          </w:p>
          <w:p w14:paraId="7AB48FCF"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Transportavimo ir saugojimo dėžė  (</w:t>
            </w:r>
            <w:proofErr w:type="spellStart"/>
            <w:r w:rsidRPr="00E96917">
              <w:rPr>
                <w:color w:val="000000" w:themeColor="text1"/>
              </w:rPr>
              <w:t>Flight</w:t>
            </w:r>
            <w:proofErr w:type="spellEnd"/>
            <w:r w:rsidRPr="00E96917">
              <w:rPr>
                <w:color w:val="000000" w:themeColor="text1"/>
              </w:rPr>
              <w:t xml:space="preserve"> </w:t>
            </w:r>
            <w:proofErr w:type="spellStart"/>
            <w:r w:rsidRPr="00E96917">
              <w:rPr>
                <w:color w:val="000000" w:themeColor="text1"/>
              </w:rPr>
              <w:t>case</w:t>
            </w:r>
            <w:proofErr w:type="spellEnd"/>
            <w:r w:rsidRPr="00E96917">
              <w:rPr>
                <w:color w:val="000000" w:themeColor="text1"/>
              </w:rPr>
              <w:t xml:space="preserve">) arba lygiaverčio tipo, skirta siūlomai  smulkiai įrangai (ausinėms, monitoringo sistemos imtuvams ir siųstuvams ir pan.) laikyti ir transportuoti. </w:t>
            </w:r>
          </w:p>
          <w:p w14:paraId="7BFDE7FD"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lastRenderedPageBreak/>
              <w:t xml:space="preserve">Vidinė dalis turi būti padengta amortizuojančia medžiaga, apsaugančia transportuojamą įrangą nuo mechaninių pažeidimų. </w:t>
            </w:r>
          </w:p>
          <w:p w14:paraId="56B9D569" w14:textId="77777777" w:rsidR="00E96917" w:rsidRPr="00E96917" w:rsidRDefault="00E96917" w:rsidP="00E96917">
            <w:pPr>
              <w:pStyle w:val="ListParagraph"/>
              <w:numPr>
                <w:ilvl w:val="0"/>
                <w:numId w:val="6"/>
              </w:numPr>
              <w:spacing w:after="200" w:line="276" w:lineRule="auto"/>
              <w:rPr>
                <w:b/>
                <w:bCs/>
              </w:rPr>
            </w:pPr>
            <w:r w:rsidRPr="00E96917">
              <w:rPr>
                <w:color w:val="000000" w:themeColor="text1"/>
              </w:rPr>
              <w:t>Konstrukcija turi užtikrinti saugų įrangos transportavimą ir apsaugą nuo smūgių transportavimo metu.</w:t>
            </w:r>
          </w:p>
        </w:tc>
        <w:tc>
          <w:tcPr>
            <w:tcW w:w="2222" w:type="pct"/>
            <w:tcBorders>
              <w:top w:val="single" w:sz="4" w:space="0" w:color="auto"/>
              <w:left w:val="single" w:sz="4" w:space="0" w:color="auto"/>
              <w:bottom w:val="single" w:sz="4" w:space="0" w:color="auto"/>
              <w:right w:val="single" w:sz="4" w:space="0" w:color="auto"/>
            </w:tcBorders>
          </w:tcPr>
          <w:p w14:paraId="323D0AC4" w14:textId="77777777" w:rsidR="00E96917" w:rsidRPr="00E96917" w:rsidRDefault="00E96917" w:rsidP="00BA1714">
            <w:pPr>
              <w:pStyle w:val="ListParagraph"/>
              <w:ind w:left="357"/>
            </w:pPr>
          </w:p>
        </w:tc>
      </w:tr>
      <w:tr w:rsidR="00E96917" w:rsidRPr="00EF4BB5" w14:paraId="11F63F05" w14:textId="77777777" w:rsidTr="00E96917">
        <w:trPr>
          <w:trHeight w:val="157"/>
        </w:trPr>
        <w:tc>
          <w:tcPr>
            <w:tcW w:w="2778" w:type="pct"/>
            <w:tcBorders>
              <w:top w:val="single" w:sz="4" w:space="0" w:color="auto"/>
              <w:left w:val="single" w:sz="4" w:space="0" w:color="auto"/>
              <w:bottom w:val="single" w:sz="4" w:space="0" w:color="auto"/>
              <w:right w:val="single" w:sz="4" w:space="0" w:color="auto"/>
            </w:tcBorders>
          </w:tcPr>
          <w:p w14:paraId="34ABB7DF" w14:textId="77777777" w:rsidR="00E96917" w:rsidRPr="00E96917" w:rsidRDefault="00E96917" w:rsidP="00E96917">
            <w:pPr>
              <w:pStyle w:val="ListParagraph"/>
              <w:numPr>
                <w:ilvl w:val="0"/>
                <w:numId w:val="5"/>
              </w:numPr>
              <w:spacing w:line="276" w:lineRule="auto"/>
              <w:ind w:left="357" w:hanging="357"/>
              <w:rPr>
                <w:b/>
                <w:bCs/>
              </w:rPr>
            </w:pPr>
            <w:r w:rsidRPr="00E96917">
              <w:rPr>
                <w:b/>
                <w:bCs/>
              </w:rPr>
              <w:t xml:space="preserve">Kabeliai (1 </w:t>
            </w:r>
            <w:proofErr w:type="spellStart"/>
            <w:r w:rsidRPr="00E96917">
              <w:rPr>
                <w:b/>
                <w:bCs/>
              </w:rPr>
              <w:t>kompl</w:t>
            </w:r>
            <w:proofErr w:type="spellEnd"/>
            <w:r w:rsidRPr="00E96917">
              <w:rPr>
                <w:b/>
                <w:bCs/>
              </w:rPr>
              <w:t>.) :</w:t>
            </w:r>
          </w:p>
          <w:p w14:paraId="3AB9A421" w14:textId="77777777" w:rsidR="00E96917" w:rsidRPr="00E96917" w:rsidRDefault="00E96917" w:rsidP="00E96917">
            <w:pPr>
              <w:pStyle w:val="ListParagraph"/>
              <w:numPr>
                <w:ilvl w:val="0"/>
                <w:numId w:val="6"/>
              </w:numPr>
              <w:suppressAutoHyphens/>
              <w:spacing w:after="200" w:line="276" w:lineRule="auto"/>
              <w:rPr>
                <w:iCs/>
                <w:color w:val="000000" w:themeColor="text1"/>
                <w:lang w:eastAsia="ar-SA"/>
              </w:rPr>
            </w:pPr>
            <w:r w:rsidRPr="00E96917">
              <w:rPr>
                <w:iCs/>
                <w:color w:val="000000" w:themeColor="text1"/>
                <w:lang w:eastAsia="ar-SA"/>
              </w:rPr>
              <w:t>Kabelis – 5 vnt.</w:t>
            </w:r>
          </w:p>
          <w:p w14:paraId="7EDA4FB7" w14:textId="77777777" w:rsidR="00E96917" w:rsidRPr="00E96917" w:rsidRDefault="00E96917" w:rsidP="00E96917">
            <w:pPr>
              <w:pStyle w:val="ListParagraph"/>
              <w:numPr>
                <w:ilvl w:val="0"/>
                <w:numId w:val="6"/>
              </w:numPr>
              <w:suppressAutoHyphens/>
              <w:spacing w:after="200" w:line="276" w:lineRule="auto"/>
              <w:rPr>
                <w:iCs/>
                <w:color w:val="000000" w:themeColor="text1"/>
                <w:lang w:eastAsia="ar-SA"/>
              </w:rPr>
            </w:pPr>
            <w:r w:rsidRPr="00E96917">
              <w:rPr>
                <w:iCs/>
                <w:color w:val="000000" w:themeColor="text1"/>
                <w:lang w:eastAsia="ar-SA"/>
              </w:rPr>
              <w:t xml:space="preserve">Jungtys: XLR </w:t>
            </w:r>
            <w:r w:rsidRPr="00E96917">
              <w:rPr>
                <w:color w:val="000000" w:themeColor="text1"/>
              </w:rPr>
              <w:t>(</w:t>
            </w:r>
            <w:proofErr w:type="spellStart"/>
            <w:r w:rsidRPr="00E96917">
              <w:rPr>
                <w:color w:val="000000" w:themeColor="text1"/>
              </w:rPr>
              <w:t>male</w:t>
            </w:r>
            <w:proofErr w:type="spellEnd"/>
            <w:r w:rsidRPr="00E96917">
              <w:rPr>
                <w:color w:val="000000" w:themeColor="text1"/>
              </w:rPr>
              <w:t>/</w:t>
            </w:r>
            <w:proofErr w:type="spellStart"/>
            <w:r w:rsidRPr="00E96917">
              <w:rPr>
                <w:color w:val="000000" w:themeColor="text1"/>
              </w:rPr>
              <w:t>female</w:t>
            </w:r>
            <w:proofErr w:type="spellEnd"/>
            <w:r w:rsidRPr="00E96917">
              <w:rPr>
                <w:color w:val="000000" w:themeColor="text1"/>
              </w:rPr>
              <w:t>)</w:t>
            </w:r>
            <w:r w:rsidRPr="00E96917">
              <w:rPr>
                <w:iCs/>
                <w:color w:val="000000" w:themeColor="text1"/>
                <w:lang w:eastAsia="ar-SA"/>
              </w:rPr>
              <w:t>.</w:t>
            </w:r>
          </w:p>
          <w:p w14:paraId="1831157F" w14:textId="77777777" w:rsidR="00E96917" w:rsidRPr="00E96917" w:rsidRDefault="00E96917" w:rsidP="00E96917">
            <w:pPr>
              <w:pStyle w:val="ListParagraph"/>
              <w:numPr>
                <w:ilvl w:val="0"/>
                <w:numId w:val="6"/>
              </w:numPr>
              <w:spacing w:after="200" w:line="276" w:lineRule="auto"/>
            </w:pPr>
            <w:r w:rsidRPr="00E96917">
              <w:rPr>
                <w:iCs/>
                <w:color w:val="000000" w:themeColor="text1"/>
                <w:lang w:eastAsia="ar-SA"/>
              </w:rPr>
              <w:t>Ilgis – ne mažiau 0,7m.</w:t>
            </w:r>
          </w:p>
        </w:tc>
        <w:tc>
          <w:tcPr>
            <w:tcW w:w="2222" w:type="pct"/>
            <w:tcBorders>
              <w:top w:val="single" w:sz="4" w:space="0" w:color="auto"/>
              <w:left w:val="single" w:sz="4" w:space="0" w:color="auto"/>
              <w:bottom w:val="single" w:sz="4" w:space="0" w:color="auto"/>
              <w:right w:val="single" w:sz="4" w:space="0" w:color="auto"/>
            </w:tcBorders>
          </w:tcPr>
          <w:p w14:paraId="2E125FE9" w14:textId="77777777" w:rsidR="00E96917" w:rsidRPr="00E96917" w:rsidRDefault="00E96917" w:rsidP="00BA1714">
            <w:pPr>
              <w:pStyle w:val="ListParagraph"/>
              <w:ind w:left="357"/>
            </w:pPr>
          </w:p>
        </w:tc>
      </w:tr>
      <w:tr w:rsidR="00E96917" w:rsidRPr="00EF4BB5" w14:paraId="4B2A0991" w14:textId="77777777" w:rsidTr="00E96917">
        <w:trPr>
          <w:trHeight w:val="140"/>
        </w:trPr>
        <w:tc>
          <w:tcPr>
            <w:tcW w:w="2778" w:type="pct"/>
            <w:tcBorders>
              <w:top w:val="single" w:sz="4" w:space="0" w:color="auto"/>
              <w:left w:val="single" w:sz="4" w:space="0" w:color="auto"/>
              <w:bottom w:val="single" w:sz="4" w:space="0" w:color="auto"/>
              <w:right w:val="single" w:sz="4" w:space="0" w:color="auto"/>
            </w:tcBorders>
          </w:tcPr>
          <w:p w14:paraId="2EDC6055" w14:textId="77777777" w:rsidR="00E96917" w:rsidRPr="00E96917" w:rsidRDefault="00E96917" w:rsidP="00E96917">
            <w:pPr>
              <w:pStyle w:val="ListParagraph"/>
              <w:numPr>
                <w:ilvl w:val="0"/>
                <w:numId w:val="5"/>
              </w:numPr>
              <w:spacing w:line="276" w:lineRule="auto"/>
              <w:ind w:left="357" w:hanging="357"/>
              <w:rPr>
                <w:b/>
                <w:bCs/>
              </w:rPr>
            </w:pPr>
            <w:r w:rsidRPr="00E96917">
              <w:rPr>
                <w:b/>
                <w:bCs/>
              </w:rPr>
              <w:t>Garso procesorius (1vnt.) :</w:t>
            </w:r>
          </w:p>
          <w:p w14:paraId="57687B96"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Analoginės garso įvestys – ne mažiau kaip 3. </w:t>
            </w:r>
          </w:p>
          <w:p w14:paraId="5E5A1A1C"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Analoginės garso išvestys – ne mažiau kaip 5. </w:t>
            </w:r>
          </w:p>
          <w:p w14:paraId="41A87E3C" w14:textId="77777777" w:rsidR="00E96917" w:rsidRPr="00E96917" w:rsidRDefault="00E96917" w:rsidP="00E96917">
            <w:pPr>
              <w:pStyle w:val="ListParagraph"/>
              <w:numPr>
                <w:ilvl w:val="0"/>
                <w:numId w:val="6"/>
              </w:numPr>
              <w:spacing w:after="200" w:line="276" w:lineRule="auto"/>
            </w:pPr>
            <w:r w:rsidRPr="00E96917">
              <w:t xml:space="preserve">Turi būti galimybė įrenginį valdyti per kompiuterių tinklą naudojant programinę įrangą, veikiančią perkančiosios organizacijos naudojamomis Windows ir </w:t>
            </w:r>
            <w:proofErr w:type="spellStart"/>
            <w:r w:rsidRPr="00E96917">
              <w:t>macOS</w:t>
            </w:r>
            <w:proofErr w:type="spellEnd"/>
            <w:r w:rsidRPr="00E96917">
              <w:t xml:space="preserve"> arba lygiavertėse operacinėse sistemose. </w:t>
            </w:r>
          </w:p>
          <w:p w14:paraId="77FFAA5F"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Turi būti integruotas </w:t>
            </w:r>
            <w:proofErr w:type="spellStart"/>
            <w:r w:rsidRPr="00E96917">
              <w:rPr>
                <w:color w:val="000000" w:themeColor="text1"/>
              </w:rPr>
              <w:t>ekvalaizeris</w:t>
            </w:r>
            <w:proofErr w:type="spellEnd"/>
            <w:r w:rsidRPr="00E96917">
              <w:rPr>
                <w:color w:val="000000" w:themeColor="text1"/>
              </w:rPr>
              <w:t xml:space="preserve">. </w:t>
            </w:r>
          </w:p>
          <w:p w14:paraId="2637F1E7"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Turi būti integruota akustinio grįžtamojo ryšio (</w:t>
            </w:r>
            <w:proofErr w:type="spellStart"/>
            <w:r w:rsidRPr="00E96917">
              <w:rPr>
                <w:color w:val="000000" w:themeColor="text1"/>
              </w:rPr>
              <w:t>feedback</w:t>
            </w:r>
            <w:proofErr w:type="spellEnd"/>
            <w:r w:rsidRPr="00E96917">
              <w:rPr>
                <w:color w:val="000000" w:themeColor="text1"/>
              </w:rPr>
              <w:t xml:space="preserve">) slopinimo funkcija. </w:t>
            </w:r>
          </w:p>
          <w:p w14:paraId="4B47FA44"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Turi būti žemųjų dažnių valdymo arba papildymo funkcija. </w:t>
            </w:r>
          </w:p>
          <w:p w14:paraId="2358EA42"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Turi būti signalo ribojimo (</w:t>
            </w:r>
            <w:proofErr w:type="spellStart"/>
            <w:r w:rsidRPr="00E96917">
              <w:rPr>
                <w:color w:val="000000" w:themeColor="text1"/>
              </w:rPr>
              <w:t>limiter</w:t>
            </w:r>
            <w:proofErr w:type="spellEnd"/>
            <w:r w:rsidRPr="00E96917">
              <w:rPr>
                <w:color w:val="000000" w:themeColor="text1"/>
              </w:rPr>
              <w:t xml:space="preserve">) funkcija garsiakalbių apsaugai. </w:t>
            </w:r>
          </w:p>
          <w:p w14:paraId="251F9A81"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Turi būti galimybė nustatyti garso signalo uždelsimą (</w:t>
            </w:r>
            <w:proofErr w:type="spellStart"/>
            <w:r w:rsidRPr="00E96917">
              <w:rPr>
                <w:color w:val="000000" w:themeColor="text1"/>
              </w:rPr>
              <w:t>delay</w:t>
            </w:r>
            <w:proofErr w:type="spellEnd"/>
            <w:r w:rsidRPr="00E96917">
              <w:rPr>
                <w:color w:val="000000" w:themeColor="text1"/>
              </w:rPr>
              <w:t xml:space="preserve">). </w:t>
            </w:r>
          </w:p>
          <w:p w14:paraId="48770700"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Dinaminis diapazonas – ne mažesnis kaip 120 </w:t>
            </w:r>
            <w:proofErr w:type="spellStart"/>
            <w:r w:rsidRPr="00E96917">
              <w:rPr>
                <w:color w:val="000000" w:themeColor="text1"/>
              </w:rPr>
              <w:t>dB</w:t>
            </w:r>
            <w:proofErr w:type="spellEnd"/>
            <w:r w:rsidRPr="00E96917">
              <w:rPr>
                <w:color w:val="000000" w:themeColor="text1"/>
              </w:rPr>
              <w:t xml:space="preserve">. </w:t>
            </w:r>
          </w:p>
          <w:p w14:paraId="1954776D" w14:textId="77777777" w:rsidR="00E96917" w:rsidRPr="00E96917" w:rsidRDefault="00E96917" w:rsidP="00E96917">
            <w:pPr>
              <w:pStyle w:val="NoSpacing"/>
              <w:numPr>
                <w:ilvl w:val="0"/>
                <w:numId w:val="6"/>
              </w:numPr>
              <w:rPr>
                <w:rFonts w:ascii="Times New Roman" w:hAnsi="Times New Roman" w:cs="Times New Roman"/>
                <w:sz w:val="24"/>
                <w:szCs w:val="24"/>
              </w:rPr>
            </w:pPr>
            <w:r w:rsidRPr="00E96917">
              <w:rPr>
                <w:rFonts w:ascii="Times New Roman" w:hAnsi="Times New Roman" w:cs="Times New Roman"/>
                <w:color w:val="000000" w:themeColor="text1"/>
                <w:sz w:val="24"/>
                <w:szCs w:val="24"/>
              </w:rPr>
              <w:t>Bendrieji harmoniniai iškraipymai su triukšmu (THD+N) – ne didesni kaip 0,01 %</w:t>
            </w:r>
          </w:p>
        </w:tc>
        <w:tc>
          <w:tcPr>
            <w:tcW w:w="2222" w:type="pct"/>
            <w:tcBorders>
              <w:top w:val="single" w:sz="4" w:space="0" w:color="auto"/>
              <w:left w:val="single" w:sz="4" w:space="0" w:color="auto"/>
              <w:bottom w:val="single" w:sz="4" w:space="0" w:color="auto"/>
              <w:right w:val="single" w:sz="4" w:space="0" w:color="auto"/>
            </w:tcBorders>
          </w:tcPr>
          <w:p w14:paraId="58763DB4" w14:textId="77777777" w:rsidR="00E96917" w:rsidRPr="00E96917" w:rsidRDefault="00E96917" w:rsidP="00BA1714">
            <w:pPr>
              <w:pStyle w:val="ListParagraph"/>
              <w:ind w:left="357"/>
            </w:pPr>
          </w:p>
        </w:tc>
      </w:tr>
      <w:tr w:rsidR="00E96917" w:rsidRPr="00EF4BB5" w14:paraId="665EF58B" w14:textId="77777777" w:rsidTr="00E96917">
        <w:trPr>
          <w:trHeight w:val="175"/>
        </w:trPr>
        <w:tc>
          <w:tcPr>
            <w:tcW w:w="2778" w:type="pct"/>
            <w:tcBorders>
              <w:top w:val="single" w:sz="4" w:space="0" w:color="auto"/>
              <w:left w:val="single" w:sz="4" w:space="0" w:color="auto"/>
              <w:bottom w:val="single" w:sz="4" w:space="0" w:color="auto"/>
              <w:right w:val="single" w:sz="4" w:space="0" w:color="auto"/>
            </w:tcBorders>
          </w:tcPr>
          <w:p w14:paraId="26BDDE16" w14:textId="77777777" w:rsidR="00E96917" w:rsidRPr="00E96917" w:rsidRDefault="00E96917" w:rsidP="00E96917">
            <w:pPr>
              <w:pStyle w:val="ListParagraph"/>
              <w:numPr>
                <w:ilvl w:val="0"/>
                <w:numId w:val="5"/>
              </w:numPr>
              <w:spacing w:line="276" w:lineRule="auto"/>
              <w:ind w:left="357" w:hanging="357"/>
              <w:jc w:val="both"/>
              <w:rPr>
                <w:b/>
                <w:bCs/>
              </w:rPr>
            </w:pPr>
            <w:r w:rsidRPr="00E96917">
              <w:rPr>
                <w:b/>
                <w:bCs/>
              </w:rPr>
              <w:t>Įkraunamos baterijos (viso 100 vnt.) :</w:t>
            </w:r>
          </w:p>
          <w:p w14:paraId="5CFDC6BC" w14:textId="77777777" w:rsidR="00E96917" w:rsidRPr="00E96917" w:rsidRDefault="00E96917" w:rsidP="00BA1714">
            <w:pPr>
              <w:pStyle w:val="ListParagraph"/>
              <w:ind w:left="357"/>
              <w:jc w:val="both"/>
              <w:rPr>
                <w:b/>
                <w:bCs/>
              </w:rPr>
            </w:pPr>
          </w:p>
          <w:p w14:paraId="0EBE04D9" w14:textId="77777777" w:rsidR="00E96917" w:rsidRPr="00E96917" w:rsidRDefault="00E96917" w:rsidP="00E96917">
            <w:pPr>
              <w:pStyle w:val="ListParagraph"/>
              <w:numPr>
                <w:ilvl w:val="0"/>
                <w:numId w:val="6"/>
              </w:numPr>
              <w:spacing w:after="200" w:line="276" w:lineRule="auto"/>
              <w:rPr>
                <w:color w:val="000000" w:themeColor="text1"/>
              </w:rPr>
            </w:pPr>
            <w:r w:rsidRPr="00E96917">
              <w:rPr>
                <w:iCs/>
                <w:color w:val="000000" w:themeColor="text1"/>
                <w:lang w:eastAsia="ar-SA"/>
              </w:rPr>
              <w:t>Įkraunamos baterijos</w:t>
            </w:r>
            <w:r w:rsidRPr="00E96917">
              <w:rPr>
                <w:color w:val="000000" w:themeColor="text1"/>
              </w:rPr>
              <w:t>, tinkamos naudoti aplinkos temperatūroje nuo ne daugiau kaip -20 °C iki ne mažiau kaip +50 °C.</w:t>
            </w:r>
          </w:p>
          <w:p w14:paraId="2ACCB78C" w14:textId="77777777" w:rsidR="00E96917" w:rsidRPr="00E96917" w:rsidRDefault="00E96917" w:rsidP="00E96917">
            <w:pPr>
              <w:pStyle w:val="ListParagraph"/>
              <w:numPr>
                <w:ilvl w:val="0"/>
                <w:numId w:val="6"/>
              </w:numPr>
              <w:spacing w:after="200" w:line="276" w:lineRule="auto"/>
              <w:rPr>
                <w:color w:val="000000" w:themeColor="text1"/>
              </w:rPr>
            </w:pPr>
            <w:r w:rsidRPr="00E96917">
              <w:rPr>
                <w:color w:val="000000" w:themeColor="text1"/>
              </w:rPr>
              <w:t xml:space="preserve">Įkrovimo–iškrovimo ciklų skaičius – ne mažesnis kaip 500. </w:t>
            </w:r>
          </w:p>
          <w:p w14:paraId="0AAA50FA" w14:textId="77777777" w:rsidR="00E96917" w:rsidRPr="00E96917" w:rsidRDefault="00E96917" w:rsidP="00E96917">
            <w:pPr>
              <w:pStyle w:val="ListParagraph"/>
              <w:numPr>
                <w:ilvl w:val="0"/>
                <w:numId w:val="6"/>
              </w:numPr>
              <w:spacing w:after="200" w:line="276" w:lineRule="auto"/>
              <w:rPr>
                <w:color w:val="000000" w:themeColor="text1"/>
              </w:rPr>
            </w:pPr>
            <w:r w:rsidRPr="00E96917">
              <w:rPr>
                <w:bCs/>
                <w:color w:val="000000" w:themeColor="text1"/>
              </w:rPr>
              <w:t xml:space="preserve">AA tipo: </w:t>
            </w:r>
            <w:r w:rsidRPr="00E96917">
              <w:rPr>
                <w:color w:val="000000" w:themeColor="text1"/>
              </w:rPr>
              <w:t xml:space="preserve">talpa – ne mažesnė kaip 2400 </w:t>
            </w:r>
            <w:proofErr w:type="spellStart"/>
            <w:r w:rsidRPr="00E96917">
              <w:rPr>
                <w:color w:val="000000" w:themeColor="text1"/>
              </w:rPr>
              <w:t>mAh</w:t>
            </w:r>
            <w:proofErr w:type="spellEnd"/>
            <w:r w:rsidRPr="00E96917">
              <w:rPr>
                <w:color w:val="000000" w:themeColor="text1"/>
              </w:rPr>
              <w:t xml:space="preserve"> – 50 vnt. </w:t>
            </w:r>
          </w:p>
          <w:p w14:paraId="42F13580" w14:textId="77777777" w:rsidR="00E96917" w:rsidRPr="00E96917" w:rsidRDefault="00E96917" w:rsidP="00E96917">
            <w:pPr>
              <w:pStyle w:val="ListParagraph"/>
              <w:numPr>
                <w:ilvl w:val="0"/>
                <w:numId w:val="6"/>
              </w:numPr>
              <w:spacing w:after="200" w:line="276" w:lineRule="auto"/>
              <w:rPr>
                <w:b/>
                <w:bCs/>
              </w:rPr>
            </w:pPr>
            <w:r w:rsidRPr="00E96917">
              <w:rPr>
                <w:bCs/>
                <w:color w:val="000000" w:themeColor="text1"/>
              </w:rPr>
              <w:lastRenderedPageBreak/>
              <w:t>AAA tipo:</w:t>
            </w:r>
            <w:r w:rsidRPr="00E96917">
              <w:rPr>
                <w:b/>
                <w:bCs/>
                <w:color w:val="000000" w:themeColor="text1"/>
              </w:rPr>
              <w:t xml:space="preserve"> </w:t>
            </w:r>
            <w:r w:rsidRPr="00E96917">
              <w:rPr>
                <w:color w:val="000000" w:themeColor="text1"/>
              </w:rPr>
              <w:t xml:space="preserve">talpa – ne mažesnė kaip 900 </w:t>
            </w:r>
            <w:proofErr w:type="spellStart"/>
            <w:r w:rsidRPr="00E96917">
              <w:rPr>
                <w:color w:val="000000" w:themeColor="text1"/>
              </w:rPr>
              <w:t>mAh</w:t>
            </w:r>
            <w:proofErr w:type="spellEnd"/>
            <w:r w:rsidRPr="00E96917">
              <w:rPr>
                <w:color w:val="000000" w:themeColor="text1"/>
              </w:rPr>
              <w:t xml:space="preserve"> – 50 vnt.</w:t>
            </w:r>
          </w:p>
        </w:tc>
        <w:tc>
          <w:tcPr>
            <w:tcW w:w="2222" w:type="pct"/>
            <w:tcBorders>
              <w:top w:val="single" w:sz="4" w:space="0" w:color="auto"/>
              <w:left w:val="single" w:sz="4" w:space="0" w:color="auto"/>
              <w:bottom w:val="single" w:sz="4" w:space="0" w:color="auto"/>
              <w:right w:val="single" w:sz="4" w:space="0" w:color="auto"/>
            </w:tcBorders>
          </w:tcPr>
          <w:p w14:paraId="3A9E4F8F" w14:textId="77777777" w:rsidR="00E96917" w:rsidRPr="00E96917" w:rsidRDefault="00E96917" w:rsidP="00BA1714">
            <w:pPr>
              <w:pStyle w:val="ListParagraph"/>
              <w:ind w:left="357"/>
              <w:jc w:val="both"/>
            </w:pPr>
          </w:p>
        </w:tc>
      </w:tr>
      <w:tr w:rsidR="00E96917" w:rsidRPr="00EF4BB5" w14:paraId="47D5CD5C" w14:textId="77777777" w:rsidTr="00E96917">
        <w:trPr>
          <w:trHeight w:val="148"/>
        </w:trPr>
        <w:tc>
          <w:tcPr>
            <w:tcW w:w="2778" w:type="pct"/>
            <w:tcBorders>
              <w:top w:val="single" w:sz="4" w:space="0" w:color="auto"/>
              <w:left w:val="single" w:sz="4" w:space="0" w:color="auto"/>
              <w:bottom w:val="single" w:sz="4" w:space="0" w:color="auto"/>
              <w:right w:val="single" w:sz="4" w:space="0" w:color="auto"/>
            </w:tcBorders>
          </w:tcPr>
          <w:p w14:paraId="63FEB21B" w14:textId="77777777" w:rsidR="00E96917" w:rsidRPr="00E96917" w:rsidRDefault="00E96917" w:rsidP="00E96917">
            <w:pPr>
              <w:pStyle w:val="ListParagraph"/>
              <w:numPr>
                <w:ilvl w:val="0"/>
                <w:numId w:val="5"/>
              </w:numPr>
              <w:spacing w:line="276" w:lineRule="auto"/>
              <w:ind w:left="357" w:hanging="357"/>
              <w:jc w:val="both"/>
              <w:rPr>
                <w:b/>
                <w:bCs/>
              </w:rPr>
            </w:pPr>
            <w:r w:rsidRPr="00E96917">
              <w:rPr>
                <w:b/>
                <w:bCs/>
              </w:rPr>
              <w:t xml:space="preserve"> Įkraunamų baterijų kroviklis (1vnt.) :</w:t>
            </w:r>
          </w:p>
          <w:p w14:paraId="3D03A321" w14:textId="77777777" w:rsidR="00E96917" w:rsidRPr="00E96917" w:rsidRDefault="00E96917" w:rsidP="00BA1714">
            <w:pPr>
              <w:pStyle w:val="ListParagraph"/>
              <w:ind w:left="357"/>
              <w:jc w:val="both"/>
              <w:rPr>
                <w:b/>
                <w:bCs/>
              </w:rPr>
            </w:pPr>
          </w:p>
          <w:p w14:paraId="4F96035A" w14:textId="77777777" w:rsidR="00E96917" w:rsidRPr="00E96917" w:rsidRDefault="00E96917" w:rsidP="00E96917">
            <w:pPr>
              <w:pStyle w:val="ListParagraph"/>
              <w:numPr>
                <w:ilvl w:val="0"/>
                <w:numId w:val="6"/>
              </w:numPr>
              <w:spacing w:after="200" w:line="276" w:lineRule="auto"/>
            </w:pPr>
            <w:r w:rsidRPr="00E96917">
              <w:t xml:space="preserve">Įkroviklis turi turėti galimybę vienu metu įkrauti ne mažiau kaip 8 įkraunamas baterijas. </w:t>
            </w:r>
          </w:p>
          <w:p w14:paraId="490B6FC8" w14:textId="77777777" w:rsidR="00E96917" w:rsidRPr="00E96917" w:rsidRDefault="00E96917" w:rsidP="00E96917">
            <w:pPr>
              <w:pStyle w:val="ListParagraph"/>
              <w:numPr>
                <w:ilvl w:val="0"/>
                <w:numId w:val="6"/>
              </w:numPr>
              <w:spacing w:after="200" w:line="276" w:lineRule="auto"/>
            </w:pPr>
            <w:r w:rsidRPr="00E96917">
              <w:t xml:space="preserve">Įkroviklis turi būti suderinamas su </w:t>
            </w:r>
            <w:proofErr w:type="spellStart"/>
            <w:r w:rsidRPr="00E96917">
              <w:t>Li-ion</w:t>
            </w:r>
            <w:proofErr w:type="spellEnd"/>
            <w:r w:rsidRPr="00E96917">
              <w:t xml:space="preserve"> ir </w:t>
            </w:r>
            <w:proofErr w:type="spellStart"/>
            <w:r w:rsidRPr="00E96917">
              <w:t>Ni</w:t>
            </w:r>
            <w:proofErr w:type="spellEnd"/>
            <w:r w:rsidRPr="00E96917">
              <w:t>-MH technologijų AA ir AAA formato įkraunamomis baterijomis.</w:t>
            </w:r>
          </w:p>
          <w:p w14:paraId="56CC2E8F" w14:textId="77777777" w:rsidR="00E96917" w:rsidRPr="00E96917" w:rsidRDefault="00E96917" w:rsidP="00E96917">
            <w:pPr>
              <w:pStyle w:val="ListParagraph"/>
              <w:numPr>
                <w:ilvl w:val="0"/>
                <w:numId w:val="6"/>
              </w:numPr>
              <w:spacing w:after="200" w:line="276" w:lineRule="auto"/>
            </w:pPr>
            <w:r w:rsidRPr="00E96917">
              <w:t>Įkroviklis turi automatiškai nutraukti arba pereiti į palaikomojo įkrovimo režimą visiškai įkrovus įkraunamas baterijas.</w:t>
            </w:r>
          </w:p>
        </w:tc>
        <w:tc>
          <w:tcPr>
            <w:tcW w:w="2222" w:type="pct"/>
            <w:tcBorders>
              <w:top w:val="single" w:sz="4" w:space="0" w:color="auto"/>
              <w:left w:val="single" w:sz="4" w:space="0" w:color="auto"/>
              <w:bottom w:val="single" w:sz="4" w:space="0" w:color="auto"/>
              <w:right w:val="single" w:sz="4" w:space="0" w:color="auto"/>
            </w:tcBorders>
          </w:tcPr>
          <w:p w14:paraId="72231B28" w14:textId="77777777" w:rsidR="00E96917" w:rsidRPr="00E96917" w:rsidRDefault="00E96917" w:rsidP="00BA1714">
            <w:pPr>
              <w:pStyle w:val="ListParagraph"/>
              <w:ind w:left="357"/>
              <w:jc w:val="both"/>
            </w:pPr>
          </w:p>
        </w:tc>
      </w:tr>
      <w:tr w:rsidR="00E96917" w:rsidRPr="00EF4BB5" w14:paraId="7F2D8A79" w14:textId="77777777" w:rsidTr="00E96917">
        <w:trPr>
          <w:trHeight w:val="60"/>
        </w:trPr>
        <w:tc>
          <w:tcPr>
            <w:tcW w:w="2778" w:type="pct"/>
            <w:tcBorders>
              <w:top w:val="single" w:sz="4" w:space="0" w:color="auto"/>
              <w:left w:val="single" w:sz="4" w:space="0" w:color="auto"/>
              <w:bottom w:val="single" w:sz="4" w:space="0" w:color="auto"/>
              <w:right w:val="single" w:sz="4" w:space="0" w:color="auto"/>
            </w:tcBorders>
          </w:tcPr>
          <w:p w14:paraId="703417C3" w14:textId="77777777" w:rsidR="00E96917" w:rsidRPr="00E96917" w:rsidRDefault="00E96917" w:rsidP="00E96917">
            <w:pPr>
              <w:pStyle w:val="ListParagraph"/>
              <w:numPr>
                <w:ilvl w:val="0"/>
                <w:numId w:val="5"/>
              </w:numPr>
              <w:spacing w:line="276" w:lineRule="auto"/>
              <w:ind w:left="357" w:hanging="357"/>
              <w:jc w:val="both"/>
              <w:rPr>
                <w:b/>
                <w:bCs/>
              </w:rPr>
            </w:pPr>
            <w:r w:rsidRPr="00E96917">
              <w:rPr>
                <w:b/>
                <w:bCs/>
              </w:rPr>
              <w:t xml:space="preserve"> Komutacinė (RACK tipo) spinta (1vnt.) :</w:t>
            </w:r>
          </w:p>
          <w:p w14:paraId="19808FC6" w14:textId="77777777" w:rsidR="00E96917" w:rsidRPr="00E96917" w:rsidRDefault="00E96917" w:rsidP="00BA1714">
            <w:pPr>
              <w:rPr>
                <w:rFonts w:ascii="Times New Roman" w:hAnsi="Times New Roman" w:cs="Times New Roman"/>
                <w:sz w:val="24"/>
                <w:szCs w:val="24"/>
              </w:rPr>
            </w:pPr>
          </w:p>
          <w:p w14:paraId="74186330" w14:textId="77777777" w:rsidR="00E96917" w:rsidRPr="00E96917" w:rsidRDefault="00E96917" w:rsidP="00E96917">
            <w:pPr>
              <w:pStyle w:val="ListParagraph"/>
              <w:numPr>
                <w:ilvl w:val="0"/>
                <w:numId w:val="6"/>
              </w:numPr>
              <w:spacing w:after="200" w:line="276" w:lineRule="auto"/>
            </w:pPr>
            <w:r w:rsidRPr="00E96917">
              <w:t xml:space="preserve">19 colių įrangos spinta. </w:t>
            </w:r>
          </w:p>
          <w:p w14:paraId="66A2147B" w14:textId="77777777" w:rsidR="00E96917" w:rsidRPr="00E96917" w:rsidRDefault="00E96917" w:rsidP="00E96917">
            <w:pPr>
              <w:pStyle w:val="ListParagraph"/>
              <w:numPr>
                <w:ilvl w:val="0"/>
                <w:numId w:val="6"/>
              </w:numPr>
              <w:spacing w:after="200" w:line="276" w:lineRule="auto"/>
            </w:pPr>
            <w:r w:rsidRPr="00E96917">
              <w:t xml:space="preserve">Talpa – ne mažesnė kaip 12U. </w:t>
            </w:r>
          </w:p>
          <w:p w14:paraId="72F8B030" w14:textId="77777777" w:rsidR="00E96917" w:rsidRPr="00E96917" w:rsidRDefault="00E96917" w:rsidP="00E96917">
            <w:pPr>
              <w:pStyle w:val="ListParagraph"/>
              <w:numPr>
                <w:ilvl w:val="0"/>
                <w:numId w:val="6"/>
              </w:numPr>
              <w:spacing w:after="200" w:line="276" w:lineRule="auto"/>
            </w:pPr>
            <w:r w:rsidRPr="00E96917">
              <w:t xml:space="preserve">Turi būti rakinama, su stiklinėmis priekinėmis durimis. </w:t>
            </w:r>
          </w:p>
          <w:p w14:paraId="498C04CB" w14:textId="77777777" w:rsidR="00E96917" w:rsidRPr="00E96917" w:rsidRDefault="00E96917" w:rsidP="00E96917">
            <w:pPr>
              <w:pStyle w:val="NoSpacing"/>
              <w:numPr>
                <w:ilvl w:val="0"/>
                <w:numId w:val="6"/>
              </w:numPr>
              <w:rPr>
                <w:rFonts w:ascii="Times New Roman" w:hAnsi="Times New Roman" w:cs="Times New Roman"/>
                <w:sz w:val="24"/>
                <w:szCs w:val="24"/>
              </w:rPr>
            </w:pPr>
            <w:r w:rsidRPr="00E96917">
              <w:rPr>
                <w:rFonts w:ascii="Times New Roman" w:hAnsi="Times New Roman" w:cs="Times New Roman"/>
                <w:sz w:val="24"/>
                <w:szCs w:val="24"/>
              </w:rPr>
              <w:t>Montavimo tipas – tvirtinama prie sienos.</w:t>
            </w:r>
          </w:p>
        </w:tc>
        <w:tc>
          <w:tcPr>
            <w:tcW w:w="2222" w:type="pct"/>
            <w:tcBorders>
              <w:top w:val="single" w:sz="4" w:space="0" w:color="auto"/>
              <w:left w:val="single" w:sz="4" w:space="0" w:color="auto"/>
              <w:bottom w:val="single" w:sz="4" w:space="0" w:color="auto"/>
              <w:right w:val="single" w:sz="4" w:space="0" w:color="auto"/>
            </w:tcBorders>
          </w:tcPr>
          <w:p w14:paraId="1BA0B431" w14:textId="77777777" w:rsidR="00E96917" w:rsidRPr="00E96917" w:rsidRDefault="00E96917" w:rsidP="00BA1714">
            <w:pPr>
              <w:pStyle w:val="ListParagraph"/>
              <w:ind w:left="357"/>
              <w:jc w:val="both"/>
            </w:pPr>
          </w:p>
        </w:tc>
      </w:tr>
      <w:tr w:rsidR="00E96917" w:rsidRPr="00EF4BB5" w14:paraId="1D99FC07" w14:textId="77777777" w:rsidTr="00E96917">
        <w:trPr>
          <w:trHeight w:val="167"/>
        </w:trPr>
        <w:tc>
          <w:tcPr>
            <w:tcW w:w="2778" w:type="pct"/>
            <w:tcBorders>
              <w:top w:val="single" w:sz="4" w:space="0" w:color="auto"/>
              <w:left w:val="single" w:sz="4" w:space="0" w:color="auto"/>
              <w:bottom w:val="single" w:sz="4" w:space="0" w:color="auto"/>
              <w:right w:val="single" w:sz="4" w:space="0" w:color="auto"/>
            </w:tcBorders>
          </w:tcPr>
          <w:p w14:paraId="11263986" w14:textId="77777777" w:rsidR="00E96917" w:rsidRPr="00E96917" w:rsidRDefault="00E96917" w:rsidP="00E96917">
            <w:pPr>
              <w:pStyle w:val="ListParagraph"/>
              <w:numPr>
                <w:ilvl w:val="0"/>
                <w:numId w:val="5"/>
              </w:numPr>
              <w:spacing w:line="276" w:lineRule="auto"/>
              <w:ind w:left="357" w:hanging="357"/>
              <w:jc w:val="both"/>
              <w:rPr>
                <w:b/>
                <w:bCs/>
              </w:rPr>
            </w:pPr>
            <w:r w:rsidRPr="00E96917">
              <w:rPr>
                <w:b/>
                <w:bCs/>
              </w:rPr>
              <w:t>Maršrutizatorius (1vnt.) :</w:t>
            </w:r>
          </w:p>
          <w:p w14:paraId="02797D02" w14:textId="77777777" w:rsidR="00E96917" w:rsidRPr="00E96917" w:rsidRDefault="00E96917" w:rsidP="00E96917">
            <w:pPr>
              <w:pStyle w:val="ListParagraph"/>
              <w:numPr>
                <w:ilvl w:val="0"/>
                <w:numId w:val="6"/>
              </w:numPr>
              <w:spacing w:after="200" w:line="276" w:lineRule="auto"/>
            </w:pPr>
            <w:r w:rsidRPr="00E96917">
              <w:t xml:space="preserve">Maršrutizatorius turi palaikyti ne žemesnį kaip </w:t>
            </w:r>
            <w:proofErr w:type="spellStart"/>
            <w:r w:rsidRPr="00E96917">
              <w:t>Wi</w:t>
            </w:r>
            <w:proofErr w:type="spellEnd"/>
            <w:r w:rsidRPr="00E96917">
              <w:t xml:space="preserve">-Fi 6E (IEEE 802.11ax) belaidžio ryšio standartą. </w:t>
            </w:r>
          </w:p>
          <w:p w14:paraId="09BD7977" w14:textId="77777777" w:rsidR="00E96917" w:rsidRPr="00E96917" w:rsidRDefault="00E96917" w:rsidP="00E96917">
            <w:pPr>
              <w:pStyle w:val="ListParagraph"/>
              <w:numPr>
                <w:ilvl w:val="0"/>
                <w:numId w:val="6"/>
              </w:numPr>
              <w:spacing w:after="200" w:line="276" w:lineRule="auto"/>
            </w:pPr>
            <w:r w:rsidRPr="00E96917">
              <w:t xml:space="preserve">Belaidžio ryšio sparta – ne mažesnė kaip 5 </w:t>
            </w:r>
            <w:proofErr w:type="spellStart"/>
            <w:r w:rsidRPr="00E96917">
              <w:t>Gb</w:t>
            </w:r>
            <w:proofErr w:type="spellEnd"/>
            <w:r w:rsidRPr="00E96917">
              <w:t xml:space="preserve">/s. </w:t>
            </w:r>
          </w:p>
          <w:p w14:paraId="44E98580" w14:textId="77777777" w:rsidR="00E96917" w:rsidRPr="00E96917" w:rsidRDefault="00E96917" w:rsidP="00E96917">
            <w:pPr>
              <w:pStyle w:val="ListParagraph"/>
              <w:numPr>
                <w:ilvl w:val="0"/>
                <w:numId w:val="6"/>
              </w:numPr>
              <w:spacing w:after="200" w:line="276" w:lineRule="auto"/>
            </w:pPr>
            <w:r w:rsidRPr="00E96917">
              <w:t xml:space="preserve">Turi palaikyti OFDMA, MU-MIMO, </w:t>
            </w:r>
            <w:proofErr w:type="spellStart"/>
            <w:r w:rsidRPr="00E96917">
              <w:t>Beamforming</w:t>
            </w:r>
            <w:proofErr w:type="spellEnd"/>
            <w:r w:rsidRPr="00E96917">
              <w:t xml:space="preserve"> ir </w:t>
            </w:r>
            <w:proofErr w:type="spellStart"/>
            <w:r w:rsidRPr="00E96917">
              <w:t>Mesh</w:t>
            </w:r>
            <w:proofErr w:type="spellEnd"/>
            <w:r w:rsidRPr="00E96917">
              <w:t xml:space="preserve"> funkcijas arba lygiaverčius technologinius sprendimus, užtikrinančius analogišką funkcionalumą. </w:t>
            </w:r>
          </w:p>
          <w:p w14:paraId="4DB363F8" w14:textId="77777777" w:rsidR="00E96917" w:rsidRPr="00E96917" w:rsidRDefault="00E96917" w:rsidP="00E96917">
            <w:pPr>
              <w:pStyle w:val="ListParagraph"/>
              <w:numPr>
                <w:ilvl w:val="0"/>
                <w:numId w:val="6"/>
              </w:numPr>
              <w:spacing w:after="200" w:line="276" w:lineRule="auto"/>
            </w:pPr>
            <w:r w:rsidRPr="00E96917">
              <w:t xml:space="preserve">Turi turėti ne mažiau kaip 1 WAN prievadą, kurio sparta ne mažesnė kaip 5 </w:t>
            </w:r>
            <w:proofErr w:type="spellStart"/>
            <w:r w:rsidRPr="00E96917">
              <w:t>Gb</w:t>
            </w:r>
            <w:proofErr w:type="spellEnd"/>
            <w:r w:rsidRPr="00E96917">
              <w:t xml:space="preserve">/s, ir ne mažiau kaip 4 LAN prievadus, kurių kiekvieno sparta ne mažesnė kaip 1 </w:t>
            </w:r>
            <w:proofErr w:type="spellStart"/>
            <w:r w:rsidRPr="00E96917">
              <w:t>Gb</w:t>
            </w:r>
            <w:proofErr w:type="spellEnd"/>
            <w:r w:rsidRPr="00E96917">
              <w:t xml:space="preserve">/s. </w:t>
            </w:r>
          </w:p>
          <w:p w14:paraId="760F01E6" w14:textId="77777777" w:rsidR="00E96917" w:rsidRPr="00E96917" w:rsidRDefault="00E96917" w:rsidP="00E96917">
            <w:pPr>
              <w:pStyle w:val="ListParagraph"/>
              <w:numPr>
                <w:ilvl w:val="0"/>
                <w:numId w:val="6"/>
              </w:numPr>
              <w:spacing w:after="200" w:line="276" w:lineRule="auto"/>
            </w:pPr>
            <w:r w:rsidRPr="00E96917">
              <w:t>Turi užtikrinti belaidžio ryšio aprėptį ne mažesnėje kaip 250 m² teritorijoje gamintojo rekomenduojamomis eksploatavimo sąlygomis.</w:t>
            </w:r>
          </w:p>
          <w:p w14:paraId="38C8C878" w14:textId="77777777" w:rsidR="00E96917" w:rsidRPr="00E96917" w:rsidRDefault="00E96917" w:rsidP="00E96917">
            <w:pPr>
              <w:pStyle w:val="ListParagraph"/>
              <w:numPr>
                <w:ilvl w:val="0"/>
                <w:numId w:val="6"/>
              </w:numPr>
              <w:spacing w:after="200" w:line="276" w:lineRule="auto"/>
            </w:pPr>
            <w:r w:rsidRPr="00E96917">
              <w:t xml:space="preserve">Belaidžio tinklo apsauga – ne silpnesnė kaip WPA3. </w:t>
            </w:r>
          </w:p>
          <w:p w14:paraId="09BF7D70" w14:textId="77777777" w:rsidR="00E96917" w:rsidRPr="00E96917" w:rsidRDefault="00E96917" w:rsidP="00E96917">
            <w:pPr>
              <w:pStyle w:val="ListParagraph"/>
              <w:numPr>
                <w:ilvl w:val="0"/>
                <w:numId w:val="6"/>
              </w:numPr>
              <w:spacing w:after="200" w:line="276" w:lineRule="auto"/>
            </w:pPr>
            <w:r w:rsidRPr="00E96917">
              <w:t>Turi būti galimybė administruoti įrenginį naudojant interneto naršyklę arba administruoti įrenginį naudojant mobiliąją programinę įrangą.</w:t>
            </w:r>
          </w:p>
        </w:tc>
        <w:tc>
          <w:tcPr>
            <w:tcW w:w="2222" w:type="pct"/>
            <w:tcBorders>
              <w:top w:val="single" w:sz="4" w:space="0" w:color="auto"/>
              <w:left w:val="single" w:sz="4" w:space="0" w:color="auto"/>
              <w:bottom w:val="single" w:sz="4" w:space="0" w:color="auto"/>
              <w:right w:val="single" w:sz="4" w:space="0" w:color="auto"/>
            </w:tcBorders>
          </w:tcPr>
          <w:p w14:paraId="123BDD00" w14:textId="77777777" w:rsidR="00E96917" w:rsidRPr="00E96917" w:rsidRDefault="00E96917" w:rsidP="00BA1714">
            <w:pPr>
              <w:pStyle w:val="ListParagraph"/>
              <w:ind w:left="357"/>
              <w:jc w:val="both"/>
            </w:pPr>
          </w:p>
        </w:tc>
      </w:tr>
      <w:tr w:rsidR="00E96917" w:rsidRPr="00EF4BB5" w14:paraId="2C25A27C" w14:textId="77777777" w:rsidTr="00E96917">
        <w:trPr>
          <w:trHeight w:val="167"/>
        </w:trPr>
        <w:tc>
          <w:tcPr>
            <w:tcW w:w="2778" w:type="pct"/>
            <w:tcBorders>
              <w:top w:val="single" w:sz="4" w:space="0" w:color="auto"/>
              <w:left w:val="single" w:sz="4" w:space="0" w:color="auto"/>
              <w:bottom w:val="single" w:sz="4" w:space="0" w:color="auto"/>
              <w:right w:val="single" w:sz="4" w:space="0" w:color="auto"/>
            </w:tcBorders>
          </w:tcPr>
          <w:p w14:paraId="376666C5" w14:textId="77777777" w:rsidR="00E96917" w:rsidRPr="00E96917" w:rsidRDefault="00E96917" w:rsidP="00BA1714">
            <w:pPr>
              <w:jc w:val="both"/>
              <w:rPr>
                <w:rFonts w:ascii="Times New Roman" w:hAnsi="Times New Roman" w:cs="Times New Roman"/>
                <w:iCs/>
                <w:color w:val="000000" w:themeColor="text1"/>
                <w:sz w:val="24"/>
                <w:szCs w:val="24"/>
                <w:lang w:eastAsia="ar-SA"/>
              </w:rPr>
            </w:pPr>
            <w:r w:rsidRPr="00E96917">
              <w:rPr>
                <w:rFonts w:ascii="Times New Roman" w:hAnsi="Times New Roman" w:cs="Times New Roman"/>
                <w:b/>
                <w:iCs/>
                <w:color w:val="000000" w:themeColor="text1"/>
                <w:sz w:val="24"/>
                <w:szCs w:val="24"/>
                <w:lang w:eastAsia="ar-SA"/>
              </w:rPr>
              <w:lastRenderedPageBreak/>
              <w:t>Bendrieji reikalavimai</w:t>
            </w:r>
            <w:r w:rsidRPr="00E96917">
              <w:rPr>
                <w:rFonts w:ascii="Times New Roman" w:hAnsi="Times New Roman" w:cs="Times New Roman"/>
                <w:iCs/>
                <w:color w:val="000000" w:themeColor="text1"/>
                <w:sz w:val="24"/>
                <w:szCs w:val="24"/>
                <w:lang w:eastAsia="ar-SA"/>
              </w:rPr>
              <w:t>:</w:t>
            </w:r>
          </w:p>
          <w:p w14:paraId="6E815F51" w14:textId="77777777" w:rsidR="00E96917" w:rsidRPr="00E96917" w:rsidRDefault="00E96917" w:rsidP="00E96917">
            <w:pPr>
              <w:pStyle w:val="ListParagraph"/>
              <w:numPr>
                <w:ilvl w:val="0"/>
                <w:numId w:val="11"/>
              </w:numPr>
              <w:spacing w:after="200" w:line="276" w:lineRule="auto"/>
              <w:rPr>
                <w:iCs/>
                <w:color w:val="000000" w:themeColor="text1"/>
                <w:lang w:eastAsia="ar-SA"/>
              </w:rPr>
            </w:pPr>
            <w:r w:rsidRPr="00E96917">
              <w:rPr>
                <w:iCs/>
                <w:color w:val="000000" w:themeColor="text1"/>
                <w:lang w:eastAsia="ar-SA"/>
              </w:rPr>
              <w:t>Prekės turi būti pristatytos į LKA.</w:t>
            </w:r>
          </w:p>
          <w:p w14:paraId="743298C3" w14:textId="77777777" w:rsidR="00E96917" w:rsidRPr="00E96917" w:rsidRDefault="00E96917" w:rsidP="00E96917">
            <w:pPr>
              <w:pStyle w:val="ListParagraph"/>
              <w:numPr>
                <w:ilvl w:val="0"/>
                <w:numId w:val="11"/>
              </w:numPr>
              <w:spacing w:after="200" w:line="276" w:lineRule="auto"/>
            </w:pPr>
            <w:r w:rsidRPr="00E96917">
              <w:t>Visa pateikiama techninė įranga privalo būti nauja (negali būti atnaujinta, restauruota, naudota, pateikta pažeistoje gamyklinėje pakuotėje).</w:t>
            </w:r>
          </w:p>
          <w:p w14:paraId="541B783C" w14:textId="77777777" w:rsidR="00E96917" w:rsidRPr="00E96917" w:rsidRDefault="00E96917" w:rsidP="00E96917">
            <w:pPr>
              <w:pStyle w:val="ListParagraph"/>
              <w:numPr>
                <w:ilvl w:val="0"/>
                <w:numId w:val="11"/>
              </w:numPr>
              <w:spacing w:after="200" w:line="276" w:lineRule="auto"/>
            </w:pPr>
            <w:r w:rsidRPr="00E96917">
              <w:t>Įrangos dokumentai turi būti lietuvių arba anglų kalba. Užrašai ant įrenginio ir jo dalių turi būti anglų arba lietuvių kalba.</w:t>
            </w:r>
          </w:p>
          <w:p w14:paraId="3CE07854" w14:textId="77777777" w:rsidR="00E96917" w:rsidRPr="00E96917" w:rsidRDefault="00E96917" w:rsidP="00E96917">
            <w:pPr>
              <w:pStyle w:val="ListParagraph"/>
              <w:numPr>
                <w:ilvl w:val="0"/>
                <w:numId w:val="11"/>
              </w:numPr>
              <w:spacing w:after="200" w:line="276" w:lineRule="auto"/>
            </w:pPr>
            <w:r w:rsidRPr="00E96917">
              <w:t>Garantija: ne trumpesnė nei 24 mėn.</w:t>
            </w:r>
          </w:p>
          <w:p w14:paraId="72216DE5" w14:textId="77777777" w:rsidR="00E96917" w:rsidRPr="000D4749" w:rsidRDefault="00E96917" w:rsidP="000D4749">
            <w:pPr>
              <w:pStyle w:val="ListParagraph"/>
              <w:numPr>
                <w:ilvl w:val="0"/>
                <w:numId w:val="11"/>
              </w:numPr>
              <w:spacing w:after="200" w:line="276" w:lineRule="auto"/>
              <w:rPr>
                <w:b/>
                <w:bCs/>
              </w:rPr>
            </w:pPr>
            <w:r w:rsidRPr="00E96917">
              <w:rPr>
                <w:bCs/>
                <w:color w:val="000000" w:themeColor="text1"/>
              </w:rPr>
              <w:t>Įrangos garantinio remonto trukmė – ne ilgesnė kaip 30 kalendorinių dienų. Jei sugedusios įrangos per šį laikotarpį pataisyti neįmanoma, ji pakeičiama</w:t>
            </w:r>
            <w:r w:rsidRPr="00E96917">
              <w:rPr>
                <w:iCs/>
                <w:color w:val="000000" w:themeColor="text1"/>
                <w:lang w:eastAsia="ar-SA"/>
              </w:rPr>
              <w:t xml:space="preserve"> </w:t>
            </w:r>
            <w:r w:rsidR="000D4749" w:rsidRPr="00C957EC">
              <w:rPr>
                <w:bCs/>
                <w:color w:val="000000" w:themeColor="text1"/>
              </w:rPr>
              <w:t>ekvivalentiška nauja ne ilgiau kaip per 30 kalendorinių dienų (garantinis laikotarpis skaičiuojamas nuo priėmimo–perdavimo akto pasirašymo dienos).</w:t>
            </w:r>
          </w:p>
          <w:p w14:paraId="3D6EDF74" w14:textId="77777777" w:rsidR="000D4749" w:rsidRPr="000A3D01" w:rsidRDefault="000D4749" w:rsidP="000D4749">
            <w:pPr>
              <w:pStyle w:val="ListParagraph"/>
              <w:numPr>
                <w:ilvl w:val="0"/>
                <w:numId w:val="11"/>
              </w:numPr>
              <w:spacing w:after="200" w:line="276" w:lineRule="auto"/>
              <w:rPr>
                <w:iCs/>
                <w:color w:val="000000" w:themeColor="text1"/>
                <w:lang w:eastAsia="ar-SA"/>
              </w:rPr>
            </w:pPr>
            <w:r w:rsidRPr="000A3D01">
              <w:rPr>
                <w:bCs/>
                <w:color w:val="000000" w:themeColor="text1"/>
              </w:rPr>
              <w:t xml:space="preserve">Gamintojas nėra paskelbęs žinios apie siūlomos įrangos gamybos ar programinio palaikymo </w:t>
            </w:r>
            <w:r w:rsidRPr="000A3D01">
              <w:rPr>
                <w:bCs/>
              </w:rPr>
              <w:t>nutraukimą EOL (angl. k. „</w:t>
            </w:r>
            <w:proofErr w:type="spellStart"/>
            <w:r w:rsidRPr="000A3D01">
              <w:rPr>
                <w:bCs/>
              </w:rPr>
              <w:t>End</w:t>
            </w:r>
            <w:proofErr w:type="spellEnd"/>
            <w:r w:rsidRPr="000A3D01">
              <w:rPr>
                <w:bCs/>
              </w:rPr>
              <w:t xml:space="preserve"> </w:t>
            </w:r>
            <w:proofErr w:type="spellStart"/>
            <w:r w:rsidRPr="000A3D01">
              <w:rPr>
                <w:bCs/>
              </w:rPr>
              <w:t>of</w:t>
            </w:r>
            <w:proofErr w:type="spellEnd"/>
            <w:r w:rsidRPr="000A3D01">
              <w:rPr>
                <w:bCs/>
              </w:rPr>
              <w:t xml:space="preserve"> </w:t>
            </w:r>
            <w:proofErr w:type="spellStart"/>
            <w:r w:rsidRPr="000A3D01">
              <w:rPr>
                <w:bCs/>
              </w:rPr>
              <w:t>Life</w:t>
            </w:r>
            <w:proofErr w:type="spellEnd"/>
            <w:r w:rsidRPr="000A3D01">
              <w:rPr>
                <w:bCs/>
              </w:rPr>
              <w:t xml:space="preserve">“) </w:t>
            </w:r>
            <w:r w:rsidRPr="00C957EC">
              <w:t>savo interneto  puslapiuose.</w:t>
            </w:r>
          </w:p>
          <w:p w14:paraId="7393F1FC" w14:textId="77777777" w:rsidR="000D4749" w:rsidRPr="000A3D01" w:rsidRDefault="000D4749" w:rsidP="000D4749">
            <w:pPr>
              <w:pStyle w:val="ListParagraph"/>
              <w:numPr>
                <w:ilvl w:val="0"/>
                <w:numId w:val="11"/>
              </w:numPr>
              <w:spacing w:after="200" w:line="276" w:lineRule="auto"/>
              <w:rPr>
                <w:bCs/>
                <w:color w:val="000000" w:themeColor="text1"/>
              </w:rPr>
            </w:pPr>
            <w:r w:rsidRPr="000A3D01">
              <w:rPr>
                <w:bCs/>
                <w:color w:val="000000" w:themeColor="text1"/>
              </w:rPr>
              <w:t>Visos programinės įrangos licencijos turi būti suteikiamos neribotam laikui.</w:t>
            </w:r>
          </w:p>
          <w:p w14:paraId="21887115" w14:textId="34172FBC" w:rsidR="000D4749" w:rsidRPr="00E96917" w:rsidRDefault="000D4749" w:rsidP="000D4749">
            <w:pPr>
              <w:pStyle w:val="ListParagraph"/>
              <w:numPr>
                <w:ilvl w:val="0"/>
                <w:numId w:val="11"/>
              </w:numPr>
              <w:spacing w:after="200" w:line="276" w:lineRule="auto"/>
              <w:rPr>
                <w:b/>
                <w:bCs/>
              </w:rPr>
            </w:pPr>
            <w:r w:rsidRPr="00C957EC">
              <w:t>Visi siūlomi komponentai turi būti tarpusavyje suderinami ir veikti kaip vientisa sistema pagal gamintojo rekomendacijas.</w:t>
            </w:r>
          </w:p>
        </w:tc>
        <w:tc>
          <w:tcPr>
            <w:tcW w:w="2222" w:type="pct"/>
            <w:tcBorders>
              <w:top w:val="single" w:sz="4" w:space="0" w:color="auto"/>
              <w:left w:val="single" w:sz="4" w:space="0" w:color="auto"/>
              <w:bottom w:val="single" w:sz="4" w:space="0" w:color="auto"/>
              <w:right w:val="single" w:sz="4" w:space="0" w:color="auto"/>
            </w:tcBorders>
          </w:tcPr>
          <w:p w14:paraId="0A66FDDC" w14:textId="77777777" w:rsidR="00E96917" w:rsidRPr="00E96917" w:rsidRDefault="00E96917" w:rsidP="00BA1714">
            <w:pPr>
              <w:pStyle w:val="ListParagraph"/>
              <w:ind w:left="357"/>
              <w:jc w:val="both"/>
            </w:pPr>
          </w:p>
        </w:tc>
      </w:tr>
    </w:tbl>
    <w:p w14:paraId="5BE32AF3" w14:textId="5B55D49E" w:rsidR="00A87276" w:rsidRPr="00B43806" w:rsidRDefault="00A87276" w:rsidP="00E9691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6CA8F96" w14:textId="5C316F20"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8107E6" w14:textId="658E66E0"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30D9F5B" w14:textId="7D9E57D1"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E9BF692" w14:textId="6A3C9F34"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2C6DB3" w14:textId="77777777" w:rsidR="00DC3544" w:rsidRPr="00B43806" w:rsidRDefault="00DC3544"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2B488D9" w14:textId="293A6D8F"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C43B6A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9F06D2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C258BCA"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231536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9FD1E0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44BBC9C" w14:textId="7877033C" w:rsidR="00EF4BB5" w:rsidRPr="00B43806" w:rsidRDefault="00EF4BB5" w:rsidP="004B40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387540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95808D" w14:textId="3B24A11C" w:rsidR="007F7B62" w:rsidRPr="00B43806" w:rsidRDefault="00391DC3"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202</w:t>
      </w:r>
      <w:r w:rsidR="00F85898" w:rsidRPr="00B43806">
        <w:rPr>
          <w:rFonts w:ascii="Times New Roman" w:eastAsia="Times New Roman" w:hAnsi="Times New Roman" w:cs="Times New Roman"/>
          <w:color w:val="000000"/>
          <w:sz w:val="24"/>
          <w:szCs w:val="24"/>
        </w:rPr>
        <w:t>6</w:t>
      </w:r>
      <w:r w:rsidR="007F7B62" w:rsidRPr="00B43806">
        <w:rPr>
          <w:rFonts w:ascii="Times New Roman" w:eastAsia="Times New Roman" w:hAnsi="Times New Roman" w:cs="Times New Roman"/>
          <w:color w:val="000000"/>
          <w:sz w:val="24"/>
          <w:szCs w:val="24"/>
        </w:rPr>
        <w:t xml:space="preserve"> m.                   mėn.           d.            </w:t>
      </w:r>
    </w:p>
    <w:p w14:paraId="61718E8B" w14:textId="77777777" w:rsidR="007F7B62" w:rsidRPr="00B43806" w:rsidRDefault="007F7B62"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Sutarties   Nr.          </w:t>
      </w:r>
    </w:p>
    <w:p w14:paraId="5C7644EF" w14:textId="1A3A0849" w:rsidR="007F7B62" w:rsidRPr="00B43806" w:rsidRDefault="007F7B62"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2 priedas </w:t>
      </w:r>
    </w:p>
    <w:p w14:paraId="5BB36079" w14:textId="77777777" w:rsidR="007F7B62" w:rsidRPr="00B43806" w:rsidRDefault="007F7B62" w:rsidP="00164157">
      <w:pPr>
        <w:spacing w:after="0"/>
        <w:rPr>
          <w:rFonts w:ascii="Times New Roman" w:eastAsia="Times New Roman" w:hAnsi="Times New Roman" w:cs="Times New Roman"/>
          <w:sz w:val="24"/>
          <w:szCs w:val="24"/>
        </w:rPr>
      </w:pPr>
    </w:p>
    <w:p w14:paraId="5E646BAD" w14:textId="413EDE40" w:rsidR="00C327E1" w:rsidRPr="00B43806" w:rsidRDefault="00C327E1" w:rsidP="00C327E1">
      <w:pPr>
        <w:spacing w:after="0"/>
        <w:jc w:val="center"/>
        <w:rPr>
          <w:rFonts w:ascii="Times New Roman" w:eastAsia="Times New Roman" w:hAnsi="Times New Roman" w:cs="Times New Roman"/>
          <w:b/>
          <w:bCs/>
          <w:caps/>
          <w:sz w:val="24"/>
          <w:szCs w:val="24"/>
        </w:rPr>
      </w:pPr>
      <w:r w:rsidRPr="00B43806">
        <w:rPr>
          <w:rFonts w:ascii="Times New Roman" w:eastAsia="Times New Roman" w:hAnsi="Times New Roman" w:cs="Times New Roman"/>
          <w:b/>
          <w:bCs/>
          <w:caps/>
          <w:sz w:val="24"/>
          <w:szCs w:val="24"/>
        </w:rPr>
        <w:lastRenderedPageBreak/>
        <w:t>prekių kiekiai ir įkainiai</w:t>
      </w:r>
      <w:r w:rsidRPr="00B43806" w:rsidDel="00C327E1">
        <w:rPr>
          <w:rFonts w:ascii="Times New Roman" w:eastAsia="Times New Roman" w:hAnsi="Times New Roman" w:cs="Times New Roman"/>
          <w:b/>
          <w:bCs/>
          <w:caps/>
          <w:sz w:val="24"/>
          <w:szCs w:val="24"/>
        </w:rPr>
        <w:t xml:space="preserve"> </w:t>
      </w:r>
    </w:p>
    <w:tbl>
      <w:tblPr>
        <w:tblpPr w:leftFromText="180" w:rightFromText="180" w:vertAnchor="text" w:horzAnchor="margin" w:tblpXSpec="center" w:tblpY="81"/>
        <w:tblW w:w="10497" w:type="dxa"/>
        <w:tblLook w:val="04A0" w:firstRow="1" w:lastRow="0" w:firstColumn="1" w:lastColumn="0" w:noHBand="0" w:noVBand="1"/>
      </w:tblPr>
      <w:tblGrid>
        <w:gridCol w:w="570"/>
        <w:gridCol w:w="3995"/>
        <w:gridCol w:w="1043"/>
        <w:gridCol w:w="1563"/>
        <w:gridCol w:w="1672"/>
        <w:gridCol w:w="1654"/>
      </w:tblGrid>
      <w:tr w:rsidR="00FC4A8D" w:rsidRPr="00B43806" w14:paraId="0C9746FE" w14:textId="77777777" w:rsidTr="004B4075">
        <w:trPr>
          <w:trHeight w:val="699"/>
        </w:trPr>
        <w:tc>
          <w:tcPr>
            <w:tcW w:w="57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23B6263"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Eil. Nr.</w:t>
            </w:r>
          </w:p>
        </w:tc>
        <w:tc>
          <w:tcPr>
            <w:tcW w:w="399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B3A5F75"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Pirkimo objekto pavadinimas</w:t>
            </w:r>
          </w:p>
        </w:tc>
        <w:tc>
          <w:tcPr>
            <w:tcW w:w="104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6CF022"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Mato vienetas</w:t>
            </w:r>
          </w:p>
        </w:tc>
        <w:tc>
          <w:tcPr>
            <w:tcW w:w="1563" w:type="dxa"/>
            <w:tcBorders>
              <w:top w:val="single" w:sz="4" w:space="0" w:color="auto"/>
              <w:left w:val="single" w:sz="4" w:space="0" w:color="auto"/>
              <w:bottom w:val="single" w:sz="4" w:space="0" w:color="auto"/>
              <w:right w:val="single" w:sz="4" w:space="0" w:color="auto"/>
            </w:tcBorders>
            <w:shd w:val="clear" w:color="auto" w:fill="DEEAF6"/>
            <w:vAlign w:val="center"/>
          </w:tcPr>
          <w:p w14:paraId="23452018" w14:textId="7E2A9A50" w:rsidR="00FC4A8D" w:rsidRPr="00B43806" w:rsidRDefault="004B4075" w:rsidP="00FC4A8D">
            <w:pPr>
              <w:tabs>
                <w:tab w:val="left" w:pos="6071"/>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Perkamas prekių kiekis</w:t>
            </w:r>
          </w:p>
        </w:tc>
        <w:tc>
          <w:tcPr>
            <w:tcW w:w="1672" w:type="dxa"/>
            <w:tcBorders>
              <w:top w:val="single" w:sz="4" w:space="0" w:color="auto"/>
              <w:left w:val="single" w:sz="4" w:space="0" w:color="auto"/>
              <w:bottom w:val="single" w:sz="4" w:space="0" w:color="auto"/>
              <w:right w:val="single" w:sz="4" w:space="0" w:color="auto"/>
            </w:tcBorders>
            <w:shd w:val="clear" w:color="auto" w:fill="DEEAF6"/>
            <w:vAlign w:val="center"/>
          </w:tcPr>
          <w:p w14:paraId="2DED0718" w14:textId="4D5F31ED"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Įkainis EUR (</w:t>
            </w:r>
            <w:r w:rsidR="00284D56" w:rsidRPr="00B43806">
              <w:rPr>
                <w:rFonts w:ascii="Times New Roman" w:eastAsia="Times New Roman" w:hAnsi="Times New Roman" w:cs="Times New Roman"/>
                <w:b/>
                <w:color w:val="FF0000"/>
                <w:sz w:val="24"/>
                <w:szCs w:val="24"/>
              </w:rPr>
              <w:t>be</w:t>
            </w:r>
            <w:r w:rsidRPr="00B43806">
              <w:rPr>
                <w:rFonts w:ascii="Times New Roman" w:eastAsia="Times New Roman" w:hAnsi="Times New Roman" w:cs="Times New Roman"/>
                <w:b/>
                <w:sz w:val="24"/>
                <w:szCs w:val="24"/>
              </w:rPr>
              <w:t xml:space="preserve"> PVM už vieną</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vnt.)</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7935FD68" w14:textId="08190FD3"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Iš viso suma EUR</w:t>
            </w:r>
            <w:r w:rsidRPr="00B43806">
              <w:rPr>
                <w:rFonts w:ascii="Times New Roman" w:eastAsia="Times New Roman" w:hAnsi="Times New Roman" w:cs="Times New Roman"/>
                <w:sz w:val="24"/>
                <w:szCs w:val="20"/>
                <w:lang w:eastAsia="en-US"/>
              </w:rPr>
              <w:t xml:space="preserve"> (</w:t>
            </w:r>
            <w:r w:rsidR="00284D56" w:rsidRPr="00B43806">
              <w:rPr>
                <w:rFonts w:ascii="Times New Roman" w:eastAsia="Times New Roman" w:hAnsi="Times New Roman" w:cs="Times New Roman"/>
                <w:b/>
                <w:color w:val="FF0000"/>
                <w:sz w:val="24"/>
                <w:szCs w:val="24"/>
              </w:rPr>
              <w:t>be</w:t>
            </w:r>
            <w:r w:rsidRPr="00B43806">
              <w:rPr>
                <w:rFonts w:ascii="Times New Roman" w:eastAsia="Times New Roman" w:hAnsi="Times New Roman" w:cs="Times New Roman"/>
                <w:b/>
                <w:sz w:val="24"/>
                <w:szCs w:val="24"/>
              </w:rPr>
              <w:t xml:space="preserve"> PVM</w:t>
            </w:r>
            <w:r w:rsidR="00B308CB" w:rsidRPr="00B43806">
              <w:rPr>
                <w:rFonts w:ascii="Times New Roman" w:eastAsia="Times New Roman" w:hAnsi="Times New Roman" w:cs="Times New Roman"/>
                <w:b/>
                <w:sz w:val="24"/>
                <w:szCs w:val="24"/>
              </w:rPr>
              <w:t>)</w:t>
            </w:r>
          </w:p>
        </w:tc>
      </w:tr>
      <w:tr w:rsidR="00FC4A8D" w:rsidRPr="00B43806" w14:paraId="63EC78C6" w14:textId="77777777" w:rsidTr="004B4075">
        <w:trPr>
          <w:trHeight w:val="237"/>
        </w:trPr>
        <w:tc>
          <w:tcPr>
            <w:tcW w:w="570" w:type="dxa"/>
            <w:tcBorders>
              <w:top w:val="single" w:sz="4" w:space="0" w:color="auto"/>
              <w:left w:val="single" w:sz="4" w:space="0" w:color="auto"/>
              <w:bottom w:val="single" w:sz="4" w:space="0" w:color="auto"/>
              <w:right w:val="single" w:sz="4" w:space="0" w:color="auto"/>
            </w:tcBorders>
            <w:shd w:val="clear" w:color="auto" w:fill="DEEAF6"/>
            <w:vAlign w:val="center"/>
          </w:tcPr>
          <w:p w14:paraId="228B2ADC"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w:t>
            </w:r>
          </w:p>
        </w:tc>
        <w:tc>
          <w:tcPr>
            <w:tcW w:w="3995" w:type="dxa"/>
            <w:tcBorders>
              <w:top w:val="single" w:sz="4" w:space="0" w:color="auto"/>
              <w:left w:val="single" w:sz="4" w:space="0" w:color="auto"/>
              <w:bottom w:val="single" w:sz="4" w:space="0" w:color="auto"/>
              <w:right w:val="single" w:sz="4" w:space="0" w:color="auto"/>
            </w:tcBorders>
            <w:shd w:val="clear" w:color="auto" w:fill="DEEAF6"/>
            <w:vAlign w:val="center"/>
          </w:tcPr>
          <w:p w14:paraId="4FF7F052"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w:t>
            </w:r>
          </w:p>
        </w:tc>
        <w:tc>
          <w:tcPr>
            <w:tcW w:w="1043" w:type="dxa"/>
            <w:tcBorders>
              <w:top w:val="single" w:sz="4" w:space="0" w:color="auto"/>
              <w:left w:val="single" w:sz="4" w:space="0" w:color="auto"/>
              <w:bottom w:val="single" w:sz="4" w:space="0" w:color="auto"/>
              <w:right w:val="single" w:sz="4" w:space="0" w:color="auto"/>
            </w:tcBorders>
            <w:shd w:val="clear" w:color="auto" w:fill="DEEAF6"/>
            <w:vAlign w:val="center"/>
          </w:tcPr>
          <w:p w14:paraId="75CB4EAE"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3</w:t>
            </w:r>
          </w:p>
        </w:tc>
        <w:tc>
          <w:tcPr>
            <w:tcW w:w="1563" w:type="dxa"/>
            <w:tcBorders>
              <w:top w:val="single" w:sz="4" w:space="0" w:color="auto"/>
              <w:left w:val="single" w:sz="4" w:space="0" w:color="auto"/>
              <w:bottom w:val="single" w:sz="4" w:space="0" w:color="auto"/>
              <w:right w:val="single" w:sz="4" w:space="0" w:color="auto"/>
            </w:tcBorders>
            <w:shd w:val="clear" w:color="auto" w:fill="DEEAF6"/>
            <w:vAlign w:val="center"/>
          </w:tcPr>
          <w:p w14:paraId="139661B3"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4</w:t>
            </w:r>
          </w:p>
        </w:tc>
        <w:tc>
          <w:tcPr>
            <w:tcW w:w="1672" w:type="dxa"/>
            <w:tcBorders>
              <w:top w:val="single" w:sz="4" w:space="0" w:color="auto"/>
              <w:left w:val="single" w:sz="4" w:space="0" w:color="auto"/>
              <w:bottom w:val="single" w:sz="4" w:space="0" w:color="auto"/>
              <w:right w:val="single" w:sz="4" w:space="0" w:color="auto"/>
            </w:tcBorders>
            <w:shd w:val="clear" w:color="auto" w:fill="DEEAF6"/>
            <w:vAlign w:val="center"/>
          </w:tcPr>
          <w:p w14:paraId="0B2EC681"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5</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1C81F85D"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6</w:t>
            </w:r>
          </w:p>
        </w:tc>
      </w:tr>
      <w:tr w:rsidR="00FC4A8D" w:rsidRPr="00B43806" w14:paraId="7227E729" w14:textId="77777777" w:rsidTr="004B4075">
        <w:tc>
          <w:tcPr>
            <w:tcW w:w="570" w:type="dxa"/>
            <w:tcBorders>
              <w:top w:val="single" w:sz="4" w:space="0" w:color="000000"/>
              <w:left w:val="single" w:sz="4" w:space="0" w:color="000000"/>
              <w:bottom w:val="single" w:sz="4" w:space="0" w:color="000000"/>
              <w:right w:val="single" w:sz="4" w:space="0" w:color="000000"/>
            </w:tcBorders>
            <w:vAlign w:val="center"/>
          </w:tcPr>
          <w:p w14:paraId="01E223B1" w14:textId="178186FC" w:rsidR="00FC4A8D" w:rsidRPr="00B43806" w:rsidRDefault="00EF4BB5" w:rsidP="00FC4A8D">
            <w:pPr>
              <w:spacing w:after="0" w:line="240" w:lineRule="auto"/>
              <w:jc w:val="center"/>
              <w:rPr>
                <w:rFonts w:ascii="Times New Roman" w:eastAsia="Times New Roman" w:hAnsi="Times New Roman" w:cs="Times New Roman"/>
                <w:sz w:val="24"/>
                <w:szCs w:val="24"/>
                <w:lang w:eastAsia="en-US"/>
              </w:rPr>
            </w:pPr>
            <w:r w:rsidRPr="00B43806">
              <w:rPr>
                <w:rFonts w:ascii="Times New Roman" w:eastAsia="Times New Roman" w:hAnsi="Times New Roman" w:cs="Times New Roman"/>
                <w:sz w:val="24"/>
                <w:szCs w:val="24"/>
                <w:lang w:eastAsia="en-US"/>
              </w:rPr>
              <w:t>1</w:t>
            </w:r>
          </w:p>
        </w:tc>
        <w:tc>
          <w:tcPr>
            <w:tcW w:w="3995" w:type="dxa"/>
            <w:tcBorders>
              <w:top w:val="single" w:sz="4" w:space="0" w:color="000000"/>
              <w:left w:val="single" w:sz="4" w:space="0" w:color="000000"/>
              <w:bottom w:val="single" w:sz="4" w:space="0" w:color="000000"/>
              <w:right w:val="single" w:sz="4" w:space="0" w:color="000000"/>
            </w:tcBorders>
          </w:tcPr>
          <w:p w14:paraId="5B7FF605" w14:textId="6C6AF449" w:rsidR="00FC4A8D" w:rsidRPr="00B43806" w:rsidRDefault="004B4075" w:rsidP="00FC4A8D">
            <w:pPr>
              <w:spacing w:after="0" w:line="240" w:lineRule="auto"/>
              <w:rPr>
                <w:rFonts w:ascii="Times New Roman" w:eastAsia="Times New Roman" w:hAnsi="Times New Roman" w:cs="Times New Roman"/>
                <w:bCs/>
                <w:sz w:val="24"/>
                <w:szCs w:val="24"/>
                <w:lang w:eastAsia="en-US"/>
              </w:rPr>
            </w:pPr>
            <w:r>
              <w:rPr>
                <w:rFonts w:ascii="Times New Roman" w:hAnsi="Times New Roman" w:cs="Times New Roman"/>
                <w:bCs/>
                <w:sz w:val="24"/>
                <w:szCs w:val="24"/>
                <w:lang w:eastAsia="en-US"/>
              </w:rPr>
              <w:t>Lauko garso sistema</w:t>
            </w:r>
            <w:r w:rsidR="00EF4BB5" w:rsidRPr="00B43806">
              <w:rPr>
                <w:rFonts w:ascii="Times New Roman" w:hAnsi="Times New Roman" w:cs="Times New Roman"/>
                <w:bCs/>
                <w:sz w:val="24"/>
                <w:szCs w:val="24"/>
                <w:lang w:eastAsia="en-US"/>
              </w:rPr>
              <w:t xml:space="preserve"> </w:t>
            </w:r>
          </w:p>
        </w:tc>
        <w:tc>
          <w:tcPr>
            <w:tcW w:w="1043" w:type="dxa"/>
            <w:tcBorders>
              <w:top w:val="single" w:sz="4" w:space="0" w:color="000000"/>
              <w:left w:val="single" w:sz="4" w:space="0" w:color="000000"/>
              <w:bottom w:val="single" w:sz="4" w:space="0" w:color="000000"/>
              <w:right w:val="single" w:sz="4" w:space="0" w:color="000000"/>
            </w:tcBorders>
            <w:vAlign w:val="center"/>
          </w:tcPr>
          <w:p w14:paraId="570E0AEA" w14:textId="2D2D1994" w:rsidR="00FC4A8D" w:rsidRPr="00B43806" w:rsidRDefault="004B4075" w:rsidP="00FC4A8D">
            <w:pPr>
              <w:tabs>
                <w:tab w:val="left" w:pos="6071"/>
              </w:tabs>
              <w:spacing w:after="0" w:line="240" w:lineRule="auto"/>
              <w:jc w:val="center"/>
              <w:rPr>
                <w:rFonts w:ascii="Times New Roman" w:eastAsia="Times New Roman" w:hAnsi="Times New Roman" w:cs="Times New Roman"/>
                <w:sz w:val="24"/>
                <w:szCs w:val="24"/>
                <w:lang w:eastAsia="en-US"/>
              </w:rPr>
            </w:pPr>
            <w:proofErr w:type="spellStart"/>
            <w:r>
              <w:rPr>
                <w:rFonts w:ascii="Times New Roman" w:eastAsia="Times New Roman" w:hAnsi="Times New Roman" w:cs="Times New Roman"/>
                <w:sz w:val="24"/>
                <w:szCs w:val="24"/>
                <w:lang w:eastAsia="en-US"/>
              </w:rPr>
              <w:t>kompl</w:t>
            </w:r>
            <w:proofErr w:type="spellEnd"/>
            <w:r w:rsidR="00FC4A8D" w:rsidRPr="00B43806">
              <w:rPr>
                <w:rFonts w:ascii="Times New Roman" w:eastAsia="Times New Roman" w:hAnsi="Times New Roman" w:cs="Times New Roman"/>
                <w:sz w:val="24"/>
                <w:szCs w:val="24"/>
                <w:lang w:eastAsia="en-US"/>
              </w:rPr>
              <w:t>.</w:t>
            </w:r>
          </w:p>
        </w:tc>
        <w:tc>
          <w:tcPr>
            <w:tcW w:w="1563" w:type="dxa"/>
            <w:tcBorders>
              <w:top w:val="single" w:sz="4" w:space="0" w:color="000000"/>
              <w:left w:val="single" w:sz="4" w:space="0" w:color="000000"/>
              <w:bottom w:val="single" w:sz="4" w:space="0" w:color="000000"/>
              <w:right w:val="single" w:sz="4" w:space="0" w:color="000000"/>
            </w:tcBorders>
            <w:vAlign w:val="center"/>
          </w:tcPr>
          <w:p w14:paraId="50C58F78" w14:textId="5F8EDD5E" w:rsidR="00FC4A8D" w:rsidRPr="00B43806" w:rsidRDefault="004B4075"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72" w:type="dxa"/>
            <w:tcBorders>
              <w:top w:val="single" w:sz="4" w:space="0" w:color="auto"/>
              <w:left w:val="single" w:sz="4" w:space="0" w:color="auto"/>
              <w:bottom w:val="single" w:sz="4" w:space="0" w:color="auto"/>
              <w:right w:val="single" w:sz="4" w:space="0" w:color="auto"/>
            </w:tcBorders>
            <w:vAlign w:val="center"/>
          </w:tcPr>
          <w:p w14:paraId="461DCDFA" w14:textId="1DAD1DA1" w:rsidR="00FC4A8D" w:rsidRPr="00B43806" w:rsidRDefault="00FC4A8D" w:rsidP="00FC4A8D">
            <w:pPr>
              <w:tabs>
                <w:tab w:val="left" w:pos="6071"/>
              </w:tabs>
              <w:spacing w:after="0"/>
              <w:jc w:val="center"/>
              <w:rPr>
                <w:rFonts w:ascii="Times New Roman" w:eastAsia="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0073D26E" w14:textId="0B322474" w:rsidR="00FC4A8D" w:rsidRPr="00B43806" w:rsidRDefault="00FC4A8D" w:rsidP="00FC4A8D">
            <w:pPr>
              <w:tabs>
                <w:tab w:val="left" w:pos="6071"/>
              </w:tabs>
              <w:spacing w:after="0"/>
              <w:jc w:val="center"/>
              <w:rPr>
                <w:rFonts w:ascii="Times New Roman" w:eastAsia="Times New Roman" w:hAnsi="Times New Roman" w:cs="Times New Roman"/>
                <w:sz w:val="24"/>
                <w:szCs w:val="24"/>
              </w:rPr>
            </w:pPr>
          </w:p>
        </w:tc>
      </w:tr>
      <w:tr w:rsidR="004718BE" w:rsidRPr="00B43806" w14:paraId="1D99438C" w14:textId="77777777" w:rsidTr="004B4075">
        <w:tc>
          <w:tcPr>
            <w:tcW w:w="8843" w:type="dxa"/>
            <w:gridSpan w:val="5"/>
            <w:tcBorders>
              <w:top w:val="single" w:sz="4" w:space="0" w:color="000000"/>
              <w:left w:val="single" w:sz="4" w:space="0" w:color="000000"/>
              <w:bottom w:val="single" w:sz="4" w:space="0" w:color="000000"/>
              <w:right w:val="single" w:sz="4" w:space="0" w:color="auto"/>
            </w:tcBorders>
            <w:vAlign w:val="center"/>
          </w:tcPr>
          <w:p w14:paraId="7485B75A" w14:textId="7E6DF184" w:rsidR="004718BE" w:rsidRPr="00B43806" w:rsidRDefault="004718BE" w:rsidP="004718BE">
            <w:pPr>
              <w:tabs>
                <w:tab w:val="left" w:pos="6071"/>
              </w:tabs>
              <w:spacing w:after="0"/>
              <w:jc w:val="right"/>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Įkainių suma iš </w:t>
            </w:r>
            <w:r w:rsidR="009E47F9" w:rsidRPr="00B43806">
              <w:rPr>
                <w:rFonts w:ascii="Times New Roman" w:eastAsia="Times New Roman" w:hAnsi="Times New Roman" w:cs="Times New Roman"/>
                <w:sz w:val="24"/>
                <w:szCs w:val="24"/>
              </w:rPr>
              <w:t>v</w:t>
            </w:r>
            <w:r w:rsidRPr="00B43806">
              <w:rPr>
                <w:rFonts w:ascii="Times New Roman" w:eastAsia="Times New Roman" w:hAnsi="Times New Roman" w:cs="Times New Roman"/>
                <w:sz w:val="24"/>
                <w:szCs w:val="24"/>
              </w:rPr>
              <w:t>iso EUR be PVM:</w:t>
            </w:r>
          </w:p>
        </w:tc>
        <w:tc>
          <w:tcPr>
            <w:tcW w:w="1654" w:type="dxa"/>
            <w:tcBorders>
              <w:top w:val="single" w:sz="4" w:space="0" w:color="auto"/>
              <w:left w:val="single" w:sz="4" w:space="0" w:color="auto"/>
              <w:bottom w:val="single" w:sz="4" w:space="0" w:color="auto"/>
              <w:right w:val="single" w:sz="4" w:space="0" w:color="auto"/>
            </w:tcBorders>
            <w:vAlign w:val="center"/>
          </w:tcPr>
          <w:p w14:paraId="48D7E5D7" w14:textId="77777777" w:rsidR="004718BE" w:rsidRPr="00B43806" w:rsidRDefault="004718BE" w:rsidP="004718BE">
            <w:pPr>
              <w:tabs>
                <w:tab w:val="left" w:pos="6071"/>
              </w:tabs>
              <w:spacing w:after="0"/>
              <w:jc w:val="center"/>
              <w:rPr>
                <w:rFonts w:ascii="Times New Roman" w:eastAsia="Times New Roman" w:hAnsi="Times New Roman" w:cs="Times New Roman"/>
                <w:sz w:val="24"/>
                <w:szCs w:val="24"/>
              </w:rPr>
            </w:pPr>
          </w:p>
        </w:tc>
      </w:tr>
      <w:tr w:rsidR="004718BE" w:rsidRPr="00B43806" w14:paraId="3D2A96EC" w14:textId="77777777" w:rsidTr="004B4075">
        <w:tc>
          <w:tcPr>
            <w:tcW w:w="8843" w:type="dxa"/>
            <w:gridSpan w:val="5"/>
            <w:tcBorders>
              <w:top w:val="single" w:sz="4" w:space="0" w:color="000000"/>
              <w:left w:val="single" w:sz="4" w:space="0" w:color="000000"/>
              <w:bottom w:val="single" w:sz="4" w:space="0" w:color="000000"/>
              <w:right w:val="single" w:sz="4" w:space="0" w:color="auto"/>
            </w:tcBorders>
            <w:vAlign w:val="center"/>
          </w:tcPr>
          <w:p w14:paraId="7B3A078E" w14:textId="5DC45EBD" w:rsidR="004718BE" w:rsidRPr="00B43806" w:rsidRDefault="004718BE" w:rsidP="004718BE">
            <w:pPr>
              <w:tabs>
                <w:tab w:val="left" w:pos="6071"/>
              </w:tabs>
              <w:spacing w:after="0"/>
              <w:jc w:val="right"/>
              <w:rPr>
                <w:rFonts w:ascii="Times New Roman" w:eastAsia="Times New Roman" w:hAnsi="Times New Roman" w:cs="Times New Roman"/>
                <w:b/>
                <w:bCs/>
                <w:sz w:val="24"/>
                <w:szCs w:val="24"/>
              </w:rPr>
            </w:pPr>
            <w:r w:rsidRPr="00B43806">
              <w:rPr>
                <w:rFonts w:ascii="Times New Roman" w:eastAsia="Times New Roman" w:hAnsi="Times New Roman" w:cs="Times New Roman"/>
                <w:b/>
                <w:bCs/>
                <w:sz w:val="24"/>
                <w:szCs w:val="24"/>
              </w:rPr>
              <w:t>PVM suma:</w:t>
            </w:r>
          </w:p>
        </w:tc>
        <w:tc>
          <w:tcPr>
            <w:tcW w:w="1654" w:type="dxa"/>
            <w:tcBorders>
              <w:top w:val="single" w:sz="4" w:space="0" w:color="auto"/>
              <w:left w:val="single" w:sz="4" w:space="0" w:color="auto"/>
              <w:bottom w:val="single" w:sz="4" w:space="0" w:color="auto"/>
              <w:right w:val="single" w:sz="4" w:space="0" w:color="auto"/>
            </w:tcBorders>
            <w:vAlign w:val="center"/>
          </w:tcPr>
          <w:p w14:paraId="7C40C84C" w14:textId="4619B1E6" w:rsidR="004718BE" w:rsidRPr="00B43806" w:rsidRDefault="004718BE" w:rsidP="004718BE">
            <w:pPr>
              <w:tabs>
                <w:tab w:val="left" w:pos="6071"/>
              </w:tabs>
              <w:spacing w:after="0"/>
              <w:jc w:val="center"/>
              <w:rPr>
                <w:rFonts w:ascii="Times New Roman" w:eastAsia="Times New Roman" w:hAnsi="Times New Roman" w:cs="Times New Roman"/>
                <w:sz w:val="24"/>
                <w:szCs w:val="24"/>
              </w:rPr>
            </w:pPr>
          </w:p>
        </w:tc>
      </w:tr>
      <w:tr w:rsidR="004718BE" w:rsidRPr="00B43806" w14:paraId="763A9262" w14:textId="4F480B4B" w:rsidTr="004B4075">
        <w:trPr>
          <w:trHeight w:val="317"/>
        </w:trPr>
        <w:tc>
          <w:tcPr>
            <w:tcW w:w="570" w:type="dxa"/>
            <w:tcBorders>
              <w:top w:val="single" w:sz="4" w:space="0" w:color="auto"/>
              <w:left w:val="single" w:sz="4" w:space="0" w:color="auto"/>
              <w:bottom w:val="single" w:sz="4" w:space="0" w:color="auto"/>
            </w:tcBorders>
          </w:tcPr>
          <w:p w14:paraId="25EC9E0C" w14:textId="77777777" w:rsidR="004718BE" w:rsidRPr="00B43806" w:rsidRDefault="004718BE" w:rsidP="004718BE">
            <w:pPr>
              <w:tabs>
                <w:tab w:val="left" w:pos="6071"/>
              </w:tabs>
              <w:spacing w:after="0"/>
              <w:rPr>
                <w:rFonts w:ascii="Times New Roman" w:eastAsia="Times New Roman" w:hAnsi="Times New Roman" w:cs="Times New Roman"/>
                <w:b/>
                <w:sz w:val="24"/>
                <w:szCs w:val="24"/>
                <w:lang w:val="en-US"/>
              </w:rPr>
            </w:pPr>
          </w:p>
        </w:tc>
        <w:tc>
          <w:tcPr>
            <w:tcW w:w="8273" w:type="dxa"/>
            <w:gridSpan w:val="4"/>
            <w:tcBorders>
              <w:top w:val="single" w:sz="4" w:space="0" w:color="auto"/>
              <w:bottom w:val="single" w:sz="4" w:space="0" w:color="auto"/>
              <w:right w:val="single" w:sz="4" w:space="0" w:color="auto"/>
            </w:tcBorders>
            <w:vAlign w:val="center"/>
          </w:tcPr>
          <w:p w14:paraId="740BC29F" w14:textId="0EF6B338" w:rsidR="004718BE" w:rsidRPr="00B43806" w:rsidRDefault="004718BE" w:rsidP="004718BE">
            <w:pPr>
              <w:tabs>
                <w:tab w:val="left" w:pos="6071"/>
              </w:tabs>
              <w:spacing w:after="0"/>
              <w:jc w:val="right"/>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Įkainių suma iš </w:t>
            </w:r>
            <w:r w:rsidR="009E47F9" w:rsidRPr="00B43806">
              <w:rPr>
                <w:rFonts w:ascii="Times New Roman" w:eastAsia="Times New Roman" w:hAnsi="Times New Roman" w:cs="Times New Roman"/>
                <w:b/>
                <w:sz w:val="24"/>
                <w:szCs w:val="24"/>
              </w:rPr>
              <w:t>v</w:t>
            </w:r>
            <w:r w:rsidRPr="00B43806">
              <w:rPr>
                <w:rFonts w:ascii="Times New Roman" w:eastAsia="Times New Roman" w:hAnsi="Times New Roman" w:cs="Times New Roman"/>
                <w:b/>
                <w:sz w:val="24"/>
                <w:szCs w:val="24"/>
              </w:rPr>
              <w:t>iso EUR su PVM:</w:t>
            </w:r>
          </w:p>
        </w:tc>
        <w:tc>
          <w:tcPr>
            <w:tcW w:w="1654" w:type="dxa"/>
            <w:tcBorders>
              <w:top w:val="single" w:sz="4" w:space="0" w:color="auto"/>
              <w:bottom w:val="single" w:sz="4" w:space="0" w:color="auto"/>
              <w:right w:val="single" w:sz="4" w:space="0" w:color="auto"/>
            </w:tcBorders>
            <w:shd w:val="clear" w:color="auto" w:fill="auto"/>
            <w:vAlign w:val="center"/>
          </w:tcPr>
          <w:p w14:paraId="19E61830" w14:textId="0A743C90" w:rsidR="004718BE" w:rsidRPr="00B43806" w:rsidRDefault="004718BE" w:rsidP="004718BE">
            <w:pPr>
              <w:spacing w:after="0"/>
              <w:jc w:val="center"/>
              <w:rPr>
                <w:rFonts w:ascii="Times New Roman" w:eastAsia="Times New Roman" w:hAnsi="Times New Roman" w:cs="Times New Roman"/>
                <w:b/>
                <w:sz w:val="24"/>
                <w:szCs w:val="20"/>
                <w:lang w:eastAsia="en-US"/>
              </w:rPr>
            </w:pPr>
          </w:p>
        </w:tc>
      </w:tr>
    </w:tbl>
    <w:p w14:paraId="51724E35" w14:textId="77777777" w:rsidR="004B4075" w:rsidRDefault="004B4075" w:rsidP="00593909">
      <w:pPr>
        <w:spacing w:after="0"/>
        <w:rPr>
          <w:rFonts w:ascii="Times New Roman" w:eastAsia="Times New Roman" w:hAnsi="Times New Roman" w:cs="Times New Roman"/>
          <w:b/>
          <w:sz w:val="24"/>
          <w:szCs w:val="24"/>
        </w:rPr>
      </w:pPr>
    </w:p>
    <w:p w14:paraId="37F578C3" w14:textId="77777777" w:rsidR="004B4075" w:rsidRDefault="004B4075" w:rsidP="00593909">
      <w:pPr>
        <w:spacing w:after="0"/>
        <w:rPr>
          <w:rFonts w:ascii="Times New Roman" w:eastAsia="Times New Roman" w:hAnsi="Times New Roman" w:cs="Times New Roman"/>
          <w:b/>
          <w:sz w:val="24"/>
          <w:szCs w:val="24"/>
        </w:rPr>
      </w:pPr>
    </w:p>
    <w:p w14:paraId="1D6ED2EE" w14:textId="7236B61D" w:rsidR="00593909" w:rsidRPr="00B43806" w:rsidRDefault="00593909" w:rsidP="00593909">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3F9EAE4E"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4591C8DE"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331776FB" w14:textId="2D234227" w:rsidR="004B4075"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p>
    <w:p w14:paraId="3CAD8B7D" w14:textId="436C7F1E" w:rsidR="003A4420"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p>
    <w:p w14:paraId="04D3C106" w14:textId="75E6D21C" w:rsidR="00593909" w:rsidRPr="003B6CD0" w:rsidRDefault="00593909" w:rsidP="00593909">
      <w:pPr>
        <w:spacing w:after="0"/>
        <w:rPr>
          <w:rFonts w:ascii="Times New Roman" w:eastAsia="Times New Roman" w:hAnsi="Times New Roman" w:cs="Times New Roman"/>
          <w:sz w:val="24"/>
          <w:szCs w:val="24"/>
        </w:rPr>
      </w:pP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p>
    <w:sectPr w:rsidR="00593909" w:rsidRPr="003B6CD0" w:rsidSect="003650DF">
      <w:footerReference w:type="default" r:id="rId12"/>
      <w:pgSz w:w="12240" w:h="15840"/>
      <w:pgMar w:top="993" w:right="758" w:bottom="709" w:left="1134"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925BA" w14:textId="77777777" w:rsidR="00202117" w:rsidRDefault="00202117">
      <w:pPr>
        <w:spacing w:after="0" w:line="240" w:lineRule="auto"/>
      </w:pPr>
      <w:r>
        <w:separator/>
      </w:r>
    </w:p>
  </w:endnote>
  <w:endnote w:type="continuationSeparator" w:id="0">
    <w:p w14:paraId="7ED6A43F" w14:textId="77777777" w:rsidR="00202117" w:rsidRDefault="0020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A6934" w14:textId="0C0BFCF2" w:rsidR="00FB4F7B" w:rsidRDefault="00FB4F7B">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07A9C">
      <w:rPr>
        <w:noProof/>
        <w:color w:val="000000"/>
      </w:rPr>
      <w:t>21</w:t>
    </w:r>
    <w:r>
      <w:rPr>
        <w:color w:val="000000"/>
      </w:rPr>
      <w:fldChar w:fldCharType="end"/>
    </w:r>
  </w:p>
  <w:p w14:paraId="2812D2DF" w14:textId="77777777" w:rsidR="00FB4F7B" w:rsidRDefault="00FB4F7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90C1F" w14:textId="77777777" w:rsidR="00202117" w:rsidRDefault="00202117">
      <w:pPr>
        <w:spacing w:after="0" w:line="240" w:lineRule="auto"/>
      </w:pPr>
      <w:r>
        <w:separator/>
      </w:r>
    </w:p>
  </w:footnote>
  <w:footnote w:type="continuationSeparator" w:id="0">
    <w:p w14:paraId="507E8EA7" w14:textId="77777777" w:rsidR="00202117" w:rsidRDefault="00202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7C6"/>
    <w:multiLevelType w:val="hybridMultilevel"/>
    <w:tmpl w:val="3DEE4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6D54DB"/>
    <w:multiLevelType w:val="multilevel"/>
    <w:tmpl w:val="59D8451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5632FB"/>
    <w:multiLevelType w:val="hybridMultilevel"/>
    <w:tmpl w:val="F2CE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47EF5"/>
    <w:multiLevelType w:val="hybridMultilevel"/>
    <w:tmpl w:val="C176495E"/>
    <w:lvl w:ilvl="0" w:tplc="0427000F">
      <w:start w:val="1"/>
      <w:numFmt w:val="decimal"/>
      <w:lvlText w:val="%1."/>
      <w:lvlJc w:val="left"/>
      <w:pPr>
        <w:ind w:left="36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4D5AB7"/>
    <w:multiLevelType w:val="hybridMultilevel"/>
    <w:tmpl w:val="B4D04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E0FC4"/>
    <w:multiLevelType w:val="hybridMultilevel"/>
    <w:tmpl w:val="E74E2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293CAE"/>
    <w:multiLevelType w:val="multilevel"/>
    <w:tmpl w:val="5D76D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D546CD"/>
    <w:multiLevelType w:val="hybridMultilevel"/>
    <w:tmpl w:val="F3B64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F05CF5"/>
    <w:multiLevelType w:val="hybridMultilevel"/>
    <w:tmpl w:val="C4D48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C261941"/>
    <w:multiLevelType w:val="hybridMultilevel"/>
    <w:tmpl w:val="1F3EE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BC796B"/>
    <w:multiLevelType w:val="hybridMultilevel"/>
    <w:tmpl w:val="9CD053D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F160C8E"/>
    <w:multiLevelType w:val="hybridMultilevel"/>
    <w:tmpl w:val="A3B4AF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3"/>
  </w:num>
  <w:num w:numId="3">
    <w:abstractNumId w:val="8"/>
  </w:num>
  <w:num w:numId="4">
    <w:abstractNumId w:val="5"/>
  </w:num>
  <w:num w:numId="5">
    <w:abstractNumId w:val="6"/>
  </w:num>
  <w:num w:numId="6">
    <w:abstractNumId w:val="7"/>
  </w:num>
  <w:num w:numId="7">
    <w:abstractNumId w:val="11"/>
  </w:num>
  <w:num w:numId="8">
    <w:abstractNumId w:val="0"/>
  </w:num>
  <w:num w:numId="9">
    <w:abstractNumId w:val="4"/>
  </w:num>
  <w:num w:numId="10">
    <w:abstractNumId w:val="9"/>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7EB"/>
    <w:rsid w:val="00024BEC"/>
    <w:rsid w:val="00024FE1"/>
    <w:rsid w:val="00041CC5"/>
    <w:rsid w:val="000506C6"/>
    <w:rsid w:val="0005211C"/>
    <w:rsid w:val="00054845"/>
    <w:rsid w:val="0009688F"/>
    <w:rsid w:val="00097344"/>
    <w:rsid w:val="000A2FD2"/>
    <w:rsid w:val="000A5D84"/>
    <w:rsid w:val="000C6F45"/>
    <w:rsid w:val="000D4749"/>
    <w:rsid w:val="000E495B"/>
    <w:rsid w:val="000F2669"/>
    <w:rsid w:val="000F2A9A"/>
    <w:rsid w:val="00101294"/>
    <w:rsid w:val="00107C34"/>
    <w:rsid w:val="00117CDD"/>
    <w:rsid w:val="001214B4"/>
    <w:rsid w:val="00121AAC"/>
    <w:rsid w:val="00123205"/>
    <w:rsid w:val="0014533E"/>
    <w:rsid w:val="0014539C"/>
    <w:rsid w:val="00147AC8"/>
    <w:rsid w:val="001548FB"/>
    <w:rsid w:val="00164157"/>
    <w:rsid w:val="00171712"/>
    <w:rsid w:val="0017184C"/>
    <w:rsid w:val="00180637"/>
    <w:rsid w:val="00186A68"/>
    <w:rsid w:val="00191523"/>
    <w:rsid w:val="00191BA7"/>
    <w:rsid w:val="001A705B"/>
    <w:rsid w:val="001A7E61"/>
    <w:rsid w:val="001B5576"/>
    <w:rsid w:val="001E5674"/>
    <w:rsid w:val="001E7012"/>
    <w:rsid w:val="00202117"/>
    <w:rsid w:val="00212032"/>
    <w:rsid w:val="002202D5"/>
    <w:rsid w:val="002204FC"/>
    <w:rsid w:val="00223E36"/>
    <w:rsid w:val="00227A79"/>
    <w:rsid w:val="00231293"/>
    <w:rsid w:val="00232F19"/>
    <w:rsid w:val="00237899"/>
    <w:rsid w:val="00244EF1"/>
    <w:rsid w:val="00245C34"/>
    <w:rsid w:val="00245EA5"/>
    <w:rsid w:val="00257818"/>
    <w:rsid w:val="00263F5D"/>
    <w:rsid w:val="00270028"/>
    <w:rsid w:val="00284D56"/>
    <w:rsid w:val="0029142F"/>
    <w:rsid w:val="0029537B"/>
    <w:rsid w:val="002A29D9"/>
    <w:rsid w:val="002A50A9"/>
    <w:rsid w:val="002A66A0"/>
    <w:rsid w:val="002B181A"/>
    <w:rsid w:val="002B25F5"/>
    <w:rsid w:val="002B261C"/>
    <w:rsid w:val="002B6F2C"/>
    <w:rsid w:val="002C133C"/>
    <w:rsid w:val="002C4AF2"/>
    <w:rsid w:val="002C743B"/>
    <w:rsid w:val="002D5D7D"/>
    <w:rsid w:val="002D6182"/>
    <w:rsid w:val="002D6C9A"/>
    <w:rsid w:val="002E722F"/>
    <w:rsid w:val="002E7C49"/>
    <w:rsid w:val="002F7BC3"/>
    <w:rsid w:val="003023E3"/>
    <w:rsid w:val="00307382"/>
    <w:rsid w:val="00321E79"/>
    <w:rsid w:val="00336B24"/>
    <w:rsid w:val="0033786A"/>
    <w:rsid w:val="00341AD7"/>
    <w:rsid w:val="003650DF"/>
    <w:rsid w:val="003709BD"/>
    <w:rsid w:val="00374E2A"/>
    <w:rsid w:val="00376051"/>
    <w:rsid w:val="003761B9"/>
    <w:rsid w:val="003763A6"/>
    <w:rsid w:val="003878C7"/>
    <w:rsid w:val="00391DC3"/>
    <w:rsid w:val="003923A2"/>
    <w:rsid w:val="00395FE5"/>
    <w:rsid w:val="00396FE8"/>
    <w:rsid w:val="003A4420"/>
    <w:rsid w:val="003B6CD0"/>
    <w:rsid w:val="003C084E"/>
    <w:rsid w:val="003C2B80"/>
    <w:rsid w:val="003D0AAC"/>
    <w:rsid w:val="003E748A"/>
    <w:rsid w:val="003F4A2B"/>
    <w:rsid w:val="00403204"/>
    <w:rsid w:val="004053C3"/>
    <w:rsid w:val="00405CD0"/>
    <w:rsid w:val="00407014"/>
    <w:rsid w:val="004072EF"/>
    <w:rsid w:val="004233EA"/>
    <w:rsid w:val="0044459A"/>
    <w:rsid w:val="00446018"/>
    <w:rsid w:val="00447F3A"/>
    <w:rsid w:val="00463267"/>
    <w:rsid w:val="004718BE"/>
    <w:rsid w:val="00486236"/>
    <w:rsid w:val="00486C1D"/>
    <w:rsid w:val="0049297F"/>
    <w:rsid w:val="00494A8B"/>
    <w:rsid w:val="004A4102"/>
    <w:rsid w:val="004B2A7D"/>
    <w:rsid w:val="004B4075"/>
    <w:rsid w:val="004C4200"/>
    <w:rsid w:val="004E3AE0"/>
    <w:rsid w:val="004E6664"/>
    <w:rsid w:val="004E75FC"/>
    <w:rsid w:val="00502BFA"/>
    <w:rsid w:val="00505735"/>
    <w:rsid w:val="0051094B"/>
    <w:rsid w:val="00511BBE"/>
    <w:rsid w:val="00511F19"/>
    <w:rsid w:val="00513D40"/>
    <w:rsid w:val="00516248"/>
    <w:rsid w:val="0052445B"/>
    <w:rsid w:val="00543FBE"/>
    <w:rsid w:val="0055203C"/>
    <w:rsid w:val="005553AD"/>
    <w:rsid w:val="00562123"/>
    <w:rsid w:val="0057166C"/>
    <w:rsid w:val="00592088"/>
    <w:rsid w:val="00593909"/>
    <w:rsid w:val="00596CF7"/>
    <w:rsid w:val="0059732D"/>
    <w:rsid w:val="005B5A3C"/>
    <w:rsid w:val="005C18F7"/>
    <w:rsid w:val="005C2E8D"/>
    <w:rsid w:val="005C3806"/>
    <w:rsid w:val="005C78A4"/>
    <w:rsid w:val="005D08D0"/>
    <w:rsid w:val="005D3B37"/>
    <w:rsid w:val="005D5010"/>
    <w:rsid w:val="005E03F2"/>
    <w:rsid w:val="005E743F"/>
    <w:rsid w:val="005F0FD8"/>
    <w:rsid w:val="005F2B81"/>
    <w:rsid w:val="005F4EC5"/>
    <w:rsid w:val="00601567"/>
    <w:rsid w:val="00613492"/>
    <w:rsid w:val="0062499C"/>
    <w:rsid w:val="0062648C"/>
    <w:rsid w:val="00627D2F"/>
    <w:rsid w:val="00642C0A"/>
    <w:rsid w:val="00652A2D"/>
    <w:rsid w:val="006532DA"/>
    <w:rsid w:val="006534A8"/>
    <w:rsid w:val="0066536D"/>
    <w:rsid w:val="00667DF4"/>
    <w:rsid w:val="00682DF5"/>
    <w:rsid w:val="006834BA"/>
    <w:rsid w:val="006839EE"/>
    <w:rsid w:val="00686FEB"/>
    <w:rsid w:val="0069001D"/>
    <w:rsid w:val="006A224E"/>
    <w:rsid w:val="006A354D"/>
    <w:rsid w:val="006C41BE"/>
    <w:rsid w:val="006E46B7"/>
    <w:rsid w:val="006E5031"/>
    <w:rsid w:val="006F3E81"/>
    <w:rsid w:val="006F470D"/>
    <w:rsid w:val="006F7E52"/>
    <w:rsid w:val="00700B97"/>
    <w:rsid w:val="007034E2"/>
    <w:rsid w:val="007043C0"/>
    <w:rsid w:val="00710059"/>
    <w:rsid w:val="007178D2"/>
    <w:rsid w:val="00727B2E"/>
    <w:rsid w:val="0073523E"/>
    <w:rsid w:val="007414B7"/>
    <w:rsid w:val="00750F1C"/>
    <w:rsid w:val="0075351B"/>
    <w:rsid w:val="00762707"/>
    <w:rsid w:val="00766643"/>
    <w:rsid w:val="007722F4"/>
    <w:rsid w:val="00773FDD"/>
    <w:rsid w:val="00777F6F"/>
    <w:rsid w:val="007814A5"/>
    <w:rsid w:val="0078306F"/>
    <w:rsid w:val="00792265"/>
    <w:rsid w:val="007A4F1D"/>
    <w:rsid w:val="007C77A0"/>
    <w:rsid w:val="007C78D6"/>
    <w:rsid w:val="007D6AE2"/>
    <w:rsid w:val="007E6619"/>
    <w:rsid w:val="007F7B62"/>
    <w:rsid w:val="00801B20"/>
    <w:rsid w:val="00806E9E"/>
    <w:rsid w:val="00807A9C"/>
    <w:rsid w:val="008151E1"/>
    <w:rsid w:val="008234EE"/>
    <w:rsid w:val="00834876"/>
    <w:rsid w:val="00836CD5"/>
    <w:rsid w:val="00855325"/>
    <w:rsid w:val="008624D3"/>
    <w:rsid w:val="00875A2B"/>
    <w:rsid w:val="00876C9A"/>
    <w:rsid w:val="00883796"/>
    <w:rsid w:val="008851DA"/>
    <w:rsid w:val="0089093D"/>
    <w:rsid w:val="00890D27"/>
    <w:rsid w:val="008955A6"/>
    <w:rsid w:val="00897202"/>
    <w:rsid w:val="008A2371"/>
    <w:rsid w:val="008C03A6"/>
    <w:rsid w:val="008C6EB7"/>
    <w:rsid w:val="008D61E8"/>
    <w:rsid w:val="008D6F00"/>
    <w:rsid w:val="008D7702"/>
    <w:rsid w:val="008E340F"/>
    <w:rsid w:val="008E37EB"/>
    <w:rsid w:val="008E5E8A"/>
    <w:rsid w:val="008E6B95"/>
    <w:rsid w:val="008F5182"/>
    <w:rsid w:val="0090345A"/>
    <w:rsid w:val="00925B5A"/>
    <w:rsid w:val="00933628"/>
    <w:rsid w:val="00942503"/>
    <w:rsid w:val="00943BEF"/>
    <w:rsid w:val="00944ABB"/>
    <w:rsid w:val="00956A27"/>
    <w:rsid w:val="00964C79"/>
    <w:rsid w:val="009661D8"/>
    <w:rsid w:val="0097164E"/>
    <w:rsid w:val="00975891"/>
    <w:rsid w:val="00982EB2"/>
    <w:rsid w:val="0098412E"/>
    <w:rsid w:val="009A31E2"/>
    <w:rsid w:val="009B3639"/>
    <w:rsid w:val="009B7DF2"/>
    <w:rsid w:val="009C55B7"/>
    <w:rsid w:val="009D45B5"/>
    <w:rsid w:val="009E47F9"/>
    <w:rsid w:val="009E67C3"/>
    <w:rsid w:val="009E748F"/>
    <w:rsid w:val="009F15B7"/>
    <w:rsid w:val="009F1C25"/>
    <w:rsid w:val="00A20FBE"/>
    <w:rsid w:val="00A23029"/>
    <w:rsid w:val="00A31B65"/>
    <w:rsid w:val="00A34429"/>
    <w:rsid w:val="00A44D67"/>
    <w:rsid w:val="00A47948"/>
    <w:rsid w:val="00A51A08"/>
    <w:rsid w:val="00A54705"/>
    <w:rsid w:val="00A6559B"/>
    <w:rsid w:val="00A67CF0"/>
    <w:rsid w:val="00A700A5"/>
    <w:rsid w:val="00A70477"/>
    <w:rsid w:val="00A87276"/>
    <w:rsid w:val="00A8798F"/>
    <w:rsid w:val="00A9730E"/>
    <w:rsid w:val="00AA048C"/>
    <w:rsid w:val="00AA380B"/>
    <w:rsid w:val="00AA47D1"/>
    <w:rsid w:val="00AA7EE0"/>
    <w:rsid w:val="00AD4075"/>
    <w:rsid w:val="00B115F5"/>
    <w:rsid w:val="00B14DF5"/>
    <w:rsid w:val="00B16FEE"/>
    <w:rsid w:val="00B205C9"/>
    <w:rsid w:val="00B308CB"/>
    <w:rsid w:val="00B43806"/>
    <w:rsid w:val="00B769AC"/>
    <w:rsid w:val="00B776FD"/>
    <w:rsid w:val="00B94CFF"/>
    <w:rsid w:val="00B95074"/>
    <w:rsid w:val="00BA2C8C"/>
    <w:rsid w:val="00BB26EA"/>
    <w:rsid w:val="00BB2F67"/>
    <w:rsid w:val="00BC42DD"/>
    <w:rsid w:val="00BD1402"/>
    <w:rsid w:val="00BD6403"/>
    <w:rsid w:val="00BE4E7C"/>
    <w:rsid w:val="00C17228"/>
    <w:rsid w:val="00C327E1"/>
    <w:rsid w:val="00C41488"/>
    <w:rsid w:val="00C42DDF"/>
    <w:rsid w:val="00C5434F"/>
    <w:rsid w:val="00C571DA"/>
    <w:rsid w:val="00C60480"/>
    <w:rsid w:val="00C62299"/>
    <w:rsid w:val="00C6243A"/>
    <w:rsid w:val="00C67893"/>
    <w:rsid w:val="00C72878"/>
    <w:rsid w:val="00C776B8"/>
    <w:rsid w:val="00C854BE"/>
    <w:rsid w:val="00C87AC8"/>
    <w:rsid w:val="00CA6CB3"/>
    <w:rsid w:val="00CB446D"/>
    <w:rsid w:val="00CC2B07"/>
    <w:rsid w:val="00CC6DAB"/>
    <w:rsid w:val="00CD27C0"/>
    <w:rsid w:val="00CE14EC"/>
    <w:rsid w:val="00CF19C9"/>
    <w:rsid w:val="00D215B0"/>
    <w:rsid w:val="00D22CD0"/>
    <w:rsid w:val="00D26D2C"/>
    <w:rsid w:val="00D434CF"/>
    <w:rsid w:val="00D438E6"/>
    <w:rsid w:val="00D4695C"/>
    <w:rsid w:val="00D6350B"/>
    <w:rsid w:val="00D66195"/>
    <w:rsid w:val="00D70D39"/>
    <w:rsid w:val="00D817F6"/>
    <w:rsid w:val="00D872D7"/>
    <w:rsid w:val="00D90B97"/>
    <w:rsid w:val="00D93A47"/>
    <w:rsid w:val="00D93AA3"/>
    <w:rsid w:val="00D954F1"/>
    <w:rsid w:val="00D97F05"/>
    <w:rsid w:val="00DB50D3"/>
    <w:rsid w:val="00DC1AFD"/>
    <w:rsid w:val="00DC25CD"/>
    <w:rsid w:val="00DC3544"/>
    <w:rsid w:val="00DC63EF"/>
    <w:rsid w:val="00DD0D45"/>
    <w:rsid w:val="00DF2460"/>
    <w:rsid w:val="00E001C1"/>
    <w:rsid w:val="00E06B3B"/>
    <w:rsid w:val="00E07F88"/>
    <w:rsid w:val="00E27EDC"/>
    <w:rsid w:val="00E31188"/>
    <w:rsid w:val="00E35D5A"/>
    <w:rsid w:val="00E45124"/>
    <w:rsid w:val="00E45869"/>
    <w:rsid w:val="00E46B67"/>
    <w:rsid w:val="00E5474A"/>
    <w:rsid w:val="00E56C96"/>
    <w:rsid w:val="00E742D9"/>
    <w:rsid w:val="00E85AE0"/>
    <w:rsid w:val="00E8706A"/>
    <w:rsid w:val="00E90990"/>
    <w:rsid w:val="00E90CB7"/>
    <w:rsid w:val="00E9151B"/>
    <w:rsid w:val="00E91E58"/>
    <w:rsid w:val="00E956BA"/>
    <w:rsid w:val="00E96917"/>
    <w:rsid w:val="00E97EB8"/>
    <w:rsid w:val="00EA28B8"/>
    <w:rsid w:val="00EB0BEB"/>
    <w:rsid w:val="00EB4772"/>
    <w:rsid w:val="00EB66BD"/>
    <w:rsid w:val="00ED6E3A"/>
    <w:rsid w:val="00EF4BB5"/>
    <w:rsid w:val="00F12E30"/>
    <w:rsid w:val="00F13718"/>
    <w:rsid w:val="00F21E18"/>
    <w:rsid w:val="00F23DA9"/>
    <w:rsid w:val="00F32D16"/>
    <w:rsid w:val="00F46396"/>
    <w:rsid w:val="00F61B2E"/>
    <w:rsid w:val="00F71761"/>
    <w:rsid w:val="00F74AF2"/>
    <w:rsid w:val="00F854AB"/>
    <w:rsid w:val="00F85898"/>
    <w:rsid w:val="00FB4F7B"/>
    <w:rsid w:val="00FC0186"/>
    <w:rsid w:val="00FC4A8D"/>
    <w:rsid w:val="00FC7661"/>
    <w:rsid w:val="00FD3AAD"/>
    <w:rsid w:val="00FD46D4"/>
    <w:rsid w:val="00FD7995"/>
    <w:rsid w:val="00FE09C0"/>
    <w:rsid w:val="00FF0849"/>
    <w:rsid w:val="00FF26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E8E"/>
  <w15:docId w15:val="{4D743A15-3E3B-4803-91C0-AF8C6E40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FDD"/>
  </w:style>
  <w:style w:type="paragraph" w:styleId="Heading1">
    <w:name w:val="heading 1"/>
    <w:basedOn w:val="Normal"/>
    <w:next w:val="Normal"/>
    <w:link w:val="Heading1Char"/>
    <w:uiPriority w:val="9"/>
    <w:qFormat/>
    <w:rsid w:val="00C462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4626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C46261"/>
    <w:rPr>
      <w:rFonts w:asciiTheme="majorHAnsi" w:eastAsiaTheme="majorEastAsia" w:hAnsiTheme="majorHAnsi" w:cstheme="majorBidi"/>
      <w:color w:val="2E74B5" w:themeColor="accent1" w:themeShade="BF"/>
      <w:sz w:val="32"/>
      <w:szCs w:val="32"/>
      <w:lang w:val="lt-LT"/>
    </w:rPr>
  </w:style>
  <w:style w:type="character" w:customStyle="1" w:styleId="Heading2Char">
    <w:name w:val="Heading 2 Char"/>
    <w:basedOn w:val="DefaultParagraphFont"/>
    <w:link w:val="Heading2"/>
    <w:rsid w:val="00C46261"/>
    <w:rPr>
      <w:rFonts w:ascii="Times New Roman" w:eastAsia="Times New Roman" w:hAnsi="Times New Roman" w:cs="Times New Roman"/>
      <w:b/>
      <w:sz w:val="24"/>
      <w:szCs w:val="20"/>
      <w:lang w:val="lt-LT"/>
    </w:rPr>
  </w:style>
  <w:style w:type="paragraph" w:styleId="Header">
    <w:name w:val="header"/>
    <w:basedOn w:val="Normal"/>
    <w:link w:val="HeaderChar"/>
    <w:rsid w:val="00C46261"/>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46261"/>
    <w:rPr>
      <w:rFonts w:ascii="Times New Roman" w:eastAsia="Times New Roman" w:hAnsi="Times New Roman" w:cs="Times New Roman"/>
      <w:sz w:val="24"/>
      <w:szCs w:val="24"/>
      <w:lang w:val="lt-LT" w:eastAsia="lt-LT"/>
    </w:rPr>
  </w:style>
  <w:style w:type="character" w:styleId="PageNumber">
    <w:name w:val="page number"/>
    <w:basedOn w:val="DefaultParagraphFont"/>
    <w:rsid w:val="00C46261"/>
  </w:style>
  <w:style w:type="table" w:styleId="TableGrid">
    <w:name w:val="Table Grid"/>
    <w:basedOn w:val="TableNormal"/>
    <w:uiPriority w:val="59"/>
    <w:rsid w:val="00C462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4626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46261"/>
    <w:rPr>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C4626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C46261"/>
    <w:rPr>
      <w:rFonts w:ascii="Times New Roman" w:eastAsia="Times New Roman" w:hAnsi="Times New Roman" w:cs="Times New Roman"/>
      <w:sz w:val="24"/>
      <w:szCs w:val="24"/>
      <w:lang w:val="lt-LT"/>
    </w:rPr>
  </w:style>
  <w:style w:type="paragraph" w:styleId="NoSpacing">
    <w:name w:val="No Spacing"/>
    <w:uiPriority w:val="1"/>
    <w:qFormat/>
    <w:rsid w:val="00C46261"/>
    <w:pPr>
      <w:spacing w:after="0" w:line="240" w:lineRule="auto"/>
    </w:pPr>
  </w:style>
  <w:style w:type="character" w:customStyle="1" w:styleId="pildymui">
    <w:name w:val="pildymui"/>
    <w:basedOn w:val="DefaultParagraphFont"/>
    <w:rsid w:val="00C46261"/>
  </w:style>
  <w:style w:type="numbering" w:customStyle="1" w:styleId="NoList1">
    <w:name w:val="No List1"/>
    <w:next w:val="NoList"/>
    <w:semiHidden/>
    <w:rsid w:val="00C46261"/>
  </w:style>
  <w:style w:type="paragraph" w:styleId="BodyTextIndent2">
    <w:name w:val="Body Text Indent 2"/>
    <w:basedOn w:val="Normal"/>
    <w:link w:val="BodyTextIndent2Char"/>
    <w:rsid w:val="00C46261"/>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C46261"/>
    <w:rPr>
      <w:rFonts w:ascii="Times New Roman" w:eastAsia="Times New Roman" w:hAnsi="Times New Roman" w:cs="Times New Roman"/>
      <w:i/>
      <w:color w:val="000000"/>
      <w:sz w:val="20"/>
      <w:szCs w:val="20"/>
    </w:rPr>
  </w:style>
  <w:style w:type="paragraph" w:styleId="BodyText">
    <w:name w:val="Body Text"/>
    <w:basedOn w:val="Normal"/>
    <w:link w:val="BodyTextChar"/>
    <w:rsid w:val="00C462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46261"/>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rsid w:val="00C462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C4626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rsid w:val="00C46261"/>
    <w:rPr>
      <w:color w:val="0000FF"/>
      <w:u w:val="single"/>
    </w:rPr>
  </w:style>
  <w:style w:type="character" w:customStyle="1" w:styleId="Vilmaraslanaite">
    <w:name w:val="Vilma.raslanaite"/>
    <w:semiHidden/>
    <w:rsid w:val="00C46261"/>
    <w:rPr>
      <w:rFonts w:ascii="Arial" w:hAnsi="Arial" w:cs="Arial"/>
      <w:b w:val="0"/>
      <w:bCs w:val="0"/>
      <w:i w:val="0"/>
      <w:iCs w:val="0"/>
      <w:strike w:val="0"/>
      <w:color w:val="0000FF"/>
      <w:sz w:val="20"/>
      <w:szCs w:val="20"/>
      <w:u w:val="none"/>
    </w:rPr>
  </w:style>
  <w:style w:type="paragraph" w:styleId="BalloonText">
    <w:name w:val="Balloon Text"/>
    <w:basedOn w:val="Normal"/>
    <w:link w:val="BalloonTextChar"/>
    <w:semiHidden/>
    <w:rsid w:val="00C462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46261"/>
    <w:rPr>
      <w:rFonts w:ascii="Tahoma" w:eastAsia="Times New Roman" w:hAnsi="Tahoma" w:cs="Tahoma"/>
      <w:sz w:val="16"/>
      <w:szCs w:val="16"/>
      <w:lang w:val="lt-LT" w:eastAsia="lt-LT"/>
    </w:rPr>
  </w:style>
  <w:style w:type="paragraph" w:customStyle="1" w:styleId="tajtip">
    <w:name w:val="tajtip"/>
    <w:basedOn w:val="Normal"/>
    <w:rsid w:val="00C4626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rsid w:val="00C46261"/>
    <w:rPr>
      <w:sz w:val="16"/>
      <w:szCs w:val="16"/>
    </w:rPr>
  </w:style>
  <w:style w:type="paragraph" w:styleId="CommentText">
    <w:name w:val="annotation text"/>
    <w:basedOn w:val="Normal"/>
    <w:link w:val="CommentTextChar"/>
    <w:rsid w:val="00C4626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462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rsid w:val="00C46261"/>
    <w:rPr>
      <w:b/>
      <w:bCs/>
    </w:rPr>
  </w:style>
  <w:style w:type="character" w:customStyle="1" w:styleId="CommentSubjectChar">
    <w:name w:val="Comment Subject Char"/>
    <w:basedOn w:val="CommentTextChar"/>
    <w:link w:val="CommentSubject"/>
    <w:rsid w:val="00C46261"/>
    <w:rPr>
      <w:rFonts w:ascii="Times New Roman" w:eastAsia="Times New Roman" w:hAnsi="Times New Roman" w:cs="Times New Roman"/>
      <w:b/>
      <w:bCs/>
      <w:sz w:val="20"/>
      <w:szCs w:val="20"/>
      <w:lang w:val="lt-LT" w:eastAsia="lt-LT"/>
    </w:rPr>
  </w:style>
  <w:style w:type="paragraph" w:styleId="Revision">
    <w:name w:val="Revision"/>
    <w:hidden/>
    <w:uiPriority w:val="99"/>
    <w:semiHidden/>
    <w:rsid w:val="00C46261"/>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C46261"/>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46261"/>
    <w:rPr>
      <w:rFonts w:ascii="Times New Roman" w:eastAsia="Times New Roman" w:hAnsi="Times New Roman" w:cs="Times New Roman"/>
      <w:sz w:val="24"/>
      <w:szCs w:val="24"/>
      <w:lang w:val="lt-LT" w:eastAsia="lt-LT"/>
    </w:rPr>
  </w:style>
  <w:style w:type="paragraph" w:customStyle="1" w:styleId="Sraopastraipa1">
    <w:name w:val="Sąrašo pastraipa1"/>
    <w:basedOn w:val="Normal"/>
    <w:uiPriority w:val="34"/>
    <w:qFormat/>
    <w:rsid w:val="00C46261"/>
    <w:pPr>
      <w:spacing w:after="0" w:line="240" w:lineRule="auto"/>
      <w:ind w:left="720"/>
    </w:pPr>
    <w:rPr>
      <w:rFonts w:ascii="Times New Roman" w:hAnsi="Times New Roman" w:cs="Times New Roman"/>
      <w:sz w:val="24"/>
      <w:szCs w:val="24"/>
    </w:rPr>
  </w:style>
  <w:style w:type="numbering" w:customStyle="1" w:styleId="NoList2">
    <w:name w:val="No List2"/>
    <w:next w:val="NoList"/>
    <w:semiHidden/>
    <w:unhideWhenUsed/>
    <w:rsid w:val="00C46261"/>
  </w:style>
  <w:style w:type="paragraph" w:customStyle="1" w:styleId="Default">
    <w:name w:val="Default"/>
    <w:rsid w:val="00C462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rsid w:val="00C46261"/>
    <w:pPr>
      <w:widowControl w:val="0"/>
      <w:autoSpaceDE w:val="0"/>
      <w:autoSpaceDN w:val="0"/>
      <w:spacing w:after="0" w:line="240" w:lineRule="auto"/>
      <w:ind w:left="107"/>
      <w:jc w:val="both"/>
    </w:pPr>
    <w:rPr>
      <w:rFonts w:ascii="Times New Roman" w:eastAsia="Times New Roman" w:hAnsi="Times New Roman" w:cs="Times New Roman"/>
    </w:rPr>
  </w:style>
  <w:style w:type="table" w:customStyle="1" w:styleId="TableGrid2">
    <w:name w:val="Table Grid2"/>
    <w:basedOn w:val="TableNormal"/>
    <w:next w:val="TableGrid"/>
    <w:rsid w:val="00C46261"/>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2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D80273"/>
  </w:style>
  <w:style w:type="table" w:customStyle="1" w:styleId="TableGrid6">
    <w:name w:val="Table Grid6"/>
    <w:basedOn w:val="TableNormal"/>
    <w:next w:val="TableGrid"/>
    <w:rsid w:val="00D802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D80273"/>
    <w:pPr>
      <w:suppressAutoHyphens/>
      <w:spacing w:after="0" w:line="240" w:lineRule="auto"/>
      <w:ind w:firstLine="312"/>
      <w:jc w:val="both"/>
    </w:pPr>
    <w:rPr>
      <w:rFonts w:ascii="TimesLT" w:eastAsia="Arial" w:hAnsi="TimesLT" w:cs="Times New Roman"/>
      <w:sz w:val="20"/>
      <w:szCs w:val="20"/>
      <w:lang w:val="en-GB" w:eastAsia="ar-SA"/>
    </w:rPr>
  </w:style>
  <w:style w:type="paragraph" w:styleId="NormalWeb">
    <w:name w:val="Normal (Web)"/>
    <w:basedOn w:val="Normal"/>
    <w:uiPriority w:val="99"/>
    <w:unhideWhenUsed/>
    <w:rsid w:val="0011500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DC3544"/>
    <w:rPr>
      <w:color w:val="605E5C"/>
      <w:shd w:val="clear" w:color="auto" w:fill="E1DFDD"/>
    </w:rPr>
  </w:style>
  <w:style w:type="character" w:styleId="Strong">
    <w:name w:val="Strong"/>
    <w:uiPriority w:val="22"/>
    <w:qFormat/>
    <w:rsid w:val="00DC3544"/>
    <w:rPr>
      <w:b/>
      <w:bCs/>
    </w:rPr>
  </w:style>
  <w:style w:type="character" w:customStyle="1" w:styleId="apple-converted-space">
    <w:name w:val="apple-converted-space"/>
    <w:basedOn w:val="DefaultParagraphFont"/>
    <w:rsid w:val="00DC3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840554">
      <w:bodyDiv w:val="1"/>
      <w:marLeft w:val="0"/>
      <w:marRight w:val="0"/>
      <w:marTop w:val="0"/>
      <w:marBottom w:val="0"/>
      <w:divBdr>
        <w:top w:val="none" w:sz="0" w:space="0" w:color="auto"/>
        <w:left w:val="none" w:sz="0" w:space="0" w:color="auto"/>
        <w:bottom w:val="none" w:sz="0" w:space="0" w:color="auto"/>
        <w:right w:val="none" w:sz="0" w:space="0" w:color="auto"/>
      </w:divBdr>
    </w:div>
    <w:div w:id="1915897892">
      <w:bodyDiv w:val="1"/>
      <w:marLeft w:val="0"/>
      <w:marRight w:val="0"/>
      <w:marTop w:val="0"/>
      <w:marBottom w:val="0"/>
      <w:divBdr>
        <w:top w:val="none" w:sz="0" w:space="0" w:color="auto"/>
        <w:left w:val="none" w:sz="0" w:space="0" w:color="auto"/>
        <w:bottom w:val="none" w:sz="0" w:space="0" w:color="auto"/>
        <w:right w:val="none" w:sz="0" w:space="0" w:color="auto"/>
      </w:divBdr>
    </w:div>
    <w:div w:id="195358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dmondas.katinauskas@mil.lt" TargetMode="External"/><Relationship Id="rId5" Type="http://schemas.openxmlformats.org/officeDocument/2006/relationships/settings" Target="settings.xml"/><Relationship Id="rId10" Type="http://schemas.openxmlformats.org/officeDocument/2006/relationships/hyperlink" Target="mailto:osvaldas.kaseta@mil.lt" TargetMode="External"/><Relationship Id="rId4" Type="http://schemas.openxmlformats.org/officeDocument/2006/relationships/styles" Target="styles.xml"/><Relationship Id="rId9" Type="http://schemas.openxmlformats.org/officeDocument/2006/relationships/hyperlink" Target="mailto:lka.sutartys@mil.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UXeyhbE0BsgCCYVP9ZFUearJg==">CgMxLjAyCGguZ2pkZ3hzOAByITE0VE94OEVEdFZ6aV92TDgwcXFZb3lpajNGdVlGU1p1dw==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4EEE4F-49DA-481C-8225-D4095CF2C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26</Pages>
  <Words>11201</Words>
  <Characters>63852</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Sergejus Romaska</dc:creator>
  <cp:lastModifiedBy>Osvaldas Kašėta</cp:lastModifiedBy>
  <cp:revision>10</cp:revision>
  <dcterms:created xsi:type="dcterms:W3CDTF">2026-09-14T11:02:00Z</dcterms:created>
  <dcterms:modified xsi:type="dcterms:W3CDTF">2026-09-15T08:04:00Z</dcterms:modified>
</cp:coreProperties>
</file>