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240" w:type="dxa"/>
        <w:tblInd w:w="5649" w:type="dxa"/>
        <w:tblLook w:val="01E0" w:firstRow="1" w:lastRow="1" w:firstColumn="1" w:lastColumn="1" w:noHBand="0" w:noVBand="0"/>
      </w:tblPr>
      <w:tblGrid>
        <w:gridCol w:w="4240"/>
      </w:tblGrid>
      <w:tr w:rsidR="003623DA" w:rsidRPr="003623DA" w14:paraId="244F0CF5" w14:textId="77777777" w:rsidTr="003623DA">
        <w:trPr>
          <w:trHeight w:val="267"/>
        </w:trPr>
        <w:tc>
          <w:tcPr>
            <w:tcW w:w="4240" w:type="dxa"/>
          </w:tcPr>
          <w:p w14:paraId="4797C435" w14:textId="14A49FCD" w:rsidR="003623DA" w:rsidRPr="008745CB" w:rsidRDefault="003623DA" w:rsidP="003623DA">
            <w:pPr>
              <w:widowControl w:val="0"/>
              <w:ind w:left="-4"/>
              <w:jc w:val="both"/>
              <w:rPr>
                <w:szCs w:val="24"/>
                <w:lang w:eastAsia="en-US"/>
              </w:rPr>
            </w:pPr>
            <w:r w:rsidRPr="008745CB">
              <w:rPr>
                <w:rFonts w:eastAsia="Calibri"/>
                <w:szCs w:val="24"/>
              </w:rPr>
              <w:br w:type="page"/>
            </w:r>
            <w:r w:rsidRPr="008745CB">
              <w:rPr>
                <w:szCs w:val="24"/>
                <w:lang w:eastAsia="en-US"/>
              </w:rPr>
              <w:br w:type="page"/>
            </w:r>
            <w:r w:rsidRPr="008745CB">
              <w:rPr>
                <w:szCs w:val="24"/>
                <w:lang w:eastAsia="en-US"/>
              </w:rPr>
              <w:br w:type="page"/>
            </w:r>
            <w:r w:rsidRPr="008745CB">
              <w:rPr>
                <w:szCs w:val="24"/>
                <w:lang w:eastAsia="en-US"/>
              </w:rPr>
              <w:br w:type="page"/>
            </w:r>
            <w:r w:rsidR="008745CB" w:rsidRPr="008745CB">
              <w:rPr>
                <w:szCs w:val="24"/>
              </w:rPr>
              <w:t>Konkurso sąlygų aprašo</w:t>
            </w:r>
          </w:p>
        </w:tc>
      </w:tr>
      <w:tr w:rsidR="003623DA" w:rsidRPr="003623DA" w14:paraId="25FA147E" w14:textId="77777777" w:rsidTr="003623DA">
        <w:trPr>
          <w:trHeight w:val="258"/>
        </w:trPr>
        <w:tc>
          <w:tcPr>
            <w:tcW w:w="4240" w:type="dxa"/>
          </w:tcPr>
          <w:p w14:paraId="07B0D578" w14:textId="24F3C468" w:rsidR="003623DA" w:rsidRPr="008745CB" w:rsidRDefault="0066754F" w:rsidP="003623DA">
            <w:pPr>
              <w:widowControl w:val="0"/>
              <w:ind w:left="-4"/>
              <w:jc w:val="both"/>
              <w:rPr>
                <w:szCs w:val="24"/>
                <w:lang w:eastAsia="en-US"/>
              </w:rPr>
            </w:pPr>
            <w:r>
              <w:rPr>
                <w:szCs w:val="24"/>
                <w:lang w:eastAsia="en-US"/>
              </w:rPr>
              <w:t>2</w:t>
            </w:r>
            <w:r w:rsidR="003623DA" w:rsidRPr="008745CB">
              <w:rPr>
                <w:szCs w:val="24"/>
                <w:lang w:eastAsia="en-US"/>
              </w:rPr>
              <w:t xml:space="preserve"> priedas </w:t>
            </w:r>
          </w:p>
        </w:tc>
      </w:tr>
    </w:tbl>
    <w:p w14:paraId="08BCCD47" w14:textId="77777777" w:rsidR="00163473" w:rsidRDefault="00163473" w:rsidP="003623DA">
      <w:pPr>
        <w:pStyle w:val="Pagrindinistekstas"/>
        <w:rPr>
          <w:szCs w:val="24"/>
        </w:rPr>
      </w:pPr>
    </w:p>
    <w:p w14:paraId="4E1BBF2F" w14:textId="77777777" w:rsidR="004800C4" w:rsidRDefault="004800C4" w:rsidP="003623DA">
      <w:pPr>
        <w:pStyle w:val="Pagrindinistekstas"/>
        <w:rPr>
          <w:szCs w:val="24"/>
        </w:rPr>
      </w:pPr>
    </w:p>
    <w:p w14:paraId="1982563A" w14:textId="74B00629" w:rsidR="00196614" w:rsidRPr="007A05B6" w:rsidRDefault="00196614" w:rsidP="003623DA">
      <w:pPr>
        <w:jc w:val="center"/>
        <w:rPr>
          <w:b/>
        </w:rPr>
      </w:pPr>
      <w:r w:rsidRPr="007A05B6">
        <w:rPr>
          <w:b/>
        </w:rPr>
        <w:t>STUDIJŲ REGATA’</w:t>
      </w:r>
      <w:r w:rsidRPr="007A05B6">
        <w:rPr>
          <w:b/>
          <w:lang w:val="en-US"/>
        </w:rPr>
        <w:t>2</w:t>
      </w:r>
      <w:r w:rsidR="001776D1">
        <w:rPr>
          <w:b/>
          <w:lang w:val="en-US"/>
        </w:rPr>
        <w:t>7</w:t>
      </w:r>
      <w:r w:rsidR="002E7275">
        <w:rPr>
          <w:b/>
          <w:lang w:val="en-US"/>
        </w:rPr>
        <w:t xml:space="preserve"> </w:t>
      </w:r>
      <w:r w:rsidRPr="007A05B6">
        <w:rPr>
          <w:b/>
        </w:rPr>
        <w:t>RENGINIO ORGANIZAVIMO PASLAUGOS</w:t>
      </w:r>
    </w:p>
    <w:p w14:paraId="3832B4FB" w14:textId="77777777" w:rsidR="00196614" w:rsidRPr="007A05B6" w:rsidRDefault="00196614" w:rsidP="003623DA">
      <w:pPr>
        <w:jc w:val="center"/>
        <w:rPr>
          <w:rFonts w:eastAsia="Calibri"/>
          <w:b/>
        </w:rPr>
      </w:pPr>
      <w:r w:rsidRPr="007A05B6">
        <w:rPr>
          <w:b/>
        </w:rPr>
        <w:t>TECHNINĖ SPECIFIKACIJA</w:t>
      </w:r>
    </w:p>
    <w:p w14:paraId="0C55C6B8" w14:textId="77777777" w:rsidR="00196614" w:rsidRDefault="00196614" w:rsidP="003623DA">
      <w:pPr>
        <w:jc w:val="both"/>
      </w:pPr>
    </w:p>
    <w:p w14:paraId="51B549E6" w14:textId="53FAC547" w:rsidR="00196614" w:rsidRDefault="00196614" w:rsidP="003623DA">
      <w:pPr>
        <w:ind w:firstLine="851"/>
        <w:jc w:val="both"/>
        <w:rPr>
          <w:iCs/>
        </w:rPr>
      </w:pPr>
      <w:r>
        <w:t>Studijų Regata’2</w:t>
      </w:r>
      <w:r w:rsidR="001776D1">
        <w:rPr>
          <w:lang w:val="en-US"/>
        </w:rPr>
        <w:t>7</w:t>
      </w:r>
      <w:r>
        <w:t xml:space="preserve"> renginio tikslas - </w:t>
      </w:r>
      <w:r>
        <w:rPr>
          <w:iCs/>
        </w:rPr>
        <w:t>kviesti Vakarų Lietuvos moksleivius rinktis studijas arba profesinio ugdymo įstaigas Klaipėdos mieste.</w:t>
      </w:r>
    </w:p>
    <w:p w14:paraId="32E0DA37" w14:textId="77777777" w:rsidR="00196614" w:rsidRDefault="00196614" w:rsidP="003623DA">
      <w:pPr>
        <w:ind w:firstLine="851"/>
        <w:jc w:val="both"/>
      </w:pPr>
      <w:r>
        <w:t>Pagrindiniai reikalavimai paslaugai:</w:t>
      </w:r>
    </w:p>
    <w:p w14:paraId="3CDFAC74" w14:textId="7F8837E3" w:rsidR="002E7275" w:rsidRPr="002E7275" w:rsidRDefault="002E7275" w:rsidP="003623DA">
      <w:pPr>
        <w:ind w:firstLine="851"/>
        <w:jc w:val="both"/>
        <w:rPr>
          <w:szCs w:val="24"/>
          <w:lang w:eastAsia="en-US"/>
        </w:rPr>
      </w:pPr>
      <w:r w:rsidRPr="002E7275">
        <w:rPr>
          <w:szCs w:val="24"/>
          <w:lang w:eastAsia="en-US"/>
        </w:rPr>
        <w:t>1. Renginys turi būti suorganizuotas 202</w:t>
      </w:r>
      <w:r w:rsidR="001776D1">
        <w:rPr>
          <w:szCs w:val="24"/>
          <w:lang w:eastAsia="en-US"/>
        </w:rPr>
        <w:t>7</w:t>
      </w:r>
      <w:r w:rsidRPr="002E7275">
        <w:rPr>
          <w:szCs w:val="24"/>
          <w:lang w:eastAsia="en-US"/>
        </w:rPr>
        <w:t xml:space="preserve"> m. vasario mėn. Tiksli data turi būti derinama su paslaugų gavėju.</w:t>
      </w:r>
    </w:p>
    <w:p w14:paraId="6BE7A851" w14:textId="77777777" w:rsidR="002E7275" w:rsidRPr="002E7275" w:rsidRDefault="002E7275" w:rsidP="003623DA">
      <w:pPr>
        <w:ind w:firstLine="851"/>
        <w:jc w:val="both"/>
        <w:rPr>
          <w:szCs w:val="24"/>
          <w:lang w:eastAsia="en-US"/>
        </w:rPr>
      </w:pPr>
      <w:r w:rsidRPr="002E7275">
        <w:rPr>
          <w:szCs w:val="24"/>
          <w:lang w:eastAsia="en-US"/>
        </w:rPr>
        <w:t>2. Renginio trukmė 5 val. (nuo 10:00 val. iki 15:00 val.)</w:t>
      </w:r>
    </w:p>
    <w:p w14:paraId="313124E3" w14:textId="77777777" w:rsidR="002E7275" w:rsidRPr="002E7275" w:rsidRDefault="002E7275" w:rsidP="003623DA">
      <w:pPr>
        <w:ind w:firstLine="851"/>
        <w:jc w:val="both"/>
        <w:rPr>
          <w:szCs w:val="24"/>
          <w:lang w:eastAsia="en-US"/>
        </w:rPr>
      </w:pPr>
      <w:r w:rsidRPr="002E7275">
        <w:rPr>
          <w:szCs w:val="24"/>
          <w:lang w:eastAsia="en-US"/>
        </w:rPr>
        <w:t>3. Renginys turi būti organizuojamas Švyturio arenoje.</w:t>
      </w:r>
    </w:p>
    <w:p w14:paraId="4560DCE0" w14:textId="77777777" w:rsidR="002E7275" w:rsidRPr="002E7275" w:rsidRDefault="002E7275" w:rsidP="003623DA">
      <w:pPr>
        <w:ind w:firstLine="851"/>
        <w:jc w:val="both"/>
        <w:rPr>
          <w:szCs w:val="24"/>
          <w:lang w:eastAsia="en-US"/>
        </w:rPr>
      </w:pPr>
      <w:r w:rsidRPr="002E7275">
        <w:rPr>
          <w:szCs w:val="24"/>
          <w:lang w:eastAsia="en-US"/>
        </w:rPr>
        <w:t>4. Paslaugos teikėjas turi užtikrinti renginio administravimą nuo Sutarties įsigaliojimo dienos iki renginio pabaigos.</w:t>
      </w:r>
    </w:p>
    <w:p w14:paraId="300650FF" w14:textId="77777777" w:rsidR="002E7275" w:rsidRPr="002E7275" w:rsidRDefault="002E7275" w:rsidP="003623DA">
      <w:pPr>
        <w:ind w:firstLine="851"/>
        <w:jc w:val="both"/>
        <w:rPr>
          <w:szCs w:val="24"/>
          <w:lang w:eastAsia="en-US"/>
        </w:rPr>
      </w:pPr>
      <w:r w:rsidRPr="002E7275">
        <w:rPr>
          <w:szCs w:val="24"/>
          <w:lang w:eastAsia="en-US"/>
        </w:rPr>
        <w:t>5. Paslaugų teikėjas turi pasirūpinti dalyvių (aukštųjų, profesinių mokyklų) dalyvavimu iš visos Lietuvos. Ne mažiau nei 10 aukštųjų mokyklų ir ne mažiau kaip 5 profesinės mokyklos.</w:t>
      </w:r>
    </w:p>
    <w:p w14:paraId="7D5E1562" w14:textId="1112955D" w:rsidR="002E7275" w:rsidRDefault="002E7275" w:rsidP="003623DA">
      <w:pPr>
        <w:ind w:firstLine="851"/>
        <w:jc w:val="both"/>
        <w:rPr>
          <w:szCs w:val="24"/>
          <w:lang w:eastAsia="en-US"/>
        </w:rPr>
      </w:pPr>
      <w:r w:rsidRPr="002E7275">
        <w:rPr>
          <w:szCs w:val="24"/>
          <w:lang w:eastAsia="en-US"/>
        </w:rPr>
        <w:t>6. Paslaugų teikėjas turi pasirūpinti, kad Klaipėdos aukštosios ir profesinės mokyklos, Klaipėdos organizacijos, įstaigos (išskyrus verslo subjektus) ekspozicijos plotą, elektrą, internetą gautų neatlygintinai.</w:t>
      </w:r>
      <w:r w:rsidR="00652FD3">
        <w:rPr>
          <w:szCs w:val="24"/>
          <w:lang w:eastAsia="en-US"/>
        </w:rPr>
        <w:t xml:space="preserve"> </w:t>
      </w:r>
    </w:p>
    <w:p w14:paraId="34CA1647" w14:textId="0FD41801" w:rsidR="00652FD3" w:rsidRPr="00652FD3" w:rsidRDefault="00652FD3" w:rsidP="003623DA">
      <w:pPr>
        <w:ind w:firstLine="851"/>
        <w:jc w:val="both"/>
        <w:rPr>
          <w:szCs w:val="24"/>
          <w:lang w:val="en-US" w:eastAsia="en-US"/>
        </w:rPr>
      </w:pPr>
      <w:r>
        <w:rPr>
          <w:szCs w:val="24"/>
          <w:lang w:eastAsia="en-US"/>
        </w:rPr>
        <w:t>7</w:t>
      </w:r>
      <w:r>
        <w:rPr>
          <w:szCs w:val="24"/>
          <w:lang w:val="en-US" w:eastAsia="en-US"/>
        </w:rPr>
        <w:t>.</w:t>
      </w:r>
      <w:r w:rsidRPr="00652FD3">
        <w:rPr>
          <w:szCs w:val="24"/>
          <w:lang w:val="en-US" w:eastAsia="en-US"/>
        </w:rPr>
        <w:t xml:space="preserve"> </w:t>
      </w:r>
      <w:r w:rsidRPr="00652FD3">
        <w:rPr>
          <w:color w:val="000000"/>
          <w:szCs w:val="24"/>
          <w:shd w:val="clear" w:color="auto" w:fill="FFFFFF"/>
        </w:rPr>
        <w:t>Subrangovas įsipareigoja Klaipėdos aukštosioms mokykloms bendrai suteikti ne mažiau kaip 176 m² ir ne daugiau kaip 352 m² neįrengto parodinio ploto. Bendras suteikiamas plotas dalinamas proporcingai tarp dalyvaujančių aukštųjų mokyklų, tačiau vienai aukštajai mokyklai skiriamas ne mažesnis kaip 16 m² ir ne didesnis kaip 32 m² plotas.</w:t>
      </w:r>
    </w:p>
    <w:p w14:paraId="1D674D23" w14:textId="48C0CD56" w:rsidR="002E7275" w:rsidRPr="0049340E" w:rsidRDefault="00652FD3" w:rsidP="003623DA">
      <w:pPr>
        <w:ind w:firstLine="851"/>
        <w:jc w:val="both"/>
        <w:rPr>
          <w:szCs w:val="24"/>
          <w:lang w:eastAsia="en-US"/>
        </w:rPr>
      </w:pPr>
      <w:r>
        <w:rPr>
          <w:szCs w:val="24"/>
          <w:lang w:eastAsia="en-US"/>
        </w:rPr>
        <w:t>8</w:t>
      </w:r>
      <w:r w:rsidR="002E7275" w:rsidRPr="002E7275">
        <w:rPr>
          <w:szCs w:val="24"/>
          <w:lang w:eastAsia="en-US"/>
        </w:rPr>
        <w:t>. Paslaugų teikėjas turi pa</w:t>
      </w:r>
      <w:r w:rsidR="007C0707">
        <w:rPr>
          <w:szCs w:val="24"/>
          <w:lang w:eastAsia="en-US"/>
        </w:rPr>
        <w:t xml:space="preserve">teikti pasiūlymą dėl </w:t>
      </w:r>
      <w:r w:rsidR="002E7275" w:rsidRPr="002E7275">
        <w:rPr>
          <w:szCs w:val="24"/>
          <w:lang w:eastAsia="en-US"/>
        </w:rPr>
        <w:t>vis</w:t>
      </w:r>
      <w:r w:rsidR="007C0707">
        <w:rPr>
          <w:szCs w:val="24"/>
          <w:lang w:eastAsia="en-US"/>
        </w:rPr>
        <w:t>ų</w:t>
      </w:r>
      <w:r w:rsidR="002E7275" w:rsidRPr="002E7275">
        <w:rPr>
          <w:szCs w:val="24"/>
          <w:lang w:eastAsia="en-US"/>
        </w:rPr>
        <w:t xml:space="preserve"> </w:t>
      </w:r>
      <w:r w:rsidR="007C0707">
        <w:rPr>
          <w:szCs w:val="24"/>
          <w:lang w:eastAsia="en-US"/>
        </w:rPr>
        <w:t xml:space="preserve">įrengiamiems </w:t>
      </w:r>
      <w:r w:rsidR="002E7275" w:rsidRPr="002E7275">
        <w:rPr>
          <w:szCs w:val="24"/>
          <w:lang w:eastAsia="en-US"/>
        </w:rPr>
        <w:t>ekspozicini</w:t>
      </w:r>
      <w:r w:rsidR="007C0707">
        <w:rPr>
          <w:szCs w:val="24"/>
          <w:lang w:eastAsia="en-US"/>
        </w:rPr>
        <w:t>ams</w:t>
      </w:r>
      <w:r w:rsidR="002E7275" w:rsidRPr="002E7275">
        <w:rPr>
          <w:szCs w:val="24"/>
          <w:lang w:eastAsia="en-US"/>
        </w:rPr>
        <w:t xml:space="preserve"> stend</w:t>
      </w:r>
      <w:r w:rsidR="007C0707">
        <w:rPr>
          <w:szCs w:val="24"/>
          <w:lang w:eastAsia="en-US"/>
        </w:rPr>
        <w:t>ams</w:t>
      </w:r>
      <w:r w:rsidR="002E7275" w:rsidRPr="002E7275">
        <w:rPr>
          <w:szCs w:val="24"/>
          <w:lang w:eastAsia="en-US"/>
        </w:rPr>
        <w:t xml:space="preserve"> reikaling</w:t>
      </w:r>
      <w:r w:rsidR="007C0707">
        <w:rPr>
          <w:szCs w:val="24"/>
          <w:lang w:eastAsia="en-US"/>
        </w:rPr>
        <w:t>os</w:t>
      </w:r>
      <w:r w:rsidR="002E7275" w:rsidRPr="002E7275">
        <w:rPr>
          <w:szCs w:val="24"/>
          <w:lang w:eastAsia="en-US"/>
        </w:rPr>
        <w:t xml:space="preserve"> technin</w:t>
      </w:r>
      <w:r w:rsidR="007C0707">
        <w:rPr>
          <w:szCs w:val="24"/>
          <w:lang w:eastAsia="en-US"/>
        </w:rPr>
        <w:t>ės</w:t>
      </w:r>
      <w:r w:rsidR="002E7275" w:rsidRPr="002E7275">
        <w:rPr>
          <w:szCs w:val="24"/>
          <w:lang w:eastAsia="en-US"/>
        </w:rPr>
        <w:t xml:space="preserve"> dali</w:t>
      </w:r>
      <w:r w:rsidR="007C0707">
        <w:rPr>
          <w:szCs w:val="24"/>
          <w:lang w:eastAsia="en-US"/>
        </w:rPr>
        <w:t>es</w:t>
      </w:r>
      <w:r w:rsidR="002E7275" w:rsidRPr="002E7275">
        <w:rPr>
          <w:szCs w:val="24"/>
          <w:lang w:eastAsia="en-US"/>
        </w:rPr>
        <w:t xml:space="preserve"> (elektra stenduose, stendų konstrukcijos (pagal aukštųjų ir profesinių mokyklų pageidavimą) internetas, Švyturio arenos apsauga, valymas). Švyturio arenos nuoma pasirūpins paslaugų gavėjas.</w:t>
      </w:r>
      <w:r w:rsidR="007C0707">
        <w:rPr>
          <w:szCs w:val="24"/>
          <w:lang w:eastAsia="en-US"/>
        </w:rPr>
        <w:t xml:space="preserve"> Stendų</w:t>
      </w:r>
      <w:r w:rsidR="0049340E">
        <w:rPr>
          <w:szCs w:val="24"/>
          <w:lang w:eastAsia="en-US"/>
        </w:rPr>
        <w:t xml:space="preserve"> </w:t>
      </w:r>
      <w:r w:rsidR="0049340E" w:rsidRPr="0049340E">
        <w:rPr>
          <w:color w:val="000000"/>
          <w:szCs w:val="24"/>
          <w:shd w:val="clear" w:color="auto" w:fill="FFFFFF"/>
        </w:rPr>
        <w:t>konstrukcijos ir iš lubų ateinanti elektra, bet ne jos įvadas suteikiami už papilomą mokestį.</w:t>
      </w:r>
    </w:p>
    <w:p w14:paraId="1F06E6FF" w14:textId="2D087221" w:rsidR="002E7275" w:rsidRPr="002E7275" w:rsidRDefault="00652FD3" w:rsidP="003623DA">
      <w:pPr>
        <w:ind w:firstLine="851"/>
        <w:jc w:val="both"/>
        <w:rPr>
          <w:szCs w:val="24"/>
          <w:lang w:eastAsia="en-US"/>
        </w:rPr>
      </w:pPr>
      <w:r>
        <w:rPr>
          <w:szCs w:val="24"/>
          <w:lang w:eastAsia="en-US"/>
        </w:rPr>
        <w:t>9</w:t>
      </w:r>
      <w:r w:rsidR="002E7275" w:rsidRPr="002E7275">
        <w:rPr>
          <w:szCs w:val="24"/>
          <w:lang w:eastAsia="en-US"/>
        </w:rPr>
        <w:t>. Paslaugų teikėjas turi organizuoti susitikimus su Klaipėdos aukštosiomis ir profesinėmis mokyklomis bei paslaugų gavėjų pagal poreikį,</w:t>
      </w:r>
      <w:r w:rsidR="001776D1">
        <w:rPr>
          <w:szCs w:val="24"/>
          <w:lang w:eastAsia="en-US"/>
        </w:rPr>
        <w:t xml:space="preserve"> tačiau ne mažiau nei tris susitikimus per organizavimo laikotarpį</w:t>
      </w:r>
      <w:r w:rsidR="002E7275" w:rsidRPr="002E7275">
        <w:rPr>
          <w:szCs w:val="24"/>
          <w:lang w:eastAsia="en-US"/>
        </w:rPr>
        <w:t>.</w:t>
      </w:r>
    </w:p>
    <w:p w14:paraId="66D88FB6" w14:textId="73E55EDC" w:rsidR="002E7275" w:rsidRPr="002E7275" w:rsidRDefault="00652FD3" w:rsidP="003623DA">
      <w:pPr>
        <w:ind w:firstLine="851"/>
        <w:jc w:val="both"/>
        <w:rPr>
          <w:szCs w:val="24"/>
          <w:lang w:eastAsia="en-US"/>
        </w:rPr>
      </w:pPr>
      <w:r>
        <w:rPr>
          <w:szCs w:val="24"/>
          <w:lang w:eastAsia="en-US"/>
        </w:rPr>
        <w:t>10</w:t>
      </w:r>
      <w:r w:rsidR="002E7275" w:rsidRPr="002E7275">
        <w:rPr>
          <w:szCs w:val="24"/>
          <w:lang w:eastAsia="en-US"/>
        </w:rPr>
        <w:t>. Paslaugų teikėjas turi pirmiausia ekspozicinius plotus suderinti su Klaipėdos aukštosiomis ir profesinėmis mokyklomis ir tik joms pasitvirtinus plotus, likusi Švyturio arenos dalis gali būti dalinama kitų miestų aukštosioms ir profesinėms mokykloms.</w:t>
      </w:r>
    </w:p>
    <w:p w14:paraId="1D0E3979" w14:textId="45EBF98B" w:rsidR="002E7275" w:rsidRPr="002E7275" w:rsidRDefault="002E7275" w:rsidP="003623DA">
      <w:pPr>
        <w:ind w:firstLine="851"/>
        <w:jc w:val="both"/>
        <w:rPr>
          <w:szCs w:val="24"/>
          <w:lang w:eastAsia="en-US"/>
        </w:rPr>
      </w:pPr>
      <w:r w:rsidRPr="002E7275">
        <w:rPr>
          <w:szCs w:val="24"/>
          <w:lang w:eastAsia="en-US"/>
        </w:rPr>
        <w:t>1</w:t>
      </w:r>
      <w:r w:rsidR="00652FD3">
        <w:rPr>
          <w:szCs w:val="24"/>
          <w:lang w:eastAsia="en-US"/>
        </w:rPr>
        <w:t>1</w:t>
      </w:r>
      <w:r w:rsidRPr="002E7275">
        <w:rPr>
          <w:szCs w:val="24"/>
          <w:lang w:eastAsia="en-US"/>
        </w:rPr>
        <w:t xml:space="preserve">. Paslaugų teikėjas gali imti mokestį už ekspozicinius plotus iš kitų miestų aukštųjų ir profesinių mokyklų, organizacijų, verslo subjektų. Mokestis už 1 kv. m. negali viršyti </w:t>
      </w:r>
      <w:r w:rsidR="001776D1">
        <w:rPr>
          <w:szCs w:val="24"/>
          <w:lang w:eastAsia="en-US"/>
        </w:rPr>
        <w:t>8</w:t>
      </w:r>
      <w:r w:rsidR="001776D1">
        <w:rPr>
          <w:szCs w:val="24"/>
          <w:lang w:val="en-US" w:eastAsia="en-US"/>
        </w:rPr>
        <w:t>0</w:t>
      </w:r>
      <w:r w:rsidRPr="002E7275">
        <w:rPr>
          <w:szCs w:val="24"/>
          <w:lang w:eastAsia="en-US"/>
        </w:rPr>
        <w:t xml:space="preserve"> Eur </w:t>
      </w:r>
      <w:r w:rsidR="001776D1">
        <w:rPr>
          <w:szCs w:val="24"/>
          <w:lang w:eastAsia="en-US"/>
        </w:rPr>
        <w:t>plius</w:t>
      </w:r>
      <w:r w:rsidRPr="002E7275">
        <w:rPr>
          <w:szCs w:val="24"/>
          <w:lang w:eastAsia="en-US"/>
        </w:rPr>
        <w:t xml:space="preserve"> PVM.</w:t>
      </w:r>
    </w:p>
    <w:p w14:paraId="45BF9034" w14:textId="5A4E0B86" w:rsidR="002E7275" w:rsidRPr="002E7275" w:rsidRDefault="002E7275" w:rsidP="003623DA">
      <w:pPr>
        <w:ind w:firstLine="851"/>
        <w:jc w:val="both"/>
        <w:rPr>
          <w:szCs w:val="24"/>
          <w:lang w:eastAsia="en-US"/>
        </w:rPr>
      </w:pPr>
      <w:r w:rsidRPr="002E7275">
        <w:rPr>
          <w:szCs w:val="24"/>
          <w:lang w:eastAsia="en-US"/>
        </w:rPr>
        <w:t>1</w:t>
      </w:r>
      <w:r w:rsidR="00652FD3">
        <w:rPr>
          <w:szCs w:val="24"/>
          <w:lang w:eastAsia="en-US"/>
        </w:rPr>
        <w:t>2</w:t>
      </w:r>
      <w:r w:rsidRPr="002E7275">
        <w:rPr>
          <w:szCs w:val="24"/>
          <w:lang w:eastAsia="en-US"/>
        </w:rPr>
        <w:t>. Paslaugų teikėjas turi tarpininkauti ir vykdyti komunikaciją su Švyturio arena.</w:t>
      </w:r>
    </w:p>
    <w:p w14:paraId="610BEC09" w14:textId="17A50CE4" w:rsidR="002E7275" w:rsidRPr="002E7275" w:rsidRDefault="002E7275" w:rsidP="003623DA">
      <w:pPr>
        <w:ind w:firstLine="851"/>
        <w:jc w:val="both"/>
        <w:rPr>
          <w:szCs w:val="24"/>
          <w:lang w:eastAsia="en-US"/>
        </w:rPr>
      </w:pPr>
      <w:r w:rsidRPr="002E7275">
        <w:rPr>
          <w:szCs w:val="24"/>
          <w:lang w:eastAsia="en-US"/>
        </w:rPr>
        <w:t>1</w:t>
      </w:r>
      <w:r w:rsidR="00652FD3">
        <w:rPr>
          <w:szCs w:val="24"/>
          <w:lang w:eastAsia="en-US"/>
        </w:rPr>
        <w:t>3</w:t>
      </w:r>
      <w:r w:rsidRPr="002E7275">
        <w:rPr>
          <w:szCs w:val="24"/>
          <w:lang w:eastAsia="en-US"/>
        </w:rPr>
        <w:t>. Paslaugų teikėjas turi vykdyti dalyvių registraciją (kitų miestų aukštųjų, profesinių mokyklų, įstaigų). Turi būti užtikrinta komunikacija su užsiregistravusiomis įstaigomis, suteikiama reikalinga informacija ir priemonės paminėtos 7 punkte.</w:t>
      </w:r>
    </w:p>
    <w:p w14:paraId="216B0A9C" w14:textId="50967C36" w:rsidR="002E7275" w:rsidRPr="002E7275" w:rsidRDefault="002E7275" w:rsidP="003623DA">
      <w:pPr>
        <w:ind w:firstLine="851"/>
        <w:jc w:val="both"/>
        <w:rPr>
          <w:szCs w:val="24"/>
          <w:lang w:eastAsia="en-US"/>
        </w:rPr>
      </w:pPr>
      <w:r w:rsidRPr="002E7275">
        <w:rPr>
          <w:szCs w:val="24"/>
          <w:lang w:eastAsia="en-US"/>
        </w:rPr>
        <w:t>1</w:t>
      </w:r>
      <w:r w:rsidR="00652FD3">
        <w:rPr>
          <w:szCs w:val="24"/>
          <w:lang w:eastAsia="en-US"/>
        </w:rPr>
        <w:t>4</w:t>
      </w:r>
      <w:r w:rsidRPr="002E7275">
        <w:rPr>
          <w:szCs w:val="24"/>
          <w:lang w:eastAsia="en-US"/>
        </w:rPr>
        <w:t>. Paslaugų teikėjas turi pasirūpinti, kad informacija apie renginį pasiektų visas Vakarų regiono mokyklas. Ne mažiau negu 50 mokyklų.</w:t>
      </w:r>
    </w:p>
    <w:p w14:paraId="2282C762" w14:textId="727AF46E" w:rsidR="002E7275" w:rsidRPr="002E7275" w:rsidRDefault="002E7275" w:rsidP="003623DA">
      <w:pPr>
        <w:ind w:firstLine="851"/>
        <w:jc w:val="both"/>
        <w:rPr>
          <w:szCs w:val="24"/>
          <w:lang w:eastAsia="en-US"/>
        </w:rPr>
      </w:pPr>
      <w:r w:rsidRPr="002E7275">
        <w:rPr>
          <w:szCs w:val="24"/>
          <w:lang w:eastAsia="en-US"/>
        </w:rPr>
        <w:t>1</w:t>
      </w:r>
      <w:r w:rsidR="00652FD3">
        <w:rPr>
          <w:szCs w:val="24"/>
          <w:lang w:eastAsia="en-US"/>
        </w:rPr>
        <w:t>5</w:t>
      </w:r>
      <w:r w:rsidRPr="002E7275">
        <w:rPr>
          <w:szCs w:val="24"/>
          <w:lang w:eastAsia="en-US"/>
        </w:rPr>
        <w:t>. Organizatorius turi pasirūpinti renginio profesionaliu įgarsinimo, apšvietimo sistemomis ir jas techniškai aprūpinti bei aptarnauti. Garso sistema turi būti įrengta atsižvelgiant į atlikėjų techninius nurodymus. Apšvietimo sistema turi būti pritaikyta atlikėjų koncertui arba kitokiam pasirodymui organizuoti renginio metu.</w:t>
      </w:r>
    </w:p>
    <w:p w14:paraId="0E27C3BC" w14:textId="08634E14" w:rsidR="002E7275" w:rsidRPr="002E7275" w:rsidRDefault="002E7275" w:rsidP="003623DA">
      <w:pPr>
        <w:ind w:firstLine="851"/>
        <w:jc w:val="both"/>
        <w:rPr>
          <w:szCs w:val="24"/>
          <w:lang w:eastAsia="en-US"/>
        </w:rPr>
      </w:pPr>
      <w:r w:rsidRPr="002E7275">
        <w:rPr>
          <w:szCs w:val="24"/>
          <w:lang w:eastAsia="en-US"/>
        </w:rPr>
        <w:t>1</w:t>
      </w:r>
      <w:r w:rsidR="00652FD3">
        <w:rPr>
          <w:szCs w:val="24"/>
          <w:lang w:eastAsia="en-US"/>
        </w:rPr>
        <w:t>6</w:t>
      </w:r>
      <w:r w:rsidRPr="002E7275">
        <w:rPr>
          <w:szCs w:val="24"/>
          <w:lang w:eastAsia="en-US"/>
        </w:rPr>
        <w:t>. Paslaugų teikėjas turi teikti pasiūlymus kuriant renginio programą, sudaryti ir užtikrinti sklandų programos organizavimą</w:t>
      </w:r>
    </w:p>
    <w:p w14:paraId="268CC190" w14:textId="5EDC9B6A" w:rsidR="002E7275" w:rsidRPr="002E7275" w:rsidRDefault="002E7275" w:rsidP="003623DA">
      <w:pPr>
        <w:ind w:firstLine="851"/>
        <w:jc w:val="both"/>
        <w:rPr>
          <w:szCs w:val="24"/>
          <w:lang w:eastAsia="en-US"/>
        </w:rPr>
      </w:pPr>
      <w:r w:rsidRPr="002E7275">
        <w:rPr>
          <w:szCs w:val="24"/>
          <w:lang w:eastAsia="en-US"/>
        </w:rPr>
        <w:lastRenderedPageBreak/>
        <w:t>1</w:t>
      </w:r>
      <w:r w:rsidR="00652FD3">
        <w:rPr>
          <w:szCs w:val="24"/>
          <w:lang w:eastAsia="en-US"/>
        </w:rPr>
        <w:t>7</w:t>
      </w:r>
      <w:r w:rsidRPr="002E7275">
        <w:rPr>
          <w:szCs w:val="24"/>
          <w:lang w:eastAsia="en-US"/>
        </w:rPr>
        <w:t xml:space="preserve">. Organizatorius turi pasirūpinti scenos dekoru (studijų regatos foto sienelė, </w:t>
      </w:r>
      <w:r w:rsidR="001776D1">
        <w:rPr>
          <w:szCs w:val="24"/>
          <w:lang w:eastAsia="en-US"/>
        </w:rPr>
        <w:t>jei reikalinga</w:t>
      </w:r>
      <w:r w:rsidRPr="002E7275">
        <w:rPr>
          <w:szCs w:val="24"/>
          <w:lang w:eastAsia="en-US"/>
        </w:rPr>
        <w:t xml:space="preserve"> kėdė</w:t>
      </w:r>
      <w:r w:rsidR="001776D1">
        <w:rPr>
          <w:szCs w:val="24"/>
          <w:lang w:eastAsia="en-US"/>
        </w:rPr>
        <w:t>mi</w:t>
      </w:r>
      <w:r w:rsidRPr="002E7275">
        <w:rPr>
          <w:szCs w:val="24"/>
          <w:lang w:eastAsia="en-US"/>
        </w:rPr>
        <w:t xml:space="preserve">s diskusijai, stalelis vandeniui, projektorius su ekranu kur turi būti studijų regatos </w:t>
      </w:r>
      <w:r w:rsidR="001776D1">
        <w:rPr>
          <w:szCs w:val="24"/>
          <w:lang w:eastAsia="en-US"/>
        </w:rPr>
        <w:t>vinjetė</w:t>
      </w:r>
      <w:r w:rsidRPr="002E7275">
        <w:rPr>
          <w:szCs w:val="24"/>
          <w:lang w:eastAsia="en-US"/>
        </w:rPr>
        <w:t>).</w:t>
      </w:r>
    </w:p>
    <w:p w14:paraId="00EA88FC" w14:textId="3AD73BCF" w:rsidR="002E7275" w:rsidRPr="002E7275" w:rsidRDefault="002E7275" w:rsidP="003623DA">
      <w:pPr>
        <w:ind w:firstLine="851"/>
        <w:jc w:val="both"/>
        <w:rPr>
          <w:szCs w:val="24"/>
          <w:lang w:eastAsia="en-US"/>
        </w:rPr>
      </w:pPr>
      <w:r w:rsidRPr="002E7275">
        <w:rPr>
          <w:szCs w:val="24"/>
          <w:lang w:eastAsia="en-US"/>
        </w:rPr>
        <w:t>1</w:t>
      </w:r>
      <w:r w:rsidR="00652FD3">
        <w:rPr>
          <w:szCs w:val="24"/>
          <w:lang w:eastAsia="en-US"/>
        </w:rPr>
        <w:t>8</w:t>
      </w:r>
      <w:r w:rsidRPr="002E7275">
        <w:rPr>
          <w:szCs w:val="24"/>
          <w:lang w:eastAsia="en-US"/>
        </w:rPr>
        <w:t>. Organizatorius turi pasirūpinti renginio moderatoriumi. Renginio scenarijus turi būti suderintas su paslaugų gavėju likus dviem savaitėms iki renginio.</w:t>
      </w:r>
    </w:p>
    <w:p w14:paraId="4095CC97" w14:textId="1C45A011" w:rsidR="002E7275" w:rsidRPr="002E7275" w:rsidRDefault="002E7275" w:rsidP="003623DA">
      <w:pPr>
        <w:ind w:firstLine="851"/>
        <w:jc w:val="both"/>
        <w:rPr>
          <w:szCs w:val="24"/>
          <w:lang w:eastAsia="en-US"/>
        </w:rPr>
      </w:pPr>
      <w:r w:rsidRPr="002E7275">
        <w:rPr>
          <w:szCs w:val="24"/>
          <w:lang w:eastAsia="en-US"/>
        </w:rPr>
        <w:t>1</w:t>
      </w:r>
      <w:r w:rsidR="00652FD3">
        <w:rPr>
          <w:szCs w:val="24"/>
          <w:lang w:eastAsia="en-US"/>
        </w:rPr>
        <w:t>9</w:t>
      </w:r>
      <w:r w:rsidRPr="002E7275">
        <w:rPr>
          <w:szCs w:val="24"/>
          <w:lang w:eastAsia="en-US"/>
        </w:rPr>
        <w:t>. Renginyje turi vykti žemiau išvardintos veiklos, kurios turi vykti pagal su Paslaugų gavėju suderintą scenarijų ir paskirstytos laike ir erdvėje pagal Paslaugų gavėjo siūlymą:</w:t>
      </w:r>
    </w:p>
    <w:p w14:paraId="4DD69AAB" w14:textId="5C15210B" w:rsidR="002E7275" w:rsidRPr="002E7275" w:rsidRDefault="002E7275" w:rsidP="003623DA">
      <w:pPr>
        <w:ind w:firstLine="851"/>
        <w:jc w:val="both"/>
        <w:rPr>
          <w:szCs w:val="24"/>
          <w:lang w:eastAsia="en-US"/>
        </w:rPr>
      </w:pPr>
      <w:r w:rsidRPr="002E7275">
        <w:rPr>
          <w:szCs w:val="24"/>
          <w:lang w:eastAsia="en-US"/>
        </w:rPr>
        <w:t>1</w:t>
      </w:r>
      <w:r w:rsidR="00C41617">
        <w:rPr>
          <w:szCs w:val="24"/>
          <w:lang w:eastAsia="en-US"/>
        </w:rPr>
        <w:t>9</w:t>
      </w:r>
      <w:r w:rsidRPr="002E7275">
        <w:rPr>
          <w:szCs w:val="24"/>
          <w:lang w:eastAsia="en-US"/>
        </w:rPr>
        <w:t>.1. Aukštųjų ir profesinių mokyklų tiesioginis bendravimas su renginio svečiais jiems aktualiais studijų ir karjeros klausimais;</w:t>
      </w:r>
    </w:p>
    <w:p w14:paraId="3CF860F2" w14:textId="1B1C70F8" w:rsidR="002E7275" w:rsidRPr="002E7275" w:rsidRDefault="002E7275" w:rsidP="003623DA">
      <w:pPr>
        <w:ind w:firstLine="851"/>
        <w:jc w:val="both"/>
        <w:rPr>
          <w:szCs w:val="24"/>
          <w:lang w:eastAsia="en-US"/>
        </w:rPr>
      </w:pPr>
      <w:r w:rsidRPr="002E7275">
        <w:rPr>
          <w:szCs w:val="24"/>
          <w:lang w:eastAsia="en-US"/>
        </w:rPr>
        <w:t>1</w:t>
      </w:r>
      <w:r w:rsidR="00C41617">
        <w:rPr>
          <w:szCs w:val="24"/>
          <w:lang w:eastAsia="en-US"/>
        </w:rPr>
        <w:t>9</w:t>
      </w:r>
      <w:r w:rsidRPr="002E7275">
        <w:rPr>
          <w:szCs w:val="24"/>
          <w:lang w:eastAsia="en-US"/>
        </w:rPr>
        <w:t xml:space="preserve">.2. Informacijos apie renginį teikimas viso renginio metu (paskelbimas apie vykstančias </w:t>
      </w:r>
      <w:r w:rsidR="001776D1">
        <w:rPr>
          <w:szCs w:val="24"/>
          <w:lang w:eastAsia="en-US"/>
        </w:rPr>
        <w:t>veiklas scenoje.</w:t>
      </w:r>
    </w:p>
    <w:p w14:paraId="1FAC010D" w14:textId="3CAA1959" w:rsidR="002E7275" w:rsidRDefault="002E7275" w:rsidP="003623DA">
      <w:pPr>
        <w:ind w:firstLine="851"/>
        <w:jc w:val="both"/>
        <w:rPr>
          <w:szCs w:val="24"/>
          <w:lang w:eastAsia="en-US"/>
        </w:rPr>
      </w:pPr>
      <w:r w:rsidRPr="002E7275">
        <w:rPr>
          <w:szCs w:val="24"/>
          <w:lang w:eastAsia="en-US"/>
        </w:rPr>
        <w:t>1</w:t>
      </w:r>
      <w:r w:rsidR="00C41617">
        <w:rPr>
          <w:szCs w:val="24"/>
          <w:lang w:eastAsia="en-US"/>
        </w:rPr>
        <w:t>9</w:t>
      </w:r>
      <w:r w:rsidRPr="002E7275">
        <w:rPr>
          <w:szCs w:val="24"/>
          <w:lang w:eastAsia="en-US"/>
        </w:rPr>
        <w:t xml:space="preserve">.3. Užtikrinti </w:t>
      </w:r>
      <w:r w:rsidR="001776D1">
        <w:rPr>
          <w:szCs w:val="24"/>
          <w:lang w:eastAsia="en-US"/>
        </w:rPr>
        <w:t xml:space="preserve">motyvacinį pasikalbėjimą jaunimui ir </w:t>
      </w:r>
      <w:r w:rsidRPr="002E7275">
        <w:rPr>
          <w:szCs w:val="24"/>
          <w:lang w:eastAsia="en-US"/>
        </w:rPr>
        <w:t xml:space="preserve">koncertą renginiui pasibaigus ne trumpesnį nei </w:t>
      </w:r>
      <w:r w:rsidR="001776D1">
        <w:rPr>
          <w:szCs w:val="24"/>
          <w:lang w:val="en-US" w:eastAsia="en-US"/>
        </w:rPr>
        <w:t>1</w:t>
      </w:r>
      <w:r w:rsidRPr="002E7275">
        <w:rPr>
          <w:szCs w:val="24"/>
          <w:lang w:eastAsia="en-US"/>
        </w:rPr>
        <w:t>5 minutės;</w:t>
      </w:r>
    </w:p>
    <w:p w14:paraId="096C4C46" w14:textId="32328C3F" w:rsidR="001776D1" w:rsidRPr="002E7275" w:rsidRDefault="001776D1" w:rsidP="003623DA">
      <w:pPr>
        <w:ind w:firstLine="851"/>
        <w:jc w:val="both"/>
        <w:rPr>
          <w:szCs w:val="24"/>
          <w:lang w:eastAsia="en-US"/>
        </w:rPr>
      </w:pPr>
      <w:r>
        <w:rPr>
          <w:szCs w:val="24"/>
          <w:lang w:eastAsia="en-US"/>
        </w:rPr>
        <w:t>1</w:t>
      </w:r>
      <w:r w:rsidR="00C41617">
        <w:rPr>
          <w:szCs w:val="24"/>
          <w:lang w:eastAsia="en-US"/>
        </w:rPr>
        <w:t>9</w:t>
      </w:r>
      <w:r>
        <w:rPr>
          <w:szCs w:val="24"/>
          <w:lang w:eastAsia="en-US"/>
        </w:rPr>
        <w:t xml:space="preserve">.4. </w:t>
      </w:r>
      <w:r w:rsidR="00363547">
        <w:rPr>
          <w:szCs w:val="24"/>
          <w:lang w:eastAsia="en-US"/>
        </w:rPr>
        <w:t>Organizatorius turi surengti konferencinius mokymus mokytojų tobulėjimui.</w:t>
      </w:r>
    </w:p>
    <w:p w14:paraId="24B12119" w14:textId="417BC38A" w:rsidR="002E7275" w:rsidRPr="00363547" w:rsidRDefault="00C41617" w:rsidP="003623DA">
      <w:pPr>
        <w:ind w:firstLine="851"/>
        <w:jc w:val="both"/>
        <w:rPr>
          <w:szCs w:val="24"/>
          <w:lang w:eastAsia="en-US"/>
        </w:rPr>
      </w:pPr>
      <w:r>
        <w:rPr>
          <w:szCs w:val="24"/>
          <w:lang w:eastAsia="en-US"/>
        </w:rPr>
        <w:t>20</w:t>
      </w:r>
      <w:r w:rsidR="002E7275" w:rsidRPr="002E7275">
        <w:rPr>
          <w:szCs w:val="24"/>
          <w:lang w:eastAsia="en-US"/>
        </w:rPr>
        <w:t>. Renginio metu turi būti užtikrinta koordinacija tiek tarp renginio dalyvių, tiek tarp Paslaugų gavėjo atstovo.</w:t>
      </w:r>
    </w:p>
    <w:p w14:paraId="3A4F7999" w14:textId="34F7FA5D" w:rsidR="002E7275" w:rsidRPr="002E7275" w:rsidRDefault="002E7275" w:rsidP="003623DA">
      <w:pPr>
        <w:ind w:firstLine="851"/>
        <w:jc w:val="both"/>
        <w:rPr>
          <w:szCs w:val="24"/>
          <w:lang w:eastAsia="en-US"/>
        </w:rPr>
      </w:pPr>
      <w:r w:rsidRPr="002E7275">
        <w:rPr>
          <w:szCs w:val="24"/>
          <w:lang w:eastAsia="en-US"/>
        </w:rPr>
        <w:t>2</w:t>
      </w:r>
      <w:r w:rsidR="00C41617">
        <w:rPr>
          <w:szCs w:val="24"/>
          <w:lang w:eastAsia="en-US"/>
        </w:rPr>
        <w:t>1</w:t>
      </w:r>
      <w:r w:rsidRPr="002E7275">
        <w:rPr>
          <w:szCs w:val="24"/>
          <w:lang w:eastAsia="en-US"/>
        </w:rPr>
        <w:t>. Paslaugų teikėjas turi užtikrinti renginio fotografavimas, po kurio pateikiama ne mažiau 50 retušuotų renginio nuotraukų.</w:t>
      </w:r>
    </w:p>
    <w:p w14:paraId="252EA111" w14:textId="1EC171E0" w:rsidR="00196614" w:rsidRDefault="002E7275" w:rsidP="003623DA">
      <w:pPr>
        <w:ind w:firstLine="851"/>
        <w:jc w:val="both"/>
      </w:pPr>
      <w:r w:rsidRPr="002E7275">
        <w:rPr>
          <w:szCs w:val="24"/>
          <w:lang w:eastAsia="en-US"/>
        </w:rPr>
        <w:t>2</w:t>
      </w:r>
      <w:r w:rsidR="00C41617">
        <w:rPr>
          <w:szCs w:val="24"/>
          <w:lang w:eastAsia="en-US"/>
        </w:rPr>
        <w:t>2</w:t>
      </w:r>
      <w:r w:rsidRPr="002E7275">
        <w:rPr>
          <w:szCs w:val="24"/>
          <w:lang w:eastAsia="en-US"/>
        </w:rPr>
        <w:t>. Organizatorius turi pasirūpinti, kad šiukšlės būtų rūšiuojamos jų susidarymo vietoje, nebūtų naudojami vienkartiniai plastikiniai indai.</w:t>
      </w:r>
    </w:p>
    <w:p w14:paraId="3D9D4CA4" w14:textId="21B2E3B8" w:rsidR="003623DA" w:rsidRPr="003623DA" w:rsidRDefault="003623DA" w:rsidP="003623DA">
      <w:pPr>
        <w:ind w:firstLine="851"/>
        <w:jc w:val="both"/>
        <w:rPr>
          <w:rFonts w:eastAsia="Calibri"/>
          <w:szCs w:val="24"/>
          <w:lang w:eastAsia="en-US"/>
        </w:rPr>
      </w:pPr>
      <w:r w:rsidRPr="003623DA">
        <w:rPr>
          <w:rFonts w:eastAsia="Calibri"/>
          <w:szCs w:val="24"/>
          <w:lang w:eastAsia="en-US"/>
        </w:rPr>
        <w:t>2</w:t>
      </w:r>
      <w:r w:rsidR="00C41617">
        <w:rPr>
          <w:rFonts w:eastAsia="Calibri"/>
          <w:szCs w:val="24"/>
          <w:lang w:eastAsia="en-US"/>
        </w:rPr>
        <w:t>3</w:t>
      </w:r>
      <w:r w:rsidRPr="003623DA">
        <w:rPr>
          <w:rFonts w:eastAsia="Calibri"/>
          <w:szCs w:val="24"/>
          <w:lang w:eastAsia="en-US"/>
        </w:rPr>
        <w:t>. APLINKOS APSAUGOS KRITERIJAI.</w:t>
      </w:r>
      <w:r>
        <w:rPr>
          <w:rFonts w:eastAsia="Calibri"/>
          <w:b/>
          <w:bCs/>
          <w:szCs w:val="24"/>
          <w:lang w:eastAsia="en-US"/>
        </w:rPr>
        <w:t xml:space="preserve"> </w:t>
      </w:r>
      <w:r w:rsidRPr="003623DA">
        <w:rPr>
          <w:rFonts w:eastAsia="Calibri"/>
          <w:szCs w:val="24"/>
          <w:lang w:eastAsia="en-US"/>
        </w:rPr>
        <w:t>Vykdant sutartį Paslaugų gavėjas ir Paslaugų teikėjas įsipareigoja mažinti popieriaus sunaudojimą, atsisakyti nebūtino dokumento kopijavimo ir spausdinimo, visą dokumentaciją rengti elektronine forma ir pasirašyti elektroniniu būdu. Išimtinais atvejais tam tikri dokumentai gali būti pateikiami fiziniu dokumentų formatu, jeigu toks formatas privalomas pagal teisės aktus arba Pirkėjas nurodo tokį būtinumą – tokiu atveju turi būti naudojamas popierius, atitinkantis šiuos aplinkos apsaugos kriterijus:</w:t>
      </w:r>
    </w:p>
    <w:p w14:paraId="56920452" w14:textId="77777777" w:rsidR="003623DA" w:rsidRPr="003623DA" w:rsidRDefault="003623DA" w:rsidP="003623DA">
      <w:pPr>
        <w:ind w:firstLine="851"/>
        <w:jc w:val="both"/>
        <w:rPr>
          <w:rFonts w:eastAsia="Calibri"/>
          <w:szCs w:val="24"/>
          <w:lang w:eastAsia="en-US"/>
        </w:rPr>
      </w:pPr>
      <w:r w:rsidRPr="003623DA">
        <w:rPr>
          <w:rFonts w:eastAsia="Calibri"/>
          <w:szCs w:val="24"/>
          <w:lang w:eastAsia="en-US"/>
        </w:rPr>
        <w:t>1) gaminys turi būti pagamintas iš 100 proc. perdirbto popieriaus (naudoto popieriaus ir (ar) gamybos atliekų) plaušų arba ne mažiau kaip 30 proc. pirminės medienos plaušų, gautų iš miškų, sertifikuotų naudojant Forest Stewardship Council (toliau – FSC) ar Miškų sertifikavimo sistemų pripažinimo programą (angl. Programme for the Endorsement of Forest Certification schemes (toliau – PEFC) arba lygiavertes miškų sertifikavimo sistemas, kita dalis – iš perdirbto popieriaus plaušų;</w:t>
      </w:r>
    </w:p>
    <w:p w14:paraId="3ABCA856" w14:textId="77777777" w:rsidR="003623DA" w:rsidRPr="003623DA" w:rsidRDefault="003623DA" w:rsidP="003623DA">
      <w:pPr>
        <w:ind w:firstLine="851"/>
        <w:jc w:val="both"/>
        <w:rPr>
          <w:rFonts w:eastAsia="Calibri"/>
          <w:szCs w:val="24"/>
          <w:lang w:eastAsia="en-US"/>
        </w:rPr>
      </w:pPr>
      <w:r w:rsidRPr="003623DA">
        <w:rPr>
          <w:rFonts w:eastAsia="Calibri"/>
          <w:szCs w:val="24"/>
          <w:lang w:eastAsia="en-US"/>
        </w:rPr>
        <w:t>Galimi pateikti atitiktį įrodantys dokumentai: a) Vokietijos ekologinis ženklas „Mėlynasis angelas“ (toliau – the Blue Angel), arba Europos Sąjungos ekologinis ženklas „Gėlė“ (toliau – European Ecolabel), arba Šiaurės šalių ekologinis ženklas „Gulbė“ (toliau – Nordic Swan) arba kitas I tipo ekologinis ženklas (sertifikatas), kuris įrodytų, kad gaminys yra pagamintas iš 100 % perdirbto popieriaus plaušų ar iš ne mažiau kaip 30 proc. pirminės medienos plaušų, gautų iš sertifikuotų miškų; b) Galiojantis FSC® arba PEFC sertifikatas, arba kito darnaus miškų ūkio standarto sertifikatas, kuris įrodytų, kad gaminys yra pagamintas iš ne mažiau kaip 30 proc. pirminės medienos plaušų, gautų iš sertifikuotų miškų; c) pripažintos įstaigos arba paskelbtosios (notifikuotos) institucijos bandymų protokolas, tyrimų ataskaita ar pažyma; d) įrodymai apie medienos kilmę, kai taikoma medienos kilmės atsekimo sistema, apimanti visą gamybos grandinę nuo miško iki produkto (pagal kokybės vadybos sistemą LST EN ISO 9000, aplinkos apsaugos vadybos sistemą LST EN ISO 14001 ar EMAS, ar kitą lygiavertę); e) dokumentai, įrodantys, kad medienos žaliava gauta iš tinkamai išaugintų miškų (miškotvarkos projektas, leidimas kirsti mišką); f) gamintojo techniniai dokumentai; g) kiti lygiaverčiai įrodymai.</w:t>
      </w:r>
    </w:p>
    <w:p w14:paraId="7292D051" w14:textId="77777777" w:rsidR="003623DA" w:rsidRPr="003623DA" w:rsidRDefault="003623DA" w:rsidP="003623DA">
      <w:pPr>
        <w:ind w:firstLine="851"/>
        <w:jc w:val="both"/>
        <w:rPr>
          <w:rFonts w:eastAsia="Calibri"/>
          <w:szCs w:val="24"/>
          <w:lang w:eastAsia="en-US"/>
        </w:rPr>
      </w:pPr>
      <w:r w:rsidRPr="003623DA">
        <w:rPr>
          <w:rFonts w:eastAsia="Calibri"/>
          <w:szCs w:val="24"/>
          <w:lang w:eastAsia="en-US"/>
        </w:rPr>
        <w:t>2) gaminys turi būti nebalintas arba balintas nenaudojant chloro dujų.</w:t>
      </w:r>
    </w:p>
    <w:p w14:paraId="054EB4E8" w14:textId="77777777" w:rsidR="003623DA" w:rsidRPr="003623DA" w:rsidRDefault="003623DA" w:rsidP="003623DA">
      <w:pPr>
        <w:ind w:firstLine="851"/>
        <w:jc w:val="both"/>
        <w:rPr>
          <w:rFonts w:eastAsia="Calibri"/>
          <w:szCs w:val="24"/>
          <w:lang w:eastAsia="en-US"/>
        </w:rPr>
      </w:pPr>
      <w:r w:rsidRPr="003623DA">
        <w:rPr>
          <w:rFonts w:eastAsia="Calibri"/>
          <w:szCs w:val="24"/>
          <w:lang w:eastAsia="en-US"/>
        </w:rPr>
        <w:t>Galimi pateikti atitiktį įrodantys dokumentai: a) The Blue Angel arba Nordic Swan, arba European Ecolabel ekologinis ženklas arba kitas I tipo ekologinis ženklas (sertifikatas), kuris įrodytų, kad gaminys yra nebalintas arba balintas nenaudojant chloro dujų; b) pripažintos įstaigos arba paskelbtosios (notifikuotos) įstaigos institucijos bandymų protokolas, tyrimų ataskaita ar pažyma; c) gamintojo techniniai dokumentai; d) kiti lygiaverčiai įrodymai.</w:t>
      </w:r>
    </w:p>
    <w:p w14:paraId="377ED6F6" w14:textId="77777777" w:rsidR="003623DA" w:rsidRPr="003623DA" w:rsidRDefault="003623DA" w:rsidP="003623DA">
      <w:pPr>
        <w:ind w:firstLine="851"/>
        <w:jc w:val="both"/>
        <w:rPr>
          <w:rFonts w:eastAsia="Calibri"/>
          <w:szCs w:val="24"/>
          <w:lang w:eastAsia="en-US"/>
        </w:rPr>
      </w:pPr>
      <w:r w:rsidRPr="003623DA">
        <w:rPr>
          <w:rFonts w:eastAsia="Calibri"/>
          <w:szCs w:val="24"/>
          <w:lang w:eastAsia="en-US"/>
        </w:rPr>
        <w:t xml:space="preserve">Esant poreikiui, Pirkėjas gali pareikalauti pateikti naudojamo popieriaus atitiktį įrodančius dokumentus, Tiekėjas įsipareigoja tokius dokumentus pateikti ne vėliu kaip per 3 d. d. nuo Pirkėjo </w:t>
      </w:r>
      <w:r w:rsidRPr="003623DA">
        <w:rPr>
          <w:rFonts w:eastAsia="Calibri"/>
          <w:szCs w:val="24"/>
          <w:lang w:eastAsia="en-US"/>
        </w:rPr>
        <w:lastRenderedPageBreak/>
        <w:t>pareikalavimo. Tiekėjui nepateikus šių dokumentų per Pirkėjo nurodytą terminą ir/ar paslaugų teikime naudojant kitą popierių, bus taikoma sutarties specialiųjų sąlygų 9.5 p. numatyta atsakomybė.</w:t>
      </w:r>
    </w:p>
    <w:p w14:paraId="08E5BFF4" w14:textId="77777777" w:rsidR="007F4D1C" w:rsidRDefault="007F4D1C" w:rsidP="003623DA">
      <w:pPr>
        <w:pStyle w:val="Pagrindinistekstas"/>
        <w:rPr>
          <w:szCs w:val="24"/>
        </w:rPr>
      </w:pPr>
    </w:p>
    <w:p w14:paraId="71019EA6" w14:textId="77777777" w:rsidR="007F4D1C" w:rsidRDefault="007F4D1C" w:rsidP="003623DA">
      <w:pPr>
        <w:pStyle w:val="Pagrindinistekstas"/>
        <w:jc w:val="center"/>
        <w:rPr>
          <w:szCs w:val="24"/>
        </w:rPr>
      </w:pPr>
      <w:r>
        <w:rPr>
          <w:szCs w:val="24"/>
        </w:rPr>
        <w:t>_____________________</w:t>
      </w:r>
    </w:p>
    <w:sectPr w:rsidR="007F4D1C" w:rsidSect="00BB56AF">
      <w:headerReference w:type="default" r:id="rId7"/>
      <w:pgSz w:w="11907" w:h="16839" w:code="9"/>
      <w:pgMar w:top="1134" w:right="567" w:bottom="1134" w:left="1701" w:header="709" w:footer="1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D77FA" w14:textId="77777777" w:rsidR="000A18B4" w:rsidRDefault="000A18B4" w:rsidP="00F41647">
      <w:r>
        <w:separator/>
      </w:r>
    </w:p>
  </w:endnote>
  <w:endnote w:type="continuationSeparator" w:id="0">
    <w:p w14:paraId="4102C139" w14:textId="77777777" w:rsidR="000A18B4" w:rsidRDefault="000A18B4" w:rsidP="00F41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BD03D" w14:textId="77777777" w:rsidR="000A18B4" w:rsidRDefault="000A18B4" w:rsidP="00F41647">
      <w:r>
        <w:separator/>
      </w:r>
    </w:p>
  </w:footnote>
  <w:footnote w:type="continuationSeparator" w:id="0">
    <w:p w14:paraId="42CCF094" w14:textId="77777777" w:rsidR="000A18B4" w:rsidRDefault="000A18B4" w:rsidP="00F41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9533565"/>
      <w:docPartObj>
        <w:docPartGallery w:val="Page Numbers (Top of Page)"/>
        <w:docPartUnique/>
      </w:docPartObj>
    </w:sdtPr>
    <w:sdtEndPr/>
    <w:sdtContent>
      <w:p w14:paraId="6F447349" w14:textId="77777777" w:rsidR="00BB56AF" w:rsidRDefault="00BB56AF">
        <w:pPr>
          <w:pStyle w:val="Antrats"/>
          <w:jc w:val="center"/>
        </w:pPr>
        <w:r>
          <w:fldChar w:fldCharType="begin"/>
        </w:r>
        <w:r>
          <w:instrText>PAGE   \* MERGEFORMAT</w:instrText>
        </w:r>
        <w:r>
          <w:fldChar w:fldCharType="separate"/>
        </w:r>
        <w:r w:rsidR="00196614">
          <w:rPr>
            <w:noProof/>
          </w:rPr>
          <w:t>2</w:t>
        </w:r>
        <w:r>
          <w:fldChar w:fldCharType="end"/>
        </w:r>
      </w:p>
    </w:sdtContent>
  </w:sdt>
  <w:p w14:paraId="3007A657" w14:textId="77777777" w:rsidR="006C290C" w:rsidRDefault="006C290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C283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9EFB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00027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A5A17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88AC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B108A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745B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528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B215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0866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2A845DC"/>
    <w:multiLevelType w:val="multilevel"/>
    <w:tmpl w:val="8BA8146A"/>
    <w:lvl w:ilvl="0">
      <w:start w:val="1"/>
      <w:numFmt w:val="decimal"/>
      <w:lvlText w:val="%1."/>
      <w:lvlJc w:val="left"/>
      <w:pPr>
        <w:ind w:left="786" w:hanging="360"/>
      </w:pPr>
    </w:lvl>
    <w:lvl w:ilvl="1">
      <w:start w:val="1"/>
      <w:numFmt w:val="decimal"/>
      <w:isLgl/>
      <w:lvlText w:val="%1.%2."/>
      <w:lvlJc w:val="left"/>
      <w:pPr>
        <w:ind w:left="906" w:hanging="480"/>
      </w:pPr>
    </w:lvl>
    <w:lvl w:ilvl="2">
      <w:start w:val="1"/>
      <w:numFmt w:val="decimal"/>
      <w:isLgl/>
      <w:lvlText w:val="%1.%2.%3."/>
      <w:lvlJc w:val="left"/>
      <w:pPr>
        <w:ind w:left="2016" w:hanging="720"/>
      </w:pPr>
    </w:lvl>
    <w:lvl w:ilvl="3">
      <w:start w:val="1"/>
      <w:numFmt w:val="decimal"/>
      <w:isLgl/>
      <w:lvlText w:val="%1.%2.%3.%4."/>
      <w:lvlJc w:val="left"/>
      <w:pPr>
        <w:ind w:left="2016" w:hanging="720"/>
      </w:pPr>
    </w:lvl>
    <w:lvl w:ilvl="4">
      <w:start w:val="1"/>
      <w:numFmt w:val="decimal"/>
      <w:isLgl/>
      <w:lvlText w:val="%1.%2.%3.%4.%5."/>
      <w:lvlJc w:val="left"/>
      <w:pPr>
        <w:ind w:left="2376" w:hanging="1080"/>
      </w:pPr>
    </w:lvl>
    <w:lvl w:ilvl="5">
      <w:start w:val="1"/>
      <w:numFmt w:val="decimal"/>
      <w:isLgl/>
      <w:lvlText w:val="%1.%2.%3.%4.%5.%6."/>
      <w:lvlJc w:val="left"/>
      <w:pPr>
        <w:ind w:left="2376" w:hanging="1080"/>
      </w:pPr>
    </w:lvl>
    <w:lvl w:ilvl="6">
      <w:start w:val="1"/>
      <w:numFmt w:val="decimal"/>
      <w:isLgl/>
      <w:lvlText w:val="%1.%2.%3.%4.%5.%6.%7."/>
      <w:lvlJc w:val="left"/>
      <w:pPr>
        <w:ind w:left="2736" w:hanging="1440"/>
      </w:pPr>
    </w:lvl>
    <w:lvl w:ilvl="7">
      <w:start w:val="1"/>
      <w:numFmt w:val="decimal"/>
      <w:isLgl/>
      <w:lvlText w:val="%1.%2.%3.%4.%5.%6.%7.%8."/>
      <w:lvlJc w:val="left"/>
      <w:pPr>
        <w:ind w:left="2736" w:hanging="1440"/>
      </w:pPr>
    </w:lvl>
    <w:lvl w:ilvl="8">
      <w:start w:val="1"/>
      <w:numFmt w:val="decimal"/>
      <w:isLgl/>
      <w:lvlText w:val="%1.%2.%3.%4.%5.%6.%7.%8.%9."/>
      <w:lvlJc w:val="left"/>
      <w:pPr>
        <w:ind w:left="3096" w:hanging="180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5AD"/>
    <w:rsid w:val="00013AC3"/>
    <w:rsid w:val="00024730"/>
    <w:rsid w:val="000944BF"/>
    <w:rsid w:val="000A18B4"/>
    <w:rsid w:val="000C5C74"/>
    <w:rsid w:val="000E6C34"/>
    <w:rsid w:val="00123F89"/>
    <w:rsid w:val="001444C8"/>
    <w:rsid w:val="00163473"/>
    <w:rsid w:val="001776D1"/>
    <w:rsid w:val="00196614"/>
    <w:rsid w:val="001B01B1"/>
    <w:rsid w:val="001D1AE7"/>
    <w:rsid w:val="00237B69"/>
    <w:rsid w:val="00242B88"/>
    <w:rsid w:val="002441A6"/>
    <w:rsid w:val="00291226"/>
    <w:rsid w:val="002E7275"/>
    <w:rsid w:val="00324750"/>
    <w:rsid w:val="00336800"/>
    <w:rsid w:val="003400E0"/>
    <w:rsid w:val="003452FA"/>
    <w:rsid w:val="00347F54"/>
    <w:rsid w:val="003623DA"/>
    <w:rsid w:val="00363547"/>
    <w:rsid w:val="003677E4"/>
    <w:rsid w:val="00384543"/>
    <w:rsid w:val="003A2633"/>
    <w:rsid w:val="003A3546"/>
    <w:rsid w:val="003A7A13"/>
    <w:rsid w:val="003B0332"/>
    <w:rsid w:val="003C09F9"/>
    <w:rsid w:val="003E5D65"/>
    <w:rsid w:val="003E603A"/>
    <w:rsid w:val="003F362A"/>
    <w:rsid w:val="00405B54"/>
    <w:rsid w:val="00417564"/>
    <w:rsid w:val="004242FF"/>
    <w:rsid w:val="00433CCC"/>
    <w:rsid w:val="004545AD"/>
    <w:rsid w:val="00472954"/>
    <w:rsid w:val="004800C4"/>
    <w:rsid w:val="0049340E"/>
    <w:rsid w:val="00572074"/>
    <w:rsid w:val="00594E71"/>
    <w:rsid w:val="005C29DF"/>
    <w:rsid w:val="005C6161"/>
    <w:rsid w:val="00606132"/>
    <w:rsid w:val="00652FD3"/>
    <w:rsid w:val="0066754F"/>
    <w:rsid w:val="00677ADA"/>
    <w:rsid w:val="00683015"/>
    <w:rsid w:val="00686EFB"/>
    <w:rsid w:val="006C290C"/>
    <w:rsid w:val="006E106A"/>
    <w:rsid w:val="006E626E"/>
    <w:rsid w:val="006F416F"/>
    <w:rsid w:val="006F4715"/>
    <w:rsid w:val="00710820"/>
    <w:rsid w:val="007317A0"/>
    <w:rsid w:val="007349C1"/>
    <w:rsid w:val="007775F7"/>
    <w:rsid w:val="00780782"/>
    <w:rsid w:val="007C0707"/>
    <w:rsid w:val="007F4D1C"/>
    <w:rsid w:val="00801E4F"/>
    <w:rsid w:val="008623E9"/>
    <w:rsid w:val="00864F6F"/>
    <w:rsid w:val="008745CB"/>
    <w:rsid w:val="008C6BDA"/>
    <w:rsid w:val="008D69DD"/>
    <w:rsid w:val="008E0921"/>
    <w:rsid w:val="008E16E5"/>
    <w:rsid w:val="008F665C"/>
    <w:rsid w:val="00932DDD"/>
    <w:rsid w:val="009468D1"/>
    <w:rsid w:val="00A3260E"/>
    <w:rsid w:val="00A44DC7"/>
    <w:rsid w:val="00A56070"/>
    <w:rsid w:val="00A8670A"/>
    <w:rsid w:val="00A86BCE"/>
    <w:rsid w:val="00A9592B"/>
    <w:rsid w:val="00A968CB"/>
    <w:rsid w:val="00AA5DFD"/>
    <w:rsid w:val="00AD2EE1"/>
    <w:rsid w:val="00B40258"/>
    <w:rsid w:val="00B7320C"/>
    <w:rsid w:val="00BB07E2"/>
    <w:rsid w:val="00BB56AF"/>
    <w:rsid w:val="00BB5742"/>
    <w:rsid w:val="00BB5928"/>
    <w:rsid w:val="00BE4D0C"/>
    <w:rsid w:val="00C41617"/>
    <w:rsid w:val="00C70A51"/>
    <w:rsid w:val="00C73DF4"/>
    <w:rsid w:val="00CA7B58"/>
    <w:rsid w:val="00CB3E22"/>
    <w:rsid w:val="00CD56B8"/>
    <w:rsid w:val="00CE5C1C"/>
    <w:rsid w:val="00D81831"/>
    <w:rsid w:val="00DC0B5D"/>
    <w:rsid w:val="00DE0BFB"/>
    <w:rsid w:val="00DF2CE3"/>
    <w:rsid w:val="00E146D0"/>
    <w:rsid w:val="00E37B92"/>
    <w:rsid w:val="00E65B25"/>
    <w:rsid w:val="00E94993"/>
    <w:rsid w:val="00E96582"/>
    <w:rsid w:val="00EA65AF"/>
    <w:rsid w:val="00EC10BA"/>
    <w:rsid w:val="00ED1DA5"/>
    <w:rsid w:val="00ED3397"/>
    <w:rsid w:val="00EF64F2"/>
    <w:rsid w:val="00F41647"/>
    <w:rsid w:val="00F4645F"/>
    <w:rsid w:val="00F60107"/>
    <w:rsid w:val="00F71567"/>
    <w:rsid w:val="00FF7E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5DE68"/>
  <w15:docId w15:val="{AD8CF2E5-6221-42E7-BD75-A7B3BB3A8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F64F2"/>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ED3397"/>
    <w:pPr>
      <w:jc w:val="both"/>
    </w:pPr>
  </w:style>
  <w:style w:type="character" w:customStyle="1" w:styleId="PagrindinistekstasDiagrama">
    <w:name w:val="Pagrindinis tekstas Diagrama"/>
    <w:basedOn w:val="Numatytasispastraiposriftas"/>
    <w:link w:val="Pagrindinistekstas"/>
    <w:rsid w:val="00ED3397"/>
    <w:rPr>
      <w:sz w:val="24"/>
      <w:lang w:val="lt-LT"/>
    </w:rPr>
  </w:style>
  <w:style w:type="table" w:styleId="Lentelstinklelis">
    <w:name w:val="Table Grid"/>
    <w:basedOn w:val="prastojilentel"/>
    <w:rsid w:val="00163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struktra">
    <w:name w:val="Document Map"/>
    <w:basedOn w:val="prastasis"/>
    <w:link w:val="DokumentostruktraDiagrama"/>
    <w:rsid w:val="00163473"/>
    <w:rPr>
      <w:rFonts w:ascii="Tahoma" w:hAnsi="Tahoma" w:cs="Tahoma"/>
      <w:sz w:val="16"/>
      <w:szCs w:val="16"/>
    </w:rPr>
  </w:style>
  <w:style w:type="character" w:customStyle="1" w:styleId="DokumentostruktraDiagrama">
    <w:name w:val="Dokumento struktūra Diagrama"/>
    <w:basedOn w:val="Numatytasispastraiposriftas"/>
    <w:link w:val="Dokumentostruktra"/>
    <w:rsid w:val="00163473"/>
    <w:rPr>
      <w:rFonts w:ascii="Tahoma" w:hAnsi="Tahoma" w:cs="Tahoma"/>
      <w:sz w:val="16"/>
      <w:szCs w:val="16"/>
      <w:lang w:val="lt-LT"/>
    </w:rPr>
  </w:style>
  <w:style w:type="paragraph" w:styleId="Antrats">
    <w:name w:val="header"/>
    <w:basedOn w:val="prastasis"/>
    <w:link w:val="AntratsDiagrama"/>
    <w:uiPriority w:val="99"/>
    <w:rsid w:val="00F41647"/>
    <w:pPr>
      <w:tabs>
        <w:tab w:val="center" w:pos="4986"/>
        <w:tab w:val="right" w:pos="9972"/>
      </w:tabs>
    </w:pPr>
  </w:style>
  <w:style w:type="character" w:customStyle="1" w:styleId="AntratsDiagrama">
    <w:name w:val="Antraštės Diagrama"/>
    <w:basedOn w:val="Numatytasispastraiposriftas"/>
    <w:link w:val="Antrats"/>
    <w:uiPriority w:val="99"/>
    <w:rsid w:val="00F41647"/>
    <w:rPr>
      <w:lang w:val="lt-LT"/>
    </w:rPr>
  </w:style>
  <w:style w:type="paragraph" w:styleId="Porat">
    <w:name w:val="footer"/>
    <w:basedOn w:val="prastasis"/>
    <w:link w:val="PoratDiagrama"/>
    <w:rsid w:val="00F41647"/>
    <w:pPr>
      <w:tabs>
        <w:tab w:val="center" w:pos="4986"/>
        <w:tab w:val="right" w:pos="9972"/>
      </w:tabs>
    </w:pPr>
  </w:style>
  <w:style w:type="character" w:customStyle="1" w:styleId="PoratDiagrama">
    <w:name w:val="Poraštė Diagrama"/>
    <w:basedOn w:val="Numatytasispastraiposriftas"/>
    <w:link w:val="Porat"/>
    <w:rsid w:val="00F41647"/>
    <w:rPr>
      <w:lang w:val="lt-LT"/>
    </w:rPr>
  </w:style>
  <w:style w:type="paragraph" w:styleId="Debesliotekstas">
    <w:name w:val="Balloon Text"/>
    <w:basedOn w:val="prastasis"/>
    <w:link w:val="DebesliotekstasDiagrama"/>
    <w:rsid w:val="00F41647"/>
    <w:rPr>
      <w:rFonts w:ascii="Tahoma" w:hAnsi="Tahoma" w:cs="Tahoma"/>
      <w:sz w:val="16"/>
      <w:szCs w:val="16"/>
    </w:rPr>
  </w:style>
  <w:style w:type="character" w:customStyle="1" w:styleId="DebesliotekstasDiagrama">
    <w:name w:val="Debesėlio tekstas Diagrama"/>
    <w:basedOn w:val="Numatytasispastraiposriftas"/>
    <w:link w:val="Debesliotekstas"/>
    <w:rsid w:val="00F41647"/>
    <w:rPr>
      <w:rFonts w:ascii="Tahoma" w:hAnsi="Tahoma" w:cs="Tahoma"/>
      <w:sz w:val="16"/>
      <w:szCs w:val="16"/>
      <w:lang w:val="lt-LT"/>
    </w:rPr>
  </w:style>
  <w:style w:type="character" w:styleId="Hipersaitas">
    <w:name w:val="Hyperlink"/>
    <w:basedOn w:val="Numatytasispastraiposriftas"/>
    <w:rsid w:val="00F41647"/>
    <w:rPr>
      <w:color w:val="0000FF"/>
      <w:u w:val="single"/>
    </w:rPr>
  </w:style>
  <w:style w:type="character" w:customStyle="1" w:styleId="bigentry1">
    <w:name w:val="bigentry1"/>
    <w:basedOn w:val="Numatytasispastraiposriftas"/>
    <w:rsid w:val="00C73DF4"/>
  </w:style>
  <w:style w:type="paragraph" w:styleId="prastasiniatinklio">
    <w:name w:val="Normal (Web)"/>
    <w:basedOn w:val="prastasis"/>
    <w:rsid w:val="006E626E"/>
    <w:rPr>
      <w:szCs w:val="24"/>
    </w:rPr>
  </w:style>
  <w:style w:type="paragraph" w:styleId="Sraopastraipa">
    <w:name w:val="List Paragraph"/>
    <w:aliases w:val="List Paragraph Red,ERP-List Paragraph,List Paragraph1,List Paragraph11,Numbering,Bullet EY,List Paragraph2,Sąrašo pastraipa1,List Paragraph21,Lentele,List not in Table,punktai,Table of contents numbered,Bullet,Buletai,lp1"/>
    <w:basedOn w:val="prastasis"/>
    <w:link w:val="SraopastraipaDiagrama"/>
    <w:uiPriority w:val="99"/>
    <w:qFormat/>
    <w:rsid w:val="00196614"/>
    <w:pPr>
      <w:ind w:left="720"/>
      <w:contextualSpacing/>
    </w:pPr>
    <w:rPr>
      <w:szCs w:val="24"/>
      <w:lang w:eastAsia="en-US"/>
    </w:rPr>
  </w:style>
  <w:style w:type="character" w:customStyle="1" w:styleId="SraopastraipaDiagrama">
    <w:name w:val="Sąrašo pastraipa Diagrama"/>
    <w:aliases w:val="List Paragraph Red Diagrama,ERP-List Paragraph Diagrama,List Paragraph1 Diagrama,List Paragraph11 Diagrama,Numbering Diagrama,Bullet EY Diagrama,List Paragraph2 Diagrama,Sąrašo pastraipa1 Diagrama,List Paragraph21 Diagrama"/>
    <w:link w:val="Sraopastraipa"/>
    <w:uiPriority w:val="99"/>
    <w:qFormat/>
    <w:locked/>
    <w:rsid w:val="00196614"/>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64354">
      <w:bodyDiv w:val="1"/>
      <w:marLeft w:val="0"/>
      <w:marRight w:val="0"/>
      <w:marTop w:val="0"/>
      <w:marBottom w:val="0"/>
      <w:divBdr>
        <w:top w:val="none" w:sz="0" w:space="0" w:color="auto"/>
        <w:left w:val="none" w:sz="0" w:space="0" w:color="auto"/>
        <w:bottom w:val="none" w:sz="0" w:space="0" w:color="auto"/>
        <w:right w:val="none" w:sz="0" w:space="0" w:color="auto"/>
      </w:divBdr>
    </w:div>
    <w:div w:id="473647682">
      <w:bodyDiv w:val="1"/>
      <w:marLeft w:val="0"/>
      <w:marRight w:val="0"/>
      <w:marTop w:val="0"/>
      <w:marBottom w:val="0"/>
      <w:divBdr>
        <w:top w:val="none" w:sz="0" w:space="0" w:color="auto"/>
        <w:left w:val="none" w:sz="0" w:space="0" w:color="auto"/>
        <w:bottom w:val="none" w:sz="0" w:space="0" w:color="auto"/>
        <w:right w:val="none" w:sz="0" w:space="0" w:color="auto"/>
      </w:divBdr>
    </w:div>
    <w:div w:id="116674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5061</Words>
  <Characters>2886</Characters>
  <Application>Microsoft Office Word</Application>
  <DocSecurity>0</DocSecurity>
  <Lines>24</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&lt;Data&gt;  Nr</vt:lpstr>
      <vt:lpstr>&lt;Data&gt;  Nr</vt:lpstr>
    </vt:vector>
  </TitlesOfParts>
  <Company>SINTAGMA</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&lt;Data&gt;  Nr</dc:title>
  <dc:creator>-</dc:creator>
  <cp:lastModifiedBy>Deimantė Butenienė</cp:lastModifiedBy>
  <cp:revision>5</cp:revision>
  <dcterms:created xsi:type="dcterms:W3CDTF">2026-08-21T05:03:00Z</dcterms:created>
  <dcterms:modified xsi:type="dcterms:W3CDTF">2026-09-09T10:06:00Z</dcterms:modified>
</cp:coreProperties>
</file>