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4D39E" w14:textId="70E21335" w:rsidR="001B632C" w:rsidRDefault="00821179" w:rsidP="00821179">
      <w:pPr>
        <w:jc w:val="both"/>
        <w:rPr>
          <w:rFonts w:ascii="Joost" w:hAnsi="Joost" w:cs="Calibri"/>
          <w:i/>
          <w:iCs/>
          <w:sz w:val="22"/>
          <w:szCs w:val="22"/>
          <w:lang w:val="lt-LT"/>
        </w:rPr>
      </w:pPr>
      <w:r w:rsidRPr="004042B1">
        <w:rPr>
          <w:rFonts w:ascii="Joost" w:hAnsi="Joost" w:cs="Calibri"/>
          <w:i/>
          <w:iCs/>
          <w:sz w:val="22"/>
          <w:szCs w:val="22"/>
          <w:lang w:val="lt-LT"/>
        </w:rPr>
        <w:t>Informuojame, kad vadovaujantis Lietuvos Respublikos viešųjų pirkimų įstatymo 29 str. 2 d. 2 p., kuriame nustatyta, kad pirkimo procedūros baigiasi, kai atmetami visi pasiūlymai, Pirkimo procedūros laikomos pasibaigusiomis</w:t>
      </w:r>
      <w:r>
        <w:rPr>
          <w:rFonts w:ascii="Joost" w:hAnsi="Joost" w:cs="Calibri"/>
          <w:i/>
          <w:iCs/>
          <w:sz w:val="22"/>
          <w:szCs w:val="22"/>
          <w:lang w:val="lt-LT"/>
        </w:rPr>
        <w:t>.</w:t>
      </w:r>
    </w:p>
    <w:p w14:paraId="42784427" w14:textId="77777777" w:rsidR="00821179" w:rsidRDefault="00821179" w:rsidP="00821179">
      <w:pPr>
        <w:jc w:val="both"/>
        <w:rPr>
          <w:rFonts w:ascii="Joost" w:hAnsi="Joost" w:cs="Calibri"/>
          <w:i/>
          <w:iCs/>
          <w:sz w:val="22"/>
          <w:szCs w:val="22"/>
          <w:lang w:val="lt-LT"/>
        </w:rPr>
      </w:pPr>
    </w:p>
    <w:p w14:paraId="3DCB5A7F" w14:textId="39B604E3" w:rsidR="00821179" w:rsidRDefault="00821179" w:rsidP="00821179">
      <w:pPr>
        <w:jc w:val="both"/>
        <w:rPr>
          <w:rFonts w:ascii="Joost" w:hAnsi="Joost" w:cs="Calibri"/>
          <w:i/>
          <w:iCs/>
          <w:sz w:val="22"/>
          <w:szCs w:val="22"/>
          <w:lang w:val="lt-LT"/>
        </w:rPr>
      </w:pPr>
      <w:r>
        <w:rPr>
          <w:rFonts w:ascii="Joost" w:hAnsi="Joost" w:cs="Calibri"/>
          <w:i/>
          <w:iCs/>
          <w:sz w:val="22"/>
          <w:szCs w:val="22"/>
          <w:lang w:val="lt-LT"/>
        </w:rPr>
        <w:t>Pagarbiai</w:t>
      </w:r>
    </w:p>
    <w:p w14:paraId="7B34E76A" w14:textId="0867FD94" w:rsidR="00821179" w:rsidRDefault="00821179" w:rsidP="00821179">
      <w:pPr>
        <w:jc w:val="both"/>
      </w:pPr>
      <w:r>
        <w:rPr>
          <w:rFonts w:ascii="Joost" w:hAnsi="Joost" w:cs="Calibri"/>
          <w:i/>
          <w:iCs/>
          <w:sz w:val="22"/>
          <w:szCs w:val="22"/>
          <w:lang w:val="lt-LT"/>
        </w:rPr>
        <w:t>Viešojo pirkimo komisija</w:t>
      </w:r>
    </w:p>
    <w:sectPr w:rsidR="008211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Joost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179"/>
    <w:rsid w:val="000F389B"/>
    <w:rsid w:val="001B632C"/>
    <w:rsid w:val="003367E9"/>
    <w:rsid w:val="00534BF8"/>
    <w:rsid w:val="00655AAE"/>
    <w:rsid w:val="00821179"/>
    <w:rsid w:val="00B7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34545"/>
  <w15:chartTrackingRefBased/>
  <w15:docId w15:val="{10911ECA-A03B-4166-ACE2-37D880A5D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11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11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11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11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11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11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11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11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11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11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11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11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11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11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11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11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11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11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11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11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11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11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11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11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11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11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1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1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11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Vilmantė Nausėdaitė</dc:creator>
  <cp:keywords/>
  <dc:description/>
  <cp:lastModifiedBy>Vilmantė Nausėdaitė</cp:lastModifiedBy>
  <cp:revision>1</cp:revision>
  <dcterms:created xsi:type="dcterms:W3CDTF">2026-09-15T13:39:00Z</dcterms:created>
  <dcterms:modified xsi:type="dcterms:W3CDTF">2026-09-15T13:40:00Z</dcterms:modified>
</cp:coreProperties>
</file>