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B494B" w14:textId="77777777" w:rsidR="00880B94" w:rsidRDefault="007D4604" w:rsidP="00880B94">
      <w:pPr>
        <w:contextualSpacing/>
        <w:jc w:val="center"/>
        <w:rPr>
          <w:rFonts w:ascii="Times New Roman" w:hAnsi="Times New Roman" w:cs="Times New Roman"/>
          <w:b/>
          <w:bCs/>
          <w:color w:val="00B050"/>
          <w:sz w:val="24"/>
          <w:szCs w:val="24"/>
        </w:rPr>
      </w:pPr>
      <w:r>
        <w:rPr>
          <w:noProof/>
        </w:rPr>
        <w:drawing>
          <wp:inline distT="0" distB="0" distL="0" distR="0" wp14:anchorId="03D5B68F" wp14:editId="38C92FD7">
            <wp:extent cx="1542415" cy="1554480"/>
            <wp:effectExtent l="0" t="0" r="635" b="762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2415" cy="1554480"/>
                    </a:xfrm>
                    <a:prstGeom prst="rect">
                      <a:avLst/>
                    </a:prstGeom>
                    <a:noFill/>
                  </pic:spPr>
                </pic:pic>
              </a:graphicData>
            </a:graphic>
          </wp:inline>
        </w:drawing>
      </w:r>
    </w:p>
    <w:p w14:paraId="0717A00F" w14:textId="3AE4612B" w:rsidR="007D4604" w:rsidRPr="00767218" w:rsidRDefault="00767218" w:rsidP="00880B94">
      <w:pPr>
        <w:contextualSpacing/>
        <w:jc w:val="center"/>
        <w:rPr>
          <w:rFonts w:ascii="Times New Roman" w:hAnsi="Times New Roman" w:cs="Times New Roman"/>
          <w:b/>
          <w:bCs/>
          <w:color w:val="FF0000"/>
          <w:sz w:val="24"/>
          <w:szCs w:val="24"/>
        </w:rPr>
      </w:pPr>
      <w:r w:rsidRPr="00752174">
        <w:rPr>
          <w:rFonts w:ascii="Times New Roman" w:hAnsi="Times New Roman" w:cs="Times New Roman"/>
          <w:b/>
          <w:bCs/>
          <w:color w:val="00B0F0"/>
          <w:sz w:val="24"/>
          <w:szCs w:val="24"/>
        </w:rPr>
        <w:t>Pirkimą vykdo įgaliotoji perkančioji organizacija:</w:t>
      </w:r>
      <w:r w:rsidR="0084556D" w:rsidRPr="00752174">
        <w:rPr>
          <w:rFonts w:ascii="Times New Roman" w:hAnsi="Times New Roman" w:cs="Times New Roman"/>
          <w:b/>
          <w:bCs/>
          <w:color w:val="00B0F0"/>
          <w:sz w:val="24"/>
          <w:szCs w:val="24"/>
        </w:rPr>
        <w:t xml:space="preserve"> </w:t>
      </w:r>
      <w:r w:rsidR="0084556D" w:rsidRPr="007D682B">
        <w:rPr>
          <w:rFonts w:ascii="Times New Roman" w:hAnsi="Times New Roman" w:cs="Times New Roman"/>
          <w:b/>
          <w:bCs/>
          <w:color w:val="000000" w:themeColor="text1"/>
          <w:sz w:val="24"/>
          <w:szCs w:val="24"/>
        </w:rPr>
        <w:t>(atnaujinta 2024-11-</w:t>
      </w:r>
      <w:r w:rsidR="00752174" w:rsidRPr="007D682B">
        <w:rPr>
          <w:rFonts w:ascii="Times New Roman" w:hAnsi="Times New Roman" w:cs="Times New Roman"/>
          <w:b/>
          <w:bCs/>
          <w:color w:val="000000" w:themeColor="text1"/>
          <w:sz w:val="24"/>
          <w:szCs w:val="24"/>
        </w:rPr>
        <w:t>2</w:t>
      </w:r>
      <w:r w:rsidR="00752174">
        <w:rPr>
          <w:rFonts w:ascii="Times New Roman" w:hAnsi="Times New Roman" w:cs="Times New Roman"/>
          <w:b/>
          <w:bCs/>
          <w:color w:val="000000" w:themeColor="text1"/>
          <w:sz w:val="24"/>
          <w:szCs w:val="24"/>
        </w:rPr>
        <w:t>9</w:t>
      </w:r>
      <w:r w:rsidR="0084556D" w:rsidRPr="007D682B">
        <w:rPr>
          <w:rFonts w:ascii="Times New Roman" w:hAnsi="Times New Roman" w:cs="Times New Roman"/>
          <w:b/>
          <w:bCs/>
          <w:color w:val="000000" w:themeColor="text1"/>
          <w:sz w:val="24"/>
          <w:szCs w:val="24"/>
        </w:rPr>
        <w:t>)</w:t>
      </w:r>
    </w:p>
    <w:sdt>
      <w:sdtPr>
        <w:rPr>
          <w:rFonts w:ascii="Times New Roman" w:hAnsi="Times New Roman" w:cs="Times New Roman"/>
          <w:b/>
          <w:bCs/>
          <w:sz w:val="24"/>
          <w:szCs w:val="24"/>
        </w:rPr>
        <w:id w:val="-808551268"/>
        <w:docPartObj>
          <w:docPartGallery w:val="Cover Pages"/>
          <w:docPartUnique/>
        </w:docPartObj>
      </w:sdtPr>
      <w:sdtEndPr>
        <w:rPr>
          <w:b w:val="0"/>
          <w:bCs w:val="0"/>
          <w:color w:val="000000" w:themeColor="text1"/>
          <w:sz w:val="20"/>
          <w:szCs w:val="20"/>
        </w:rPr>
      </w:sdtEndPr>
      <w:sdtContent>
        <w:p w14:paraId="306422D0" w14:textId="77777777" w:rsidR="005F13F0" w:rsidRPr="00217936" w:rsidRDefault="00422A5D" w:rsidP="008577C5">
          <w:pPr>
            <w:contextualSpacing/>
            <w:jc w:val="center"/>
            <w:rPr>
              <w:rFonts w:ascii="Times New Roman" w:hAnsi="Times New Roman" w:cs="Times New Roman"/>
              <w:b/>
              <w:bCs/>
              <w:sz w:val="24"/>
              <w:szCs w:val="24"/>
            </w:rPr>
          </w:pPr>
          <w:r w:rsidRPr="00217936">
            <w:rPr>
              <w:rFonts w:ascii="Times New Roman" w:hAnsi="Times New Roman" w:cs="Times New Roman"/>
              <w:b/>
              <w:bCs/>
              <w:sz w:val="24"/>
              <w:szCs w:val="24"/>
              <w:shd w:val="clear" w:color="auto" w:fill="FFFFFF"/>
            </w:rPr>
            <w:t>POLICIJOS DEPARTAMENTAS PRIE LIETUVOS RESPUBLIKOS VIDAUS REIKALŲ MINISTERIJOS</w:t>
          </w:r>
        </w:p>
        <w:p w14:paraId="0C98445B" w14:textId="77777777" w:rsidR="00A07C6B" w:rsidRDefault="00A07C6B" w:rsidP="00A07C6B">
          <w:pPr>
            <w:pBdr>
              <w:bottom w:val="single" w:sz="6" w:space="1" w:color="000000"/>
            </w:pBdr>
            <w:jc w:val="center"/>
            <w:rPr>
              <w:rFonts w:ascii="Times New Roman" w:eastAsia="Times New Roman" w:hAnsi="Times New Roman" w:cs="Times New Roman"/>
              <w:szCs w:val="22"/>
              <w:lang w:eastAsia="zh-CN"/>
            </w:rPr>
          </w:pPr>
          <w:r>
            <w:rPr>
              <w:rFonts w:ascii="Times New Roman" w:eastAsia="Times New Roman" w:hAnsi="Times New Roman" w:cs="Times New Roman"/>
              <w:color w:val="000000"/>
              <w:szCs w:val="22"/>
              <w:lang w:eastAsia="zh-CN"/>
            </w:rPr>
            <w:t>Biudžetinė įstaiga, Saltoniškių g. 19, LT-08106 Vilnius, Tel. +370 5 271 9731, el. p. info@policija.lt</w:t>
          </w:r>
        </w:p>
        <w:p w14:paraId="488312C7" w14:textId="77777777" w:rsidR="00A07C6B" w:rsidRDefault="00A07C6B" w:rsidP="00A07C6B">
          <w:pPr>
            <w:pBdr>
              <w:bottom w:val="single" w:sz="6" w:space="1" w:color="000000"/>
            </w:pBdr>
            <w:jc w:val="center"/>
            <w:rPr>
              <w:rFonts w:ascii="Times New Roman" w:eastAsia="Times New Roman" w:hAnsi="Times New Roman" w:cs="Times New Roman"/>
              <w:szCs w:val="22"/>
              <w:lang w:eastAsia="zh-CN"/>
            </w:rPr>
          </w:pPr>
          <w:r>
            <w:rPr>
              <w:rFonts w:ascii="Times New Roman" w:eastAsia="Times New Roman" w:hAnsi="Times New Roman" w:cs="Times New Roman"/>
              <w:color w:val="000000"/>
              <w:szCs w:val="22"/>
              <w:lang w:eastAsia="zh-CN"/>
            </w:rPr>
            <w:t>Duomenys apie įmonę saugomi LR Juridinių asmenų registre. Įmonės kodas 188785847</w:t>
          </w:r>
        </w:p>
        <w:p w14:paraId="6EF77769" w14:textId="77777777" w:rsidR="00880B94" w:rsidRPr="00BD672A" w:rsidRDefault="00880B94" w:rsidP="001912E9">
          <w:pPr>
            <w:contextualSpacing/>
            <w:rPr>
              <w:rFonts w:ascii="Times New Roman" w:hAnsi="Times New Roman" w:cs="Times New Roman"/>
              <w:color w:val="000000" w:themeColor="text1"/>
              <w:sz w:val="24"/>
              <w:szCs w:val="24"/>
            </w:rPr>
          </w:pPr>
        </w:p>
        <w:p w14:paraId="26ACEE95" w14:textId="77777777" w:rsidR="00C32E53" w:rsidRPr="00BD672A" w:rsidRDefault="007D4C21" w:rsidP="007D4604">
          <w:pPr>
            <w:tabs>
              <w:tab w:val="left" w:pos="870"/>
            </w:tabs>
            <w:contextualSpacing/>
            <w:jc w:val="center"/>
            <w:rPr>
              <w:rFonts w:ascii="Times New Roman" w:hAnsi="Times New Roman" w:cs="Times New Roman"/>
              <w:b/>
              <w:color w:val="000000" w:themeColor="text1"/>
              <w:sz w:val="24"/>
              <w:szCs w:val="24"/>
            </w:rPr>
          </w:pPr>
          <w:r w:rsidRPr="00BD672A">
            <w:rPr>
              <w:rFonts w:ascii="Times New Roman" w:hAnsi="Times New Roman" w:cs="Times New Roman"/>
              <w:b/>
              <w:color w:val="000000" w:themeColor="text1"/>
              <w:sz w:val="24"/>
              <w:szCs w:val="24"/>
            </w:rPr>
            <w:t>VIDAUS SAUGUMO FONDO 2021–2027 M. PROGRAMOS LĖŠOMIS FINANSUOJAMAS PROJEKTAS NR. VSF/2023/111 „DAKTILOSKOPINIŲ DUOMENŲ REGISTRO, KAIP INFORMACINĖS TECHNOLOGIJOS SISTEMOS, ATNAUJINIMAS“.</w:t>
          </w:r>
        </w:p>
        <w:p w14:paraId="53499249" w14:textId="77777777" w:rsidR="007D4C21" w:rsidRPr="00BD672A" w:rsidRDefault="007D4C21" w:rsidP="007D4604">
          <w:pPr>
            <w:tabs>
              <w:tab w:val="left" w:pos="870"/>
            </w:tabs>
            <w:contextualSpacing/>
            <w:jc w:val="center"/>
            <w:rPr>
              <w:rFonts w:ascii="Times New Roman" w:hAnsi="Times New Roman" w:cs="Times New Roman"/>
              <w:b/>
              <w:color w:val="000000" w:themeColor="text1"/>
              <w:sz w:val="24"/>
              <w:szCs w:val="24"/>
            </w:rPr>
          </w:pPr>
        </w:p>
        <w:p w14:paraId="487DD149" w14:textId="77777777" w:rsidR="007D4C21" w:rsidRPr="00BD672A" w:rsidRDefault="00183A4A" w:rsidP="007D4604">
          <w:pPr>
            <w:tabs>
              <w:tab w:val="left" w:pos="870"/>
            </w:tabs>
            <w:contextualSpacing/>
            <w:jc w:val="center"/>
            <w:rPr>
              <w:rFonts w:ascii="Times New Roman" w:hAnsi="Times New Roman" w:cs="Times New Roman"/>
              <w:b/>
              <w:color w:val="000000" w:themeColor="text1"/>
              <w:sz w:val="24"/>
              <w:szCs w:val="24"/>
            </w:rPr>
          </w:pPr>
          <w:r w:rsidRPr="00BD672A">
            <w:rPr>
              <w:rFonts w:ascii="Times New Roman" w:hAnsi="Times New Roman" w:cs="Times New Roman"/>
              <w:b/>
              <w:color w:val="000000" w:themeColor="text1"/>
              <w:sz w:val="24"/>
              <w:szCs w:val="24"/>
            </w:rPr>
            <w:t>IR</w:t>
          </w:r>
        </w:p>
        <w:p w14:paraId="1DD2C466" w14:textId="77777777" w:rsidR="00183A4A" w:rsidRPr="00BD672A" w:rsidRDefault="00183A4A" w:rsidP="007D4604">
          <w:pPr>
            <w:tabs>
              <w:tab w:val="left" w:pos="870"/>
            </w:tabs>
            <w:contextualSpacing/>
            <w:jc w:val="center"/>
            <w:rPr>
              <w:rFonts w:ascii="Times New Roman" w:hAnsi="Times New Roman" w:cs="Times New Roman"/>
              <w:b/>
              <w:color w:val="000000" w:themeColor="text1"/>
              <w:sz w:val="24"/>
              <w:szCs w:val="24"/>
            </w:rPr>
          </w:pPr>
        </w:p>
        <w:p w14:paraId="39C53F97" w14:textId="6F82267E" w:rsidR="00183A4A" w:rsidRPr="00BD672A" w:rsidRDefault="00183A4A" w:rsidP="007D4604">
          <w:pPr>
            <w:tabs>
              <w:tab w:val="left" w:pos="870"/>
            </w:tabs>
            <w:contextualSpacing/>
            <w:jc w:val="center"/>
            <w:rPr>
              <w:rFonts w:ascii="Times New Roman" w:hAnsi="Times New Roman" w:cs="Times New Roman"/>
              <w:b/>
              <w:color w:val="000000" w:themeColor="text1"/>
              <w:sz w:val="24"/>
              <w:szCs w:val="24"/>
            </w:rPr>
          </w:pPr>
          <w:r w:rsidRPr="00BD672A">
            <w:rPr>
              <w:rFonts w:ascii="Times New Roman" w:hAnsi="Times New Roman" w:cs="Times New Roman"/>
              <w:b/>
              <w:color w:val="000000" w:themeColor="text1"/>
              <w:sz w:val="24"/>
              <w:szCs w:val="24"/>
            </w:rPr>
            <w:t xml:space="preserve">VIEŠOJO SAUGUMO STIPRINIMO IR PLĖTROS PROGRAMOS PAŽANGOS PRIEMONĖS NR. 07-019-10-07-01 </w:t>
          </w:r>
          <w:r w:rsidR="0013741C" w:rsidRPr="00BD672A">
            <w:rPr>
              <w:rFonts w:ascii="Times New Roman" w:hAnsi="Times New Roman" w:cs="Times New Roman"/>
              <w:b/>
              <w:color w:val="000000" w:themeColor="text1"/>
              <w:sz w:val="24"/>
              <w:szCs w:val="24"/>
            </w:rPr>
            <w:t>„</w:t>
          </w:r>
          <w:r w:rsidRPr="00BD672A">
            <w:rPr>
              <w:rFonts w:ascii="Times New Roman" w:hAnsi="Times New Roman" w:cs="Times New Roman"/>
              <w:b/>
              <w:color w:val="000000" w:themeColor="text1"/>
              <w:sz w:val="24"/>
              <w:szCs w:val="24"/>
            </w:rPr>
            <w:t>SUDARYTI PRIELAIDAS VEIKSMINGAI NUSIKALTIMŲ PREVENCIJAI IR KONTROLEI BEI TERORIZMO GRĖSMIŲ MAŽINIMUI</w:t>
          </w:r>
          <w:r w:rsidR="0013741C" w:rsidRPr="00BD672A">
            <w:rPr>
              <w:rFonts w:ascii="Times New Roman" w:hAnsi="Times New Roman" w:cs="Times New Roman"/>
              <w:b/>
              <w:color w:val="000000" w:themeColor="text1"/>
              <w:sz w:val="24"/>
              <w:szCs w:val="24"/>
            </w:rPr>
            <w:t xml:space="preserve">“ </w:t>
          </w:r>
          <w:r w:rsidRPr="00BD672A">
            <w:rPr>
              <w:rFonts w:ascii="Times New Roman" w:hAnsi="Times New Roman" w:cs="Times New Roman"/>
              <w:b/>
              <w:color w:val="000000" w:themeColor="text1"/>
              <w:sz w:val="24"/>
              <w:szCs w:val="24"/>
            </w:rPr>
            <w:t xml:space="preserve">LĖŠOMIS FINANSUOJAMAS PROJEKTAS </w:t>
          </w:r>
          <w:r w:rsidR="0013741C" w:rsidRPr="00BD672A">
            <w:rPr>
              <w:rFonts w:ascii="Times New Roman" w:hAnsi="Times New Roman" w:cs="Times New Roman"/>
              <w:b/>
              <w:color w:val="000000" w:themeColor="text1"/>
              <w:sz w:val="24"/>
              <w:szCs w:val="24"/>
            </w:rPr>
            <w:t>„</w:t>
          </w:r>
          <w:r w:rsidRPr="00BD672A">
            <w:rPr>
              <w:rFonts w:ascii="Times New Roman" w:hAnsi="Times New Roman" w:cs="Times New Roman"/>
              <w:b/>
              <w:color w:val="000000" w:themeColor="text1"/>
              <w:sz w:val="24"/>
              <w:szCs w:val="24"/>
            </w:rPr>
            <w:t>DAKTILOSKOPINIŲ DUOMENŲ REGISTRO PROGRAMINĖS IR APARATINĖS ĮRANGOS ATNAUJINIMAS</w:t>
          </w:r>
          <w:r w:rsidR="0013741C" w:rsidRPr="00BD672A">
            <w:rPr>
              <w:rFonts w:ascii="Times New Roman" w:hAnsi="Times New Roman" w:cs="Times New Roman"/>
              <w:b/>
              <w:color w:val="000000" w:themeColor="text1"/>
              <w:sz w:val="24"/>
              <w:szCs w:val="24"/>
            </w:rPr>
            <w:t>“</w:t>
          </w:r>
        </w:p>
        <w:p w14:paraId="5F256915" w14:textId="77777777" w:rsidR="00D526C8" w:rsidRPr="00BD672A" w:rsidRDefault="00D526C8" w:rsidP="008577C5">
          <w:pPr>
            <w:contextualSpacing/>
            <w:jc w:val="center"/>
            <w:rPr>
              <w:rFonts w:ascii="Times New Roman" w:hAnsi="Times New Roman" w:cs="Times New Roman"/>
              <w:color w:val="000000" w:themeColor="text1"/>
              <w:sz w:val="24"/>
              <w:szCs w:val="24"/>
            </w:rPr>
          </w:pPr>
        </w:p>
        <w:p w14:paraId="393D33AE" w14:textId="77777777" w:rsidR="00880B94" w:rsidRPr="00BD672A" w:rsidRDefault="00880B94" w:rsidP="008577C5">
          <w:pPr>
            <w:ind w:left="5245"/>
            <w:contextualSpacing/>
            <w:rPr>
              <w:rFonts w:ascii="Times New Roman" w:hAnsi="Times New Roman" w:cs="Times New Roman"/>
              <w:color w:val="000000" w:themeColor="text1"/>
              <w:sz w:val="24"/>
              <w:szCs w:val="24"/>
            </w:rPr>
          </w:pPr>
        </w:p>
        <w:p w14:paraId="7BF46702" w14:textId="77777777" w:rsidR="00D526C8" w:rsidRPr="00BD672A" w:rsidRDefault="00D526C8" w:rsidP="008577C5">
          <w:pPr>
            <w:ind w:left="5245"/>
            <w:contextualSpacing/>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 xml:space="preserve">PATVIRTINTA </w:t>
          </w:r>
        </w:p>
        <w:p w14:paraId="6A20BEE5" w14:textId="7B0E546A" w:rsidR="001C24BC" w:rsidRPr="00F76ACE" w:rsidRDefault="00904E83" w:rsidP="008577C5">
          <w:pPr>
            <w:ind w:left="5245"/>
            <w:contextualSpacing/>
            <w:rPr>
              <w:rFonts w:ascii="Times New Roman" w:hAnsi="Times New Roman" w:cs="Times New Roman"/>
              <w:color w:val="000000" w:themeColor="text1"/>
              <w:sz w:val="24"/>
              <w:szCs w:val="24"/>
            </w:rPr>
          </w:pPr>
          <w:r w:rsidRPr="00F76ACE">
            <w:rPr>
              <w:rFonts w:ascii="Times New Roman" w:hAnsi="Times New Roman" w:cs="Times New Roman"/>
              <w:color w:val="000000" w:themeColor="text1"/>
              <w:sz w:val="24"/>
              <w:szCs w:val="24"/>
            </w:rPr>
            <w:t>Policijos departamento prie VRM 1-osios</w:t>
          </w:r>
          <w:r w:rsidR="001C24BC" w:rsidRPr="00F76ACE">
            <w:rPr>
              <w:rFonts w:ascii="Times New Roman" w:hAnsi="Times New Roman" w:cs="Times New Roman"/>
              <w:color w:val="000000" w:themeColor="text1"/>
              <w:sz w:val="24"/>
              <w:szCs w:val="24"/>
            </w:rPr>
            <w:t xml:space="preserve"> Viešųjų pirkimų komisijos </w:t>
          </w:r>
          <w:r w:rsidR="00881782" w:rsidRPr="00F76ACE">
            <w:rPr>
              <w:rFonts w:ascii="Times New Roman" w:hAnsi="Times New Roman" w:cs="Times New Roman"/>
              <w:color w:val="000000" w:themeColor="text1"/>
              <w:sz w:val="24"/>
              <w:szCs w:val="24"/>
            </w:rPr>
            <w:t>2024</w:t>
          </w:r>
          <w:r w:rsidR="001C24BC" w:rsidRPr="00F76ACE">
            <w:rPr>
              <w:rFonts w:ascii="Times New Roman" w:hAnsi="Times New Roman" w:cs="Times New Roman"/>
              <w:color w:val="000000" w:themeColor="text1"/>
              <w:sz w:val="24"/>
              <w:szCs w:val="24"/>
            </w:rPr>
            <w:t>-</w:t>
          </w:r>
          <w:r w:rsidR="00EE127E" w:rsidRPr="00F76ACE">
            <w:rPr>
              <w:rFonts w:ascii="Times New Roman" w:hAnsi="Times New Roman" w:cs="Times New Roman"/>
              <w:color w:val="000000" w:themeColor="text1"/>
              <w:sz w:val="24"/>
              <w:szCs w:val="24"/>
            </w:rPr>
            <w:t>10</w:t>
          </w:r>
          <w:r w:rsidR="001C24BC" w:rsidRPr="00F76ACE">
            <w:rPr>
              <w:rFonts w:ascii="Times New Roman" w:hAnsi="Times New Roman" w:cs="Times New Roman"/>
              <w:color w:val="000000" w:themeColor="text1"/>
              <w:sz w:val="24"/>
              <w:szCs w:val="24"/>
            </w:rPr>
            <w:t>-</w:t>
          </w:r>
          <w:r w:rsidR="00D230B5" w:rsidRPr="00F76ACE">
            <w:rPr>
              <w:rFonts w:ascii="Times New Roman" w:hAnsi="Times New Roman" w:cs="Times New Roman"/>
              <w:color w:val="000000" w:themeColor="text1"/>
              <w:sz w:val="24"/>
              <w:szCs w:val="24"/>
            </w:rPr>
            <w:t xml:space="preserve">30 </w:t>
          </w:r>
          <w:r w:rsidR="001C24BC" w:rsidRPr="00F76ACE">
            <w:rPr>
              <w:rFonts w:ascii="Times New Roman" w:hAnsi="Times New Roman" w:cs="Times New Roman"/>
              <w:color w:val="000000" w:themeColor="text1"/>
              <w:sz w:val="24"/>
              <w:szCs w:val="24"/>
            </w:rPr>
            <w:t xml:space="preserve">protokolu Nr. </w:t>
          </w:r>
          <w:r w:rsidR="00881782" w:rsidRPr="00F76ACE">
            <w:rPr>
              <w:rFonts w:ascii="Times New Roman" w:hAnsi="Times New Roman" w:cs="Times New Roman"/>
              <w:color w:val="000000" w:themeColor="text1"/>
              <w:sz w:val="24"/>
              <w:szCs w:val="24"/>
            </w:rPr>
            <w:t>5-P1-</w:t>
          </w:r>
          <w:r w:rsidR="00391917">
            <w:rPr>
              <w:rFonts w:ascii="Times New Roman" w:hAnsi="Times New Roman" w:cs="Times New Roman"/>
              <w:color w:val="000000" w:themeColor="text1"/>
              <w:sz w:val="24"/>
              <w:szCs w:val="24"/>
            </w:rPr>
            <w:t>864</w:t>
          </w:r>
        </w:p>
        <w:p w14:paraId="52CDC83E" w14:textId="7B46F2F5" w:rsidR="00C51A65" w:rsidRDefault="00C51A65" w:rsidP="008577C5">
          <w:pPr>
            <w:ind w:left="5245"/>
            <w:contextualSpacing/>
            <w:rPr>
              <w:rFonts w:ascii="Times New Roman" w:hAnsi="Times New Roman" w:cs="Times New Roman"/>
              <w:color w:val="000000" w:themeColor="text1"/>
              <w:sz w:val="24"/>
              <w:szCs w:val="24"/>
            </w:rPr>
          </w:pPr>
        </w:p>
        <w:p w14:paraId="0309AF3D" w14:textId="561A6BE2" w:rsidR="00767218" w:rsidRPr="00752174" w:rsidRDefault="00767218" w:rsidP="00767218">
          <w:pPr>
            <w:ind w:left="5245"/>
            <w:contextualSpacing/>
            <w:rPr>
              <w:rFonts w:ascii="Times New Roman" w:hAnsi="Times New Roman" w:cs="Times New Roman"/>
              <w:color w:val="000000" w:themeColor="text1"/>
              <w:sz w:val="24"/>
              <w:szCs w:val="24"/>
            </w:rPr>
          </w:pPr>
          <w:r w:rsidRPr="00752174">
            <w:rPr>
              <w:rFonts w:ascii="Times New Roman" w:hAnsi="Times New Roman" w:cs="Times New Roman"/>
              <w:color w:val="000000" w:themeColor="text1"/>
              <w:sz w:val="24"/>
              <w:szCs w:val="24"/>
            </w:rPr>
            <w:t>PAKEITIMAI</w:t>
          </w:r>
          <w:r w:rsidR="0060357C" w:rsidRPr="00752174">
            <w:rPr>
              <w:rFonts w:ascii="Times New Roman" w:hAnsi="Times New Roman" w:cs="Times New Roman"/>
              <w:color w:val="000000" w:themeColor="text1"/>
              <w:sz w:val="24"/>
              <w:szCs w:val="24"/>
            </w:rPr>
            <w:t xml:space="preserve"> PATVIRTINTI:</w:t>
          </w:r>
        </w:p>
        <w:p w14:paraId="25945D00" w14:textId="2DA8C41E" w:rsidR="00767218" w:rsidRPr="00752174" w:rsidRDefault="00767218" w:rsidP="00767218">
          <w:pPr>
            <w:ind w:left="5245"/>
            <w:contextualSpacing/>
            <w:rPr>
              <w:rFonts w:ascii="Times New Roman" w:hAnsi="Times New Roman" w:cs="Times New Roman"/>
              <w:color w:val="000000" w:themeColor="text1"/>
              <w:sz w:val="24"/>
              <w:szCs w:val="24"/>
            </w:rPr>
          </w:pPr>
          <w:r w:rsidRPr="00752174">
            <w:rPr>
              <w:rFonts w:ascii="Times New Roman" w:hAnsi="Times New Roman" w:cs="Times New Roman"/>
              <w:color w:val="000000" w:themeColor="text1"/>
              <w:sz w:val="24"/>
              <w:szCs w:val="24"/>
            </w:rPr>
            <w:t>Policijos departamento prie VRM 1-osios Viešųjų pirkimų komisijos 2024-1</w:t>
          </w:r>
          <w:r w:rsidR="0060357C" w:rsidRPr="00752174">
            <w:rPr>
              <w:rFonts w:ascii="Times New Roman" w:hAnsi="Times New Roman" w:cs="Times New Roman"/>
              <w:color w:val="000000" w:themeColor="text1"/>
              <w:sz w:val="24"/>
              <w:szCs w:val="24"/>
            </w:rPr>
            <w:t>1</w:t>
          </w:r>
          <w:r w:rsidRPr="00752174">
            <w:rPr>
              <w:rFonts w:ascii="Times New Roman" w:hAnsi="Times New Roman" w:cs="Times New Roman"/>
              <w:color w:val="000000" w:themeColor="text1"/>
              <w:sz w:val="24"/>
              <w:szCs w:val="24"/>
            </w:rPr>
            <w:t>-</w:t>
          </w:r>
          <w:r w:rsidR="00752174" w:rsidRPr="00752174">
            <w:rPr>
              <w:rFonts w:ascii="Times New Roman" w:hAnsi="Times New Roman" w:cs="Times New Roman"/>
              <w:color w:val="000000" w:themeColor="text1"/>
              <w:sz w:val="24"/>
              <w:szCs w:val="24"/>
            </w:rPr>
            <w:t>2</w:t>
          </w:r>
          <w:r w:rsidR="00752174" w:rsidRPr="00752174">
            <w:rPr>
              <w:rFonts w:ascii="Times New Roman" w:hAnsi="Times New Roman" w:cs="Times New Roman"/>
              <w:color w:val="000000" w:themeColor="text1"/>
              <w:sz w:val="24"/>
              <w:szCs w:val="24"/>
            </w:rPr>
            <w:t>9</w:t>
          </w:r>
          <w:r w:rsidR="00752174" w:rsidRPr="00752174">
            <w:rPr>
              <w:rFonts w:ascii="Times New Roman" w:hAnsi="Times New Roman" w:cs="Times New Roman"/>
              <w:color w:val="000000" w:themeColor="text1"/>
              <w:sz w:val="24"/>
              <w:szCs w:val="24"/>
            </w:rPr>
            <w:t xml:space="preserve"> </w:t>
          </w:r>
          <w:r w:rsidRPr="00752174">
            <w:rPr>
              <w:rFonts w:ascii="Times New Roman" w:hAnsi="Times New Roman" w:cs="Times New Roman"/>
              <w:color w:val="000000" w:themeColor="text1"/>
              <w:sz w:val="24"/>
              <w:szCs w:val="24"/>
            </w:rPr>
            <w:t>protokolu Nr. 5-P1</w:t>
          </w:r>
          <w:r w:rsidR="00752174" w:rsidRPr="00752174">
            <w:rPr>
              <w:rFonts w:ascii="Times New Roman" w:hAnsi="Times New Roman" w:cs="Times New Roman"/>
              <w:color w:val="000000" w:themeColor="text1"/>
              <w:sz w:val="24"/>
              <w:szCs w:val="24"/>
            </w:rPr>
            <w:t>-</w:t>
          </w:r>
          <w:r w:rsidR="00752174">
            <w:rPr>
              <w:rFonts w:ascii="Times New Roman" w:hAnsi="Times New Roman" w:cs="Times New Roman"/>
              <w:color w:val="000000" w:themeColor="text1"/>
              <w:sz w:val="24"/>
              <w:szCs w:val="24"/>
            </w:rPr>
            <w:t>945</w:t>
          </w:r>
        </w:p>
        <w:p w14:paraId="6BE395D1" w14:textId="77777777" w:rsidR="00767218" w:rsidRDefault="00767218" w:rsidP="008577C5">
          <w:pPr>
            <w:ind w:left="5245"/>
            <w:contextualSpacing/>
            <w:rPr>
              <w:rFonts w:ascii="Times New Roman" w:hAnsi="Times New Roman" w:cs="Times New Roman"/>
              <w:color w:val="000000" w:themeColor="text1"/>
              <w:sz w:val="24"/>
              <w:szCs w:val="24"/>
            </w:rPr>
          </w:pPr>
        </w:p>
        <w:p w14:paraId="05484B1C" w14:textId="587F60F3" w:rsidR="00D526C8" w:rsidRPr="00BD672A" w:rsidRDefault="00D526C8" w:rsidP="003E0292">
          <w:pPr>
            <w:contextualSpacing/>
            <w:rPr>
              <w:rFonts w:ascii="Times New Roman" w:hAnsi="Times New Roman" w:cs="Times New Roman"/>
              <w:color w:val="000000" w:themeColor="text1"/>
              <w:sz w:val="24"/>
              <w:szCs w:val="24"/>
            </w:rPr>
          </w:pPr>
        </w:p>
        <w:p w14:paraId="1C397752" w14:textId="77777777" w:rsidR="00D526C8" w:rsidRPr="00BD672A" w:rsidRDefault="00D526C8" w:rsidP="00F82A24">
          <w:pPr>
            <w:contextualSpacing/>
            <w:rPr>
              <w:rFonts w:ascii="Times New Roman" w:hAnsi="Times New Roman" w:cs="Times New Roman"/>
              <w:color w:val="000000" w:themeColor="text1"/>
              <w:sz w:val="24"/>
              <w:szCs w:val="24"/>
            </w:rPr>
          </w:pPr>
        </w:p>
        <w:p w14:paraId="63A352A3" w14:textId="77777777" w:rsidR="00D526C8" w:rsidRPr="00BD672A" w:rsidRDefault="007A130B" w:rsidP="008577C5">
          <w:pPr>
            <w:contextualSpacing/>
            <w:jc w:val="center"/>
            <w:rPr>
              <w:rFonts w:ascii="Times New Roman" w:hAnsi="Times New Roman" w:cs="Times New Roman"/>
              <w:b/>
              <w:bCs/>
              <w:color w:val="000000" w:themeColor="text1"/>
              <w:sz w:val="28"/>
              <w:szCs w:val="28"/>
            </w:rPr>
          </w:pPr>
          <w:r w:rsidRPr="00BD672A">
            <w:rPr>
              <w:rFonts w:ascii="Times New Roman" w:hAnsi="Times New Roman" w:cs="Times New Roman"/>
              <w:b/>
              <w:bCs/>
              <w:color w:val="000000" w:themeColor="text1"/>
              <w:sz w:val="28"/>
              <w:szCs w:val="28"/>
            </w:rPr>
            <w:t xml:space="preserve">TARPTAUTINIO </w:t>
          </w:r>
          <w:r w:rsidR="00D526C8" w:rsidRPr="00BD672A">
            <w:rPr>
              <w:rFonts w:ascii="Times New Roman" w:hAnsi="Times New Roman" w:cs="Times New Roman"/>
              <w:b/>
              <w:bCs/>
              <w:color w:val="000000" w:themeColor="text1"/>
              <w:sz w:val="28"/>
              <w:szCs w:val="28"/>
            </w:rPr>
            <w:t>VIEŠOJO PIRKIMO „</w:t>
          </w:r>
          <w:bookmarkStart w:id="0" w:name="_Hlk148641579"/>
          <w:r w:rsidR="00CA4955" w:rsidRPr="00BD672A">
            <w:rPr>
              <w:rFonts w:ascii="Times New Roman" w:eastAsia="Calibri" w:hAnsi="Times New Roman" w:cs="Times New Roman"/>
              <w:b/>
              <w:bCs/>
              <w:color w:val="000000" w:themeColor="text1"/>
              <w:sz w:val="28"/>
              <w:szCs w:val="28"/>
            </w:rPr>
            <w:t>DAKTILOSKOPINIŲ DUOMENŲ REGISTRO (DDR) KŪRIMO IR DIEGIMO PASLAUGOS</w:t>
          </w:r>
          <w:bookmarkEnd w:id="0"/>
          <w:r w:rsidR="00D526C8" w:rsidRPr="00BD672A">
            <w:rPr>
              <w:rFonts w:ascii="Times New Roman" w:hAnsi="Times New Roman" w:cs="Times New Roman"/>
              <w:b/>
              <w:bCs/>
              <w:color w:val="000000" w:themeColor="text1"/>
              <w:sz w:val="28"/>
              <w:szCs w:val="28"/>
            </w:rPr>
            <w:t>“</w:t>
          </w:r>
        </w:p>
        <w:p w14:paraId="0BA62CDB" w14:textId="77777777" w:rsidR="00D526C8" w:rsidRPr="00BD672A" w:rsidRDefault="00D526C8" w:rsidP="008577C5">
          <w:pPr>
            <w:contextualSpacing/>
            <w:jc w:val="center"/>
            <w:rPr>
              <w:rFonts w:ascii="Times New Roman" w:hAnsi="Times New Roman" w:cs="Times New Roman"/>
              <w:b/>
              <w:bCs/>
              <w:color w:val="000000" w:themeColor="text1"/>
              <w:sz w:val="28"/>
              <w:szCs w:val="28"/>
            </w:rPr>
          </w:pPr>
          <w:r w:rsidRPr="00BD672A">
            <w:rPr>
              <w:rFonts w:ascii="Times New Roman" w:hAnsi="Times New Roman" w:cs="Times New Roman"/>
              <w:b/>
              <w:bCs/>
              <w:color w:val="000000" w:themeColor="text1"/>
              <w:sz w:val="28"/>
              <w:szCs w:val="28"/>
            </w:rPr>
            <w:t xml:space="preserve">ATVIRO KONKURSO </w:t>
          </w:r>
          <w:r w:rsidR="00EB164F" w:rsidRPr="00BD672A">
            <w:rPr>
              <w:rFonts w:ascii="Times New Roman" w:hAnsi="Times New Roman" w:cs="Times New Roman"/>
              <w:b/>
              <w:bCs/>
              <w:color w:val="000000" w:themeColor="text1"/>
              <w:sz w:val="28"/>
              <w:szCs w:val="28"/>
            </w:rPr>
            <w:t xml:space="preserve">SPECIALIOSIOS </w:t>
          </w:r>
          <w:r w:rsidRPr="00BD672A">
            <w:rPr>
              <w:rFonts w:ascii="Times New Roman" w:hAnsi="Times New Roman" w:cs="Times New Roman"/>
              <w:b/>
              <w:bCs/>
              <w:color w:val="000000" w:themeColor="text1"/>
              <w:sz w:val="28"/>
              <w:szCs w:val="28"/>
            </w:rPr>
            <w:t>SĄLYGOS</w:t>
          </w:r>
        </w:p>
        <w:p w14:paraId="011387C8" w14:textId="4724FF2D" w:rsidR="00D53BF4" w:rsidRPr="00BD672A" w:rsidRDefault="00D53BF4" w:rsidP="008577C5">
          <w:pPr>
            <w:contextualSpacing/>
            <w:jc w:val="center"/>
            <w:rPr>
              <w:rFonts w:ascii="Times New Roman" w:hAnsi="Times New Roman" w:cs="Times New Roman"/>
              <w:b/>
              <w:bCs/>
              <w:color w:val="000000" w:themeColor="text1"/>
              <w:sz w:val="28"/>
              <w:szCs w:val="28"/>
            </w:rPr>
          </w:pPr>
          <w:r w:rsidRPr="00BD672A">
            <w:rPr>
              <w:rFonts w:ascii="Times New Roman" w:hAnsi="Times New Roman" w:cs="Times New Roman"/>
              <w:b/>
              <w:bCs/>
              <w:color w:val="000000" w:themeColor="text1"/>
              <w:sz w:val="28"/>
              <w:szCs w:val="28"/>
            </w:rPr>
            <w:t>V</w:t>
          </w:r>
          <w:r w:rsidR="00755F3B" w:rsidRPr="00BD672A">
            <w:rPr>
              <w:rFonts w:ascii="Times New Roman" w:hAnsi="Times New Roman" w:cs="Times New Roman"/>
              <w:b/>
              <w:bCs/>
              <w:color w:val="000000" w:themeColor="text1"/>
              <w:sz w:val="28"/>
              <w:szCs w:val="28"/>
            </w:rPr>
            <w:t>ersija</w:t>
          </w:r>
          <w:r w:rsidRPr="00BD672A">
            <w:rPr>
              <w:rFonts w:ascii="Times New Roman" w:hAnsi="Times New Roman" w:cs="Times New Roman"/>
              <w:b/>
              <w:bCs/>
              <w:color w:val="000000" w:themeColor="text1"/>
              <w:sz w:val="28"/>
              <w:szCs w:val="28"/>
            </w:rPr>
            <w:t xml:space="preserve"> Nr.</w:t>
          </w:r>
          <w:r w:rsidR="0003724A" w:rsidRPr="00BD672A">
            <w:rPr>
              <w:rFonts w:ascii="Times New Roman" w:hAnsi="Times New Roman" w:cs="Times New Roman"/>
              <w:b/>
              <w:bCs/>
              <w:color w:val="000000" w:themeColor="text1"/>
              <w:sz w:val="28"/>
              <w:szCs w:val="28"/>
            </w:rPr>
            <w:t xml:space="preserve"> </w:t>
          </w:r>
          <w:r w:rsidR="00767218" w:rsidRPr="00752174">
            <w:rPr>
              <w:rFonts w:ascii="Times New Roman" w:hAnsi="Times New Roman" w:cs="Times New Roman"/>
              <w:b/>
              <w:bCs/>
              <w:color w:val="000000" w:themeColor="text1"/>
              <w:sz w:val="28"/>
              <w:szCs w:val="28"/>
            </w:rPr>
            <w:t>2</w:t>
          </w:r>
        </w:p>
        <w:p w14:paraId="654CBC4D" w14:textId="77777777" w:rsidR="00D526C8" w:rsidRPr="00BD672A" w:rsidRDefault="00D526C8" w:rsidP="008577C5">
          <w:pPr>
            <w:contextualSpacing/>
            <w:rPr>
              <w:rFonts w:ascii="Times New Roman" w:hAnsi="Times New Roman" w:cs="Times New Roman"/>
              <w:color w:val="000000" w:themeColor="text1"/>
              <w:sz w:val="28"/>
              <w:szCs w:val="28"/>
            </w:rPr>
          </w:pPr>
        </w:p>
        <w:p w14:paraId="4BE0BC1A" w14:textId="77777777" w:rsidR="001C24BC" w:rsidRPr="00BD672A" w:rsidRDefault="005F13F0" w:rsidP="008577C5">
          <w:pPr>
            <w:contextualSpacing/>
            <w:rPr>
              <w:rFonts w:ascii="Times New Roman" w:hAnsi="Times New Roman" w:cs="Times New Roman"/>
              <w:color w:val="000000" w:themeColor="text1"/>
            </w:rPr>
          </w:pPr>
          <w:r w:rsidRPr="00BD672A">
            <w:rPr>
              <w:rFonts w:ascii="Times New Roman" w:hAnsi="Times New Roman" w:cs="Times New Roman"/>
              <w:color w:val="000000" w:themeColor="text1"/>
            </w:rPr>
            <w:br w:type="page"/>
          </w:r>
        </w:p>
        <w:sdt>
          <w:sdtPr>
            <w:rPr>
              <w:rFonts w:ascii="Times New Roman" w:eastAsiaTheme="minorEastAsia" w:hAnsi="Times New Roman" w:cs="Times New Roman"/>
              <w:color w:val="000000" w:themeColor="text1"/>
              <w:sz w:val="21"/>
              <w:szCs w:val="21"/>
            </w:rPr>
            <w:id w:val="-2008968801"/>
            <w:docPartObj>
              <w:docPartGallery w:val="Table of Contents"/>
              <w:docPartUnique/>
            </w:docPartObj>
          </w:sdtPr>
          <w:sdtEndPr>
            <w:rPr>
              <w:rFonts w:eastAsiaTheme="minorHAnsi"/>
              <w:b/>
              <w:bCs/>
              <w:sz w:val="20"/>
              <w:szCs w:val="20"/>
            </w:rPr>
          </w:sdtEndPr>
          <w:sdtContent>
            <w:p w14:paraId="079D067E" w14:textId="77777777" w:rsidR="00A5460F" w:rsidRPr="00405464" w:rsidRDefault="00A5460F">
              <w:pPr>
                <w:pStyle w:val="TOCHeading"/>
                <w:rPr>
                  <w:rFonts w:ascii="Times New Roman" w:hAnsi="Times New Roman" w:cs="Times New Roman"/>
                  <w:color w:val="000000" w:themeColor="text1"/>
                  <w:sz w:val="32"/>
                  <w:szCs w:val="32"/>
                </w:rPr>
              </w:pPr>
              <w:r w:rsidRPr="00405464">
                <w:rPr>
                  <w:rFonts w:ascii="Times New Roman" w:hAnsi="Times New Roman" w:cs="Times New Roman"/>
                  <w:color w:val="000000" w:themeColor="text1"/>
                  <w:sz w:val="32"/>
                  <w:szCs w:val="32"/>
                </w:rPr>
                <w:t>Turinys</w:t>
              </w:r>
            </w:p>
            <w:p w14:paraId="4A92D367" w14:textId="56B57C7E" w:rsidR="00BD672A" w:rsidRPr="00405464" w:rsidRDefault="00A5460F">
              <w:pPr>
                <w:pStyle w:val="TOC1"/>
                <w:rPr>
                  <w:rFonts w:ascii="Times New Roman" w:eastAsiaTheme="minorEastAsia" w:hAnsi="Times New Roman" w:cs="Times New Roman"/>
                  <w:noProof/>
                  <w:sz w:val="22"/>
                  <w:szCs w:val="22"/>
                </w:rPr>
              </w:pPr>
              <w:r w:rsidRPr="00405464">
                <w:rPr>
                  <w:rFonts w:ascii="Times New Roman" w:hAnsi="Times New Roman" w:cs="Times New Roman"/>
                  <w:color w:val="000000" w:themeColor="text1"/>
                </w:rPr>
                <w:fldChar w:fldCharType="begin"/>
              </w:r>
              <w:r w:rsidRPr="00405464">
                <w:rPr>
                  <w:rFonts w:ascii="Times New Roman" w:hAnsi="Times New Roman" w:cs="Times New Roman"/>
                  <w:color w:val="000000" w:themeColor="text1"/>
                </w:rPr>
                <w:instrText xml:space="preserve"> TOC \o "1-3" \h \z \u </w:instrText>
              </w:r>
              <w:r w:rsidRPr="00405464">
                <w:rPr>
                  <w:rFonts w:ascii="Times New Roman" w:hAnsi="Times New Roman" w:cs="Times New Roman"/>
                  <w:color w:val="000000" w:themeColor="text1"/>
                </w:rPr>
                <w:fldChar w:fldCharType="separate"/>
              </w:r>
              <w:hyperlink w:anchor="_Toc170827915" w:history="1">
                <w:r w:rsidR="00BD672A" w:rsidRPr="00405464">
                  <w:rPr>
                    <w:rStyle w:val="Hyperlink"/>
                    <w:rFonts w:ascii="Times New Roman" w:hAnsi="Times New Roman" w:cs="Times New Roman"/>
                    <w:noProof/>
                  </w:rPr>
                  <w:t>1.</w:t>
                </w:r>
                <w:r w:rsidR="00BD672A" w:rsidRPr="00405464">
                  <w:rPr>
                    <w:rFonts w:ascii="Times New Roman" w:eastAsiaTheme="minorEastAsia" w:hAnsi="Times New Roman" w:cs="Times New Roman"/>
                    <w:noProof/>
                    <w:sz w:val="22"/>
                    <w:szCs w:val="22"/>
                  </w:rPr>
                  <w:tab/>
                </w:r>
                <w:r w:rsidR="00BD672A" w:rsidRPr="00405464">
                  <w:rPr>
                    <w:rStyle w:val="Hyperlink"/>
                    <w:rFonts w:ascii="Times New Roman" w:hAnsi="Times New Roman" w:cs="Times New Roman"/>
                    <w:noProof/>
                  </w:rPr>
                  <w:t>Bendra informacija</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_Toc170827915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2</w:t>
                </w:r>
                <w:r w:rsidR="00BD672A" w:rsidRPr="00405464">
                  <w:rPr>
                    <w:rFonts w:ascii="Times New Roman" w:hAnsi="Times New Roman" w:cs="Times New Roman"/>
                    <w:noProof/>
                    <w:webHidden/>
                  </w:rPr>
                  <w:fldChar w:fldCharType="end"/>
                </w:r>
              </w:hyperlink>
            </w:p>
            <w:p w14:paraId="7DC4E70A" w14:textId="761492C2" w:rsidR="00BD672A" w:rsidRPr="00405464" w:rsidRDefault="00834B94">
              <w:pPr>
                <w:pStyle w:val="TOC1"/>
                <w:rPr>
                  <w:rFonts w:ascii="Times New Roman" w:eastAsiaTheme="minorEastAsia" w:hAnsi="Times New Roman" w:cs="Times New Roman"/>
                  <w:noProof/>
                  <w:sz w:val="22"/>
                  <w:szCs w:val="22"/>
                </w:rPr>
              </w:pPr>
              <w:hyperlink w:anchor="_Toc170827916" w:history="1">
                <w:r w:rsidR="00BD672A" w:rsidRPr="00405464">
                  <w:rPr>
                    <w:rStyle w:val="Hyperlink"/>
                    <w:rFonts w:ascii="Times New Roman" w:eastAsia="Calibri" w:hAnsi="Times New Roman" w:cs="Times New Roman"/>
                    <w:noProof/>
                  </w:rPr>
                  <w:t>2.</w:t>
                </w:r>
                <w:r w:rsidR="00BD672A" w:rsidRPr="00405464">
                  <w:rPr>
                    <w:rFonts w:ascii="Times New Roman" w:eastAsiaTheme="minorEastAsia" w:hAnsi="Times New Roman" w:cs="Times New Roman"/>
                    <w:noProof/>
                    <w:sz w:val="22"/>
                    <w:szCs w:val="22"/>
                  </w:rPr>
                  <w:tab/>
                </w:r>
                <w:r w:rsidR="00BD672A" w:rsidRPr="00405464">
                  <w:rPr>
                    <w:rStyle w:val="Hyperlink"/>
                    <w:rFonts w:ascii="Times New Roman" w:hAnsi="Times New Roman" w:cs="Times New Roman"/>
                    <w:noProof/>
                  </w:rPr>
                  <w:t>Pirkimo objektas</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_Toc170827916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2</w:t>
                </w:r>
                <w:r w:rsidR="00BD672A" w:rsidRPr="00405464">
                  <w:rPr>
                    <w:rFonts w:ascii="Times New Roman" w:hAnsi="Times New Roman" w:cs="Times New Roman"/>
                    <w:noProof/>
                    <w:webHidden/>
                  </w:rPr>
                  <w:fldChar w:fldCharType="end"/>
                </w:r>
              </w:hyperlink>
            </w:p>
            <w:p w14:paraId="05E0558F" w14:textId="4BCB5340" w:rsidR="00BD672A" w:rsidRPr="00405464" w:rsidRDefault="00834B94">
              <w:pPr>
                <w:pStyle w:val="TOC1"/>
                <w:rPr>
                  <w:rFonts w:ascii="Times New Roman" w:eastAsiaTheme="minorEastAsia" w:hAnsi="Times New Roman" w:cs="Times New Roman"/>
                  <w:noProof/>
                  <w:sz w:val="22"/>
                  <w:szCs w:val="22"/>
                </w:rPr>
              </w:pPr>
              <w:hyperlink w:anchor="_Toc170827917" w:history="1">
                <w:r w:rsidR="00BD672A" w:rsidRPr="00405464">
                  <w:rPr>
                    <w:rStyle w:val="Hyperlink"/>
                    <w:rFonts w:ascii="Times New Roman" w:eastAsia="Calibri" w:hAnsi="Times New Roman" w:cs="Times New Roman"/>
                    <w:noProof/>
                  </w:rPr>
                  <w:t>3.</w:t>
                </w:r>
                <w:r w:rsidR="00BD672A" w:rsidRPr="00405464">
                  <w:rPr>
                    <w:rFonts w:ascii="Times New Roman" w:eastAsiaTheme="minorEastAsia" w:hAnsi="Times New Roman" w:cs="Times New Roman"/>
                    <w:noProof/>
                    <w:sz w:val="22"/>
                    <w:szCs w:val="22"/>
                  </w:rPr>
                  <w:tab/>
                </w:r>
                <w:r w:rsidR="00BD672A" w:rsidRPr="00405464">
                  <w:rPr>
                    <w:rStyle w:val="Hyperlink"/>
                    <w:rFonts w:ascii="Times New Roman" w:hAnsi="Times New Roman" w:cs="Times New Roman"/>
                    <w:noProof/>
                  </w:rPr>
                  <w:t>Susitikimai su tiekėjais ir objekto apžiūra</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_Toc170827917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3</w:t>
                </w:r>
                <w:r w:rsidR="00BD672A" w:rsidRPr="00405464">
                  <w:rPr>
                    <w:rFonts w:ascii="Times New Roman" w:hAnsi="Times New Roman" w:cs="Times New Roman"/>
                    <w:noProof/>
                    <w:webHidden/>
                  </w:rPr>
                  <w:fldChar w:fldCharType="end"/>
                </w:r>
              </w:hyperlink>
            </w:p>
            <w:p w14:paraId="0A3F0A39" w14:textId="76A904BE" w:rsidR="00BD672A" w:rsidRPr="00405464" w:rsidRDefault="00834B94">
              <w:pPr>
                <w:pStyle w:val="TOC1"/>
                <w:rPr>
                  <w:rFonts w:ascii="Times New Roman" w:eastAsiaTheme="minorEastAsia" w:hAnsi="Times New Roman" w:cs="Times New Roman"/>
                  <w:noProof/>
                  <w:sz w:val="22"/>
                  <w:szCs w:val="22"/>
                </w:rPr>
              </w:pPr>
              <w:hyperlink w:anchor="_Toc170827918" w:history="1">
                <w:r w:rsidR="00BD672A" w:rsidRPr="00405464">
                  <w:rPr>
                    <w:rStyle w:val="Hyperlink"/>
                    <w:rFonts w:ascii="Times New Roman" w:eastAsia="Calibri" w:hAnsi="Times New Roman" w:cs="Times New Roman"/>
                    <w:noProof/>
                  </w:rPr>
                  <w:t>4.</w:t>
                </w:r>
                <w:r w:rsidR="00BD672A" w:rsidRPr="00405464">
                  <w:rPr>
                    <w:rFonts w:ascii="Times New Roman" w:eastAsiaTheme="minorEastAsia" w:hAnsi="Times New Roman" w:cs="Times New Roman"/>
                    <w:noProof/>
                    <w:sz w:val="22"/>
                    <w:szCs w:val="22"/>
                  </w:rPr>
                  <w:tab/>
                </w:r>
                <w:r w:rsidR="00BD672A" w:rsidRPr="00405464">
                  <w:rPr>
                    <w:rStyle w:val="Hyperlink"/>
                    <w:rFonts w:ascii="Times New Roman" w:hAnsi="Times New Roman" w:cs="Times New Roman"/>
                    <w:noProof/>
                  </w:rPr>
                  <w:t>Tiekėjų pašalinimo pagrindai ir kvalifikacijos reikalavimai</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_Toc170827918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3</w:t>
                </w:r>
                <w:r w:rsidR="00BD672A" w:rsidRPr="00405464">
                  <w:rPr>
                    <w:rFonts w:ascii="Times New Roman" w:hAnsi="Times New Roman" w:cs="Times New Roman"/>
                    <w:noProof/>
                    <w:webHidden/>
                  </w:rPr>
                  <w:fldChar w:fldCharType="end"/>
                </w:r>
              </w:hyperlink>
            </w:p>
            <w:p w14:paraId="2F77D3D2" w14:textId="46D77065" w:rsidR="00BD672A" w:rsidRPr="00405464" w:rsidRDefault="00834B94">
              <w:pPr>
                <w:pStyle w:val="TOC1"/>
                <w:rPr>
                  <w:rFonts w:ascii="Times New Roman" w:eastAsiaTheme="minorEastAsia" w:hAnsi="Times New Roman" w:cs="Times New Roman"/>
                  <w:noProof/>
                  <w:sz w:val="22"/>
                  <w:szCs w:val="22"/>
                </w:rPr>
              </w:pPr>
              <w:hyperlink w:anchor="_Toc170827919" w:history="1">
                <w:r w:rsidR="00BD672A" w:rsidRPr="00405464">
                  <w:rPr>
                    <w:rStyle w:val="Hyperlink"/>
                    <w:rFonts w:ascii="Times New Roman" w:eastAsia="Calibri" w:hAnsi="Times New Roman" w:cs="Times New Roman"/>
                    <w:noProof/>
                  </w:rPr>
                  <w:t>5.</w:t>
                </w:r>
                <w:r w:rsidR="00BD672A" w:rsidRPr="00405464">
                  <w:rPr>
                    <w:rFonts w:ascii="Times New Roman" w:eastAsiaTheme="minorEastAsia" w:hAnsi="Times New Roman" w:cs="Times New Roman"/>
                    <w:noProof/>
                    <w:sz w:val="22"/>
                    <w:szCs w:val="22"/>
                  </w:rPr>
                  <w:tab/>
                </w:r>
                <w:r w:rsidR="00BD672A" w:rsidRPr="00405464">
                  <w:rPr>
                    <w:rStyle w:val="Hyperlink"/>
                    <w:rFonts w:ascii="Times New Roman" w:hAnsi="Times New Roman" w:cs="Times New Roman"/>
                    <w:noProof/>
                  </w:rPr>
                  <w:t>Reikalavimai, susiję su nacionaliniu saugumu</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_Toc170827919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3</w:t>
                </w:r>
                <w:r w:rsidR="00BD672A" w:rsidRPr="00405464">
                  <w:rPr>
                    <w:rFonts w:ascii="Times New Roman" w:hAnsi="Times New Roman" w:cs="Times New Roman"/>
                    <w:noProof/>
                    <w:webHidden/>
                  </w:rPr>
                  <w:fldChar w:fldCharType="end"/>
                </w:r>
              </w:hyperlink>
            </w:p>
            <w:p w14:paraId="2305F216" w14:textId="52375462" w:rsidR="00BD672A" w:rsidRPr="00405464" w:rsidRDefault="00834B94">
              <w:pPr>
                <w:pStyle w:val="TOC1"/>
                <w:rPr>
                  <w:rFonts w:ascii="Times New Roman" w:eastAsiaTheme="minorEastAsia" w:hAnsi="Times New Roman" w:cs="Times New Roman"/>
                  <w:noProof/>
                  <w:sz w:val="22"/>
                  <w:szCs w:val="22"/>
                </w:rPr>
              </w:pPr>
              <w:hyperlink w:anchor="_Toc170827920" w:history="1">
                <w:r w:rsidR="00BD672A" w:rsidRPr="00405464">
                  <w:rPr>
                    <w:rStyle w:val="Hyperlink"/>
                    <w:rFonts w:ascii="Times New Roman" w:hAnsi="Times New Roman" w:cs="Times New Roman"/>
                    <w:noProof/>
                  </w:rPr>
                  <w:t>6.</w:t>
                </w:r>
                <w:r w:rsidR="00BD672A" w:rsidRPr="00405464">
                  <w:rPr>
                    <w:rFonts w:ascii="Times New Roman" w:eastAsiaTheme="minorEastAsia" w:hAnsi="Times New Roman" w:cs="Times New Roman"/>
                    <w:noProof/>
                    <w:sz w:val="22"/>
                    <w:szCs w:val="22"/>
                  </w:rPr>
                  <w:tab/>
                </w:r>
                <w:r w:rsidR="00BD672A" w:rsidRPr="00405464">
                  <w:rPr>
                    <w:rStyle w:val="Hyperlink"/>
                    <w:rFonts w:ascii="Times New Roman" w:hAnsi="Times New Roman" w:cs="Times New Roman"/>
                    <w:noProof/>
                  </w:rPr>
                  <w:t>Specialieji reikalavimai pasiūlymų rengimui ir pateikimui</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_Toc170827920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4</w:t>
                </w:r>
                <w:r w:rsidR="00BD672A" w:rsidRPr="00405464">
                  <w:rPr>
                    <w:rFonts w:ascii="Times New Roman" w:hAnsi="Times New Roman" w:cs="Times New Roman"/>
                    <w:noProof/>
                    <w:webHidden/>
                  </w:rPr>
                  <w:fldChar w:fldCharType="end"/>
                </w:r>
              </w:hyperlink>
            </w:p>
            <w:p w14:paraId="362504D1" w14:textId="7E913D92" w:rsidR="00BD672A" w:rsidRPr="00405464" w:rsidRDefault="00834B94">
              <w:pPr>
                <w:pStyle w:val="TOC1"/>
                <w:rPr>
                  <w:rFonts w:ascii="Times New Roman" w:eastAsiaTheme="minorEastAsia" w:hAnsi="Times New Roman" w:cs="Times New Roman"/>
                  <w:noProof/>
                  <w:sz w:val="22"/>
                  <w:szCs w:val="22"/>
                </w:rPr>
              </w:pPr>
              <w:hyperlink w:anchor="_Toc170827921" w:history="1">
                <w:r w:rsidR="00BD672A" w:rsidRPr="00405464">
                  <w:rPr>
                    <w:rStyle w:val="Hyperlink"/>
                    <w:rFonts w:ascii="Times New Roman" w:hAnsi="Times New Roman" w:cs="Times New Roman"/>
                    <w:noProof/>
                  </w:rPr>
                  <w:t>7.</w:t>
                </w:r>
                <w:r w:rsidR="00BD672A" w:rsidRPr="00405464">
                  <w:rPr>
                    <w:rFonts w:ascii="Times New Roman" w:eastAsiaTheme="minorEastAsia" w:hAnsi="Times New Roman" w:cs="Times New Roman"/>
                    <w:noProof/>
                    <w:sz w:val="22"/>
                    <w:szCs w:val="22"/>
                  </w:rPr>
                  <w:tab/>
                </w:r>
                <w:r w:rsidR="00BD672A" w:rsidRPr="00405464">
                  <w:rPr>
                    <w:rStyle w:val="Hyperlink"/>
                    <w:rFonts w:ascii="Times New Roman" w:hAnsi="Times New Roman" w:cs="Times New Roman"/>
                    <w:noProof/>
                  </w:rPr>
                  <w:t>Pasiūlymo galiojimo užtikrinimas</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_Toc170827921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5</w:t>
                </w:r>
                <w:r w:rsidR="00BD672A" w:rsidRPr="00405464">
                  <w:rPr>
                    <w:rFonts w:ascii="Times New Roman" w:hAnsi="Times New Roman" w:cs="Times New Roman"/>
                    <w:noProof/>
                    <w:webHidden/>
                  </w:rPr>
                  <w:fldChar w:fldCharType="end"/>
                </w:r>
              </w:hyperlink>
            </w:p>
            <w:p w14:paraId="4536A310" w14:textId="7C245F2F" w:rsidR="00BD672A" w:rsidRPr="00405464" w:rsidRDefault="00834B94">
              <w:pPr>
                <w:pStyle w:val="TOC1"/>
                <w:rPr>
                  <w:rFonts w:ascii="Times New Roman" w:eastAsiaTheme="minorEastAsia" w:hAnsi="Times New Roman" w:cs="Times New Roman"/>
                  <w:noProof/>
                  <w:sz w:val="22"/>
                  <w:szCs w:val="22"/>
                </w:rPr>
              </w:pPr>
              <w:hyperlink w:anchor="_Toc170827922" w:history="1">
                <w:r w:rsidR="00BD672A" w:rsidRPr="00405464">
                  <w:rPr>
                    <w:rStyle w:val="Hyperlink"/>
                    <w:rFonts w:ascii="Times New Roman" w:hAnsi="Times New Roman" w:cs="Times New Roman"/>
                    <w:noProof/>
                  </w:rPr>
                  <w:t>8.</w:t>
                </w:r>
                <w:r w:rsidR="00BD672A" w:rsidRPr="00405464">
                  <w:rPr>
                    <w:rFonts w:ascii="Times New Roman" w:eastAsiaTheme="minorEastAsia" w:hAnsi="Times New Roman" w:cs="Times New Roman"/>
                    <w:noProof/>
                    <w:sz w:val="22"/>
                    <w:szCs w:val="22"/>
                  </w:rPr>
                  <w:tab/>
                </w:r>
                <w:r w:rsidR="00BD672A" w:rsidRPr="00405464">
                  <w:rPr>
                    <w:rStyle w:val="Hyperlink"/>
                    <w:rFonts w:ascii="Times New Roman" w:hAnsi="Times New Roman" w:cs="Times New Roman"/>
                    <w:noProof/>
                  </w:rPr>
                  <w:t>Elektroninis aukcionas</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_Toc170827922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6</w:t>
                </w:r>
                <w:r w:rsidR="00BD672A" w:rsidRPr="00405464">
                  <w:rPr>
                    <w:rFonts w:ascii="Times New Roman" w:hAnsi="Times New Roman" w:cs="Times New Roman"/>
                    <w:noProof/>
                    <w:webHidden/>
                  </w:rPr>
                  <w:fldChar w:fldCharType="end"/>
                </w:r>
              </w:hyperlink>
            </w:p>
            <w:p w14:paraId="5C1A6E2F" w14:textId="3C24FDA4" w:rsidR="00BD672A" w:rsidRPr="00405464" w:rsidRDefault="00834B94">
              <w:pPr>
                <w:pStyle w:val="TOC1"/>
                <w:rPr>
                  <w:rFonts w:ascii="Times New Roman" w:eastAsiaTheme="minorEastAsia" w:hAnsi="Times New Roman" w:cs="Times New Roman"/>
                  <w:noProof/>
                  <w:sz w:val="22"/>
                  <w:szCs w:val="22"/>
                </w:rPr>
              </w:pPr>
              <w:hyperlink w:anchor="_Toc170827923" w:history="1">
                <w:r w:rsidR="00BD672A" w:rsidRPr="00405464">
                  <w:rPr>
                    <w:rStyle w:val="Hyperlink"/>
                    <w:rFonts w:ascii="Times New Roman" w:hAnsi="Times New Roman" w:cs="Times New Roman"/>
                    <w:noProof/>
                  </w:rPr>
                  <w:t>9.</w:t>
                </w:r>
                <w:r w:rsidR="00BD672A" w:rsidRPr="00405464">
                  <w:rPr>
                    <w:rFonts w:ascii="Times New Roman" w:eastAsiaTheme="minorEastAsia" w:hAnsi="Times New Roman" w:cs="Times New Roman"/>
                    <w:noProof/>
                    <w:sz w:val="22"/>
                    <w:szCs w:val="22"/>
                  </w:rPr>
                  <w:tab/>
                </w:r>
                <w:r w:rsidR="00BD672A" w:rsidRPr="00405464">
                  <w:rPr>
                    <w:rStyle w:val="Hyperlink"/>
                    <w:rFonts w:ascii="Times New Roman" w:hAnsi="Times New Roman" w:cs="Times New Roman"/>
                    <w:noProof/>
                  </w:rPr>
                  <w:t>Pasiūlymų vertinimas</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_Toc170827923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6</w:t>
                </w:r>
                <w:r w:rsidR="00BD672A" w:rsidRPr="00405464">
                  <w:rPr>
                    <w:rFonts w:ascii="Times New Roman" w:hAnsi="Times New Roman" w:cs="Times New Roman"/>
                    <w:noProof/>
                    <w:webHidden/>
                  </w:rPr>
                  <w:fldChar w:fldCharType="end"/>
                </w:r>
              </w:hyperlink>
            </w:p>
            <w:p w14:paraId="7D01E4F3" w14:textId="29E35A23" w:rsidR="00BD672A" w:rsidRPr="00405464" w:rsidRDefault="00834B94">
              <w:pPr>
                <w:pStyle w:val="TOC1"/>
                <w:rPr>
                  <w:rFonts w:ascii="Times New Roman" w:eastAsiaTheme="minorEastAsia" w:hAnsi="Times New Roman" w:cs="Times New Roman"/>
                  <w:noProof/>
                  <w:sz w:val="22"/>
                  <w:szCs w:val="22"/>
                </w:rPr>
              </w:pPr>
              <w:hyperlink w:anchor="_Toc170827924" w:history="1">
                <w:r w:rsidR="00BD672A" w:rsidRPr="00405464">
                  <w:rPr>
                    <w:rStyle w:val="Hyperlink"/>
                    <w:rFonts w:ascii="Times New Roman" w:hAnsi="Times New Roman" w:cs="Times New Roman"/>
                    <w:noProof/>
                  </w:rPr>
                  <w:t>10.</w:t>
                </w:r>
                <w:r w:rsidR="00BD672A" w:rsidRPr="00405464">
                  <w:rPr>
                    <w:rFonts w:ascii="Times New Roman" w:eastAsiaTheme="minorEastAsia" w:hAnsi="Times New Roman" w:cs="Times New Roman"/>
                    <w:noProof/>
                    <w:sz w:val="22"/>
                    <w:szCs w:val="22"/>
                  </w:rPr>
                  <w:tab/>
                </w:r>
                <w:r w:rsidR="00BD672A" w:rsidRPr="00405464">
                  <w:rPr>
                    <w:rStyle w:val="Hyperlink"/>
                    <w:rFonts w:ascii="Times New Roman" w:hAnsi="Times New Roman" w:cs="Times New Roman"/>
                    <w:noProof/>
                  </w:rPr>
                  <w:t>Sutarties sudarymas</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_Toc170827924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6</w:t>
                </w:r>
                <w:r w:rsidR="00BD672A" w:rsidRPr="00405464">
                  <w:rPr>
                    <w:rFonts w:ascii="Times New Roman" w:hAnsi="Times New Roman" w:cs="Times New Roman"/>
                    <w:noProof/>
                    <w:webHidden/>
                  </w:rPr>
                  <w:fldChar w:fldCharType="end"/>
                </w:r>
              </w:hyperlink>
            </w:p>
            <w:p w14:paraId="4CB94359" w14:textId="4F13E126" w:rsidR="00BD672A" w:rsidRPr="00405464" w:rsidRDefault="00834B94">
              <w:pPr>
                <w:pStyle w:val="TOC1"/>
                <w:rPr>
                  <w:rFonts w:ascii="Times New Roman" w:eastAsiaTheme="minorEastAsia" w:hAnsi="Times New Roman" w:cs="Times New Roman"/>
                  <w:noProof/>
                  <w:sz w:val="22"/>
                  <w:szCs w:val="22"/>
                </w:rPr>
              </w:pPr>
              <w:hyperlink w:anchor="_Toc170827925" w:history="1">
                <w:r w:rsidR="00BD672A" w:rsidRPr="00405464">
                  <w:rPr>
                    <w:rStyle w:val="Hyperlink"/>
                    <w:rFonts w:ascii="Times New Roman" w:hAnsi="Times New Roman" w:cs="Times New Roman"/>
                    <w:noProof/>
                  </w:rPr>
                  <w:t>11.</w:t>
                </w:r>
                <w:r w:rsidR="00BD672A" w:rsidRPr="00405464">
                  <w:rPr>
                    <w:rFonts w:ascii="Times New Roman" w:eastAsiaTheme="minorEastAsia" w:hAnsi="Times New Roman" w:cs="Times New Roman"/>
                    <w:noProof/>
                    <w:sz w:val="22"/>
                    <w:szCs w:val="22"/>
                  </w:rPr>
                  <w:tab/>
                </w:r>
                <w:r w:rsidR="00BD672A" w:rsidRPr="00405464">
                  <w:rPr>
                    <w:rStyle w:val="Hyperlink"/>
                    <w:rFonts w:ascii="Times New Roman" w:hAnsi="Times New Roman" w:cs="Times New Roman"/>
                    <w:noProof/>
                  </w:rPr>
                  <w:t>Kitos sąlygos</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_Toc170827925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11</w:t>
                </w:r>
                <w:r w:rsidR="00BD672A" w:rsidRPr="00405464">
                  <w:rPr>
                    <w:rFonts w:ascii="Times New Roman" w:hAnsi="Times New Roman" w:cs="Times New Roman"/>
                    <w:noProof/>
                    <w:webHidden/>
                  </w:rPr>
                  <w:fldChar w:fldCharType="end"/>
                </w:r>
              </w:hyperlink>
            </w:p>
            <w:p w14:paraId="7A599DF2" w14:textId="043528CB" w:rsidR="00BD672A" w:rsidRPr="00405464" w:rsidRDefault="00834B94">
              <w:pPr>
                <w:pStyle w:val="TOC1"/>
                <w:rPr>
                  <w:rFonts w:ascii="Times New Roman" w:eastAsiaTheme="minorEastAsia" w:hAnsi="Times New Roman" w:cs="Times New Roman"/>
                  <w:noProof/>
                  <w:sz w:val="22"/>
                  <w:szCs w:val="22"/>
                </w:rPr>
              </w:pPr>
              <w:hyperlink w:anchor="_Toc170827926" w:history="1">
                <w:r w:rsidR="00BD672A" w:rsidRPr="00405464">
                  <w:rPr>
                    <w:rStyle w:val="Hyperlink"/>
                    <w:rFonts w:ascii="Times New Roman" w:hAnsi="Times New Roman" w:cs="Times New Roman"/>
                    <w:noProof/>
                  </w:rPr>
                  <w:t>Pirkimo sąlygų 1 priedas „Terminai“</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_Toc170827926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12</w:t>
                </w:r>
                <w:r w:rsidR="00BD672A" w:rsidRPr="00405464">
                  <w:rPr>
                    <w:rFonts w:ascii="Times New Roman" w:hAnsi="Times New Roman" w:cs="Times New Roman"/>
                    <w:noProof/>
                    <w:webHidden/>
                  </w:rPr>
                  <w:fldChar w:fldCharType="end"/>
                </w:r>
              </w:hyperlink>
            </w:p>
            <w:p w14:paraId="5B0D4D57" w14:textId="50B4A6D1" w:rsidR="00BD672A" w:rsidRPr="00405464" w:rsidRDefault="00834B94">
              <w:pPr>
                <w:pStyle w:val="TOC2"/>
                <w:rPr>
                  <w:rFonts w:ascii="Times New Roman" w:eastAsiaTheme="minorEastAsia" w:hAnsi="Times New Roman" w:cs="Times New Roman"/>
                  <w:noProof/>
                  <w:sz w:val="22"/>
                  <w:szCs w:val="22"/>
                </w:rPr>
              </w:pPr>
              <w:hyperlink w:anchor="_Toc170827927" w:history="1">
                <w:r w:rsidR="00BD672A" w:rsidRPr="00405464">
                  <w:rPr>
                    <w:rStyle w:val="Hyperlink"/>
                    <w:rFonts w:ascii="Times New Roman" w:eastAsia="Calibri" w:hAnsi="Times New Roman" w:cs="Times New Roman"/>
                    <w:noProof/>
                  </w:rPr>
                  <w:t>Pirkimo sąlygų 2 priedas „Techninė specifikacija“</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_Toc170827927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16</w:t>
                </w:r>
                <w:r w:rsidR="00BD672A" w:rsidRPr="00405464">
                  <w:rPr>
                    <w:rFonts w:ascii="Times New Roman" w:hAnsi="Times New Roman" w:cs="Times New Roman"/>
                    <w:noProof/>
                    <w:webHidden/>
                  </w:rPr>
                  <w:fldChar w:fldCharType="end"/>
                </w:r>
              </w:hyperlink>
            </w:p>
            <w:p w14:paraId="285CE955" w14:textId="5FD2225E" w:rsidR="00BD672A" w:rsidRPr="00405464" w:rsidRDefault="00834B94">
              <w:pPr>
                <w:pStyle w:val="TOC2"/>
                <w:rPr>
                  <w:rFonts w:ascii="Times New Roman" w:eastAsiaTheme="minorEastAsia" w:hAnsi="Times New Roman" w:cs="Times New Roman"/>
                  <w:noProof/>
                  <w:sz w:val="22"/>
                  <w:szCs w:val="22"/>
                </w:rPr>
              </w:pPr>
              <w:hyperlink w:anchor="_Toc170827928" w:history="1">
                <w:r w:rsidR="00BD672A" w:rsidRPr="00405464">
                  <w:rPr>
                    <w:rStyle w:val="Hyperlink"/>
                    <w:rFonts w:ascii="Times New Roman" w:eastAsia="Calibri" w:hAnsi="Times New Roman" w:cs="Times New Roman"/>
                    <w:noProof/>
                  </w:rPr>
                  <w:t>Pirkimo sąlygų 3 priedas „Tiekėjų pašalinimo pagrindai“</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_Toc170827928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17</w:t>
                </w:r>
                <w:r w:rsidR="00BD672A" w:rsidRPr="00405464">
                  <w:rPr>
                    <w:rFonts w:ascii="Times New Roman" w:hAnsi="Times New Roman" w:cs="Times New Roman"/>
                    <w:noProof/>
                    <w:webHidden/>
                  </w:rPr>
                  <w:fldChar w:fldCharType="end"/>
                </w:r>
              </w:hyperlink>
            </w:p>
            <w:p w14:paraId="0F703CD8" w14:textId="304A1B8D" w:rsidR="00BD672A" w:rsidRPr="00405464" w:rsidRDefault="00834B94">
              <w:pPr>
                <w:pStyle w:val="TOC2"/>
                <w:rPr>
                  <w:rFonts w:ascii="Times New Roman" w:eastAsiaTheme="minorEastAsia" w:hAnsi="Times New Roman" w:cs="Times New Roman"/>
                  <w:noProof/>
                  <w:sz w:val="22"/>
                  <w:szCs w:val="22"/>
                </w:rPr>
              </w:pPr>
              <w:hyperlink w:anchor="_Toc170827929" w:history="1">
                <w:r w:rsidR="00BD672A" w:rsidRPr="00405464">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_Toc170827929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25</w:t>
                </w:r>
                <w:r w:rsidR="00BD672A" w:rsidRPr="00405464">
                  <w:rPr>
                    <w:rFonts w:ascii="Times New Roman" w:hAnsi="Times New Roman" w:cs="Times New Roman"/>
                    <w:noProof/>
                    <w:webHidden/>
                  </w:rPr>
                  <w:fldChar w:fldCharType="end"/>
                </w:r>
              </w:hyperlink>
            </w:p>
            <w:p w14:paraId="5FDAF193" w14:textId="6EF2836C" w:rsidR="00BD672A" w:rsidRPr="00405464" w:rsidRDefault="00834B94">
              <w:pPr>
                <w:pStyle w:val="TOC2"/>
                <w:rPr>
                  <w:rFonts w:ascii="Times New Roman" w:eastAsiaTheme="minorEastAsia" w:hAnsi="Times New Roman" w:cs="Times New Roman"/>
                  <w:noProof/>
                  <w:sz w:val="22"/>
                  <w:szCs w:val="22"/>
                </w:rPr>
              </w:pPr>
              <w:hyperlink w:anchor="_Toc170827930" w:history="1">
                <w:r w:rsidR="00BD672A" w:rsidRPr="00405464">
                  <w:rPr>
                    <w:rStyle w:val="Hyperlink"/>
                    <w:rFonts w:ascii="Times New Roman" w:eastAsia="Calibri" w:hAnsi="Times New Roman" w:cs="Times New Roman"/>
                    <w:noProof/>
                  </w:rPr>
                  <w:t xml:space="preserve">Pirkimo sąlygų 5 priedas „EBVPD“ </w:t>
                </w:r>
                <w:r w:rsidR="00BD672A" w:rsidRPr="00405464">
                  <w:rPr>
                    <w:rStyle w:val="Hyperlink"/>
                    <w:rFonts w:ascii="Times New Roman" w:hAnsi="Times New Roman" w:cs="Times New Roman"/>
                    <w:noProof/>
                  </w:rPr>
                  <w:t>(XML formatu)</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_Toc170827930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32</w:t>
                </w:r>
                <w:r w:rsidR="00BD672A" w:rsidRPr="00405464">
                  <w:rPr>
                    <w:rFonts w:ascii="Times New Roman" w:hAnsi="Times New Roman" w:cs="Times New Roman"/>
                    <w:noProof/>
                    <w:webHidden/>
                  </w:rPr>
                  <w:fldChar w:fldCharType="end"/>
                </w:r>
              </w:hyperlink>
            </w:p>
            <w:p w14:paraId="6D727CB3" w14:textId="1F566760" w:rsidR="00BD672A" w:rsidRPr="00405464" w:rsidRDefault="00834B94">
              <w:pPr>
                <w:pStyle w:val="TOC2"/>
                <w:rPr>
                  <w:rFonts w:ascii="Times New Roman" w:eastAsiaTheme="minorEastAsia" w:hAnsi="Times New Roman" w:cs="Times New Roman"/>
                  <w:noProof/>
                  <w:sz w:val="22"/>
                  <w:szCs w:val="22"/>
                </w:rPr>
              </w:pPr>
              <w:hyperlink w:anchor="_Toc170827931" w:history="1">
                <w:r w:rsidR="00BD672A" w:rsidRPr="00405464">
                  <w:rPr>
                    <w:rStyle w:val="Hyperlink"/>
                    <w:rFonts w:ascii="Times New Roman" w:eastAsia="Calibri" w:hAnsi="Times New Roman" w:cs="Times New Roman"/>
                    <w:noProof/>
                  </w:rPr>
                  <w:t>Pirkimo sąlygų 6 priedas „Pasiūlymo forma“</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_Toc170827931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33</w:t>
                </w:r>
                <w:r w:rsidR="00BD672A" w:rsidRPr="00405464">
                  <w:rPr>
                    <w:rFonts w:ascii="Times New Roman" w:hAnsi="Times New Roman" w:cs="Times New Roman"/>
                    <w:noProof/>
                    <w:webHidden/>
                  </w:rPr>
                  <w:fldChar w:fldCharType="end"/>
                </w:r>
              </w:hyperlink>
            </w:p>
            <w:p w14:paraId="5C26D93C" w14:textId="7D436971" w:rsidR="00BD672A" w:rsidRPr="00405464" w:rsidRDefault="00834B94">
              <w:pPr>
                <w:pStyle w:val="TOC2"/>
                <w:rPr>
                  <w:rFonts w:ascii="Times New Roman" w:eastAsiaTheme="minorEastAsia" w:hAnsi="Times New Roman" w:cs="Times New Roman"/>
                  <w:noProof/>
                  <w:sz w:val="22"/>
                  <w:szCs w:val="22"/>
                </w:rPr>
              </w:pPr>
              <w:hyperlink w:anchor="_Toc170827932" w:history="1">
                <w:r w:rsidR="00BD672A" w:rsidRPr="00405464">
                  <w:rPr>
                    <w:rStyle w:val="Hyperlink"/>
                    <w:rFonts w:ascii="Times New Roman" w:eastAsia="Calibri" w:hAnsi="Times New Roman" w:cs="Times New Roman"/>
                    <w:noProof/>
                  </w:rPr>
                  <w:t>Pirkimo sąlygų 7 priedas „Pasiūlymų vertinimo kriterijai ir sąlygos“</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_Toc170827932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39</w:t>
                </w:r>
                <w:r w:rsidR="00BD672A" w:rsidRPr="00405464">
                  <w:rPr>
                    <w:rFonts w:ascii="Times New Roman" w:hAnsi="Times New Roman" w:cs="Times New Roman"/>
                    <w:noProof/>
                    <w:webHidden/>
                  </w:rPr>
                  <w:fldChar w:fldCharType="end"/>
                </w:r>
              </w:hyperlink>
            </w:p>
            <w:p w14:paraId="5968B686" w14:textId="270F96F2" w:rsidR="00BD672A" w:rsidRPr="00405464" w:rsidRDefault="00834B94">
              <w:pPr>
                <w:pStyle w:val="TOC2"/>
                <w:rPr>
                  <w:rFonts w:ascii="Times New Roman" w:eastAsiaTheme="minorEastAsia" w:hAnsi="Times New Roman" w:cs="Times New Roman"/>
                  <w:noProof/>
                  <w:sz w:val="22"/>
                  <w:szCs w:val="22"/>
                </w:rPr>
              </w:pPr>
              <w:hyperlink w:anchor="_Toc170827933" w:history="1">
                <w:r w:rsidR="00BD672A" w:rsidRPr="00405464">
                  <w:rPr>
                    <w:rStyle w:val="Hyperlink"/>
                    <w:rFonts w:ascii="Times New Roman" w:eastAsia="Calibri" w:hAnsi="Times New Roman" w:cs="Times New Roman"/>
                    <w:noProof/>
                  </w:rPr>
                  <w:t>Pirkimo sąlygų 8 priedas „P1 parametro „Realizuojami perkančiosios organizacijos pageidaujami reikalavimai“ pagrindimas“</w:t>
                </w:r>
                <w:r w:rsidR="00BD672A" w:rsidRPr="00405464">
                  <w:rPr>
                    <w:rFonts w:ascii="Times New Roman" w:hAnsi="Times New Roman" w:cs="Times New Roman"/>
                    <w:noProof/>
                    <w:webHidden/>
                  </w:rPr>
                  <w:tab/>
                </w:r>
                <w:r w:rsidR="00BD672A" w:rsidRPr="00405464">
                  <w:rPr>
                    <w:rFonts w:ascii="Times New Roman" w:hAnsi="Times New Roman" w:cs="Times New Roman"/>
                    <w:noProof/>
                    <w:webHidden/>
                  </w:rPr>
                  <w:fldChar w:fldCharType="begin"/>
                </w:r>
                <w:r w:rsidR="00BD672A" w:rsidRPr="00405464">
                  <w:rPr>
                    <w:rFonts w:ascii="Times New Roman" w:hAnsi="Times New Roman" w:cs="Times New Roman"/>
                    <w:noProof/>
                    <w:webHidden/>
                  </w:rPr>
                  <w:instrText xml:space="preserve"> PAGEREF _Toc170827933 \h </w:instrText>
                </w:r>
                <w:r w:rsidR="00BD672A" w:rsidRPr="00405464">
                  <w:rPr>
                    <w:rFonts w:ascii="Times New Roman" w:hAnsi="Times New Roman" w:cs="Times New Roman"/>
                    <w:noProof/>
                    <w:webHidden/>
                  </w:rPr>
                </w:r>
                <w:r w:rsidR="00BD672A" w:rsidRPr="00405464">
                  <w:rPr>
                    <w:rFonts w:ascii="Times New Roman" w:hAnsi="Times New Roman" w:cs="Times New Roman"/>
                    <w:noProof/>
                    <w:webHidden/>
                  </w:rPr>
                  <w:fldChar w:fldCharType="separate"/>
                </w:r>
                <w:r w:rsidR="00BD672A" w:rsidRPr="00405464">
                  <w:rPr>
                    <w:rFonts w:ascii="Times New Roman" w:hAnsi="Times New Roman" w:cs="Times New Roman"/>
                    <w:noProof/>
                    <w:webHidden/>
                  </w:rPr>
                  <w:t>42</w:t>
                </w:r>
                <w:r w:rsidR="00BD672A" w:rsidRPr="00405464">
                  <w:rPr>
                    <w:rFonts w:ascii="Times New Roman" w:hAnsi="Times New Roman" w:cs="Times New Roman"/>
                    <w:noProof/>
                    <w:webHidden/>
                  </w:rPr>
                  <w:fldChar w:fldCharType="end"/>
                </w:r>
              </w:hyperlink>
            </w:p>
            <w:p w14:paraId="122FC7C8" w14:textId="77777777" w:rsidR="00A5460F" w:rsidRPr="00BD672A" w:rsidRDefault="00A5460F">
              <w:pPr>
                <w:rPr>
                  <w:rFonts w:ascii="Times New Roman" w:hAnsi="Times New Roman" w:cs="Times New Roman"/>
                  <w:color w:val="000000" w:themeColor="text1"/>
                </w:rPr>
              </w:pPr>
              <w:r w:rsidRPr="00405464">
                <w:rPr>
                  <w:rFonts w:ascii="Times New Roman" w:hAnsi="Times New Roman" w:cs="Times New Roman"/>
                  <w:b/>
                  <w:bCs/>
                  <w:color w:val="000000" w:themeColor="text1"/>
                </w:rPr>
                <w:fldChar w:fldCharType="end"/>
              </w:r>
            </w:p>
          </w:sdtContent>
        </w:sdt>
        <w:p w14:paraId="4E0FF329" w14:textId="77777777" w:rsidR="005F13F0" w:rsidRPr="00BD672A" w:rsidRDefault="001C24BC" w:rsidP="008577C5">
          <w:pPr>
            <w:contextualSpacing/>
            <w:rPr>
              <w:rFonts w:ascii="Times New Roman" w:hAnsi="Times New Roman" w:cs="Times New Roman"/>
              <w:color w:val="000000" w:themeColor="text1"/>
            </w:rPr>
          </w:pPr>
          <w:r w:rsidRPr="00BD672A">
            <w:rPr>
              <w:rFonts w:ascii="Times New Roman" w:hAnsi="Times New Roman" w:cs="Times New Roman"/>
              <w:color w:val="000000" w:themeColor="text1"/>
            </w:rPr>
            <w:br w:type="page"/>
          </w:r>
        </w:p>
      </w:sdtContent>
    </w:sdt>
    <w:p w14:paraId="54F04BE0" w14:textId="77777777" w:rsidR="002415C7" w:rsidRPr="00BD672A" w:rsidRDefault="00263B34" w:rsidP="008577C5">
      <w:pPr>
        <w:pStyle w:val="Heading1"/>
        <w:numPr>
          <w:ilvl w:val="0"/>
          <w:numId w:val="1"/>
        </w:numPr>
        <w:spacing w:before="0" w:after="0"/>
        <w:ind w:left="567" w:hanging="567"/>
        <w:contextualSpacing/>
        <w:rPr>
          <w:rFonts w:ascii="Times New Roman" w:hAnsi="Times New Roman" w:cs="Times New Roman"/>
          <w:color w:val="000000" w:themeColor="text1"/>
          <w:sz w:val="32"/>
          <w:szCs w:val="32"/>
        </w:rPr>
      </w:pPr>
      <w:bookmarkStart w:id="1" w:name="_Toc170827915"/>
      <w:bookmarkStart w:id="2" w:name="_Toc335201954"/>
      <w:bookmarkStart w:id="3" w:name="_Toc147739116"/>
      <w:r w:rsidRPr="00BD672A">
        <w:rPr>
          <w:rFonts w:ascii="Times New Roman" w:hAnsi="Times New Roman" w:cs="Times New Roman"/>
          <w:color w:val="000000" w:themeColor="text1"/>
          <w:sz w:val="32"/>
          <w:szCs w:val="32"/>
        </w:rPr>
        <w:lastRenderedPageBreak/>
        <w:t>Bendra informacija</w:t>
      </w:r>
      <w:bookmarkEnd w:id="1"/>
    </w:p>
    <w:p w14:paraId="219BC45E" w14:textId="77777777" w:rsidR="008272CE" w:rsidRPr="00BD672A" w:rsidRDefault="008272CE" w:rsidP="008577C5">
      <w:pPr>
        <w:pStyle w:val="ListParagraph"/>
        <w:numPr>
          <w:ilvl w:val="1"/>
          <w:numId w:val="1"/>
        </w:numPr>
        <w:tabs>
          <w:tab w:val="left" w:pos="993"/>
        </w:tabs>
        <w:ind w:left="0" w:firstLine="567"/>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Perkančioji organizacija –</w:t>
      </w:r>
      <w:r w:rsidR="000372F4" w:rsidRPr="00BD672A">
        <w:rPr>
          <w:rFonts w:ascii="Times New Roman" w:hAnsi="Times New Roman" w:cs="Times New Roman"/>
          <w:color w:val="000000" w:themeColor="text1"/>
          <w:sz w:val="24"/>
          <w:szCs w:val="24"/>
        </w:rPr>
        <w:t xml:space="preserve"> </w:t>
      </w:r>
      <w:r w:rsidR="00DF2604" w:rsidRPr="00BD672A">
        <w:rPr>
          <w:rFonts w:ascii="Times New Roman" w:hAnsi="Times New Roman" w:cs="Times New Roman"/>
          <w:color w:val="000000" w:themeColor="text1"/>
          <w:sz w:val="24"/>
          <w:szCs w:val="24"/>
        </w:rPr>
        <w:t xml:space="preserve">Policijos sistemos centrinė perkančioji organizacija – </w:t>
      </w:r>
      <w:r w:rsidR="00064F81" w:rsidRPr="00BD672A">
        <w:rPr>
          <w:rFonts w:ascii="Times New Roman" w:hAnsi="Times New Roman" w:cs="Times New Roman"/>
          <w:bCs/>
          <w:color w:val="000000" w:themeColor="text1"/>
          <w:sz w:val="24"/>
          <w:szCs w:val="24"/>
          <w:shd w:val="clear" w:color="auto" w:fill="FFFFFF"/>
        </w:rPr>
        <w:t>Policijos departamentas prie Lietuvos Respublikos vidaus reikalų ministerijo</w:t>
      </w:r>
      <w:r w:rsidR="00206CC4" w:rsidRPr="00BD672A">
        <w:rPr>
          <w:rFonts w:ascii="Times New Roman" w:hAnsi="Times New Roman" w:cs="Times New Roman"/>
          <w:bCs/>
          <w:color w:val="000000" w:themeColor="text1"/>
          <w:sz w:val="24"/>
          <w:szCs w:val="24"/>
          <w:shd w:val="clear" w:color="auto" w:fill="FFFFFF"/>
        </w:rPr>
        <w:t>s</w:t>
      </w:r>
      <w:r w:rsidR="00DF2604" w:rsidRPr="00BD672A">
        <w:rPr>
          <w:rFonts w:ascii="Times New Roman" w:hAnsi="Times New Roman" w:cs="Times New Roman"/>
          <w:bCs/>
          <w:color w:val="000000" w:themeColor="text1"/>
          <w:sz w:val="24"/>
          <w:szCs w:val="24"/>
          <w:shd w:val="clear" w:color="auto" w:fill="FFFFFF"/>
        </w:rPr>
        <w:t xml:space="preserve"> (toliau – Policijos departamentas)</w:t>
      </w:r>
      <w:r w:rsidR="00E56BA8" w:rsidRPr="00BD672A">
        <w:rPr>
          <w:rFonts w:ascii="Times New Roman" w:eastAsia="Calibri" w:hAnsi="Times New Roman" w:cs="Times New Roman"/>
          <w:color w:val="000000" w:themeColor="text1"/>
          <w:sz w:val="24"/>
          <w:szCs w:val="24"/>
        </w:rPr>
        <w:t xml:space="preserve">, juridinio asmens kodas </w:t>
      </w:r>
      <w:r w:rsidR="00206CC4" w:rsidRPr="00BD672A">
        <w:rPr>
          <w:rFonts w:ascii="Times New Roman" w:hAnsi="Times New Roman" w:cs="Times New Roman"/>
          <w:color w:val="000000" w:themeColor="text1"/>
          <w:sz w:val="24"/>
          <w:szCs w:val="24"/>
          <w:shd w:val="clear" w:color="auto" w:fill="FFFFFF"/>
        </w:rPr>
        <w:t>188785847</w:t>
      </w:r>
      <w:r w:rsidR="00E56BA8" w:rsidRPr="00BD672A">
        <w:rPr>
          <w:rFonts w:ascii="Times New Roman" w:eastAsia="Calibri" w:hAnsi="Times New Roman" w:cs="Times New Roman"/>
          <w:color w:val="000000" w:themeColor="text1"/>
          <w:sz w:val="24"/>
          <w:szCs w:val="24"/>
        </w:rPr>
        <w:t xml:space="preserve">, adresas </w:t>
      </w:r>
      <w:r w:rsidR="00206CC4" w:rsidRPr="00BD672A">
        <w:rPr>
          <w:rFonts w:ascii="Times New Roman" w:hAnsi="Times New Roman" w:cs="Times New Roman"/>
          <w:color w:val="000000" w:themeColor="text1"/>
          <w:sz w:val="24"/>
          <w:szCs w:val="24"/>
          <w:shd w:val="clear" w:color="auto" w:fill="FFFFFF"/>
        </w:rPr>
        <w:t>Saltoniškių g. 19</w:t>
      </w:r>
      <w:r w:rsidR="00206CC4" w:rsidRPr="00BD672A">
        <w:rPr>
          <w:rFonts w:ascii="Times New Roman" w:eastAsia="Calibri" w:hAnsi="Times New Roman" w:cs="Times New Roman"/>
          <w:color w:val="000000" w:themeColor="text1"/>
          <w:sz w:val="24"/>
          <w:szCs w:val="24"/>
        </w:rPr>
        <w:t xml:space="preserve">, </w:t>
      </w:r>
      <w:r w:rsidR="00DF2604" w:rsidRPr="00BD672A">
        <w:rPr>
          <w:rFonts w:ascii="Times New Roman" w:eastAsia="Calibri" w:hAnsi="Times New Roman" w:cs="Times New Roman"/>
          <w:iCs/>
          <w:color w:val="000000" w:themeColor="text1"/>
          <w:sz w:val="24"/>
          <w:szCs w:val="24"/>
        </w:rPr>
        <w:t xml:space="preserve">LT-08106 </w:t>
      </w:r>
      <w:r w:rsidR="00206CC4" w:rsidRPr="00BD672A">
        <w:rPr>
          <w:rFonts w:ascii="Times New Roman" w:eastAsia="Calibri" w:hAnsi="Times New Roman" w:cs="Times New Roman"/>
          <w:color w:val="000000" w:themeColor="text1"/>
          <w:sz w:val="24"/>
          <w:szCs w:val="24"/>
        </w:rPr>
        <w:t>Vilnius</w:t>
      </w:r>
      <w:r w:rsidR="00650E20" w:rsidRPr="00BD672A">
        <w:rPr>
          <w:rFonts w:ascii="Times New Roman" w:eastAsia="Calibri" w:hAnsi="Times New Roman" w:cs="Times New Roman"/>
          <w:color w:val="000000" w:themeColor="text1"/>
          <w:sz w:val="24"/>
          <w:szCs w:val="24"/>
        </w:rPr>
        <w:t>, darbo laikas (I-V 8:00-17:00 val., V 8:00 – 15:45 val.)</w:t>
      </w:r>
      <w:r w:rsidR="00362719" w:rsidRPr="00BD672A">
        <w:rPr>
          <w:rFonts w:ascii="Times New Roman" w:eastAsia="Calibri" w:hAnsi="Times New Roman" w:cs="Times New Roman"/>
          <w:color w:val="000000" w:themeColor="text1"/>
          <w:sz w:val="24"/>
          <w:szCs w:val="24"/>
        </w:rPr>
        <w:t>.</w:t>
      </w:r>
      <w:r w:rsidR="008C5433" w:rsidRPr="00BD672A">
        <w:rPr>
          <w:rFonts w:ascii="Times New Roman" w:eastAsia="Calibri" w:hAnsi="Times New Roman" w:cs="Times New Roman"/>
          <w:color w:val="000000" w:themeColor="text1"/>
          <w:sz w:val="24"/>
          <w:szCs w:val="24"/>
        </w:rPr>
        <w:t xml:space="preserve"> </w:t>
      </w:r>
      <w:r w:rsidR="00E05E2D" w:rsidRPr="00BD672A">
        <w:rPr>
          <w:rFonts w:ascii="Times New Roman" w:eastAsia="Calibri" w:hAnsi="Times New Roman" w:cs="Times New Roman"/>
          <w:color w:val="000000" w:themeColor="text1"/>
          <w:sz w:val="24"/>
          <w:szCs w:val="24"/>
        </w:rPr>
        <w:t>P</w:t>
      </w:r>
      <w:r w:rsidR="00D94650" w:rsidRPr="00BD672A">
        <w:rPr>
          <w:rFonts w:ascii="Times New Roman" w:eastAsia="Calibri" w:hAnsi="Times New Roman" w:cs="Times New Roman"/>
          <w:color w:val="000000" w:themeColor="text1"/>
          <w:sz w:val="24"/>
          <w:szCs w:val="24"/>
        </w:rPr>
        <w:t>erkančioji organizacija yra PVM mokėtoja</w:t>
      </w:r>
      <w:r w:rsidR="009C69A4" w:rsidRPr="00BD672A">
        <w:rPr>
          <w:rFonts w:ascii="Times New Roman" w:eastAsia="Calibri" w:hAnsi="Times New Roman" w:cs="Times New Roman"/>
          <w:color w:val="000000" w:themeColor="text1"/>
          <w:sz w:val="24"/>
          <w:szCs w:val="24"/>
        </w:rPr>
        <w:t>.</w:t>
      </w:r>
      <w:r w:rsidR="00DF2604" w:rsidRPr="00BD672A">
        <w:rPr>
          <w:rFonts w:ascii="Times New Roman" w:eastAsia="Calibri" w:hAnsi="Times New Roman" w:cs="Times New Roman"/>
          <w:color w:val="000000" w:themeColor="text1"/>
          <w:sz w:val="24"/>
          <w:szCs w:val="24"/>
        </w:rPr>
        <w:t xml:space="preserve"> Sutartį pasirašys Perkančioji organizacija.</w:t>
      </w:r>
    </w:p>
    <w:p w14:paraId="6FC90484" w14:textId="77777777" w:rsidR="002F5F8E" w:rsidRPr="00BD672A" w:rsidRDefault="00BB5F34" w:rsidP="008577C5">
      <w:pPr>
        <w:pStyle w:val="ListParagraph"/>
        <w:ind w:left="0" w:firstLine="567"/>
        <w:jc w:val="both"/>
        <w:rPr>
          <w:rFonts w:ascii="Times New Roman" w:eastAsia="Calibri" w:hAnsi="Times New Roman" w:cs="Times New Roman"/>
          <w:color w:val="000000" w:themeColor="text1"/>
          <w:sz w:val="24"/>
          <w:szCs w:val="24"/>
        </w:rPr>
      </w:pPr>
      <w:r w:rsidRPr="00BD672A">
        <w:rPr>
          <w:rFonts w:ascii="Times New Roman" w:hAnsi="Times New Roman" w:cs="Times New Roman"/>
          <w:color w:val="000000" w:themeColor="text1"/>
          <w:sz w:val="24"/>
          <w:szCs w:val="24"/>
        </w:rPr>
        <w:t xml:space="preserve">1.2. </w:t>
      </w:r>
      <w:r w:rsidR="007D6857" w:rsidRPr="00BD672A">
        <w:rPr>
          <w:rFonts w:ascii="Times New Roman" w:hAnsi="Times New Roman" w:cs="Times New Roman"/>
          <w:color w:val="000000" w:themeColor="text1"/>
          <w:sz w:val="24"/>
          <w:szCs w:val="24"/>
        </w:rPr>
        <w:t>Pirkimas</w:t>
      </w:r>
      <w:r w:rsidR="00B37854" w:rsidRPr="00BD672A">
        <w:rPr>
          <w:rFonts w:ascii="Times New Roman" w:hAnsi="Times New Roman" w:cs="Times New Roman"/>
          <w:color w:val="000000" w:themeColor="text1"/>
          <w:sz w:val="24"/>
          <w:szCs w:val="24"/>
        </w:rPr>
        <w:t xml:space="preserve"> neatlieka</w:t>
      </w:r>
      <w:r w:rsidR="007D6857" w:rsidRPr="00BD672A">
        <w:rPr>
          <w:rFonts w:ascii="Times New Roman" w:hAnsi="Times New Roman" w:cs="Times New Roman"/>
          <w:color w:val="000000" w:themeColor="text1"/>
          <w:sz w:val="24"/>
          <w:szCs w:val="24"/>
        </w:rPr>
        <w:t>mas</w:t>
      </w:r>
      <w:r w:rsidR="00B37854" w:rsidRPr="00BD672A">
        <w:rPr>
          <w:rFonts w:ascii="Times New Roman" w:hAnsi="Times New Roman" w:cs="Times New Roman"/>
          <w:color w:val="000000" w:themeColor="text1"/>
          <w:sz w:val="24"/>
          <w:szCs w:val="24"/>
        </w:rPr>
        <w:t xml:space="preserve"> </w:t>
      </w:r>
      <w:r w:rsidR="002F5F8E" w:rsidRPr="00BD672A">
        <w:rPr>
          <w:rFonts w:ascii="Times New Roman" w:hAnsi="Times New Roman" w:cs="Times New Roman"/>
          <w:color w:val="000000" w:themeColor="text1"/>
          <w:sz w:val="24"/>
          <w:szCs w:val="24"/>
        </w:rPr>
        <w:t>naudojantis centralizuotų pirkimų katalogu</w:t>
      </w:r>
      <w:r w:rsidR="007D6857" w:rsidRPr="00BD672A">
        <w:rPr>
          <w:rFonts w:ascii="Times New Roman" w:hAnsi="Times New Roman" w:cs="Times New Roman"/>
          <w:color w:val="000000" w:themeColor="text1"/>
          <w:sz w:val="24"/>
          <w:szCs w:val="24"/>
        </w:rPr>
        <w:t>, nes</w:t>
      </w:r>
      <w:r w:rsidR="008666F9" w:rsidRPr="00BD672A">
        <w:rPr>
          <w:rFonts w:ascii="Times New Roman" w:hAnsi="Times New Roman" w:cs="Times New Roman"/>
          <w:color w:val="000000" w:themeColor="text1"/>
          <w:sz w:val="24"/>
          <w:szCs w:val="24"/>
        </w:rPr>
        <w:t xml:space="preserve"> centralizuotame pirkimų kataloge šio pirkimo objekto nėra.</w:t>
      </w:r>
      <w:r w:rsidR="008C5F5E" w:rsidRPr="00BD672A">
        <w:rPr>
          <w:rFonts w:ascii="Times New Roman" w:hAnsi="Times New Roman" w:cs="Times New Roman"/>
          <w:color w:val="000000" w:themeColor="text1"/>
          <w:sz w:val="24"/>
          <w:szCs w:val="24"/>
        </w:rPr>
        <w:t xml:space="preserve"> </w:t>
      </w:r>
      <w:r w:rsidR="002F5F8E" w:rsidRPr="00BD672A">
        <w:rPr>
          <w:rFonts w:ascii="Times New Roman" w:hAnsi="Times New Roman" w:cs="Times New Roman"/>
          <w:color w:val="000000" w:themeColor="text1"/>
          <w:sz w:val="24"/>
          <w:szCs w:val="24"/>
        </w:rPr>
        <w:t xml:space="preserve"> </w:t>
      </w:r>
    </w:p>
    <w:p w14:paraId="0DBF28E7" w14:textId="77777777" w:rsidR="00AA23FB" w:rsidRPr="00BD672A" w:rsidRDefault="002F5F8E" w:rsidP="008577C5">
      <w:pPr>
        <w:ind w:firstLine="567"/>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1.</w:t>
      </w:r>
      <w:r w:rsidR="00BB5F34" w:rsidRPr="00BD672A">
        <w:rPr>
          <w:rFonts w:ascii="Times New Roman" w:hAnsi="Times New Roman" w:cs="Times New Roman"/>
          <w:color w:val="000000" w:themeColor="text1"/>
          <w:sz w:val="24"/>
          <w:szCs w:val="24"/>
        </w:rPr>
        <w:t>3</w:t>
      </w:r>
      <w:r w:rsidRPr="00BD672A">
        <w:rPr>
          <w:rFonts w:ascii="Times New Roman" w:hAnsi="Times New Roman" w:cs="Times New Roman"/>
          <w:color w:val="000000" w:themeColor="text1"/>
          <w:sz w:val="24"/>
          <w:szCs w:val="24"/>
        </w:rPr>
        <w:t xml:space="preserve">. </w:t>
      </w:r>
      <w:r w:rsidR="00AA23FB" w:rsidRPr="00BD672A">
        <w:rPr>
          <w:rFonts w:ascii="Times New Roman" w:hAnsi="Times New Roman" w:cs="Times New Roman"/>
          <w:color w:val="000000" w:themeColor="text1"/>
          <w:sz w:val="24"/>
          <w:szCs w:val="24"/>
        </w:rPr>
        <w:t xml:space="preserve"> </w:t>
      </w:r>
      <w:r w:rsidR="00AA23FB" w:rsidRPr="00BD672A">
        <w:rPr>
          <w:rFonts w:ascii="Times New Roman" w:eastAsia="Times New Roman" w:hAnsi="Times New Roman" w:cs="Times New Roman"/>
          <w:color w:val="000000" w:themeColor="text1"/>
          <w:sz w:val="24"/>
          <w:szCs w:val="24"/>
        </w:rPr>
        <w:t>Perkančioji organizacija nerezervuoja teisės dalyvauti pirkime.</w:t>
      </w:r>
    </w:p>
    <w:p w14:paraId="7990DD96" w14:textId="77777777" w:rsidR="00E32C8E" w:rsidRPr="00BD672A" w:rsidRDefault="00C447D2" w:rsidP="008577C5">
      <w:pPr>
        <w:pStyle w:val="ListParagraph"/>
        <w:ind w:left="0" w:firstLine="567"/>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1.</w:t>
      </w:r>
      <w:r w:rsidR="00BB5F34" w:rsidRPr="00BD672A">
        <w:rPr>
          <w:rFonts w:ascii="Times New Roman" w:hAnsi="Times New Roman" w:cs="Times New Roman"/>
          <w:color w:val="000000" w:themeColor="text1"/>
          <w:sz w:val="24"/>
          <w:szCs w:val="24"/>
        </w:rPr>
        <w:t>4</w:t>
      </w:r>
      <w:r w:rsidRPr="00BD672A">
        <w:rPr>
          <w:rFonts w:ascii="Times New Roman" w:hAnsi="Times New Roman" w:cs="Times New Roman"/>
          <w:color w:val="000000" w:themeColor="text1"/>
          <w:sz w:val="24"/>
          <w:szCs w:val="24"/>
        </w:rPr>
        <w:t>.</w:t>
      </w:r>
      <w:r w:rsidR="00BB5F34" w:rsidRPr="00BD672A">
        <w:rPr>
          <w:rFonts w:ascii="Times New Roman" w:hAnsi="Times New Roman" w:cs="Times New Roman"/>
          <w:color w:val="000000" w:themeColor="text1"/>
          <w:sz w:val="24"/>
          <w:szCs w:val="24"/>
        </w:rPr>
        <w:t xml:space="preserve"> </w:t>
      </w:r>
      <w:r w:rsidR="00E32C8E" w:rsidRPr="00BD672A">
        <w:rPr>
          <w:rFonts w:ascii="Times New Roman" w:hAnsi="Times New Roman" w:cs="Times New Roman"/>
          <w:color w:val="000000" w:themeColor="text1"/>
          <w:sz w:val="24"/>
          <w:szCs w:val="24"/>
        </w:rPr>
        <w:t xml:space="preserve">Stebėtojai dalyvauti </w:t>
      </w:r>
      <w:r w:rsidR="008A3C98" w:rsidRPr="00BD672A">
        <w:rPr>
          <w:rFonts w:ascii="Times New Roman" w:hAnsi="Times New Roman" w:cs="Times New Roman"/>
          <w:color w:val="000000" w:themeColor="text1"/>
          <w:sz w:val="24"/>
          <w:szCs w:val="24"/>
        </w:rPr>
        <w:t>K</w:t>
      </w:r>
      <w:r w:rsidR="00E32C8E" w:rsidRPr="00BD672A">
        <w:rPr>
          <w:rFonts w:ascii="Times New Roman" w:hAnsi="Times New Roman" w:cs="Times New Roman"/>
          <w:color w:val="000000" w:themeColor="text1"/>
          <w:sz w:val="24"/>
          <w:szCs w:val="24"/>
        </w:rPr>
        <w:t>omisijos posėdžiuose nėra kviečiami.</w:t>
      </w:r>
    </w:p>
    <w:p w14:paraId="4591C21F" w14:textId="77777777" w:rsidR="005E62F0" w:rsidRPr="00BD672A" w:rsidRDefault="00BB5F34" w:rsidP="008577C5">
      <w:pPr>
        <w:pStyle w:val="ListParagraph"/>
        <w:ind w:left="0" w:firstLine="567"/>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 xml:space="preserve">1.5. </w:t>
      </w:r>
      <w:r w:rsidR="005E62F0" w:rsidRPr="00BD672A">
        <w:rPr>
          <w:rFonts w:ascii="Times New Roman" w:hAnsi="Times New Roman" w:cs="Times New Roman"/>
          <w:color w:val="000000" w:themeColor="text1"/>
          <w:sz w:val="24"/>
          <w:szCs w:val="24"/>
        </w:rPr>
        <w:t xml:space="preserve">Atliekamas žaliasis pirkimas. Pirkimas vykdomas vadovaujantis </w:t>
      </w:r>
      <w:hyperlink r:id="rId12" w:history="1">
        <w:r w:rsidR="005E62F0" w:rsidRPr="00BD672A">
          <w:rPr>
            <w:rStyle w:val="Hyperlink"/>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w:t>
        </w:r>
        <w:r w:rsidR="006D6F23" w:rsidRPr="00BD672A">
          <w:rPr>
            <w:rStyle w:val="Hyperlink"/>
            <w:rFonts w:ascii="Times New Roman" w:hAnsi="Times New Roman" w:cs="Times New Roman"/>
            <w:color w:val="000000" w:themeColor="text1"/>
            <w:sz w:val="24"/>
            <w:szCs w:val="24"/>
          </w:rPr>
          <w:t> </w:t>
        </w:r>
        <w:r w:rsidR="005E62F0" w:rsidRPr="00BD672A">
          <w:rPr>
            <w:rStyle w:val="Hyperlink"/>
            <w:rFonts w:ascii="Times New Roman" w:hAnsi="Times New Roman" w:cs="Times New Roman"/>
            <w:color w:val="000000" w:themeColor="text1"/>
            <w:sz w:val="24"/>
            <w:szCs w:val="24"/>
          </w:rPr>
          <w:t>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BD672A">
        <w:rPr>
          <w:rFonts w:ascii="Times New Roman" w:hAnsi="Times New Roman" w:cs="Times New Roman"/>
          <w:color w:val="000000" w:themeColor="text1"/>
          <w:sz w:val="24"/>
          <w:szCs w:val="24"/>
        </w:rPr>
        <w:t xml:space="preserve">“ </w:t>
      </w:r>
      <w:r w:rsidRPr="00BD672A">
        <w:rPr>
          <w:rFonts w:ascii="Times New Roman" w:hAnsi="Times New Roman" w:cs="Times New Roman"/>
          <w:color w:val="000000" w:themeColor="text1"/>
          <w:sz w:val="24"/>
          <w:szCs w:val="24"/>
        </w:rPr>
        <w:t>4.4.3</w:t>
      </w:r>
      <w:r w:rsidR="005E62F0" w:rsidRPr="00BD672A">
        <w:rPr>
          <w:rFonts w:ascii="Times New Roman" w:hAnsi="Times New Roman" w:cs="Times New Roman"/>
          <w:i/>
          <w:color w:val="000000" w:themeColor="text1"/>
          <w:sz w:val="24"/>
          <w:szCs w:val="24"/>
        </w:rPr>
        <w:t xml:space="preserve"> </w:t>
      </w:r>
      <w:r w:rsidR="005E62F0" w:rsidRPr="00BD672A">
        <w:rPr>
          <w:rFonts w:ascii="Times New Roman" w:hAnsi="Times New Roman" w:cs="Times New Roman"/>
          <w:color w:val="000000" w:themeColor="text1"/>
          <w:sz w:val="24"/>
          <w:szCs w:val="24"/>
        </w:rPr>
        <w:t>punktu</w:t>
      </w:r>
      <w:r w:rsidR="00F959BC" w:rsidRPr="00BD672A">
        <w:rPr>
          <w:rFonts w:ascii="Times New Roman" w:hAnsi="Times New Roman" w:cs="Times New Roman"/>
          <w:color w:val="000000" w:themeColor="text1"/>
          <w:sz w:val="24"/>
          <w:szCs w:val="24"/>
        </w:rPr>
        <w:t>, kai perkama tik nematerialaus pobūdžio (intelektinė) ar kitokia paslauga, nesusijusi su materialaus objekto sukūrimu, kurios teikimo metu nėra numatomas reikšmingas neigiamas poveikis aplinkai, nesukuriamas taršos šalt</w:t>
      </w:r>
      <w:r w:rsidR="007C2662" w:rsidRPr="00BD672A">
        <w:rPr>
          <w:rFonts w:ascii="Times New Roman" w:hAnsi="Times New Roman" w:cs="Times New Roman"/>
          <w:color w:val="000000" w:themeColor="text1"/>
          <w:sz w:val="24"/>
          <w:szCs w:val="24"/>
        </w:rPr>
        <w:t>inis ir negeneruojamos atliekos.</w:t>
      </w:r>
    </w:p>
    <w:p w14:paraId="03D0F835" w14:textId="77777777" w:rsidR="00E32C8E" w:rsidRPr="00BD672A" w:rsidRDefault="00E32C8E" w:rsidP="0031054D">
      <w:pPr>
        <w:pStyle w:val="ListParagraph"/>
        <w:numPr>
          <w:ilvl w:val="1"/>
          <w:numId w:val="6"/>
        </w:numPr>
        <w:tabs>
          <w:tab w:val="left" w:pos="993"/>
        </w:tabs>
        <w:ind w:left="0" w:firstLine="567"/>
        <w:jc w:val="both"/>
        <w:rPr>
          <w:rFonts w:ascii="Times New Roman" w:eastAsia="Arial" w:hAnsi="Times New Roman" w:cs="Times New Roman"/>
          <w:color w:val="000000" w:themeColor="text1"/>
          <w:sz w:val="24"/>
          <w:szCs w:val="24"/>
        </w:rPr>
      </w:pPr>
      <w:r w:rsidRPr="00BD672A">
        <w:rPr>
          <w:rFonts w:ascii="Times New Roman" w:eastAsia="Arial" w:hAnsi="Times New Roman" w:cs="Times New Roman"/>
          <w:color w:val="000000" w:themeColor="text1"/>
          <w:sz w:val="24"/>
          <w:szCs w:val="24"/>
        </w:rPr>
        <w:t xml:space="preserve">Išankstinis skelbimas apie </w:t>
      </w:r>
      <w:r w:rsidR="007A68AD" w:rsidRPr="00BD672A">
        <w:rPr>
          <w:rFonts w:ascii="Times New Roman" w:eastAsia="Arial" w:hAnsi="Times New Roman" w:cs="Times New Roman"/>
          <w:color w:val="000000" w:themeColor="text1"/>
          <w:sz w:val="24"/>
          <w:szCs w:val="24"/>
        </w:rPr>
        <w:t>p</w:t>
      </w:r>
      <w:r w:rsidRPr="00BD672A">
        <w:rPr>
          <w:rFonts w:ascii="Times New Roman" w:eastAsia="Arial" w:hAnsi="Times New Roman" w:cs="Times New Roman"/>
          <w:color w:val="000000" w:themeColor="text1"/>
          <w:sz w:val="24"/>
          <w:szCs w:val="24"/>
        </w:rPr>
        <w:t>irkimą nebuvo paskelbtas</w:t>
      </w:r>
      <w:r w:rsidR="00BB5F34" w:rsidRPr="00BD672A">
        <w:rPr>
          <w:rFonts w:ascii="Times New Roman" w:eastAsia="Arial" w:hAnsi="Times New Roman" w:cs="Times New Roman"/>
          <w:color w:val="000000" w:themeColor="text1"/>
          <w:sz w:val="24"/>
          <w:szCs w:val="24"/>
        </w:rPr>
        <w:t>.</w:t>
      </w:r>
    </w:p>
    <w:p w14:paraId="02CEADAC" w14:textId="77777777" w:rsidR="00AF1430" w:rsidRPr="00BD672A" w:rsidRDefault="00015FC9" w:rsidP="0031054D">
      <w:pPr>
        <w:pStyle w:val="ListParagraph"/>
        <w:numPr>
          <w:ilvl w:val="1"/>
          <w:numId w:val="6"/>
        </w:numPr>
        <w:tabs>
          <w:tab w:val="left" w:pos="851"/>
          <w:tab w:val="left" w:pos="993"/>
        </w:tabs>
        <w:ind w:firstLine="207"/>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lang w:eastAsia="en-US"/>
        </w:rPr>
        <w:t>P</w:t>
      </w:r>
      <w:r w:rsidR="00E32C8E" w:rsidRPr="00BD672A">
        <w:rPr>
          <w:rFonts w:ascii="Times New Roman" w:hAnsi="Times New Roman" w:cs="Times New Roman"/>
          <w:color w:val="000000" w:themeColor="text1"/>
          <w:sz w:val="24"/>
          <w:szCs w:val="24"/>
          <w:lang w:eastAsia="en-US"/>
        </w:rPr>
        <w:t xml:space="preserve">irkime </w:t>
      </w:r>
      <w:r w:rsidR="00E32C8E" w:rsidRPr="00BD672A">
        <w:rPr>
          <w:rFonts w:ascii="Times New Roman" w:hAnsi="Times New Roman" w:cs="Times New Roman"/>
          <w:color w:val="000000" w:themeColor="text1"/>
          <w:sz w:val="24"/>
          <w:szCs w:val="24"/>
        </w:rPr>
        <w:t xml:space="preserve"> </w:t>
      </w:r>
      <w:r w:rsidR="007A68AD" w:rsidRPr="00BD672A">
        <w:rPr>
          <w:rFonts w:ascii="Times New Roman" w:hAnsi="Times New Roman" w:cs="Times New Roman"/>
          <w:color w:val="000000" w:themeColor="text1"/>
          <w:sz w:val="24"/>
          <w:szCs w:val="24"/>
        </w:rPr>
        <w:t>perkančioji organizacija</w:t>
      </w:r>
      <w:r w:rsidR="00E32C8E" w:rsidRPr="00BD672A">
        <w:rPr>
          <w:rFonts w:ascii="Times New Roman" w:hAnsi="Times New Roman" w:cs="Times New Roman"/>
          <w:color w:val="000000" w:themeColor="text1"/>
          <w:sz w:val="24"/>
          <w:szCs w:val="24"/>
          <w:lang w:eastAsia="en-US"/>
        </w:rPr>
        <w:t xml:space="preserve"> nenumato skelbti pranešimo dėl savanoriško </w:t>
      </w:r>
      <w:r w:rsidR="00E32C8E" w:rsidRPr="00BD672A">
        <w:rPr>
          <w:rFonts w:ascii="Times New Roman" w:hAnsi="Times New Roman" w:cs="Times New Roman"/>
          <w:i/>
          <w:iCs/>
          <w:color w:val="000000" w:themeColor="text1"/>
          <w:sz w:val="24"/>
          <w:szCs w:val="24"/>
          <w:lang w:eastAsia="en-US"/>
        </w:rPr>
        <w:t>ex ante</w:t>
      </w:r>
      <w:r w:rsidR="00E32C8E" w:rsidRPr="00BD672A">
        <w:rPr>
          <w:rFonts w:ascii="Times New Roman" w:hAnsi="Times New Roman" w:cs="Times New Roman"/>
          <w:color w:val="000000" w:themeColor="text1"/>
          <w:sz w:val="24"/>
          <w:szCs w:val="24"/>
          <w:lang w:eastAsia="en-US"/>
        </w:rPr>
        <w:t xml:space="preserve"> skaidrumo.</w:t>
      </w:r>
    </w:p>
    <w:p w14:paraId="4DE95D99" w14:textId="77777777" w:rsidR="00AF1430" w:rsidRPr="00BD672A" w:rsidRDefault="007466F8" w:rsidP="0031054D">
      <w:pPr>
        <w:pStyle w:val="ListParagraph"/>
        <w:numPr>
          <w:ilvl w:val="1"/>
          <w:numId w:val="6"/>
        </w:numPr>
        <w:tabs>
          <w:tab w:val="left" w:pos="851"/>
          <w:tab w:val="left" w:pos="993"/>
        </w:tabs>
        <w:ind w:left="0" w:firstLine="567"/>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Pirkime neleidžia</w:t>
      </w:r>
      <w:r w:rsidR="00216820" w:rsidRPr="00BD672A">
        <w:rPr>
          <w:rFonts w:ascii="Times New Roman" w:hAnsi="Times New Roman" w:cs="Times New Roman"/>
          <w:color w:val="000000" w:themeColor="text1"/>
          <w:sz w:val="24"/>
          <w:szCs w:val="24"/>
        </w:rPr>
        <w:t>ma</w:t>
      </w:r>
      <w:r w:rsidRPr="00BD672A">
        <w:rPr>
          <w:rFonts w:ascii="Times New Roman" w:hAnsi="Times New Roman" w:cs="Times New Roman"/>
          <w:color w:val="000000" w:themeColor="text1"/>
          <w:sz w:val="24"/>
          <w:szCs w:val="24"/>
        </w:rPr>
        <w:t xml:space="preserve"> pateikti alternatyvių </w:t>
      </w:r>
      <w:r w:rsidR="00D27E76" w:rsidRPr="00BD672A">
        <w:rPr>
          <w:rFonts w:ascii="Times New Roman" w:hAnsi="Times New Roman" w:cs="Times New Roman"/>
          <w:color w:val="000000" w:themeColor="text1"/>
          <w:sz w:val="24"/>
          <w:szCs w:val="24"/>
        </w:rPr>
        <w:t>p</w:t>
      </w:r>
      <w:r w:rsidRPr="00BD672A">
        <w:rPr>
          <w:rFonts w:ascii="Times New Roman" w:hAnsi="Times New Roman" w:cs="Times New Roman"/>
          <w:color w:val="000000" w:themeColor="text1"/>
          <w:sz w:val="24"/>
          <w:szCs w:val="24"/>
        </w:rPr>
        <w:t>asiūlymų.</w:t>
      </w:r>
    </w:p>
    <w:p w14:paraId="0CB8A6AE" w14:textId="77777777" w:rsidR="007D4604" w:rsidRPr="00BD672A" w:rsidRDefault="007D4604" w:rsidP="0031054D">
      <w:pPr>
        <w:pStyle w:val="ListParagraph"/>
        <w:numPr>
          <w:ilvl w:val="1"/>
          <w:numId w:val="6"/>
        </w:numPr>
        <w:tabs>
          <w:tab w:val="left" w:pos="851"/>
          <w:tab w:val="left" w:pos="993"/>
        </w:tabs>
        <w:ind w:left="0" w:firstLine="567"/>
        <w:jc w:val="both"/>
        <w:rPr>
          <w:rFonts w:ascii="Times New Roman" w:hAnsi="Times New Roman" w:cs="Times New Roman"/>
          <w:color w:val="000000" w:themeColor="text1"/>
          <w:sz w:val="24"/>
          <w:szCs w:val="24"/>
        </w:rPr>
      </w:pPr>
      <w:r w:rsidRPr="00BD672A">
        <w:rPr>
          <w:rFonts w:ascii="Times New Roman" w:eastAsia="Arial" w:hAnsi="Times New Roman" w:cs="Times New Roman"/>
          <w:color w:val="000000" w:themeColor="text1"/>
          <w:sz w:val="24"/>
          <w:szCs w:val="24"/>
        </w:rPr>
        <w:t>Bendrosios pirkimo sąlygos yra neatskiriama šių pirkimo sąlygų dalis.</w:t>
      </w:r>
    </w:p>
    <w:p w14:paraId="22DF2180" w14:textId="77777777" w:rsidR="00880B94" w:rsidRPr="00BD672A" w:rsidRDefault="00880B94" w:rsidP="007D4604">
      <w:pPr>
        <w:tabs>
          <w:tab w:val="left" w:pos="993"/>
        </w:tabs>
        <w:ind w:left="360"/>
        <w:jc w:val="both"/>
        <w:rPr>
          <w:rFonts w:ascii="Times New Roman" w:hAnsi="Times New Roman" w:cs="Times New Roman"/>
          <w:color w:val="000000" w:themeColor="text1"/>
          <w:sz w:val="24"/>
          <w:szCs w:val="24"/>
        </w:rPr>
      </w:pPr>
    </w:p>
    <w:p w14:paraId="6514FF7E" w14:textId="77777777" w:rsidR="00976E29" w:rsidRPr="00BD672A" w:rsidRDefault="00976E29" w:rsidP="00976E29">
      <w:pPr>
        <w:pStyle w:val="ListParagraph"/>
        <w:tabs>
          <w:tab w:val="left" w:pos="993"/>
        </w:tabs>
        <w:ind w:left="567"/>
        <w:jc w:val="both"/>
        <w:rPr>
          <w:rFonts w:ascii="Times New Roman" w:hAnsi="Times New Roman" w:cs="Times New Roman"/>
          <w:color w:val="000000" w:themeColor="text1"/>
          <w:sz w:val="24"/>
          <w:szCs w:val="24"/>
        </w:rPr>
      </w:pPr>
    </w:p>
    <w:p w14:paraId="719A765D" w14:textId="77777777" w:rsidR="00B41C66" w:rsidRPr="00BD672A" w:rsidRDefault="00B41C66" w:rsidP="0031054D">
      <w:pPr>
        <w:pStyle w:val="Heading1"/>
        <w:numPr>
          <w:ilvl w:val="0"/>
          <w:numId w:val="9"/>
        </w:numPr>
        <w:spacing w:before="0" w:after="0"/>
        <w:contextualSpacing/>
        <w:rPr>
          <w:rFonts w:ascii="Times New Roman" w:hAnsi="Times New Roman" w:cs="Times New Roman"/>
          <w:color w:val="000000" w:themeColor="text1"/>
          <w:sz w:val="32"/>
          <w:szCs w:val="32"/>
        </w:rPr>
      </w:pPr>
      <w:bookmarkStart w:id="4" w:name="_Ref39426332"/>
      <w:bookmarkStart w:id="5" w:name="_Ref39426338"/>
      <w:bookmarkStart w:id="6" w:name="_Toc170827916"/>
      <w:bookmarkEnd w:id="2"/>
      <w:r w:rsidRPr="00BD672A">
        <w:rPr>
          <w:rFonts w:ascii="Times New Roman" w:hAnsi="Times New Roman" w:cs="Times New Roman"/>
          <w:color w:val="000000" w:themeColor="text1"/>
          <w:sz w:val="32"/>
          <w:szCs w:val="32"/>
        </w:rPr>
        <w:t>Pirkimo objektas</w:t>
      </w:r>
      <w:bookmarkEnd w:id="4"/>
      <w:bookmarkEnd w:id="5"/>
      <w:bookmarkEnd w:id="6"/>
    </w:p>
    <w:p w14:paraId="4DBBB5B6" w14:textId="77777777" w:rsidR="00422A11" w:rsidRPr="00BD672A" w:rsidRDefault="00B41C66" w:rsidP="00422A11">
      <w:pPr>
        <w:pStyle w:val="NoSpacing"/>
        <w:numPr>
          <w:ilvl w:val="1"/>
          <w:numId w:val="9"/>
        </w:numPr>
        <w:ind w:left="0" w:firstLine="567"/>
        <w:contextualSpacing/>
        <w:jc w:val="both"/>
        <w:rPr>
          <w:rFonts w:ascii="Times New Roman" w:hAnsi="Times New Roman" w:cs="Times New Roman"/>
          <w:color w:val="000000" w:themeColor="text1"/>
          <w:sz w:val="24"/>
          <w:szCs w:val="24"/>
        </w:rPr>
      </w:pPr>
      <w:r w:rsidRPr="00BD672A">
        <w:rPr>
          <w:rFonts w:ascii="Times New Roman" w:eastAsia="Calibri" w:hAnsi="Times New Roman" w:cs="Times New Roman"/>
          <w:color w:val="000000" w:themeColor="text1"/>
          <w:sz w:val="24"/>
          <w:szCs w:val="24"/>
        </w:rPr>
        <w:t xml:space="preserve">Perkančioji organizacija numato įsigyti </w:t>
      </w:r>
      <w:r w:rsidR="004E421D" w:rsidRPr="00BD672A">
        <w:rPr>
          <w:rFonts w:ascii="Times New Roman" w:eastAsia="Calibri" w:hAnsi="Times New Roman" w:cs="Times New Roman"/>
          <w:b/>
          <w:bCs/>
          <w:color w:val="000000" w:themeColor="text1"/>
          <w:sz w:val="24"/>
          <w:szCs w:val="24"/>
        </w:rPr>
        <w:t>d</w:t>
      </w:r>
      <w:r w:rsidR="00353121" w:rsidRPr="00BD672A">
        <w:rPr>
          <w:rFonts w:ascii="Times New Roman" w:eastAsia="Calibri" w:hAnsi="Times New Roman" w:cs="Times New Roman"/>
          <w:b/>
          <w:bCs/>
          <w:color w:val="000000" w:themeColor="text1"/>
          <w:sz w:val="24"/>
          <w:szCs w:val="24"/>
        </w:rPr>
        <w:t>aktiloskopinių duomenų registro (</w:t>
      </w:r>
      <w:r w:rsidR="0037247E" w:rsidRPr="00BD672A">
        <w:rPr>
          <w:rFonts w:ascii="Times New Roman" w:eastAsia="Calibri" w:hAnsi="Times New Roman" w:cs="Times New Roman"/>
          <w:b/>
          <w:bCs/>
          <w:color w:val="000000" w:themeColor="text1"/>
          <w:sz w:val="24"/>
          <w:szCs w:val="24"/>
        </w:rPr>
        <w:t xml:space="preserve">toliau – </w:t>
      </w:r>
      <w:r w:rsidR="00353121" w:rsidRPr="00BD672A">
        <w:rPr>
          <w:rFonts w:ascii="Times New Roman" w:eastAsia="Calibri" w:hAnsi="Times New Roman" w:cs="Times New Roman"/>
          <w:b/>
          <w:bCs/>
          <w:color w:val="000000" w:themeColor="text1"/>
          <w:sz w:val="24"/>
          <w:szCs w:val="24"/>
        </w:rPr>
        <w:t>DDR) kūrimo ir diegimo paslaugas</w:t>
      </w:r>
      <w:r w:rsidR="004E421D" w:rsidRPr="00BD672A">
        <w:rPr>
          <w:rFonts w:ascii="Times New Roman" w:eastAsia="Calibri" w:hAnsi="Times New Roman" w:cs="Times New Roman"/>
          <w:b/>
          <w:bCs/>
          <w:color w:val="000000" w:themeColor="text1"/>
          <w:sz w:val="24"/>
          <w:szCs w:val="24"/>
        </w:rPr>
        <w:t xml:space="preserve"> (toliau – Paslaugos)</w:t>
      </w:r>
      <w:r w:rsidRPr="00BD672A">
        <w:rPr>
          <w:rFonts w:ascii="Times New Roman" w:eastAsia="Calibri" w:hAnsi="Times New Roman" w:cs="Times New Roman"/>
          <w:color w:val="000000" w:themeColor="text1"/>
          <w:sz w:val="24"/>
          <w:szCs w:val="24"/>
        </w:rPr>
        <w:t>.</w:t>
      </w:r>
      <w:r w:rsidRPr="00BD672A">
        <w:rPr>
          <w:rFonts w:ascii="Times New Roman" w:hAnsi="Times New Roman" w:cs="Times New Roman"/>
          <w:color w:val="000000" w:themeColor="text1"/>
          <w:sz w:val="24"/>
          <w:szCs w:val="24"/>
        </w:rPr>
        <w:t xml:space="preserve"> </w:t>
      </w:r>
      <w:r w:rsidR="00422A11" w:rsidRPr="00BD672A">
        <w:rPr>
          <w:rFonts w:ascii="Times New Roman" w:hAnsi="Times New Roman" w:cs="Times New Roman"/>
          <w:color w:val="000000" w:themeColor="text1"/>
          <w:sz w:val="24"/>
          <w:szCs w:val="24"/>
        </w:rPr>
        <w:t>Paslaugų apimtis:</w:t>
      </w:r>
    </w:p>
    <w:p w14:paraId="3536DE8F" w14:textId="77777777" w:rsidR="00422A11" w:rsidRPr="00BD672A" w:rsidRDefault="00422A11" w:rsidP="00B3213B">
      <w:pPr>
        <w:pStyle w:val="NoSpacing"/>
        <w:numPr>
          <w:ilvl w:val="2"/>
          <w:numId w:val="9"/>
        </w:numPr>
        <w:ind w:left="0" w:firstLine="567"/>
        <w:contextualSpacing/>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 xml:space="preserve">DDR sukūrimo ir diegimo paslaugos; </w:t>
      </w:r>
    </w:p>
    <w:p w14:paraId="1504ECD1" w14:textId="480183B1" w:rsidR="00941AA9" w:rsidRPr="00BD672A" w:rsidRDefault="00422A11" w:rsidP="00B3213B">
      <w:pPr>
        <w:pStyle w:val="NoSpacing"/>
        <w:numPr>
          <w:ilvl w:val="2"/>
          <w:numId w:val="9"/>
        </w:numPr>
        <w:ind w:left="0" w:firstLine="567"/>
        <w:contextualSpacing/>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DDR vystymo paslaugos</w:t>
      </w:r>
      <w:r w:rsidR="00505ADF" w:rsidRPr="00BD672A">
        <w:rPr>
          <w:rFonts w:ascii="Times New Roman" w:hAnsi="Times New Roman" w:cs="Times New Roman"/>
          <w:color w:val="000000" w:themeColor="text1"/>
          <w:sz w:val="24"/>
          <w:szCs w:val="24"/>
        </w:rPr>
        <w:t xml:space="preserve">, </w:t>
      </w:r>
      <w:r w:rsidR="00941AA9" w:rsidRPr="00BD672A">
        <w:rPr>
          <w:rFonts w:ascii="Times New Roman" w:hAnsi="Times New Roman" w:cs="Times New Roman"/>
          <w:color w:val="000000" w:themeColor="text1"/>
          <w:sz w:val="24"/>
          <w:szCs w:val="24"/>
        </w:rPr>
        <w:t>preliminar</w:t>
      </w:r>
      <w:r w:rsidR="00505ADF" w:rsidRPr="00BD672A">
        <w:rPr>
          <w:rFonts w:ascii="Times New Roman" w:hAnsi="Times New Roman" w:cs="Times New Roman"/>
          <w:color w:val="000000" w:themeColor="text1"/>
          <w:sz w:val="24"/>
          <w:szCs w:val="24"/>
        </w:rPr>
        <w:t xml:space="preserve">us pasiūlyme vertinamas valandų kiekis - </w:t>
      </w:r>
      <w:r w:rsidR="00941AA9" w:rsidRPr="00BD672A">
        <w:rPr>
          <w:rFonts w:ascii="Times New Roman" w:hAnsi="Times New Roman" w:cs="Times New Roman"/>
          <w:color w:val="000000" w:themeColor="text1"/>
          <w:sz w:val="24"/>
          <w:szCs w:val="24"/>
        </w:rPr>
        <w:t xml:space="preserve">2000 </w:t>
      </w:r>
      <w:r w:rsidR="00505ADF" w:rsidRPr="00BD672A">
        <w:rPr>
          <w:rFonts w:ascii="Times New Roman" w:hAnsi="Times New Roman" w:cs="Times New Roman"/>
          <w:color w:val="000000" w:themeColor="text1"/>
          <w:sz w:val="24"/>
          <w:szCs w:val="24"/>
        </w:rPr>
        <w:t>(</w:t>
      </w:r>
      <w:r w:rsidR="00941AA9" w:rsidRPr="00BD672A">
        <w:rPr>
          <w:rFonts w:ascii="Times New Roman" w:hAnsi="Times New Roman" w:cs="Times New Roman"/>
          <w:color w:val="000000" w:themeColor="text1"/>
          <w:sz w:val="24"/>
          <w:szCs w:val="24"/>
        </w:rPr>
        <w:t xml:space="preserve">perkančioji organizacija neįsipareigoja užsakyti viso nurodyto </w:t>
      </w:r>
      <w:bookmarkStart w:id="7" w:name="_Hlk76109445"/>
      <w:r w:rsidR="00941AA9" w:rsidRPr="00BD672A">
        <w:rPr>
          <w:rFonts w:ascii="Times New Roman" w:hAnsi="Times New Roman" w:cs="Times New Roman"/>
          <w:color w:val="000000" w:themeColor="text1"/>
          <w:sz w:val="24"/>
          <w:szCs w:val="24"/>
        </w:rPr>
        <w:t>preliminaraus vystymo</w:t>
      </w:r>
      <w:bookmarkEnd w:id="7"/>
      <w:r w:rsidR="00941AA9" w:rsidRPr="00BD672A">
        <w:rPr>
          <w:rFonts w:ascii="Times New Roman" w:hAnsi="Times New Roman" w:cs="Times New Roman"/>
          <w:color w:val="000000" w:themeColor="text1"/>
          <w:sz w:val="24"/>
          <w:szCs w:val="24"/>
        </w:rPr>
        <w:t xml:space="preserve"> paslaugų kiekio); </w:t>
      </w:r>
    </w:p>
    <w:p w14:paraId="3C6401E6" w14:textId="77777777" w:rsidR="00422A11" w:rsidRPr="00BD672A" w:rsidRDefault="00B3213B" w:rsidP="00B3213B">
      <w:pPr>
        <w:pStyle w:val="NoSpacing"/>
        <w:numPr>
          <w:ilvl w:val="2"/>
          <w:numId w:val="9"/>
        </w:numPr>
        <w:ind w:left="0" w:firstLine="567"/>
        <w:contextualSpacing/>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D</w:t>
      </w:r>
      <w:r w:rsidR="00422A11" w:rsidRPr="00BD672A">
        <w:rPr>
          <w:rFonts w:ascii="Times New Roman" w:hAnsi="Times New Roman" w:cs="Times New Roman"/>
          <w:color w:val="000000" w:themeColor="text1"/>
          <w:sz w:val="24"/>
          <w:szCs w:val="24"/>
        </w:rPr>
        <w:t>DR garantinės priežiūros paslaugos.</w:t>
      </w:r>
    </w:p>
    <w:p w14:paraId="63A99DE8" w14:textId="77777777" w:rsidR="004E421D" w:rsidRPr="00BD672A" w:rsidRDefault="00B41C66" w:rsidP="0031054D">
      <w:pPr>
        <w:pStyle w:val="NoSpacing"/>
        <w:numPr>
          <w:ilvl w:val="1"/>
          <w:numId w:val="9"/>
        </w:numPr>
        <w:tabs>
          <w:tab w:val="left" w:pos="993"/>
        </w:tabs>
        <w:ind w:left="0" w:firstLine="567"/>
        <w:contextualSpacing/>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 xml:space="preserve">Pirkimo objektas į dalis neskaidomas. </w:t>
      </w:r>
      <w:r w:rsidR="007554D6" w:rsidRPr="00BD672A">
        <w:rPr>
          <w:rFonts w:ascii="Times New Roman" w:hAnsi="Times New Roman" w:cs="Times New Roman"/>
          <w:color w:val="000000" w:themeColor="text1"/>
          <w:sz w:val="24"/>
          <w:szCs w:val="24"/>
        </w:rPr>
        <w:t xml:space="preserve">Pirkimo apimtys, reikalavimai ir techninė specifikacija apibrėžti </w:t>
      </w:r>
      <w:r w:rsidR="007204DB" w:rsidRPr="00BD672A">
        <w:rPr>
          <w:rFonts w:ascii="Times New Roman" w:hAnsi="Times New Roman" w:cs="Times New Roman"/>
          <w:color w:val="000000" w:themeColor="text1"/>
          <w:sz w:val="24"/>
          <w:szCs w:val="24"/>
        </w:rPr>
        <w:t xml:space="preserve">specialiųjų </w:t>
      </w:r>
      <w:r w:rsidR="007554D6" w:rsidRPr="00BD672A">
        <w:rPr>
          <w:rFonts w:ascii="Times New Roman" w:hAnsi="Times New Roman" w:cs="Times New Roman"/>
          <w:color w:val="000000" w:themeColor="text1"/>
          <w:sz w:val="24"/>
          <w:szCs w:val="24"/>
        </w:rPr>
        <w:t xml:space="preserve">pirkimo sąlygų </w:t>
      </w:r>
      <w:r w:rsidR="003704CD" w:rsidRPr="00BD672A">
        <w:rPr>
          <w:rFonts w:ascii="Times New Roman" w:hAnsi="Times New Roman" w:cs="Times New Roman"/>
          <w:color w:val="000000" w:themeColor="text1"/>
          <w:sz w:val="24"/>
          <w:szCs w:val="24"/>
        </w:rPr>
        <w:t>2 priede (techninė specifikacija)</w:t>
      </w:r>
      <w:r w:rsidR="007554D6" w:rsidRPr="00BD672A">
        <w:rPr>
          <w:rFonts w:ascii="Times New Roman" w:hAnsi="Times New Roman" w:cs="Times New Roman"/>
          <w:color w:val="000000" w:themeColor="text1"/>
          <w:sz w:val="24"/>
          <w:szCs w:val="24"/>
        </w:rPr>
        <w:t xml:space="preserve">. </w:t>
      </w:r>
    </w:p>
    <w:p w14:paraId="7D1BC6D0" w14:textId="77777777" w:rsidR="00B41C66" w:rsidRPr="00BD672A" w:rsidRDefault="003704CD" w:rsidP="0031054D">
      <w:pPr>
        <w:pStyle w:val="NoSpacing"/>
        <w:numPr>
          <w:ilvl w:val="1"/>
          <w:numId w:val="9"/>
        </w:numPr>
        <w:tabs>
          <w:tab w:val="left" w:pos="993"/>
        </w:tabs>
        <w:ind w:left="0" w:firstLine="567"/>
        <w:contextualSpacing/>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Pirkimas neskaidomas į atskiras pirkimo objekto dalis, ne</w:t>
      </w:r>
      <w:r w:rsidR="007A36C8" w:rsidRPr="00BD672A">
        <w:rPr>
          <w:rFonts w:ascii="Times New Roman" w:hAnsi="Times New Roman" w:cs="Times New Roman"/>
          <w:color w:val="000000" w:themeColor="text1"/>
          <w:sz w:val="24"/>
          <w:szCs w:val="24"/>
        </w:rPr>
        <w:t>s</w:t>
      </w:r>
      <w:r w:rsidRPr="00BD672A">
        <w:rPr>
          <w:rFonts w:ascii="Times New Roman" w:hAnsi="Times New Roman" w:cs="Times New Roman"/>
          <w:color w:val="000000" w:themeColor="text1"/>
          <w:sz w:val="24"/>
          <w:szCs w:val="24"/>
        </w:rPr>
        <w:t xml:space="preserve"> </w:t>
      </w:r>
      <w:r w:rsidR="006874C0" w:rsidRPr="00BD672A">
        <w:rPr>
          <w:rFonts w:ascii="Times New Roman" w:hAnsi="Times New Roman" w:cs="Times New Roman"/>
          <w:color w:val="000000" w:themeColor="text1"/>
          <w:sz w:val="24"/>
          <w:szCs w:val="24"/>
        </w:rPr>
        <w:t xml:space="preserve">atsižvelgiant į perkamų paslaugų paskirtį, bei siekiant optimalaus paslaugos valdymo yra netikslinga objektą skaidyti pagal atskiras paslaugas, nei pagal priežiūros objektą. Kompleksiškai vykdant šias paslaugas kartu yra aiški tiekėjo atsakomybė, kas turi taisyti kylančias klaidas ir defektus po atliktų vystymo paslaugų. Pirkimo objektą sudaro tarpusavyje funkciškai bei techniškai susijusios paslaugos. Pirkimo objektą sudarančių paslaugų specifika pasižymi bendromis savybėmis, paslaugoms taikomi bendri reikalavimai, priklausomybė viena nuo kitos. Todėl vykdant </w:t>
      </w:r>
      <w:r w:rsidR="00F56193" w:rsidRPr="00BD672A">
        <w:rPr>
          <w:rFonts w:ascii="Times New Roman" w:hAnsi="Times New Roman" w:cs="Times New Roman"/>
          <w:color w:val="000000" w:themeColor="text1"/>
          <w:sz w:val="24"/>
          <w:szCs w:val="24"/>
        </w:rPr>
        <w:t>DDR</w:t>
      </w:r>
      <w:r w:rsidR="006874C0" w:rsidRPr="00BD672A">
        <w:rPr>
          <w:rFonts w:ascii="Times New Roman" w:hAnsi="Times New Roman" w:cs="Times New Roman"/>
          <w:color w:val="000000" w:themeColor="text1"/>
          <w:sz w:val="24"/>
          <w:szCs w:val="24"/>
        </w:rPr>
        <w:t xml:space="preserve"> kūrimo ir diegimo darbus nėra galimybės vystant vieną objektą nedaryti įtakos kitų susijusių ir pirkimo objekte esančių </w:t>
      </w:r>
      <w:r w:rsidR="0037247E" w:rsidRPr="00BD672A">
        <w:rPr>
          <w:rFonts w:ascii="Times New Roman" w:hAnsi="Times New Roman" w:cs="Times New Roman"/>
          <w:color w:val="000000" w:themeColor="text1"/>
          <w:sz w:val="24"/>
          <w:szCs w:val="24"/>
        </w:rPr>
        <w:t>registro</w:t>
      </w:r>
      <w:r w:rsidR="006874C0" w:rsidRPr="00BD672A">
        <w:rPr>
          <w:rFonts w:ascii="Times New Roman" w:hAnsi="Times New Roman" w:cs="Times New Roman"/>
          <w:color w:val="000000" w:themeColor="text1"/>
          <w:sz w:val="24"/>
          <w:szCs w:val="24"/>
        </w:rPr>
        <w:t xml:space="preserve"> komponentų funkcionalumui. Skaidymas į atskirus pirkimo objekto segmentus (pirkimo objekto dalis) tiek turinio, tiek paslaugų teikimo terminų aspektais yra techniškai neįmanomas, nes turi būti užtikrintas nepertraukiamas, nuoseklus paslaugų atlikimo procesas, pirkimo objekto dedamųjų (paslaugų) technologinis suderinamumas (sąsajumas) tarpusavyje, o tuo pačiu – bendro </w:t>
      </w:r>
      <w:r w:rsidR="007548B2" w:rsidRPr="00BD672A">
        <w:rPr>
          <w:rFonts w:ascii="Times New Roman" w:hAnsi="Times New Roman" w:cs="Times New Roman"/>
          <w:color w:val="000000" w:themeColor="text1"/>
          <w:sz w:val="24"/>
          <w:szCs w:val="24"/>
        </w:rPr>
        <w:t>DDR</w:t>
      </w:r>
      <w:r w:rsidR="006874C0" w:rsidRPr="00BD672A">
        <w:rPr>
          <w:rFonts w:ascii="Times New Roman" w:hAnsi="Times New Roman" w:cs="Times New Roman"/>
          <w:color w:val="000000" w:themeColor="text1"/>
          <w:sz w:val="24"/>
          <w:szCs w:val="24"/>
        </w:rPr>
        <w:t xml:space="preserve"> kūrimo ir diegimo tikslo pasiekimas. Išskaidžius pirkimą į </w:t>
      </w:r>
      <w:r w:rsidR="006874C0" w:rsidRPr="00BD672A">
        <w:rPr>
          <w:rFonts w:ascii="Times New Roman" w:hAnsi="Times New Roman" w:cs="Times New Roman"/>
          <w:color w:val="000000" w:themeColor="text1"/>
          <w:sz w:val="24"/>
          <w:szCs w:val="24"/>
        </w:rPr>
        <w:lastRenderedPageBreak/>
        <w:t xml:space="preserve">atskiras dalis išaugtų </w:t>
      </w:r>
      <w:r w:rsidR="007548B2" w:rsidRPr="00BD672A">
        <w:rPr>
          <w:rFonts w:ascii="Times New Roman" w:hAnsi="Times New Roman" w:cs="Times New Roman"/>
          <w:color w:val="000000" w:themeColor="text1"/>
          <w:sz w:val="24"/>
          <w:szCs w:val="24"/>
        </w:rPr>
        <w:t>DDR</w:t>
      </w:r>
      <w:r w:rsidR="006874C0" w:rsidRPr="00BD672A">
        <w:rPr>
          <w:rFonts w:ascii="Times New Roman" w:hAnsi="Times New Roman" w:cs="Times New Roman"/>
          <w:color w:val="000000" w:themeColor="text1"/>
          <w:sz w:val="24"/>
          <w:szCs w:val="24"/>
        </w:rPr>
        <w:t xml:space="preserve"> kūrimo veiklų vėlavimo tikimybė, dėl nesinchronizuotų skirtingų tiekėjų veiksmų, skirtingų darbo metodų, techninės ir programinės įrangos nesuderinamumų. Pirkimo objekto skaidymas į dalis sąlygotų paslaugų teikimo fragmentiškumą ir nesuderinamumą, blogesnę paslaugų kokybę. Būtų sudarytas perteklinis administracinis krūvis tiekėjams sinchronizuojant tarpusavio veiksnius, neįprastų darbo metodų taikymas, visą tai turėtų neigiamos įtakos realizavimo kaštams, bei susidarytų atsakomybių „pilkosios zonos“, kuomet už vientisą sprendimo veikimą nebūtų pilnai atsakingas nei vienas tiekėjas. Taip pat, skaidant pirkimą į atskiras dalis, susidarytų tokia situacija, kad po </w:t>
      </w:r>
      <w:r w:rsidR="005675CF" w:rsidRPr="00BD672A">
        <w:rPr>
          <w:rFonts w:ascii="Times New Roman" w:hAnsi="Times New Roman" w:cs="Times New Roman"/>
          <w:color w:val="000000" w:themeColor="text1"/>
          <w:sz w:val="24"/>
          <w:szCs w:val="24"/>
        </w:rPr>
        <w:t xml:space="preserve">DDR </w:t>
      </w:r>
      <w:r w:rsidR="006874C0" w:rsidRPr="00BD672A">
        <w:rPr>
          <w:rFonts w:ascii="Times New Roman" w:hAnsi="Times New Roman" w:cs="Times New Roman"/>
          <w:color w:val="000000" w:themeColor="text1"/>
          <w:sz w:val="24"/>
          <w:szCs w:val="24"/>
        </w:rPr>
        <w:t xml:space="preserve">kūrimo ir įdiegimo garantijos paslaugas teiktų keli paslaugų teikėjai. Jiems būtų sunku organizaciniu ir techniniu aspektu suderinti garantinių paslaugų teikimą. Be to, Tiekėjo siūlomą sprendimą sudarys ir licencijos, ir bendri komponentai, kurie bendrai realizuos pagrindinio pirkimo objekto funkcijas. Todėl, siekiant išvengti ginčytinų situacijų, bei </w:t>
      </w:r>
      <w:r w:rsidR="00791F2B" w:rsidRPr="00BD672A">
        <w:rPr>
          <w:rFonts w:ascii="Times New Roman" w:hAnsi="Times New Roman" w:cs="Times New Roman"/>
          <w:color w:val="000000" w:themeColor="text1"/>
          <w:sz w:val="24"/>
          <w:szCs w:val="24"/>
        </w:rPr>
        <w:t xml:space="preserve">DDR </w:t>
      </w:r>
      <w:r w:rsidR="006874C0" w:rsidRPr="00BD672A">
        <w:rPr>
          <w:rFonts w:ascii="Times New Roman" w:hAnsi="Times New Roman" w:cs="Times New Roman"/>
          <w:color w:val="000000" w:themeColor="text1"/>
          <w:sz w:val="24"/>
          <w:szCs w:val="24"/>
        </w:rPr>
        <w:t>kūrimo nevientisumo ir nesuderinamumo (technologine bei organizacine prasme) dėl kurių nukentėtų paslaugų teikimo terminai ir teikiamų paslaugų kokybė, duomenų vientisumas, paslaugų pasiekiamumas ir integralumas šios palaikymo ir vystymo paslaugos negali būti skaidomos į atskirus pirkimo objektus.</w:t>
      </w:r>
    </w:p>
    <w:p w14:paraId="2DA70B3B" w14:textId="512053A6" w:rsidR="00F959BC" w:rsidRPr="00BD672A" w:rsidRDefault="00F959BC" w:rsidP="0031054D">
      <w:pPr>
        <w:pStyle w:val="NoSpacing"/>
        <w:numPr>
          <w:ilvl w:val="1"/>
          <w:numId w:val="9"/>
        </w:numPr>
        <w:tabs>
          <w:tab w:val="left" w:pos="993"/>
        </w:tabs>
        <w:ind w:left="0" w:firstLine="567"/>
        <w:contextualSpacing/>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 xml:space="preserve">Pirkimo objekto kodas pagal Bendrą viešųjų pirkimų žodyną (BVPŽ): </w:t>
      </w:r>
      <w:r w:rsidR="008E67B4" w:rsidRPr="00BD672A">
        <w:rPr>
          <w:rFonts w:ascii="Times New Roman" w:hAnsi="Times New Roman" w:cs="Times New Roman"/>
          <w:color w:val="000000" w:themeColor="text1"/>
          <w:sz w:val="24"/>
          <w:szCs w:val="24"/>
        </w:rPr>
        <w:t>72200000 -  Programinės įrangos programavimo ir konsultacinės paslaugos.</w:t>
      </w:r>
    </w:p>
    <w:p w14:paraId="7C669F09" w14:textId="61707DE3" w:rsidR="00325243" w:rsidRPr="00BD672A" w:rsidRDefault="00E53E12" w:rsidP="0031054D">
      <w:pPr>
        <w:pStyle w:val="NoSpacing"/>
        <w:numPr>
          <w:ilvl w:val="1"/>
          <w:numId w:val="9"/>
        </w:numPr>
        <w:tabs>
          <w:tab w:val="left" w:pos="993"/>
        </w:tabs>
        <w:ind w:left="0" w:firstLine="567"/>
        <w:contextualSpacing/>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teikiamoms paslaugoms, patentas, tipai, konkreti kilmė ar gamyba, </w:t>
      </w:r>
      <w:r w:rsidR="00245655" w:rsidRPr="00BD672A">
        <w:rPr>
          <w:rFonts w:ascii="Times New Roman" w:hAnsi="Times New Roman" w:cs="Times New Roman"/>
          <w:color w:val="000000" w:themeColor="text1"/>
          <w:sz w:val="24"/>
          <w:szCs w:val="24"/>
        </w:rPr>
        <w:t xml:space="preserve">turi būti </w:t>
      </w:r>
      <w:r w:rsidR="00AE7624" w:rsidRPr="00BD672A">
        <w:rPr>
          <w:rFonts w:ascii="Times New Roman" w:hAnsi="Times New Roman" w:cs="Times New Roman"/>
          <w:color w:val="000000" w:themeColor="text1"/>
          <w:sz w:val="24"/>
          <w:szCs w:val="24"/>
        </w:rPr>
        <w:t xml:space="preserve">laikoma, kad kiekviena tokia nuoroda yra pateikta su žodžiais „arba lygiavertis“. </w:t>
      </w:r>
    </w:p>
    <w:p w14:paraId="07F01CDA" w14:textId="77777777" w:rsidR="00004521" w:rsidRPr="00BD672A" w:rsidRDefault="00004521" w:rsidP="0031054D">
      <w:pPr>
        <w:pStyle w:val="NoSpacing"/>
        <w:numPr>
          <w:ilvl w:val="1"/>
          <w:numId w:val="9"/>
        </w:numPr>
        <w:tabs>
          <w:tab w:val="left" w:pos="993"/>
        </w:tabs>
        <w:ind w:left="0" w:firstLine="567"/>
        <w:contextualSpacing/>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Jeigu apibūdinant pirkimo objektą techninėje specifikacijoje nurodytas standartas</w:t>
      </w:r>
      <w:r w:rsidR="00245655" w:rsidRPr="00BD672A">
        <w:rPr>
          <w:rFonts w:ascii="Times New Roman" w:hAnsi="Times New Roman" w:cs="Times New Roman"/>
          <w:color w:val="000000" w:themeColor="text1"/>
          <w:sz w:val="24"/>
          <w:szCs w:val="24"/>
        </w:rPr>
        <w:t>, techninis liudijimas ar bendrosios techninės specifikacijos</w:t>
      </w:r>
      <w:r w:rsidR="00046522" w:rsidRPr="00BD672A">
        <w:rPr>
          <w:rFonts w:ascii="Times New Roman" w:hAnsi="Times New Roman" w:cs="Times New Roman"/>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D672A">
        <w:rPr>
          <w:rFonts w:ascii="Times New Roman" w:hAnsi="Times New Roman" w:cs="Times New Roman"/>
          <w:color w:val="000000" w:themeColor="text1"/>
          <w:sz w:val="24"/>
          <w:szCs w:val="24"/>
        </w:rPr>
        <w:t xml:space="preserve">, turi būti laikoma, kad kiekviena tokia nuoroda yra pateikta su žodžiais „arba lygiavertis“. </w:t>
      </w:r>
    </w:p>
    <w:p w14:paraId="218F7EFC" w14:textId="77777777" w:rsidR="00353121" w:rsidRPr="00BD672A" w:rsidRDefault="00353121" w:rsidP="0031054D">
      <w:pPr>
        <w:pStyle w:val="NoSpacing"/>
        <w:numPr>
          <w:ilvl w:val="1"/>
          <w:numId w:val="9"/>
        </w:numPr>
        <w:tabs>
          <w:tab w:val="left" w:pos="993"/>
        </w:tabs>
        <w:ind w:left="0" w:firstLine="567"/>
        <w:contextualSpacing/>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Pirkimo objekto ir teikiamų dokumentų lygiavertiškumą turi įrodyti tiekėjas.</w:t>
      </w:r>
    </w:p>
    <w:p w14:paraId="19074E55" w14:textId="77777777" w:rsidR="00976E29" w:rsidRPr="00BD672A" w:rsidRDefault="00976E29" w:rsidP="008577C5">
      <w:pPr>
        <w:pStyle w:val="ListParagraph"/>
        <w:ind w:left="0" w:firstLine="567"/>
        <w:jc w:val="both"/>
        <w:rPr>
          <w:rFonts w:ascii="Times New Roman" w:hAnsi="Times New Roman" w:cs="Times New Roman"/>
          <w:color w:val="000000" w:themeColor="text1"/>
          <w:sz w:val="24"/>
          <w:szCs w:val="24"/>
        </w:rPr>
      </w:pPr>
    </w:p>
    <w:p w14:paraId="4854E2FA" w14:textId="77777777" w:rsidR="00D22226" w:rsidRPr="00BD672A" w:rsidRDefault="00D22226" w:rsidP="0031054D">
      <w:pPr>
        <w:pStyle w:val="Heading1"/>
        <w:numPr>
          <w:ilvl w:val="0"/>
          <w:numId w:val="8"/>
        </w:numPr>
        <w:spacing w:before="0" w:after="0"/>
        <w:contextualSpacing/>
        <w:rPr>
          <w:rFonts w:ascii="Times New Roman" w:hAnsi="Times New Roman" w:cs="Times New Roman"/>
          <w:color w:val="000000" w:themeColor="text1"/>
          <w:sz w:val="32"/>
          <w:szCs w:val="32"/>
        </w:rPr>
      </w:pPr>
      <w:bookmarkStart w:id="8" w:name="_Ref39427921"/>
      <w:bookmarkStart w:id="9" w:name="_Ref39427927"/>
      <w:bookmarkStart w:id="10" w:name="_Ref39740354"/>
      <w:bookmarkStart w:id="11" w:name="_Toc170827917"/>
      <w:r w:rsidRPr="00BD672A">
        <w:rPr>
          <w:rFonts w:ascii="Times New Roman" w:hAnsi="Times New Roman" w:cs="Times New Roman"/>
          <w:color w:val="000000" w:themeColor="text1"/>
          <w:sz w:val="32"/>
          <w:szCs w:val="32"/>
        </w:rPr>
        <w:t>Susitikimai su tiekėjais</w:t>
      </w:r>
      <w:bookmarkEnd w:id="8"/>
      <w:bookmarkEnd w:id="9"/>
      <w:r w:rsidR="003B6924" w:rsidRPr="00BD672A">
        <w:rPr>
          <w:rFonts w:ascii="Times New Roman" w:hAnsi="Times New Roman" w:cs="Times New Roman"/>
          <w:color w:val="000000" w:themeColor="text1"/>
          <w:sz w:val="32"/>
          <w:szCs w:val="32"/>
        </w:rPr>
        <w:t xml:space="preserve"> ir objekto apžiūra</w:t>
      </w:r>
      <w:bookmarkEnd w:id="10"/>
      <w:bookmarkEnd w:id="11"/>
    </w:p>
    <w:p w14:paraId="7B947153" w14:textId="77777777" w:rsidR="00B176FD" w:rsidRPr="00BD672A" w:rsidRDefault="00862DB8" w:rsidP="008577C5">
      <w:pPr>
        <w:pStyle w:val="ListParagraph"/>
        <w:ind w:left="0" w:firstLine="567"/>
        <w:jc w:val="both"/>
        <w:rPr>
          <w:rFonts w:ascii="Times New Roman" w:hAnsi="Times New Roman" w:cs="Times New Roman"/>
          <w:color w:val="000000" w:themeColor="text1"/>
          <w:sz w:val="24"/>
          <w:szCs w:val="24"/>
        </w:rPr>
      </w:pPr>
      <w:r w:rsidRPr="00BD672A">
        <w:rPr>
          <w:rFonts w:ascii="Times New Roman" w:hAnsi="Times New Roman" w:cs="Times New Roman"/>
          <w:iCs/>
          <w:color w:val="000000" w:themeColor="text1"/>
          <w:sz w:val="24"/>
          <w:szCs w:val="24"/>
        </w:rPr>
        <w:t>3.1.</w:t>
      </w:r>
      <w:r w:rsidRPr="00BD672A">
        <w:rPr>
          <w:rFonts w:ascii="Times New Roman" w:hAnsi="Times New Roman" w:cs="Times New Roman"/>
          <w:i/>
          <w:color w:val="000000" w:themeColor="text1"/>
          <w:sz w:val="24"/>
          <w:szCs w:val="24"/>
        </w:rPr>
        <w:t xml:space="preserve"> </w:t>
      </w:r>
      <w:r w:rsidR="00B176FD" w:rsidRPr="00BD672A">
        <w:rPr>
          <w:rFonts w:ascii="Times New Roman" w:hAnsi="Times New Roman" w:cs="Times New Roman"/>
          <w:color w:val="000000" w:themeColor="text1"/>
          <w:sz w:val="24"/>
          <w:szCs w:val="24"/>
        </w:rPr>
        <w:t xml:space="preserve">Perkančioji organizacija nerengs susitikimo su tiekėjais dėl pirkimo </w:t>
      </w:r>
      <w:r w:rsidR="004257A5" w:rsidRPr="00BD672A">
        <w:rPr>
          <w:rFonts w:ascii="Times New Roman" w:hAnsi="Times New Roman" w:cs="Times New Roman"/>
          <w:color w:val="000000" w:themeColor="text1"/>
          <w:sz w:val="24"/>
          <w:szCs w:val="24"/>
        </w:rPr>
        <w:t>sąlyg</w:t>
      </w:r>
      <w:r w:rsidR="00B176FD" w:rsidRPr="00BD672A">
        <w:rPr>
          <w:rFonts w:ascii="Times New Roman" w:hAnsi="Times New Roman" w:cs="Times New Roman"/>
          <w:color w:val="000000" w:themeColor="text1"/>
          <w:sz w:val="24"/>
          <w:szCs w:val="24"/>
        </w:rPr>
        <w:t>ų</w:t>
      </w:r>
      <w:r w:rsidR="00946722" w:rsidRPr="00BD672A">
        <w:rPr>
          <w:rFonts w:ascii="Times New Roman" w:hAnsi="Times New Roman" w:cs="Times New Roman"/>
          <w:color w:val="000000" w:themeColor="text1"/>
          <w:sz w:val="24"/>
          <w:szCs w:val="24"/>
        </w:rPr>
        <w:t xml:space="preserve"> paaiškinimo</w:t>
      </w:r>
      <w:r w:rsidR="00B176FD" w:rsidRPr="00BD672A">
        <w:rPr>
          <w:rFonts w:ascii="Times New Roman" w:hAnsi="Times New Roman" w:cs="Times New Roman"/>
          <w:color w:val="000000" w:themeColor="text1"/>
          <w:sz w:val="24"/>
          <w:szCs w:val="24"/>
        </w:rPr>
        <w:t>.</w:t>
      </w:r>
    </w:p>
    <w:p w14:paraId="08CC7B8F" w14:textId="77777777" w:rsidR="008D006A" w:rsidRPr="00BD672A" w:rsidRDefault="008D006A" w:rsidP="0031054D">
      <w:pPr>
        <w:pStyle w:val="ListParagraph"/>
        <w:numPr>
          <w:ilvl w:val="1"/>
          <w:numId w:val="8"/>
        </w:numPr>
        <w:tabs>
          <w:tab w:val="left" w:pos="993"/>
        </w:tabs>
        <w:ind w:firstLine="207"/>
        <w:jc w:val="both"/>
        <w:rPr>
          <w:rFonts w:ascii="Times New Roman" w:hAnsi="Times New Roman" w:cs="Times New Roman"/>
          <w:color w:val="000000" w:themeColor="text1"/>
          <w:sz w:val="24"/>
          <w:szCs w:val="24"/>
          <w:lang w:eastAsia="en-US"/>
        </w:rPr>
      </w:pPr>
      <w:r w:rsidRPr="00BD672A">
        <w:rPr>
          <w:rFonts w:ascii="Times New Roman" w:hAnsi="Times New Roman" w:cs="Times New Roman"/>
          <w:color w:val="000000" w:themeColor="text1"/>
          <w:sz w:val="24"/>
          <w:szCs w:val="24"/>
          <w:lang w:eastAsia="en-US"/>
        </w:rPr>
        <w:t>P</w:t>
      </w:r>
      <w:r w:rsidRPr="00BD672A">
        <w:rPr>
          <w:rFonts w:ascii="Times New Roman" w:hAnsi="Times New Roman" w:cs="Times New Roman"/>
          <w:color w:val="000000" w:themeColor="text1"/>
          <w:sz w:val="24"/>
          <w:szCs w:val="24"/>
        </w:rPr>
        <w:t>erkančioji organizacija nerengs objekto apžiūros.</w:t>
      </w:r>
    </w:p>
    <w:p w14:paraId="27ACE0E9" w14:textId="77777777" w:rsidR="00580D64" w:rsidRPr="00BD672A" w:rsidRDefault="00580D64" w:rsidP="00580D64">
      <w:pPr>
        <w:pStyle w:val="ListParagraph"/>
        <w:tabs>
          <w:tab w:val="left" w:pos="993"/>
        </w:tabs>
        <w:ind w:left="567"/>
        <w:jc w:val="both"/>
        <w:rPr>
          <w:rFonts w:ascii="Times New Roman" w:hAnsi="Times New Roman" w:cs="Times New Roman"/>
          <w:color w:val="000000" w:themeColor="text1"/>
          <w:sz w:val="24"/>
          <w:szCs w:val="24"/>
          <w:lang w:eastAsia="en-US"/>
        </w:rPr>
      </w:pPr>
    </w:p>
    <w:p w14:paraId="2E3D1AD2" w14:textId="77777777" w:rsidR="00C94B9F" w:rsidRPr="00BD672A" w:rsidRDefault="00173ACB" w:rsidP="0031054D">
      <w:pPr>
        <w:pStyle w:val="Heading1"/>
        <w:numPr>
          <w:ilvl w:val="0"/>
          <w:numId w:val="8"/>
        </w:numPr>
        <w:spacing w:before="0" w:after="0"/>
        <w:contextualSpacing/>
        <w:rPr>
          <w:rFonts w:ascii="Times New Roman" w:hAnsi="Times New Roman" w:cs="Times New Roman"/>
          <w:color w:val="000000" w:themeColor="text1"/>
          <w:sz w:val="32"/>
          <w:szCs w:val="32"/>
        </w:rPr>
      </w:pPr>
      <w:bookmarkStart w:id="12" w:name="_Ref39473754"/>
      <w:bookmarkStart w:id="13" w:name="_Ref39473761"/>
      <w:bookmarkStart w:id="14" w:name="_Ref39474188"/>
      <w:bookmarkStart w:id="15" w:name="_Toc170827918"/>
      <w:r w:rsidRPr="00BD672A">
        <w:rPr>
          <w:rFonts w:ascii="Times New Roman" w:hAnsi="Times New Roman" w:cs="Times New Roman"/>
          <w:color w:val="000000" w:themeColor="text1"/>
          <w:sz w:val="32"/>
          <w:szCs w:val="32"/>
        </w:rPr>
        <w:t>Tiekėjų pašalinimo pagrindai</w:t>
      </w:r>
      <w:bookmarkEnd w:id="12"/>
      <w:bookmarkEnd w:id="13"/>
      <w:bookmarkEnd w:id="14"/>
      <w:r w:rsidR="00975F1F" w:rsidRPr="00BD672A">
        <w:rPr>
          <w:rFonts w:ascii="Times New Roman" w:hAnsi="Times New Roman" w:cs="Times New Roman"/>
          <w:color w:val="000000" w:themeColor="text1"/>
          <w:sz w:val="32"/>
          <w:szCs w:val="32"/>
        </w:rPr>
        <w:t xml:space="preserve"> ir kvalifikacijos reikalavimai</w:t>
      </w:r>
      <w:bookmarkEnd w:id="15"/>
    </w:p>
    <w:p w14:paraId="793AAB66" w14:textId="77777777" w:rsidR="002C5249" w:rsidRPr="00BD672A" w:rsidRDefault="009D2F13" w:rsidP="008577C5">
      <w:pPr>
        <w:pStyle w:val="ListParagraph"/>
        <w:ind w:left="0" w:firstLine="567"/>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 xml:space="preserve">4.1. </w:t>
      </w:r>
      <w:r w:rsidR="002C5249" w:rsidRPr="00BD672A">
        <w:rPr>
          <w:rFonts w:ascii="Times New Roman" w:hAnsi="Times New Roman" w:cs="Times New Roman"/>
          <w:color w:val="000000" w:themeColor="text1"/>
          <w:sz w:val="24"/>
          <w:szCs w:val="24"/>
        </w:rPr>
        <w:t>Reikalavimai dėl tiekėjo ir</w:t>
      </w:r>
      <w:bookmarkStart w:id="16" w:name="_Hlk41039660"/>
      <w:r w:rsidR="00942379" w:rsidRPr="00BD672A">
        <w:rPr>
          <w:rFonts w:ascii="Times New Roman" w:hAnsi="Times New Roman" w:cs="Times New Roman"/>
          <w:color w:val="000000" w:themeColor="text1"/>
          <w:sz w:val="24"/>
          <w:szCs w:val="24"/>
        </w:rPr>
        <w:t xml:space="preserve"> </w:t>
      </w:r>
      <w:r w:rsidR="002C5249" w:rsidRPr="00BD672A">
        <w:rPr>
          <w:rFonts w:ascii="Times New Roman" w:hAnsi="Times New Roman" w:cs="Times New Roman"/>
          <w:color w:val="000000" w:themeColor="text1"/>
          <w:sz w:val="24"/>
          <w:szCs w:val="24"/>
        </w:rPr>
        <w:t>subtiekėjų</w:t>
      </w:r>
      <w:r w:rsidR="00942379" w:rsidRPr="00BD672A">
        <w:rPr>
          <w:rFonts w:ascii="Times New Roman" w:hAnsi="Times New Roman" w:cs="Times New Roman"/>
          <w:color w:val="000000" w:themeColor="text1"/>
          <w:sz w:val="24"/>
          <w:szCs w:val="24"/>
        </w:rPr>
        <w:t xml:space="preserve"> (jei taikoma)</w:t>
      </w:r>
      <w:r w:rsidR="00953F2B" w:rsidRPr="00BD672A">
        <w:rPr>
          <w:rFonts w:ascii="Times New Roman" w:hAnsi="Times New Roman" w:cs="Times New Roman"/>
          <w:color w:val="000000" w:themeColor="text1"/>
          <w:sz w:val="24"/>
          <w:szCs w:val="24"/>
        </w:rPr>
        <w:t xml:space="preserve">, </w:t>
      </w:r>
      <w:r w:rsidR="007F34C7" w:rsidRPr="00BD672A">
        <w:rPr>
          <w:rFonts w:ascii="Times New Roman" w:hAnsi="Times New Roman" w:cs="Times New Roman"/>
          <w:color w:val="000000" w:themeColor="text1"/>
          <w:sz w:val="24"/>
          <w:szCs w:val="24"/>
        </w:rPr>
        <w:t>ūkio subjektų, kurių pajėgumais tiekėjas remiasi,</w:t>
      </w:r>
      <w:r w:rsidR="002C5249" w:rsidRPr="00BD672A">
        <w:rPr>
          <w:rFonts w:ascii="Times New Roman" w:hAnsi="Times New Roman" w:cs="Times New Roman"/>
          <w:color w:val="000000" w:themeColor="text1"/>
          <w:sz w:val="24"/>
          <w:szCs w:val="24"/>
        </w:rPr>
        <w:t xml:space="preserve"> </w:t>
      </w:r>
      <w:bookmarkEnd w:id="16"/>
      <w:r w:rsidR="002C5249" w:rsidRPr="00BD672A">
        <w:rPr>
          <w:rFonts w:ascii="Times New Roman" w:hAnsi="Times New Roman" w:cs="Times New Roman"/>
          <w:color w:val="000000" w:themeColor="text1"/>
          <w:sz w:val="24"/>
          <w:szCs w:val="24"/>
        </w:rPr>
        <w:t xml:space="preserve">pašalinimo pagrindų nebuvimo bei jų nebuvimą patvirtinantys dokumentai nurodyti </w:t>
      </w:r>
      <w:r w:rsidR="006A737F" w:rsidRPr="00BD672A">
        <w:rPr>
          <w:rFonts w:ascii="Times New Roman" w:hAnsi="Times New Roman" w:cs="Times New Roman"/>
          <w:color w:val="000000" w:themeColor="text1"/>
          <w:sz w:val="24"/>
          <w:szCs w:val="24"/>
        </w:rPr>
        <w:t xml:space="preserve">specialiųjų </w:t>
      </w:r>
      <w:r w:rsidR="006A737F" w:rsidRPr="00BD672A">
        <w:rPr>
          <w:rFonts w:ascii="Times New Roman" w:eastAsia="Calibri" w:hAnsi="Times New Roman" w:cs="Times New Roman"/>
          <w:color w:val="000000" w:themeColor="text1"/>
          <w:sz w:val="24"/>
          <w:szCs w:val="24"/>
        </w:rPr>
        <w:t>p</w:t>
      </w:r>
      <w:r w:rsidR="00551FA7" w:rsidRPr="00BD672A">
        <w:rPr>
          <w:rFonts w:ascii="Times New Roman" w:eastAsia="Calibri" w:hAnsi="Times New Roman" w:cs="Times New Roman"/>
          <w:color w:val="000000" w:themeColor="text1"/>
          <w:sz w:val="24"/>
          <w:szCs w:val="24"/>
        </w:rPr>
        <w:t xml:space="preserve">irkimo </w:t>
      </w:r>
      <w:r w:rsidR="006773B6" w:rsidRPr="00BD672A">
        <w:rPr>
          <w:rFonts w:ascii="Times New Roman" w:eastAsia="Calibri" w:hAnsi="Times New Roman" w:cs="Times New Roman"/>
          <w:color w:val="000000" w:themeColor="text1"/>
          <w:sz w:val="24"/>
          <w:szCs w:val="24"/>
        </w:rPr>
        <w:t xml:space="preserve">sąlygų </w:t>
      </w:r>
      <w:r w:rsidR="005775C8" w:rsidRPr="00BD672A">
        <w:rPr>
          <w:rFonts w:ascii="Times New Roman" w:hAnsi="Times New Roman" w:cs="Times New Roman"/>
          <w:color w:val="000000" w:themeColor="text1"/>
          <w:sz w:val="24"/>
          <w:szCs w:val="24"/>
        </w:rPr>
        <w:t>3</w:t>
      </w:r>
      <w:r w:rsidR="00984B02" w:rsidRPr="00BD672A">
        <w:rPr>
          <w:rFonts w:ascii="Times New Roman" w:hAnsi="Times New Roman" w:cs="Times New Roman"/>
          <w:color w:val="000000" w:themeColor="text1"/>
          <w:sz w:val="24"/>
          <w:szCs w:val="24"/>
        </w:rPr>
        <w:t xml:space="preserve"> </w:t>
      </w:r>
      <w:r w:rsidR="006773B6" w:rsidRPr="00BD672A">
        <w:rPr>
          <w:rFonts w:ascii="Times New Roman" w:eastAsia="Calibri" w:hAnsi="Times New Roman" w:cs="Times New Roman"/>
          <w:color w:val="000000" w:themeColor="text1"/>
          <w:sz w:val="24"/>
          <w:szCs w:val="24"/>
        </w:rPr>
        <w:t>priede</w:t>
      </w:r>
      <w:r w:rsidR="002C5249" w:rsidRPr="00BD672A">
        <w:rPr>
          <w:rFonts w:ascii="Times New Roman" w:hAnsi="Times New Roman" w:cs="Times New Roman"/>
          <w:color w:val="000000" w:themeColor="text1"/>
          <w:sz w:val="24"/>
          <w:szCs w:val="24"/>
        </w:rPr>
        <w:t xml:space="preserve">. </w:t>
      </w:r>
    </w:p>
    <w:p w14:paraId="5ACE6256" w14:textId="77777777" w:rsidR="007B6F6D" w:rsidRPr="00BD672A" w:rsidRDefault="00970624" w:rsidP="008577C5">
      <w:pPr>
        <w:pStyle w:val="ListParagraph"/>
        <w:tabs>
          <w:tab w:val="left" w:pos="851"/>
        </w:tabs>
        <w:ind w:left="0" w:firstLine="567"/>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4.2.</w:t>
      </w:r>
      <w:r w:rsidR="00990E9B" w:rsidRPr="00BD672A">
        <w:rPr>
          <w:rFonts w:ascii="Times New Roman" w:hAnsi="Times New Roman" w:cs="Times New Roman"/>
          <w:color w:val="000000" w:themeColor="text1"/>
          <w:sz w:val="24"/>
          <w:szCs w:val="24"/>
        </w:rPr>
        <w:t xml:space="preserve"> </w:t>
      </w:r>
      <w:r w:rsidR="00A6625B" w:rsidRPr="00BD672A">
        <w:rPr>
          <w:rFonts w:ascii="Times New Roman" w:hAnsi="Times New Roman" w:cs="Times New Roman"/>
          <w:color w:val="000000" w:themeColor="text1"/>
          <w:sz w:val="24"/>
          <w:szCs w:val="24"/>
        </w:rPr>
        <w:t xml:space="preserve">Tiekėjams nustatomi kvalifikacijos reikalavimai ir jų atitiktį patvirtinantys dokumentai nurodyti </w:t>
      </w:r>
      <w:r w:rsidR="00765189" w:rsidRPr="00BD672A">
        <w:rPr>
          <w:rFonts w:ascii="Times New Roman" w:hAnsi="Times New Roman" w:cs="Times New Roman"/>
          <w:color w:val="000000" w:themeColor="text1"/>
          <w:sz w:val="24"/>
          <w:szCs w:val="24"/>
        </w:rPr>
        <w:t>specialiųjų p</w:t>
      </w:r>
      <w:r w:rsidR="00551FA7" w:rsidRPr="00BD672A">
        <w:rPr>
          <w:rFonts w:ascii="Times New Roman" w:hAnsi="Times New Roman" w:cs="Times New Roman"/>
          <w:color w:val="000000" w:themeColor="text1"/>
          <w:sz w:val="24"/>
          <w:szCs w:val="24"/>
        </w:rPr>
        <w:t xml:space="preserve">irkimo </w:t>
      </w:r>
      <w:r w:rsidR="00A6625B" w:rsidRPr="00BD672A">
        <w:rPr>
          <w:rFonts w:ascii="Times New Roman" w:hAnsi="Times New Roman" w:cs="Times New Roman"/>
          <w:color w:val="000000" w:themeColor="text1"/>
          <w:sz w:val="24"/>
          <w:szCs w:val="24"/>
        </w:rPr>
        <w:t xml:space="preserve">sąlygų </w:t>
      </w:r>
      <w:r w:rsidR="005775C8" w:rsidRPr="00BD672A">
        <w:rPr>
          <w:rFonts w:ascii="Times New Roman" w:hAnsi="Times New Roman" w:cs="Times New Roman"/>
          <w:color w:val="000000" w:themeColor="text1"/>
          <w:sz w:val="24"/>
          <w:szCs w:val="24"/>
        </w:rPr>
        <w:t>4</w:t>
      </w:r>
      <w:r w:rsidR="00A6625B" w:rsidRPr="00BD672A">
        <w:rPr>
          <w:rFonts w:ascii="Times New Roman" w:hAnsi="Times New Roman" w:cs="Times New Roman"/>
          <w:color w:val="000000" w:themeColor="text1"/>
          <w:sz w:val="24"/>
          <w:szCs w:val="24"/>
        </w:rPr>
        <w:t xml:space="preserve"> priede. </w:t>
      </w:r>
    </w:p>
    <w:p w14:paraId="3A9F67DE" w14:textId="77777777" w:rsidR="00580D64" w:rsidRPr="00BD672A" w:rsidRDefault="00580D64" w:rsidP="008577C5">
      <w:pPr>
        <w:pStyle w:val="ListParagraph"/>
        <w:tabs>
          <w:tab w:val="left" w:pos="851"/>
        </w:tabs>
        <w:ind w:left="0" w:firstLine="567"/>
        <w:jc w:val="both"/>
        <w:rPr>
          <w:rFonts w:ascii="Times New Roman" w:hAnsi="Times New Roman" w:cs="Times New Roman"/>
          <w:color w:val="000000" w:themeColor="text1"/>
          <w:sz w:val="24"/>
          <w:szCs w:val="24"/>
        </w:rPr>
      </w:pPr>
    </w:p>
    <w:p w14:paraId="10607556" w14:textId="77777777" w:rsidR="00A000BE" w:rsidRPr="00BD672A" w:rsidRDefault="009743D3" w:rsidP="0031054D">
      <w:pPr>
        <w:pStyle w:val="Heading1"/>
        <w:numPr>
          <w:ilvl w:val="0"/>
          <w:numId w:val="8"/>
        </w:numPr>
        <w:tabs>
          <w:tab w:val="left" w:pos="567"/>
        </w:tabs>
        <w:spacing w:before="0" w:after="0"/>
        <w:contextualSpacing/>
        <w:jc w:val="both"/>
        <w:rPr>
          <w:rFonts w:ascii="Times New Roman" w:hAnsi="Times New Roman" w:cs="Times New Roman"/>
          <w:color w:val="000000" w:themeColor="text1"/>
          <w:sz w:val="32"/>
          <w:szCs w:val="32"/>
        </w:rPr>
      </w:pPr>
      <w:bookmarkStart w:id="17" w:name="_Toc170827919"/>
      <w:r w:rsidRPr="00BD672A">
        <w:rPr>
          <w:rFonts w:ascii="Times New Roman" w:hAnsi="Times New Roman" w:cs="Times New Roman"/>
          <w:color w:val="000000" w:themeColor="text1"/>
          <w:sz w:val="32"/>
          <w:szCs w:val="32"/>
        </w:rPr>
        <w:t>Reikalavimai, susiję su nacionaliniu saugumu</w:t>
      </w:r>
      <w:bookmarkEnd w:id="17"/>
      <w:r w:rsidRPr="00BD672A">
        <w:rPr>
          <w:rFonts w:ascii="Times New Roman" w:hAnsi="Times New Roman" w:cs="Times New Roman"/>
          <w:color w:val="000000" w:themeColor="text1"/>
          <w:sz w:val="32"/>
          <w:szCs w:val="32"/>
        </w:rPr>
        <w:t xml:space="preserve"> </w:t>
      </w:r>
    </w:p>
    <w:p w14:paraId="5F8214DE" w14:textId="77777777" w:rsidR="00041482" w:rsidRPr="00BD672A" w:rsidRDefault="00041482" w:rsidP="008577C5">
      <w:pPr>
        <w:ind w:firstLine="567"/>
        <w:jc w:val="both"/>
        <w:rPr>
          <w:rFonts w:ascii="Times New Roman" w:eastAsia="Calibri" w:hAnsi="Times New Roman" w:cs="Times New Roman"/>
          <w:color w:val="000000" w:themeColor="text1"/>
          <w:sz w:val="24"/>
          <w:szCs w:val="24"/>
          <w:lang w:eastAsia="en-US"/>
        </w:rPr>
      </w:pPr>
      <w:r w:rsidRPr="00BD672A">
        <w:rPr>
          <w:rFonts w:ascii="Times New Roman" w:eastAsia="Calibri" w:hAnsi="Times New Roman" w:cs="Times New Roman"/>
          <w:color w:val="000000" w:themeColor="text1"/>
          <w:sz w:val="24"/>
          <w:szCs w:val="24"/>
          <w:lang w:eastAsia="en-US"/>
        </w:rPr>
        <w:t>5.1. Pirkimui taikomos Reglamento nuostatos. Specialiųjų pirkimo sąlygų 6 priede</w:t>
      </w:r>
      <w:r w:rsidR="007F54BE" w:rsidRPr="00BD672A">
        <w:rPr>
          <w:rFonts w:ascii="Times New Roman" w:eastAsia="Calibri" w:hAnsi="Times New Roman" w:cs="Times New Roman"/>
          <w:color w:val="000000" w:themeColor="text1"/>
          <w:sz w:val="24"/>
          <w:szCs w:val="24"/>
          <w:lang w:eastAsia="en-US"/>
        </w:rPr>
        <w:t xml:space="preserve"> (pasiūlymo </w:t>
      </w:r>
      <w:r w:rsidRPr="00BD672A">
        <w:rPr>
          <w:rFonts w:ascii="Times New Roman" w:eastAsia="Calibri" w:hAnsi="Times New Roman" w:cs="Times New Roman"/>
          <w:color w:val="000000" w:themeColor="text1"/>
          <w:sz w:val="24"/>
          <w:szCs w:val="24"/>
          <w:lang w:eastAsia="en-US"/>
        </w:rPr>
        <w:t>form</w:t>
      </w:r>
      <w:r w:rsidR="007F54BE" w:rsidRPr="00BD672A">
        <w:rPr>
          <w:rFonts w:ascii="Times New Roman" w:eastAsia="Calibri" w:hAnsi="Times New Roman" w:cs="Times New Roman"/>
          <w:color w:val="000000" w:themeColor="text1"/>
          <w:sz w:val="24"/>
          <w:szCs w:val="24"/>
          <w:lang w:eastAsia="en-US"/>
        </w:rPr>
        <w:t>a)</w:t>
      </w:r>
      <w:r w:rsidRPr="00BD672A">
        <w:rPr>
          <w:rFonts w:ascii="Times New Roman" w:eastAsia="Calibri" w:hAnsi="Times New Roman" w:cs="Times New Roman"/>
          <w:color w:val="000000" w:themeColor="text1"/>
          <w:sz w:val="24"/>
          <w:szCs w:val="24"/>
          <w:lang w:eastAsia="en-US"/>
        </w:rPr>
        <w:t xml:space="preserve">, tiekėjas turi pateikti informaciją dėl (ne)atitikties Reglamento nuostatoms. Kilus abejonių dėl tiekėjo (ne)atitikties Reglamento nuostatoms, perkančioji organizacija iš galimo laimėtojo prašys pateikti dokumentus, įrodančius deklaracijoje pateiktų duomenų teisingumą. </w:t>
      </w:r>
    </w:p>
    <w:p w14:paraId="1C67846F" w14:textId="77777777" w:rsidR="00041482" w:rsidRPr="00BD672A" w:rsidRDefault="00041482" w:rsidP="008577C5">
      <w:pPr>
        <w:ind w:firstLine="567"/>
        <w:jc w:val="both"/>
        <w:rPr>
          <w:rFonts w:ascii="Times New Roman" w:eastAsia="Calibri" w:hAnsi="Times New Roman" w:cs="Times New Roman"/>
          <w:color w:val="000000" w:themeColor="text1"/>
          <w:sz w:val="24"/>
          <w:szCs w:val="24"/>
          <w:lang w:eastAsia="en-US"/>
        </w:rPr>
      </w:pPr>
      <w:r w:rsidRPr="00BD672A">
        <w:rPr>
          <w:rFonts w:ascii="Times New Roman" w:eastAsia="Calibri" w:hAnsi="Times New Roman" w:cs="Times New Roman"/>
          <w:color w:val="000000" w:themeColor="text1"/>
          <w:sz w:val="24"/>
          <w:szCs w:val="24"/>
          <w:lang w:eastAsia="en-US"/>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5938A7E" w14:textId="4177A9DD" w:rsidR="00BC0C16" w:rsidRPr="00BD672A" w:rsidRDefault="00041482" w:rsidP="008577C5">
      <w:pPr>
        <w:ind w:firstLine="567"/>
        <w:jc w:val="both"/>
        <w:rPr>
          <w:rFonts w:ascii="Times New Roman" w:eastAsia="Calibri" w:hAnsi="Times New Roman" w:cs="Times New Roman"/>
          <w:color w:val="000000" w:themeColor="text1"/>
          <w:sz w:val="24"/>
          <w:szCs w:val="24"/>
          <w:lang w:eastAsia="en-US"/>
        </w:rPr>
      </w:pPr>
      <w:r w:rsidRPr="00BD672A">
        <w:rPr>
          <w:rFonts w:ascii="Times New Roman" w:eastAsia="Calibri" w:hAnsi="Times New Roman" w:cs="Times New Roman"/>
          <w:color w:val="000000" w:themeColor="text1"/>
          <w:sz w:val="24"/>
          <w:szCs w:val="24"/>
          <w:lang w:eastAsia="en-US"/>
        </w:rPr>
        <w:t>5.3. Pirkimui taikomi V</w:t>
      </w:r>
      <w:r w:rsidR="00C4590C" w:rsidRPr="00BD672A">
        <w:rPr>
          <w:rFonts w:ascii="Times New Roman" w:eastAsia="Calibri" w:hAnsi="Times New Roman" w:cs="Times New Roman"/>
          <w:color w:val="000000" w:themeColor="text1"/>
          <w:sz w:val="24"/>
          <w:szCs w:val="24"/>
          <w:lang w:eastAsia="en-US"/>
        </w:rPr>
        <w:t>PĮ</w:t>
      </w:r>
      <w:r w:rsidRPr="00BD672A">
        <w:rPr>
          <w:rFonts w:ascii="Times New Roman" w:eastAsia="Calibri" w:hAnsi="Times New Roman" w:cs="Times New Roman"/>
          <w:color w:val="000000" w:themeColor="text1"/>
          <w:sz w:val="24"/>
          <w:szCs w:val="24"/>
          <w:lang w:eastAsia="en-US"/>
        </w:rPr>
        <w:t xml:space="preserve"> 37 str</w:t>
      </w:r>
      <w:r w:rsidR="004E3151" w:rsidRPr="00BD672A">
        <w:rPr>
          <w:rFonts w:ascii="Times New Roman" w:eastAsia="Calibri" w:hAnsi="Times New Roman" w:cs="Times New Roman"/>
          <w:color w:val="000000" w:themeColor="text1"/>
          <w:sz w:val="24"/>
          <w:szCs w:val="24"/>
          <w:lang w:eastAsia="en-US"/>
        </w:rPr>
        <w:t>aipsnio</w:t>
      </w:r>
      <w:r w:rsidRPr="00BD672A">
        <w:rPr>
          <w:rFonts w:ascii="Times New Roman" w:eastAsia="Calibri" w:hAnsi="Times New Roman" w:cs="Times New Roman"/>
          <w:color w:val="000000" w:themeColor="text1"/>
          <w:sz w:val="24"/>
          <w:szCs w:val="24"/>
          <w:lang w:eastAsia="en-US"/>
        </w:rPr>
        <w:t xml:space="preserve"> 9 d</w:t>
      </w:r>
      <w:r w:rsidR="004E3151" w:rsidRPr="00BD672A">
        <w:rPr>
          <w:rFonts w:ascii="Times New Roman" w:eastAsia="Calibri" w:hAnsi="Times New Roman" w:cs="Times New Roman"/>
          <w:color w:val="000000" w:themeColor="text1"/>
          <w:sz w:val="24"/>
          <w:szCs w:val="24"/>
          <w:lang w:eastAsia="en-US"/>
        </w:rPr>
        <w:t>alies</w:t>
      </w:r>
      <w:r w:rsidRPr="00BD672A">
        <w:rPr>
          <w:rFonts w:ascii="Times New Roman" w:eastAsia="Calibri" w:hAnsi="Times New Roman" w:cs="Times New Roman"/>
          <w:color w:val="000000" w:themeColor="text1"/>
          <w:sz w:val="24"/>
          <w:szCs w:val="24"/>
          <w:lang w:eastAsia="en-US"/>
        </w:rPr>
        <w:t xml:space="preserve"> 2 p</w:t>
      </w:r>
      <w:r w:rsidR="004E3151" w:rsidRPr="00BD672A">
        <w:rPr>
          <w:rFonts w:ascii="Times New Roman" w:eastAsia="Calibri" w:hAnsi="Times New Roman" w:cs="Times New Roman"/>
          <w:color w:val="000000" w:themeColor="text1"/>
          <w:sz w:val="24"/>
          <w:szCs w:val="24"/>
          <w:lang w:eastAsia="en-US"/>
        </w:rPr>
        <w:t>unkte</w:t>
      </w:r>
      <w:r w:rsidRPr="00BD672A">
        <w:rPr>
          <w:rFonts w:ascii="Times New Roman" w:eastAsia="Calibri" w:hAnsi="Times New Roman" w:cs="Times New Roman"/>
          <w:color w:val="000000" w:themeColor="text1"/>
          <w:sz w:val="24"/>
          <w:szCs w:val="24"/>
          <w:lang w:eastAsia="en-US"/>
        </w:rPr>
        <w:t xml:space="preserve"> ir 47 str</w:t>
      </w:r>
      <w:r w:rsidR="004E3151" w:rsidRPr="00BD672A">
        <w:rPr>
          <w:rFonts w:ascii="Times New Roman" w:eastAsia="Calibri" w:hAnsi="Times New Roman" w:cs="Times New Roman"/>
          <w:color w:val="000000" w:themeColor="text1"/>
          <w:sz w:val="24"/>
          <w:szCs w:val="24"/>
          <w:lang w:eastAsia="en-US"/>
        </w:rPr>
        <w:t>aipsnio</w:t>
      </w:r>
      <w:r w:rsidRPr="00BD672A">
        <w:rPr>
          <w:rFonts w:ascii="Times New Roman" w:eastAsia="Calibri" w:hAnsi="Times New Roman" w:cs="Times New Roman"/>
          <w:color w:val="000000" w:themeColor="text1"/>
          <w:sz w:val="24"/>
          <w:szCs w:val="24"/>
          <w:lang w:eastAsia="en-US"/>
        </w:rPr>
        <w:t xml:space="preserve"> 9 d</w:t>
      </w:r>
      <w:r w:rsidR="004E3151" w:rsidRPr="00BD672A">
        <w:rPr>
          <w:rFonts w:ascii="Times New Roman" w:eastAsia="Calibri" w:hAnsi="Times New Roman" w:cs="Times New Roman"/>
          <w:color w:val="000000" w:themeColor="text1"/>
          <w:sz w:val="24"/>
          <w:szCs w:val="24"/>
          <w:lang w:eastAsia="en-US"/>
        </w:rPr>
        <w:t>alyje</w:t>
      </w:r>
      <w:r w:rsidRPr="00BD672A">
        <w:rPr>
          <w:rFonts w:ascii="Times New Roman" w:eastAsia="Calibri" w:hAnsi="Times New Roman" w:cs="Times New Roman"/>
          <w:color w:val="000000" w:themeColor="text1"/>
          <w:sz w:val="24"/>
          <w:szCs w:val="24"/>
          <w:lang w:eastAsia="en-US"/>
        </w:rPr>
        <w:t xml:space="preserve"> nustatyti nacionalinio saugumo reikalavimai, todėl </w:t>
      </w:r>
      <w:r w:rsidR="00C4590C" w:rsidRPr="00BD672A">
        <w:rPr>
          <w:rFonts w:ascii="Times New Roman" w:eastAsia="Calibri" w:hAnsi="Times New Roman" w:cs="Times New Roman"/>
          <w:color w:val="000000" w:themeColor="text1"/>
          <w:sz w:val="24"/>
          <w:szCs w:val="24"/>
          <w:lang w:eastAsia="en-US"/>
        </w:rPr>
        <w:t>Specialiųjų pirkimo sąlygų 6 priede (p</w:t>
      </w:r>
      <w:r w:rsidRPr="00BD672A">
        <w:rPr>
          <w:rFonts w:ascii="Times New Roman" w:eastAsia="Calibri" w:hAnsi="Times New Roman" w:cs="Times New Roman"/>
          <w:color w:val="000000" w:themeColor="text1"/>
          <w:sz w:val="24"/>
          <w:szCs w:val="24"/>
          <w:lang w:eastAsia="en-US"/>
        </w:rPr>
        <w:t>asiūlymo form</w:t>
      </w:r>
      <w:r w:rsidR="00C4590C" w:rsidRPr="00BD672A">
        <w:rPr>
          <w:rFonts w:ascii="Times New Roman" w:eastAsia="Calibri" w:hAnsi="Times New Roman" w:cs="Times New Roman"/>
          <w:color w:val="000000" w:themeColor="text1"/>
          <w:sz w:val="24"/>
          <w:szCs w:val="24"/>
          <w:lang w:eastAsia="en-US"/>
        </w:rPr>
        <w:t xml:space="preserve">a) </w:t>
      </w:r>
      <w:r w:rsidRPr="00BD672A">
        <w:rPr>
          <w:rFonts w:ascii="Times New Roman" w:eastAsia="Calibri" w:hAnsi="Times New Roman" w:cs="Times New Roman"/>
          <w:color w:val="000000" w:themeColor="text1"/>
          <w:sz w:val="24"/>
          <w:szCs w:val="24"/>
          <w:lang w:eastAsia="en-US"/>
        </w:rPr>
        <w:t xml:space="preserve">tiekėjas turi deklaruoti:  </w:t>
      </w:r>
    </w:p>
    <w:p w14:paraId="6675651A" w14:textId="23AC4208" w:rsidR="00784CA0" w:rsidRPr="00BD672A" w:rsidRDefault="00BC0C16" w:rsidP="008577C5">
      <w:pPr>
        <w:ind w:firstLine="567"/>
        <w:jc w:val="both"/>
        <w:rPr>
          <w:rFonts w:ascii="Times New Roman" w:eastAsia="Calibri" w:hAnsi="Times New Roman" w:cs="Times New Roman"/>
          <w:color w:val="000000" w:themeColor="text1"/>
          <w:sz w:val="24"/>
          <w:szCs w:val="24"/>
          <w:lang w:eastAsia="en-US"/>
        </w:rPr>
      </w:pPr>
      <w:r w:rsidRPr="00BD672A">
        <w:rPr>
          <w:rFonts w:ascii="Times New Roman" w:eastAsia="Calibri" w:hAnsi="Times New Roman" w:cs="Times New Roman"/>
          <w:color w:val="000000" w:themeColor="text1"/>
          <w:sz w:val="24"/>
          <w:szCs w:val="24"/>
          <w:lang w:eastAsia="en-US"/>
        </w:rPr>
        <w:t>5.3.</w:t>
      </w:r>
      <w:r w:rsidR="001024CA">
        <w:rPr>
          <w:rFonts w:ascii="Times New Roman" w:eastAsia="Calibri" w:hAnsi="Times New Roman" w:cs="Times New Roman"/>
          <w:color w:val="000000" w:themeColor="text1"/>
          <w:sz w:val="24"/>
          <w:szCs w:val="24"/>
          <w:lang w:eastAsia="en-US"/>
        </w:rPr>
        <w:t>1</w:t>
      </w:r>
      <w:r w:rsidRPr="00BD672A">
        <w:rPr>
          <w:rFonts w:ascii="Times New Roman" w:eastAsia="Calibri" w:hAnsi="Times New Roman" w:cs="Times New Roman"/>
          <w:color w:val="000000" w:themeColor="text1"/>
          <w:sz w:val="24"/>
          <w:szCs w:val="24"/>
          <w:lang w:eastAsia="en-US"/>
        </w:rPr>
        <w:t xml:space="preserve">. </w:t>
      </w:r>
      <w:r w:rsidR="00041482" w:rsidRPr="00BD672A">
        <w:rPr>
          <w:rFonts w:ascii="Times New Roman" w:eastAsia="Calibri" w:hAnsi="Times New Roman" w:cs="Times New Roman"/>
          <w:color w:val="000000" w:themeColor="text1"/>
          <w:sz w:val="24"/>
          <w:szCs w:val="24"/>
          <w:lang w:eastAsia="en-US"/>
        </w:rPr>
        <w:t>kad paslaugos nekelia grėsmės nacionaliniam saugumui, t.</w:t>
      </w:r>
      <w:r w:rsidR="000420B5" w:rsidRPr="00BD672A">
        <w:rPr>
          <w:rFonts w:ascii="Times New Roman" w:eastAsia="Calibri" w:hAnsi="Times New Roman" w:cs="Times New Roman"/>
          <w:color w:val="000000" w:themeColor="text1"/>
          <w:sz w:val="24"/>
          <w:szCs w:val="24"/>
          <w:lang w:eastAsia="en-US"/>
        </w:rPr>
        <w:t xml:space="preserve"> </w:t>
      </w:r>
      <w:r w:rsidR="00041482" w:rsidRPr="00BD672A">
        <w:rPr>
          <w:rFonts w:ascii="Times New Roman" w:eastAsia="Calibri" w:hAnsi="Times New Roman" w:cs="Times New Roman"/>
          <w:color w:val="000000" w:themeColor="text1"/>
          <w:sz w:val="24"/>
          <w:szCs w:val="24"/>
          <w:lang w:eastAsia="en-US"/>
        </w:rPr>
        <w:t>y.</w:t>
      </w:r>
      <w:r w:rsidR="000420B5" w:rsidRPr="00BD672A">
        <w:rPr>
          <w:rFonts w:ascii="Times New Roman" w:eastAsia="Calibri" w:hAnsi="Times New Roman" w:cs="Times New Roman"/>
          <w:color w:val="000000" w:themeColor="text1"/>
          <w:sz w:val="24"/>
          <w:szCs w:val="24"/>
          <w:lang w:eastAsia="en-US"/>
        </w:rPr>
        <w:t>,</w:t>
      </w:r>
      <w:r w:rsidR="00041482" w:rsidRPr="00BD672A">
        <w:rPr>
          <w:rFonts w:ascii="Times New Roman" w:eastAsia="Calibri" w:hAnsi="Times New Roman" w:cs="Times New Roman"/>
          <w:color w:val="000000" w:themeColor="text1"/>
          <w:sz w:val="24"/>
          <w:szCs w:val="24"/>
          <w:lang w:eastAsia="en-US"/>
        </w:rPr>
        <w:t xml:space="preserve"> vadovaujantis V</w:t>
      </w:r>
      <w:r w:rsidR="000420B5" w:rsidRPr="00BD672A">
        <w:rPr>
          <w:rFonts w:ascii="Times New Roman" w:eastAsia="Calibri" w:hAnsi="Times New Roman" w:cs="Times New Roman"/>
          <w:color w:val="000000" w:themeColor="text1"/>
          <w:sz w:val="24"/>
          <w:szCs w:val="24"/>
          <w:lang w:eastAsia="en-US"/>
        </w:rPr>
        <w:t>PĮ</w:t>
      </w:r>
      <w:r w:rsidR="00041482" w:rsidRPr="00BD672A">
        <w:rPr>
          <w:rFonts w:ascii="Times New Roman" w:eastAsia="Calibri" w:hAnsi="Times New Roman" w:cs="Times New Roman"/>
          <w:color w:val="000000" w:themeColor="text1"/>
          <w:sz w:val="24"/>
          <w:szCs w:val="24"/>
          <w:lang w:eastAsia="en-US"/>
        </w:rPr>
        <w:t xml:space="preserve"> 37</w:t>
      </w:r>
      <w:r w:rsidR="002E2E77" w:rsidRPr="00BD672A">
        <w:rPr>
          <w:rFonts w:ascii="Times New Roman" w:eastAsia="Calibri" w:hAnsi="Times New Roman" w:cs="Times New Roman"/>
          <w:color w:val="000000" w:themeColor="text1"/>
          <w:sz w:val="24"/>
          <w:szCs w:val="24"/>
          <w:lang w:eastAsia="en-US"/>
        </w:rPr>
        <w:t> </w:t>
      </w:r>
      <w:r w:rsidR="00041482" w:rsidRPr="00BD672A">
        <w:rPr>
          <w:rFonts w:ascii="Times New Roman" w:eastAsia="Calibri" w:hAnsi="Times New Roman" w:cs="Times New Roman"/>
          <w:color w:val="000000" w:themeColor="text1"/>
          <w:sz w:val="24"/>
          <w:szCs w:val="24"/>
          <w:lang w:eastAsia="en-US"/>
        </w:rPr>
        <w:t>str</w:t>
      </w:r>
      <w:r w:rsidR="00281B4D" w:rsidRPr="00BD672A">
        <w:rPr>
          <w:rFonts w:ascii="Times New Roman" w:eastAsia="Calibri" w:hAnsi="Times New Roman" w:cs="Times New Roman"/>
          <w:color w:val="000000" w:themeColor="text1"/>
          <w:sz w:val="24"/>
          <w:szCs w:val="24"/>
          <w:lang w:eastAsia="en-US"/>
        </w:rPr>
        <w:t>aipsnio</w:t>
      </w:r>
      <w:r w:rsidR="00041482" w:rsidRPr="00BD672A">
        <w:rPr>
          <w:rFonts w:ascii="Times New Roman" w:eastAsia="Calibri" w:hAnsi="Times New Roman" w:cs="Times New Roman"/>
          <w:color w:val="000000" w:themeColor="text1"/>
          <w:sz w:val="24"/>
          <w:szCs w:val="24"/>
          <w:lang w:eastAsia="en-US"/>
        </w:rPr>
        <w:t xml:space="preserve"> 9 d</w:t>
      </w:r>
      <w:r w:rsidR="00281B4D" w:rsidRPr="00BD672A">
        <w:rPr>
          <w:rFonts w:ascii="Times New Roman" w:eastAsia="Calibri" w:hAnsi="Times New Roman" w:cs="Times New Roman"/>
          <w:color w:val="000000" w:themeColor="text1"/>
          <w:sz w:val="24"/>
          <w:szCs w:val="24"/>
          <w:lang w:eastAsia="en-US"/>
        </w:rPr>
        <w:t>alies</w:t>
      </w:r>
      <w:r w:rsidR="00041482" w:rsidRPr="00BD672A">
        <w:rPr>
          <w:rFonts w:ascii="Times New Roman" w:eastAsia="Calibri" w:hAnsi="Times New Roman" w:cs="Times New Roman"/>
          <w:color w:val="000000" w:themeColor="text1"/>
          <w:sz w:val="24"/>
          <w:szCs w:val="24"/>
          <w:lang w:eastAsia="en-US"/>
        </w:rPr>
        <w:t xml:space="preserve"> 2 p</w:t>
      </w:r>
      <w:r w:rsidR="00281B4D" w:rsidRPr="00BD672A">
        <w:rPr>
          <w:rFonts w:ascii="Times New Roman" w:eastAsia="Calibri" w:hAnsi="Times New Roman" w:cs="Times New Roman"/>
          <w:color w:val="000000" w:themeColor="text1"/>
          <w:sz w:val="24"/>
          <w:szCs w:val="24"/>
          <w:lang w:eastAsia="en-US"/>
        </w:rPr>
        <w:t>unktu</w:t>
      </w:r>
      <w:r w:rsidR="00041482" w:rsidRPr="00BD672A">
        <w:rPr>
          <w:rFonts w:ascii="Times New Roman" w:eastAsia="Calibri" w:hAnsi="Times New Roman" w:cs="Times New Roman"/>
          <w:color w:val="000000" w:themeColor="text1"/>
          <w:sz w:val="24"/>
          <w:szCs w:val="24"/>
          <w:lang w:eastAsia="en-US"/>
        </w:rPr>
        <w:t>, paslaugų teikimas nėra vykdomas iš šio įstatymo 92 str</w:t>
      </w:r>
      <w:r w:rsidR="002E2E77" w:rsidRPr="00BD672A">
        <w:rPr>
          <w:rFonts w:ascii="Times New Roman" w:eastAsia="Calibri" w:hAnsi="Times New Roman" w:cs="Times New Roman"/>
          <w:color w:val="000000" w:themeColor="text1"/>
          <w:sz w:val="24"/>
          <w:szCs w:val="24"/>
          <w:lang w:eastAsia="en-US"/>
        </w:rPr>
        <w:t>aipsnio</w:t>
      </w:r>
      <w:r w:rsidR="00041482" w:rsidRPr="00BD672A">
        <w:rPr>
          <w:rFonts w:ascii="Times New Roman" w:eastAsia="Calibri" w:hAnsi="Times New Roman" w:cs="Times New Roman"/>
          <w:color w:val="000000" w:themeColor="text1"/>
          <w:sz w:val="24"/>
          <w:szCs w:val="24"/>
          <w:lang w:eastAsia="en-US"/>
        </w:rPr>
        <w:t xml:space="preserve"> 14 d</w:t>
      </w:r>
      <w:r w:rsidR="002E2E77" w:rsidRPr="00BD672A">
        <w:rPr>
          <w:rFonts w:ascii="Times New Roman" w:eastAsia="Calibri" w:hAnsi="Times New Roman" w:cs="Times New Roman"/>
          <w:color w:val="000000" w:themeColor="text1"/>
          <w:sz w:val="24"/>
          <w:szCs w:val="24"/>
          <w:lang w:eastAsia="en-US"/>
        </w:rPr>
        <w:t>al</w:t>
      </w:r>
      <w:r w:rsidR="00996BD5" w:rsidRPr="00BD672A">
        <w:rPr>
          <w:rFonts w:ascii="Times New Roman" w:eastAsia="Calibri" w:hAnsi="Times New Roman" w:cs="Times New Roman"/>
          <w:color w:val="000000" w:themeColor="text1"/>
          <w:sz w:val="24"/>
          <w:szCs w:val="24"/>
          <w:lang w:eastAsia="en-US"/>
        </w:rPr>
        <w:t>yje</w:t>
      </w:r>
      <w:r w:rsidR="00041482" w:rsidRPr="00BD672A">
        <w:rPr>
          <w:rFonts w:ascii="Times New Roman" w:eastAsia="Calibri" w:hAnsi="Times New Roman" w:cs="Times New Roman"/>
          <w:color w:val="000000" w:themeColor="text1"/>
          <w:sz w:val="24"/>
          <w:szCs w:val="24"/>
          <w:lang w:eastAsia="en-US"/>
        </w:rPr>
        <w:t xml:space="preserve"> numatytame sąraše nurodytų valstybių ar teritorijų</w:t>
      </w:r>
      <w:r w:rsidR="00784CA0" w:rsidRPr="00BD672A">
        <w:rPr>
          <w:rFonts w:ascii="Times New Roman" w:eastAsia="Calibri" w:hAnsi="Times New Roman" w:cs="Times New Roman"/>
          <w:color w:val="000000" w:themeColor="text1"/>
          <w:sz w:val="24"/>
          <w:szCs w:val="24"/>
          <w:lang w:eastAsia="en-US"/>
        </w:rPr>
        <w:t xml:space="preserve">. </w:t>
      </w:r>
    </w:p>
    <w:p w14:paraId="0834BBE6" w14:textId="186A8CE2" w:rsidR="00041482" w:rsidRPr="00BD672A" w:rsidRDefault="00784CA0" w:rsidP="008577C5">
      <w:pPr>
        <w:ind w:firstLine="567"/>
        <w:jc w:val="both"/>
        <w:rPr>
          <w:rFonts w:ascii="Times New Roman" w:eastAsia="Calibri" w:hAnsi="Times New Roman" w:cs="Times New Roman"/>
          <w:color w:val="000000" w:themeColor="text1"/>
          <w:sz w:val="24"/>
          <w:szCs w:val="24"/>
          <w:lang w:eastAsia="en-US"/>
        </w:rPr>
      </w:pPr>
      <w:r w:rsidRPr="00BD672A">
        <w:rPr>
          <w:rFonts w:ascii="Times New Roman" w:eastAsia="Calibri" w:hAnsi="Times New Roman" w:cs="Times New Roman"/>
          <w:color w:val="000000" w:themeColor="text1"/>
          <w:sz w:val="24"/>
          <w:szCs w:val="24"/>
          <w:lang w:eastAsia="en-US"/>
        </w:rPr>
        <w:t>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955397A" w14:textId="6ED263EA" w:rsidR="00784CA0" w:rsidRPr="00BD672A" w:rsidRDefault="00041482" w:rsidP="008577C5">
      <w:pPr>
        <w:ind w:firstLine="567"/>
        <w:jc w:val="both"/>
        <w:rPr>
          <w:rFonts w:ascii="Times New Roman" w:eastAsia="Calibri" w:hAnsi="Times New Roman" w:cs="Times New Roman"/>
          <w:color w:val="000000" w:themeColor="text1"/>
          <w:sz w:val="24"/>
          <w:szCs w:val="24"/>
          <w:lang w:eastAsia="en-US"/>
        </w:rPr>
      </w:pPr>
      <w:r w:rsidRPr="00BD672A">
        <w:rPr>
          <w:rFonts w:ascii="Times New Roman" w:eastAsia="Calibri" w:hAnsi="Times New Roman" w:cs="Times New Roman"/>
          <w:color w:val="000000" w:themeColor="text1"/>
          <w:sz w:val="24"/>
          <w:szCs w:val="24"/>
          <w:lang w:eastAsia="en-US"/>
        </w:rPr>
        <w:t>5.3.</w:t>
      </w:r>
      <w:r w:rsidR="001024CA">
        <w:rPr>
          <w:rFonts w:ascii="Times New Roman" w:eastAsia="Calibri" w:hAnsi="Times New Roman" w:cs="Times New Roman"/>
          <w:color w:val="000000" w:themeColor="text1"/>
          <w:sz w:val="24"/>
          <w:szCs w:val="24"/>
          <w:lang w:eastAsia="en-US"/>
        </w:rPr>
        <w:t>2</w:t>
      </w:r>
      <w:r w:rsidRPr="00BD672A">
        <w:rPr>
          <w:rFonts w:ascii="Times New Roman" w:eastAsia="Calibri" w:hAnsi="Times New Roman" w:cs="Times New Roman"/>
          <w:color w:val="000000" w:themeColor="text1"/>
          <w:sz w:val="24"/>
          <w:szCs w:val="24"/>
          <w:lang w:eastAsia="en-US"/>
        </w:rPr>
        <w:t>. vadovaujantis V</w:t>
      </w:r>
      <w:r w:rsidR="000420B5" w:rsidRPr="00BD672A">
        <w:rPr>
          <w:rFonts w:ascii="Times New Roman" w:eastAsia="Calibri" w:hAnsi="Times New Roman" w:cs="Times New Roman"/>
          <w:color w:val="000000" w:themeColor="text1"/>
          <w:sz w:val="24"/>
          <w:szCs w:val="24"/>
          <w:lang w:eastAsia="en-US"/>
        </w:rPr>
        <w:t>PĮ</w:t>
      </w:r>
      <w:r w:rsidRPr="00BD672A">
        <w:rPr>
          <w:rFonts w:ascii="Times New Roman" w:eastAsia="Calibri" w:hAnsi="Times New Roman" w:cs="Times New Roman"/>
          <w:color w:val="000000" w:themeColor="text1"/>
          <w:sz w:val="24"/>
          <w:szCs w:val="24"/>
          <w:lang w:eastAsia="en-US"/>
        </w:rPr>
        <w:t xml:space="preserve"> 47 str</w:t>
      </w:r>
      <w:r w:rsidR="00996BD5" w:rsidRPr="00BD672A">
        <w:rPr>
          <w:rFonts w:ascii="Times New Roman" w:eastAsia="Calibri" w:hAnsi="Times New Roman" w:cs="Times New Roman"/>
          <w:color w:val="000000" w:themeColor="text1"/>
          <w:sz w:val="24"/>
          <w:szCs w:val="24"/>
          <w:lang w:eastAsia="en-US"/>
        </w:rPr>
        <w:t>aipsnio</w:t>
      </w:r>
      <w:r w:rsidRPr="00BD672A">
        <w:rPr>
          <w:rFonts w:ascii="Times New Roman" w:eastAsia="Calibri" w:hAnsi="Times New Roman" w:cs="Times New Roman"/>
          <w:color w:val="000000" w:themeColor="text1"/>
          <w:sz w:val="24"/>
          <w:szCs w:val="24"/>
          <w:lang w:eastAsia="en-US"/>
        </w:rPr>
        <w:t xml:space="preserve"> 9 d</w:t>
      </w:r>
      <w:r w:rsidR="00996BD5" w:rsidRPr="00BD672A">
        <w:rPr>
          <w:rFonts w:ascii="Times New Roman" w:eastAsia="Calibri" w:hAnsi="Times New Roman" w:cs="Times New Roman"/>
          <w:color w:val="000000" w:themeColor="text1"/>
          <w:sz w:val="24"/>
          <w:szCs w:val="24"/>
          <w:lang w:eastAsia="en-US"/>
        </w:rPr>
        <w:t>alimi,</w:t>
      </w:r>
      <w:r w:rsidRPr="00BD672A">
        <w:rPr>
          <w:rFonts w:ascii="Times New Roman" w:eastAsia="Calibri" w:hAnsi="Times New Roman" w:cs="Times New Roman"/>
          <w:color w:val="000000" w:themeColor="text1"/>
          <w:sz w:val="24"/>
          <w:szCs w:val="24"/>
          <w:lang w:eastAsia="en-US"/>
        </w:rPr>
        <w:t xml:space="preserve">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w:t>
      </w:r>
      <w:r w:rsidR="00996BD5" w:rsidRPr="00BD672A">
        <w:rPr>
          <w:rFonts w:ascii="Times New Roman" w:eastAsia="Calibri" w:hAnsi="Times New Roman" w:cs="Times New Roman"/>
          <w:color w:val="000000" w:themeColor="text1"/>
          <w:sz w:val="24"/>
          <w:szCs w:val="24"/>
          <w:lang w:eastAsia="en-US"/>
        </w:rPr>
        <w:t>aipsnio</w:t>
      </w:r>
      <w:r w:rsidRPr="00BD672A">
        <w:rPr>
          <w:rFonts w:ascii="Times New Roman" w:eastAsia="Calibri" w:hAnsi="Times New Roman" w:cs="Times New Roman"/>
          <w:color w:val="000000" w:themeColor="text1"/>
          <w:sz w:val="24"/>
          <w:szCs w:val="24"/>
          <w:lang w:eastAsia="en-US"/>
        </w:rPr>
        <w:t xml:space="preserve"> 14 d</w:t>
      </w:r>
      <w:r w:rsidR="00996BD5" w:rsidRPr="00BD672A">
        <w:rPr>
          <w:rFonts w:ascii="Times New Roman" w:eastAsia="Calibri" w:hAnsi="Times New Roman" w:cs="Times New Roman"/>
          <w:color w:val="000000" w:themeColor="text1"/>
          <w:sz w:val="24"/>
          <w:szCs w:val="24"/>
          <w:lang w:eastAsia="en-US"/>
        </w:rPr>
        <w:t>alyje</w:t>
      </w:r>
      <w:r w:rsidRPr="00BD672A">
        <w:rPr>
          <w:rFonts w:ascii="Times New Roman" w:eastAsia="Calibri" w:hAnsi="Times New Roman" w:cs="Times New Roman"/>
          <w:color w:val="000000" w:themeColor="text1"/>
          <w:sz w:val="24"/>
          <w:szCs w:val="24"/>
          <w:lang w:eastAsia="en-US"/>
        </w:rPr>
        <w:t xml:space="preserve"> numatytame sąraše nurodytose valstybėse ar teritorijose.</w:t>
      </w:r>
    </w:p>
    <w:p w14:paraId="6A191BE7" w14:textId="4AAB7179" w:rsidR="00041482" w:rsidRPr="00BD672A" w:rsidRDefault="00784CA0" w:rsidP="008577C5">
      <w:pPr>
        <w:ind w:firstLine="567"/>
        <w:jc w:val="both"/>
        <w:rPr>
          <w:rFonts w:ascii="Times New Roman" w:eastAsia="Calibri" w:hAnsi="Times New Roman" w:cs="Times New Roman"/>
          <w:color w:val="000000" w:themeColor="text1"/>
          <w:sz w:val="24"/>
          <w:szCs w:val="24"/>
          <w:lang w:eastAsia="en-US"/>
        </w:rPr>
      </w:pPr>
      <w:r w:rsidRPr="00BD672A">
        <w:rPr>
          <w:rFonts w:ascii="Times New Roman" w:eastAsia="Calibri" w:hAnsi="Times New Roman" w:cs="Times New Roman"/>
          <w:color w:val="000000" w:themeColor="text1"/>
          <w:sz w:val="24"/>
          <w:szCs w:val="24"/>
          <w:lang w:eastAsia="en-US"/>
        </w:rPr>
        <w:t xml:space="preserve"> </w:t>
      </w:r>
      <w:bookmarkStart w:id="18" w:name="_Hlk170717573"/>
      <w:r w:rsidRPr="00BD672A">
        <w:rPr>
          <w:rFonts w:ascii="Times New Roman" w:eastAsia="Calibri" w:hAnsi="Times New Roman" w:cs="Times New Roman"/>
          <w:color w:val="000000" w:themeColor="text1"/>
          <w:sz w:val="24"/>
          <w:szCs w:val="24"/>
          <w:lang w:eastAsia="en-US"/>
        </w:rPr>
        <w:t>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bookmarkEnd w:id="18"/>
    </w:p>
    <w:p w14:paraId="60505358" w14:textId="4FCA6DFC" w:rsidR="00041482" w:rsidRDefault="00041482" w:rsidP="008577C5">
      <w:pPr>
        <w:ind w:firstLine="567"/>
        <w:jc w:val="both"/>
        <w:rPr>
          <w:rFonts w:ascii="Times New Roman" w:eastAsia="Calibri" w:hAnsi="Times New Roman" w:cs="Times New Roman"/>
          <w:color w:val="000000" w:themeColor="text1"/>
          <w:sz w:val="24"/>
          <w:szCs w:val="24"/>
          <w:lang w:eastAsia="en-US"/>
        </w:rPr>
      </w:pPr>
      <w:r w:rsidRPr="00BD672A">
        <w:rPr>
          <w:rFonts w:ascii="Times New Roman" w:eastAsia="Calibri" w:hAnsi="Times New Roman" w:cs="Times New Roman"/>
          <w:color w:val="000000" w:themeColor="text1"/>
          <w:sz w:val="24"/>
          <w:szCs w:val="24"/>
          <w:lang w:eastAsia="en-US"/>
        </w:rPr>
        <w:t>5.4. Perkančioji organizacija, tikrindama pasiūlymo atitiktį šio įstatymo 37 str</w:t>
      </w:r>
      <w:r w:rsidR="009473D0" w:rsidRPr="00BD672A">
        <w:rPr>
          <w:rFonts w:ascii="Times New Roman" w:eastAsia="Calibri" w:hAnsi="Times New Roman" w:cs="Times New Roman"/>
          <w:color w:val="000000" w:themeColor="text1"/>
          <w:sz w:val="24"/>
          <w:szCs w:val="24"/>
          <w:lang w:eastAsia="en-US"/>
        </w:rPr>
        <w:t>aipsnio</w:t>
      </w:r>
      <w:r w:rsidRPr="00BD672A">
        <w:rPr>
          <w:rFonts w:ascii="Times New Roman" w:eastAsia="Calibri" w:hAnsi="Times New Roman" w:cs="Times New Roman"/>
          <w:color w:val="000000" w:themeColor="text1"/>
          <w:sz w:val="24"/>
          <w:szCs w:val="24"/>
          <w:lang w:eastAsia="en-US"/>
        </w:rPr>
        <w:t xml:space="preserve"> 9 d</w:t>
      </w:r>
      <w:r w:rsidR="009473D0" w:rsidRPr="00BD672A">
        <w:rPr>
          <w:rFonts w:ascii="Times New Roman" w:eastAsia="Calibri" w:hAnsi="Times New Roman" w:cs="Times New Roman"/>
          <w:color w:val="000000" w:themeColor="text1"/>
          <w:sz w:val="24"/>
          <w:szCs w:val="24"/>
          <w:lang w:eastAsia="en-US"/>
        </w:rPr>
        <w:t>alies</w:t>
      </w:r>
      <w:r w:rsidRPr="00BD672A">
        <w:rPr>
          <w:rFonts w:ascii="Times New Roman" w:eastAsia="Calibri" w:hAnsi="Times New Roman" w:cs="Times New Roman"/>
          <w:color w:val="000000" w:themeColor="text1"/>
          <w:sz w:val="24"/>
          <w:szCs w:val="24"/>
          <w:lang w:eastAsia="en-US"/>
        </w:rPr>
        <w:t xml:space="preserve"> ir 47</w:t>
      </w:r>
      <w:r w:rsidR="009473D0" w:rsidRPr="00BD672A">
        <w:rPr>
          <w:rFonts w:ascii="Times New Roman" w:eastAsia="Calibri" w:hAnsi="Times New Roman" w:cs="Times New Roman"/>
          <w:color w:val="000000" w:themeColor="text1"/>
          <w:sz w:val="24"/>
          <w:szCs w:val="24"/>
          <w:lang w:eastAsia="en-US"/>
        </w:rPr>
        <w:t> </w:t>
      </w:r>
      <w:r w:rsidRPr="00BD672A">
        <w:rPr>
          <w:rFonts w:ascii="Times New Roman" w:eastAsia="Calibri" w:hAnsi="Times New Roman" w:cs="Times New Roman"/>
          <w:color w:val="000000" w:themeColor="text1"/>
          <w:sz w:val="24"/>
          <w:szCs w:val="24"/>
          <w:lang w:eastAsia="en-US"/>
        </w:rPr>
        <w:t>str</w:t>
      </w:r>
      <w:r w:rsidR="009473D0" w:rsidRPr="00BD672A">
        <w:rPr>
          <w:rFonts w:ascii="Times New Roman" w:eastAsia="Calibri" w:hAnsi="Times New Roman" w:cs="Times New Roman"/>
          <w:color w:val="000000" w:themeColor="text1"/>
          <w:sz w:val="24"/>
          <w:szCs w:val="24"/>
          <w:lang w:eastAsia="en-US"/>
        </w:rPr>
        <w:t>aipsnio</w:t>
      </w:r>
      <w:r w:rsidRPr="00BD672A">
        <w:rPr>
          <w:rFonts w:ascii="Times New Roman" w:eastAsia="Calibri" w:hAnsi="Times New Roman" w:cs="Times New Roman"/>
          <w:color w:val="000000" w:themeColor="text1"/>
          <w:sz w:val="24"/>
          <w:szCs w:val="24"/>
          <w:lang w:eastAsia="en-US"/>
        </w:rPr>
        <w:t xml:space="preserve"> 9 d</w:t>
      </w:r>
      <w:r w:rsidR="009473D0" w:rsidRPr="00BD672A">
        <w:rPr>
          <w:rFonts w:ascii="Times New Roman" w:eastAsia="Calibri" w:hAnsi="Times New Roman" w:cs="Times New Roman"/>
          <w:color w:val="000000" w:themeColor="text1"/>
          <w:sz w:val="24"/>
          <w:szCs w:val="24"/>
          <w:lang w:eastAsia="en-US"/>
        </w:rPr>
        <w:t>alies</w:t>
      </w:r>
      <w:r w:rsidRPr="00BD672A">
        <w:rPr>
          <w:rFonts w:ascii="Times New Roman" w:eastAsia="Calibri" w:hAnsi="Times New Roman" w:cs="Times New Roman"/>
          <w:color w:val="000000" w:themeColor="text1"/>
          <w:sz w:val="24"/>
          <w:szCs w:val="24"/>
          <w:lang w:eastAsia="en-US"/>
        </w:rPr>
        <w:t xml:space="preserve"> reikalavimams iš ekonomiškai naudingiausią pasiūlymą pateikusio tiekėjo prašys pateikti V</w:t>
      </w:r>
      <w:r w:rsidR="000420B5" w:rsidRPr="00BD672A">
        <w:rPr>
          <w:rFonts w:ascii="Times New Roman" w:eastAsia="Calibri" w:hAnsi="Times New Roman" w:cs="Times New Roman"/>
          <w:color w:val="000000" w:themeColor="text1"/>
          <w:sz w:val="24"/>
          <w:szCs w:val="24"/>
          <w:lang w:eastAsia="en-US"/>
        </w:rPr>
        <w:t>PĮ</w:t>
      </w:r>
      <w:r w:rsidRPr="00BD672A">
        <w:rPr>
          <w:rFonts w:ascii="Times New Roman" w:eastAsia="Calibri" w:hAnsi="Times New Roman" w:cs="Times New Roman"/>
          <w:color w:val="000000" w:themeColor="text1"/>
          <w:sz w:val="24"/>
          <w:szCs w:val="24"/>
          <w:lang w:eastAsia="en-US"/>
        </w:rPr>
        <w:t xml:space="preserve"> 51</w:t>
      </w:r>
      <w:r w:rsidR="000420B5" w:rsidRPr="00BD672A">
        <w:rPr>
          <w:rFonts w:ascii="Times New Roman" w:eastAsia="Calibri" w:hAnsi="Times New Roman" w:cs="Times New Roman"/>
          <w:color w:val="000000" w:themeColor="text1"/>
          <w:sz w:val="24"/>
          <w:szCs w:val="24"/>
          <w:lang w:eastAsia="en-US"/>
        </w:rPr>
        <w:t> </w:t>
      </w:r>
      <w:r w:rsidRPr="00BD672A">
        <w:rPr>
          <w:rFonts w:ascii="Times New Roman" w:eastAsia="Calibri" w:hAnsi="Times New Roman" w:cs="Times New Roman"/>
          <w:color w:val="000000" w:themeColor="text1"/>
          <w:sz w:val="24"/>
          <w:szCs w:val="24"/>
          <w:lang w:eastAsia="en-US"/>
        </w:rPr>
        <w:t>straipsnio 12 dalyje nurodytus dokumentus. Tokių dokumentų perkančioji organizacija gali prašyti bet kuriuo pirkimo procedūros metu siekdama užtikrinti tinkamą pirkimo procedūros atlikimą.</w:t>
      </w:r>
    </w:p>
    <w:p w14:paraId="25EC4643" w14:textId="1292B572" w:rsidR="00D8217C" w:rsidRPr="00534F66" w:rsidRDefault="00D8217C" w:rsidP="00D8217C">
      <w:pPr>
        <w:ind w:firstLine="567"/>
        <w:jc w:val="both"/>
        <w:rPr>
          <w:rFonts w:ascii="Times New Roman" w:eastAsia="Calibri" w:hAnsi="Times New Roman" w:cs="Times New Roman"/>
          <w:color w:val="000000" w:themeColor="text1"/>
          <w:sz w:val="24"/>
          <w:szCs w:val="24"/>
          <w:lang w:eastAsia="en-US"/>
        </w:rPr>
      </w:pPr>
      <w:r w:rsidRPr="00534F66">
        <w:rPr>
          <w:rFonts w:ascii="Times New Roman" w:eastAsia="Calibri" w:hAnsi="Times New Roman" w:cs="Times New Roman"/>
          <w:color w:val="000000" w:themeColor="text1"/>
          <w:sz w:val="24"/>
          <w:szCs w:val="24"/>
          <w:lang w:eastAsia="en-US"/>
        </w:rPr>
        <w:t>5.5.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74504F67" w14:textId="45213586" w:rsidR="00D8217C" w:rsidRPr="00534F66" w:rsidRDefault="00D8217C" w:rsidP="00D8217C">
      <w:pPr>
        <w:ind w:firstLine="567"/>
        <w:jc w:val="both"/>
        <w:rPr>
          <w:rFonts w:ascii="Times New Roman" w:eastAsia="Calibri" w:hAnsi="Times New Roman" w:cs="Times New Roman"/>
          <w:color w:val="000000" w:themeColor="text1"/>
          <w:sz w:val="24"/>
          <w:szCs w:val="24"/>
          <w:lang w:val="lt" w:eastAsia="en-US"/>
        </w:rPr>
      </w:pPr>
      <w:r w:rsidRPr="00534F66">
        <w:rPr>
          <w:rFonts w:ascii="Times New Roman" w:eastAsia="Calibri" w:hAnsi="Times New Roman" w:cs="Times New Roman"/>
          <w:color w:val="000000" w:themeColor="text1"/>
          <w:sz w:val="24"/>
          <w:szCs w:val="24"/>
          <w:lang w:eastAsia="en-US"/>
        </w:rPr>
        <w:t xml:space="preserve">5.5.1. Perkančioji organizacija turi kompetentingų institucijų </w:t>
      </w:r>
      <w:r w:rsidRPr="00534F66">
        <w:rPr>
          <w:rFonts w:ascii="Times New Roman" w:eastAsia="Calibri" w:hAnsi="Times New Roman" w:cs="Times New Roman"/>
          <w:color w:val="000000" w:themeColor="text1"/>
          <w:sz w:val="24"/>
          <w:szCs w:val="24"/>
          <w:lang w:val="lt" w:eastAsia="en-US"/>
        </w:rPr>
        <w:t xml:space="preserve">patvirtintos informacijos, kad </w:t>
      </w:r>
      <w:r w:rsidRPr="00534F66">
        <w:rPr>
          <w:rFonts w:ascii="Times New Roman" w:eastAsia="Calibri" w:hAnsi="Times New Roman" w:cs="Times New Roman"/>
          <w:iCs/>
          <w:color w:val="000000" w:themeColor="text1"/>
          <w:sz w:val="24"/>
          <w:szCs w:val="24"/>
          <w:lang w:eastAsia="en-US"/>
        </w:rPr>
        <w:t xml:space="preserve">tiekėjas, jo subtiekėjas, ūkio subjektai, kurių pajėgumais remiamasi, ar juos kontroliuojantys asmenys </w:t>
      </w:r>
      <w:r w:rsidRPr="00534F66">
        <w:rPr>
          <w:rFonts w:ascii="Times New Roman" w:eastAsia="Calibri" w:hAnsi="Times New Roman" w:cs="Times New Roman"/>
          <w:color w:val="000000" w:themeColor="text1"/>
          <w:sz w:val="24"/>
          <w:szCs w:val="24"/>
          <w:lang w:val="lt" w:eastAsia="en-US"/>
        </w:rPr>
        <w:t>turi interesų, galinčių kelti grėsmę nacionaliniam saugumui;</w:t>
      </w:r>
    </w:p>
    <w:p w14:paraId="4803252B" w14:textId="7A2E5391" w:rsidR="00D8217C" w:rsidRPr="00534F66" w:rsidRDefault="00D8217C" w:rsidP="00D8217C">
      <w:pPr>
        <w:ind w:firstLine="567"/>
        <w:jc w:val="both"/>
        <w:rPr>
          <w:rFonts w:ascii="Times New Roman" w:eastAsia="Calibri" w:hAnsi="Times New Roman" w:cs="Times New Roman"/>
          <w:color w:val="000000" w:themeColor="text1"/>
          <w:sz w:val="24"/>
          <w:szCs w:val="24"/>
          <w:lang w:eastAsia="en-US"/>
        </w:rPr>
      </w:pPr>
      <w:r w:rsidRPr="00534F66">
        <w:rPr>
          <w:rFonts w:ascii="Times New Roman" w:eastAsia="Calibri" w:hAnsi="Times New Roman" w:cs="Times New Roman"/>
          <w:color w:val="000000" w:themeColor="text1"/>
          <w:sz w:val="24"/>
          <w:szCs w:val="24"/>
          <w:lang w:val="lt" w:eastAsia="en-US"/>
        </w:rPr>
        <w:t xml:space="preserve">5.5.2. tiekėjas, jo subtiekėjas, ūkio subjektas, kurio pajėgumais remiamasi, </w:t>
      </w:r>
      <w:r w:rsidRPr="00534F66">
        <w:rPr>
          <w:rFonts w:ascii="Times New Roman" w:eastAsia="Calibri" w:hAnsi="Times New Roman" w:cs="Times New Roman"/>
          <w:b/>
          <w:color w:val="000000" w:themeColor="text1"/>
          <w:sz w:val="24"/>
          <w:szCs w:val="24"/>
          <w:lang w:val="lt" w:eastAsia="en-US"/>
        </w:rPr>
        <w:t>vykdo veiklą</w:t>
      </w:r>
      <w:r w:rsidRPr="00534F66">
        <w:rPr>
          <w:rFonts w:ascii="Times New Roman" w:eastAsia="Calibri" w:hAnsi="Times New Roman" w:cs="Times New Roman"/>
          <w:color w:val="000000" w:themeColor="text1"/>
          <w:sz w:val="24"/>
          <w:szCs w:val="24"/>
          <w:lang w:val="lt" w:eastAsia="en-US"/>
        </w:rPr>
        <w:t xml:space="preserve"> </w:t>
      </w:r>
      <w:r w:rsidRPr="00534F66">
        <w:rPr>
          <w:rFonts w:ascii="Times New Roman" w:eastAsia="Calibri" w:hAnsi="Times New Roman" w:cs="Times New Roman"/>
          <w:color w:val="000000" w:themeColor="text1"/>
          <w:sz w:val="24"/>
          <w:szCs w:val="24"/>
          <w:lang w:eastAsia="en-US"/>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534F66">
        <w:rPr>
          <w:rFonts w:ascii="Times New Roman" w:eastAsia="Calibri" w:hAnsi="Times New Roman" w:cs="Times New Roman"/>
          <w:color w:val="000000" w:themeColor="text1"/>
          <w:sz w:val="24"/>
          <w:szCs w:val="24"/>
          <w:lang w:val="lt" w:eastAsia="en-US"/>
        </w:rPr>
        <w:t xml:space="preserve">arba yra ūkio subjektų grupės, kurios bet kuris narys vykdo veiklą </w:t>
      </w:r>
      <w:r w:rsidRPr="00534F66">
        <w:rPr>
          <w:rFonts w:ascii="Times New Roman" w:eastAsia="Calibri" w:hAnsi="Times New Roman" w:cs="Times New Roman"/>
          <w:color w:val="000000" w:themeColor="text1"/>
          <w:sz w:val="24"/>
          <w:szCs w:val="24"/>
          <w:lang w:eastAsia="en-US"/>
        </w:rPr>
        <w:t>Rusijos Federacija, Baltarusijos Respublika, Rusijos Federacijos aneksuotas Krymas, Moldovos Respublikos Vyriausybės nekontroliuojama Padniestrės teritorija, Sakartvelo Vyriausybės nekontroliuojamos Abchazijos ir Pietų Osetijos teritorijose</w:t>
      </w:r>
      <w:r w:rsidRPr="00534F66">
        <w:rPr>
          <w:rFonts w:ascii="Times New Roman" w:eastAsia="Calibri" w:hAnsi="Times New Roman" w:cs="Times New Roman"/>
          <w:color w:val="000000" w:themeColor="text1"/>
          <w:sz w:val="24"/>
          <w:szCs w:val="24"/>
          <w:lang w:val="lt" w:eastAsia="en-US"/>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534F66">
        <w:rPr>
          <w:rFonts w:ascii="Times New Roman" w:eastAsia="Calibri" w:hAnsi="Times New Roman" w:cs="Times New Roman"/>
          <w:color w:val="000000" w:themeColor="text1"/>
          <w:sz w:val="24"/>
          <w:szCs w:val="24"/>
          <w:lang w:eastAsia="en-US"/>
        </w:rPr>
        <w:t xml:space="preserve"> </w:t>
      </w:r>
    </w:p>
    <w:p w14:paraId="3BB5BB1D" w14:textId="26D82B51" w:rsidR="00D8217C" w:rsidRPr="00D8217C" w:rsidRDefault="00D8217C" w:rsidP="00D8217C">
      <w:pPr>
        <w:ind w:firstLine="567"/>
        <w:jc w:val="both"/>
        <w:rPr>
          <w:rFonts w:ascii="Times New Roman" w:eastAsia="Calibri" w:hAnsi="Times New Roman" w:cs="Times New Roman"/>
          <w:color w:val="000000" w:themeColor="text1"/>
          <w:sz w:val="24"/>
          <w:szCs w:val="24"/>
          <w:lang w:eastAsia="en-US"/>
        </w:rPr>
      </w:pPr>
      <w:r w:rsidRPr="00534F66">
        <w:rPr>
          <w:rFonts w:ascii="Times New Roman" w:eastAsia="Calibri" w:hAnsi="Times New Roman" w:cs="Times New Roman"/>
          <w:color w:val="000000" w:themeColor="text1"/>
          <w:sz w:val="24"/>
          <w:szCs w:val="24"/>
          <w:lang w:eastAsia="en-US"/>
        </w:rPr>
        <w:t>5.6. Tiekėjas teikdamas pasiūlymą, pasiūlymo formoje patvirtina (specialiųjų pirkimo sąlygų 6 priedas „Pasiūlymo forma“) atitiktį 5.</w:t>
      </w:r>
      <w:r w:rsidR="005A23FE" w:rsidRPr="00534F66">
        <w:rPr>
          <w:rFonts w:ascii="Times New Roman" w:eastAsia="Calibri" w:hAnsi="Times New Roman" w:cs="Times New Roman"/>
          <w:color w:val="000000" w:themeColor="text1"/>
          <w:sz w:val="24"/>
          <w:szCs w:val="24"/>
          <w:lang w:eastAsia="en-US"/>
        </w:rPr>
        <w:t>5</w:t>
      </w:r>
      <w:r w:rsidRPr="00534F66">
        <w:rPr>
          <w:rFonts w:ascii="Times New Roman" w:eastAsia="Calibri" w:hAnsi="Times New Roman" w:cs="Times New Roman"/>
          <w:color w:val="000000" w:themeColor="text1"/>
          <w:sz w:val="24"/>
          <w:szCs w:val="24"/>
          <w:lang w:eastAsia="en-US"/>
        </w:rPr>
        <w:t xml:space="preserve">. punkto reikalavimams. Jeigu Perkančiajai organizacijai kyla abejonių dėl Tiekėjo nurodytos informacijos teisingumo, ji prašys ekonomiškai naudingiausią pasiūlymą pateikusio Tiekėjo pateikti informaciją patvirtinančius VPĮ 51 straipsnio 12 dalyje nurodytus (vieną ar </w:t>
      </w:r>
      <w:r w:rsidRPr="00534F66">
        <w:rPr>
          <w:rFonts w:ascii="Times New Roman" w:eastAsia="Calibri" w:hAnsi="Times New Roman" w:cs="Times New Roman"/>
          <w:color w:val="000000" w:themeColor="text1"/>
          <w:sz w:val="24"/>
          <w:szCs w:val="24"/>
          <w:lang w:eastAsia="en-US"/>
        </w:rPr>
        <w:lastRenderedPageBreak/>
        <w:t>kelis) ar kitus Perkančiajai organizacijai priimtinus dokumentus. Šių dokumentų ji gali paprašyti ir bet kuriuo pirkimo procedūros metu, jeigu tai būtina siekiant užtikrinti tinkamą pirkimo procedūros atlikimą.</w:t>
      </w:r>
    </w:p>
    <w:p w14:paraId="23EA4A52" w14:textId="631EC682" w:rsidR="00D8217C" w:rsidRPr="00BD672A" w:rsidRDefault="00D8217C" w:rsidP="008577C5">
      <w:pPr>
        <w:ind w:firstLine="567"/>
        <w:jc w:val="both"/>
        <w:rPr>
          <w:rFonts w:ascii="Times New Roman" w:eastAsia="Calibri" w:hAnsi="Times New Roman" w:cs="Times New Roman"/>
          <w:color w:val="000000" w:themeColor="text1"/>
          <w:sz w:val="24"/>
          <w:szCs w:val="24"/>
          <w:lang w:eastAsia="en-US"/>
        </w:rPr>
      </w:pPr>
    </w:p>
    <w:p w14:paraId="2C0CD2D4" w14:textId="507036B6" w:rsidR="00041482" w:rsidRPr="00BD672A" w:rsidRDefault="00041482" w:rsidP="008577C5">
      <w:pPr>
        <w:ind w:firstLine="567"/>
        <w:jc w:val="both"/>
        <w:rPr>
          <w:rFonts w:ascii="Times New Roman" w:hAnsi="Times New Roman" w:cs="Times New Roman"/>
          <w:color w:val="000000" w:themeColor="text1"/>
        </w:rPr>
      </w:pPr>
    </w:p>
    <w:p w14:paraId="0300CF75" w14:textId="77777777" w:rsidR="00AF62E6" w:rsidRPr="00BD672A" w:rsidRDefault="00220588" w:rsidP="0031054D">
      <w:pPr>
        <w:pStyle w:val="Heading1"/>
        <w:numPr>
          <w:ilvl w:val="0"/>
          <w:numId w:val="7"/>
        </w:numPr>
        <w:spacing w:before="0" w:after="0"/>
        <w:contextualSpacing/>
        <w:rPr>
          <w:rFonts w:ascii="Times New Roman" w:hAnsi="Times New Roman" w:cs="Times New Roman"/>
          <w:color w:val="000000" w:themeColor="text1"/>
          <w:sz w:val="32"/>
          <w:szCs w:val="32"/>
        </w:rPr>
      </w:pPr>
      <w:bookmarkStart w:id="19" w:name="_Ref39666794"/>
      <w:bookmarkStart w:id="20" w:name="_Ref39666796"/>
      <w:bookmarkStart w:id="21" w:name="_Toc170827920"/>
      <w:r w:rsidRPr="00BD672A">
        <w:rPr>
          <w:rFonts w:ascii="Times New Roman" w:hAnsi="Times New Roman" w:cs="Times New Roman"/>
          <w:color w:val="000000" w:themeColor="text1"/>
          <w:sz w:val="32"/>
          <w:szCs w:val="32"/>
        </w:rPr>
        <w:t>Specialieji r</w:t>
      </w:r>
      <w:r w:rsidR="00DF58E2" w:rsidRPr="00BD672A">
        <w:rPr>
          <w:rFonts w:ascii="Times New Roman" w:hAnsi="Times New Roman" w:cs="Times New Roman"/>
          <w:color w:val="000000" w:themeColor="text1"/>
          <w:sz w:val="32"/>
          <w:szCs w:val="32"/>
        </w:rPr>
        <w:t>eikalavimai pasiūlymų rengimui ir pateikimui</w:t>
      </w:r>
      <w:bookmarkEnd w:id="19"/>
      <w:bookmarkEnd w:id="20"/>
      <w:bookmarkEnd w:id="21"/>
    </w:p>
    <w:p w14:paraId="51237712" w14:textId="77777777" w:rsidR="009D011F" w:rsidRPr="00BD672A" w:rsidRDefault="00EF5623" w:rsidP="0031054D">
      <w:pPr>
        <w:pStyle w:val="ListParagraph"/>
        <w:numPr>
          <w:ilvl w:val="1"/>
          <w:numId w:val="7"/>
        </w:numPr>
        <w:tabs>
          <w:tab w:val="left" w:pos="0"/>
          <w:tab w:val="left" w:pos="426"/>
          <w:tab w:val="left" w:pos="567"/>
          <w:tab w:val="left" w:pos="993"/>
        </w:tabs>
        <w:ind w:left="0" w:firstLine="567"/>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 xml:space="preserve">Tiekėjo </w:t>
      </w:r>
      <w:r w:rsidR="0058726C" w:rsidRPr="00BD672A">
        <w:rPr>
          <w:rFonts w:ascii="Times New Roman" w:hAnsi="Times New Roman" w:cs="Times New Roman"/>
          <w:color w:val="000000" w:themeColor="text1"/>
          <w:sz w:val="24"/>
          <w:szCs w:val="24"/>
        </w:rPr>
        <w:t>p</w:t>
      </w:r>
      <w:r w:rsidRPr="00BD672A">
        <w:rPr>
          <w:rFonts w:ascii="Times New Roman" w:hAnsi="Times New Roman" w:cs="Times New Roman"/>
          <w:color w:val="000000" w:themeColor="text1"/>
          <w:sz w:val="24"/>
          <w:szCs w:val="24"/>
        </w:rPr>
        <w:t>asiūlymą sudaro CVP IS pateikiamų ir žemiau nurodytų dokumentų visuma</w:t>
      </w:r>
      <w:r w:rsidR="009D011F" w:rsidRPr="00BD672A">
        <w:rPr>
          <w:rFonts w:ascii="Times New Roman" w:hAnsi="Times New Roman" w:cs="Times New Roman"/>
          <w:color w:val="000000" w:themeColor="text1"/>
          <w:sz w:val="24"/>
          <w:szCs w:val="24"/>
        </w:rPr>
        <w:t>.</w:t>
      </w:r>
      <w:r w:rsidR="009D011F" w:rsidRPr="00BD672A">
        <w:rPr>
          <w:rFonts w:ascii="Times New Roman" w:eastAsia="Arial Unicode MS" w:hAnsi="Times New Roman" w:cs="Times New Roman"/>
          <w:b/>
          <w:color w:val="000000" w:themeColor="text1"/>
          <w:sz w:val="24"/>
          <w:szCs w:val="24"/>
          <w:u w:val="single"/>
          <w:bdr w:val="nil"/>
        </w:rPr>
        <w:t xml:space="preserve"> </w:t>
      </w:r>
      <w:r w:rsidR="009D011F" w:rsidRPr="00BD672A">
        <w:rPr>
          <w:rFonts w:ascii="Times New Roman" w:hAnsi="Times New Roman" w:cs="Times New Roman"/>
          <w:b/>
          <w:color w:val="000000" w:themeColor="text1"/>
          <w:sz w:val="24"/>
          <w:szCs w:val="24"/>
        </w:rPr>
        <w:t>Pasiūlyme tiekėjas turi pateikti:</w:t>
      </w:r>
    </w:p>
    <w:p w14:paraId="589BD6E4" w14:textId="77777777" w:rsidR="00FF12F1" w:rsidRPr="00BD672A" w:rsidRDefault="003F0DA7" w:rsidP="0031054D">
      <w:pPr>
        <w:pStyle w:val="ListParagraph"/>
        <w:numPr>
          <w:ilvl w:val="2"/>
          <w:numId w:val="7"/>
        </w:numPr>
        <w:tabs>
          <w:tab w:val="left" w:pos="1134"/>
        </w:tabs>
        <w:ind w:left="0" w:firstLine="567"/>
        <w:jc w:val="both"/>
        <w:rPr>
          <w:rFonts w:ascii="Times New Roman" w:hAnsi="Times New Roman" w:cs="Times New Roman"/>
          <w:color w:val="000000" w:themeColor="text1"/>
          <w:sz w:val="24"/>
          <w:szCs w:val="24"/>
          <w:u w:val="single"/>
        </w:rPr>
      </w:pPr>
      <w:r w:rsidRPr="00BD672A">
        <w:rPr>
          <w:rFonts w:ascii="Times New Roman" w:hAnsi="Times New Roman" w:cs="Times New Roman"/>
          <w:color w:val="000000" w:themeColor="text1"/>
          <w:sz w:val="24"/>
          <w:szCs w:val="24"/>
        </w:rPr>
        <w:t xml:space="preserve">tiekėjo </w:t>
      </w:r>
      <w:r w:rsidR="009D011F" w:rsidRPr="00BD672A">
        <w:rPr>
          <w:rFonts w:ascii="Times New Roman" w:hAnsi="Times New Roman" w:cs="Times New Roman"/>
          <w:color w:val="000000" w:themeColor="text1"/>
          <w:sz w:val="24"/>
          <w:szCs w:val="24"/>
        </w:rPr>
        <w:t xml:space="preserve">užpildytas ir </w:t>
      </w:r>
      <w:r w:rsidRPr="00BD672A">
        <w:rPr>
          <w:rFonts w:ascii="Times New Roman" w:hAnsi="Times New Roman" w:cs="Times New Roman"/>
          <w:color w:val="000000" w:themeColor="text1"/>
          <w:sz w:val="24"/>
          <w:szCs w:val="24"/>
        </w:rPr>
        <w:t xml:space="preserve">pasirašytas </w:t>
      </w:r>
      <w:r w:rsidR="005A195F" w:rsidRPr="00BD672A">
        <w:rPr>
          <w:rFonts w:ascii="Times New Roman" w:hAnsi="Times New Roman" w:cs="Times New Roman"/>
          <w:color w:val="000000" w:themeColor="text1"/>
          <w:sz w:val="24"/>
          <w:szCs w:val="24"/>
        </w:rPr>
        <w:t>p</w:t>
      </w:r>
      <w:r w:rsidRPr="00BD672A">
        <w:rPr>
          <w:rFonts w:ascii="Times New Roman" w:hAnsi="Times New Roman" w:cs="Times New Roman"/>
          <w:color w:val="000000" w:themeColor="text1"/>
          <w:sz w:val="24"/>
          <w:szCs w:val="24"/>
        </w:rPr>
        <w:t>asiūlymas</w:t>
      </w:r>
      <w:r w:rsidR="000F2C05" w:rsidRPr="00BD672A">
        <w:rPr>
          <w:rFonts w:ascii="Times New Roman" w:hAnsi="Times New Roman" w:cs="Times New Roman"/>
          <w:color w:val="000000" w:themeColor="text1"/>
          <w:sz w:val="24"/>
          <w:szCs w:val="24"/>
        </w:rPr>
        <w:t xml:space="preserve"> </w:t>
      </w:r>
      <w:r w:rsidR="001D2217" w:rsidRPr="00BD672A">
        <w:rPr>
          <w:rFonts w:ascii="Times New Roman" w:hAnsi="Times New Roman" w:cs="Times New Roman"/>
          <w:color w:val="000000" w:themeColor="text1"/>
          <w:sz w:val="24"/>
          <w:szCs w:val="24"/>
        </w:rPr>
        <w:t>(</w:t>
      </w:r>
      <w:r w:rsidR="000F2C05" w:rsidRPr="00BD672A">
        <w:rPr>
          <w:rFonts w:ascii="Times New Roman" w:hAnsi="Times New Roman" w:cs="Times New Roman"/>
          <w:color w:val="000000" w:themeColor="text1"/>
          <w:sz w:val="24"/>
          <w:szCs w:val="24"/>
        </w:rPr>
        <w:t>su priedais</w:t>
      </w:r>
      <w:r w:rsidR="001D2217" w:rsidRPr="00BD672A">
        <w:rPr>
          <w:rFonts w:ascii="Times New Roman" w:hAnsi="Times New Roman" w:cs="Times New Roman"/>
          <w:color w:val="000000" w:themeColor="text1"/>
          <w:sz w:val="24"/>
          <w:szCs w:val="24"/>
        </w:rPr>
        <w:t>)</w:t>
      </w:r>
      <w:r w:rsidRPr="00BD672A">
        <w:rPr>
          <w:rFonts w:ascii="Times New Roman" w:hAnsi="Times New Roman" w:cs="Times New Roman"/>
          <w:color w:val="000000" w:themeColor="text1"/>
          <w:sz w:val="24"/>
          <w:szCs w:val="24"/>
        </w:rPr>
        <w:t xml:space="preserve">, parengtas pagal </w:t>
      </w:r>
      <w:r w:rsidR="007C1C57" w:rsidRPr="00BD672A">
        <w:rPr>
          <w:rFonts w:ascii="Times New Roman" w:hAnsi="Times New Roman" w:cs="Times New Roman"/>
          <w:color w:val="000000" w:themeColor="text1"/>
          <w:sz w:val="24"/>
          <w:szCs w:val="24"/>
        </w:rPr>
        <w:t>specialiųjų p</w:t>
      </w:r>
      <w:r w:rsidR="00551FA7" w:rsidRPr="00BD672A">
        <w:rPr>
          <w:rFonts w:ascii="Times New Roman" w:hAnsi="Times New Roman" w:cs="Times New Roman"/>
          <w:color w:val="000000" w:themeColor="text1"/>
          <w:sz w:val="24"/>
          <w:szCs w:val="24"/>
        </w:rPr>
        <w:t xml:space="preserve">irkimo </w:t>
      </w:r>
      <w:r w:rsidR="00476F8C" w:rsidRPr="00BD672A">
        <w:rPr>
          <w:rFonts w:ascii="Times New Roman" w:hAnsi="Times New Roman" w:cs="Times New Roman"/>
          <w:color w:val="000000" w:themeColor="text1"/>
          <w:sz w:val="24"/>
          <w:szCs w:val="24"/>
        </w:rPr>
        <w:t>sąlygų</w:t>
      </w:r>
      <w:r w:rsidR="00DE5F20" w:rsidRPr="00BD672A">
        <w:rPr>
          <w:rFonts w:ascii="Times New Roman" w:hAnsi="Times New Roman" w:cs="Times New Roman"/>
          <w:color w:val="000000" w:themeColor="text1"/>
          <w:sz w:val="24"/>
          <w:szCs w:val="24"/>
        </w:rPr>
        <w:t xml:space="preserve"> </w:t>
      </w:r>
      <w:r w:rsidR="002A0885" w:rsidRPr="00BD672A">
        <w:rPr>
          <w:rFonts w:ascii="Times New Roman" w:hAnsi="Times New Roman" w:cs="Times New Roman"/>
          <w:color w:val="000000" w:themeColor="text1"/>
          <w:sz w:val="24"/>
          <w:szCs w:val="24"/>
          <w:shd w:val="clear" w:color="auto" w:fill="FFFFFF"/>
        </w:rPr>
        <w:t>6</w:t>
      </w:r>
      <w:r w:rsidR="00DE5F20" w:rsidRPr="00BD672A">
        <w:rPr>
          <w:rFonts w:ascii="Times New Roman" w:hAnsi="Times New Roman" w:cs="Times New Roman"/>
          <w:color w:val="000000" w:themeColor="text1"/>
          <w:sz w:val="24"/>
          <w:szCs w:val="24"/>
          <w:shd w:val="clear" w:color="auto" w:fill="FFFFFF"/>
        </w:rPr>
        <w:t xml:space="preserve"> </w:t>
      </w:r>
      <w:r w:rsidR="00476F8C" w:rsidRPr="00BD672A">
        <w:rPr>
          <w:rFonts w:ascii="Times New Roman" w:hAnsi="Times New Roman" w:cs="Times New Roman"/>
          <w:color w:val="000000" w:themeColor="text1"/>
          <w:sz w:val="24"/>
          <w:szCs w:val="24"/>
        </w:rPr>
        <w:t xml:space="preserve">priede </w:t>
      </w:r>
      <w:r w:rsidRPr="00BD672A">
        <w:rPr>
          <w:rFonts w:ascii="Times New Roman" w:hAnsi="Times New Roman" w:cs="Times New Roman"/>
          <w:color w:val="000000" w:themeColor="text1"/>
          <w:sz w:val="24"/>
          <w:szCs w:val="24"/>
        </w:rPr>
        <w:t xml:space="preserve">pateiktą </w:t>
      </w:r>
      <w:r w:rsidR="00C35C26" w:rsidRPr="00BD672A">
        <w:rPr>
          <w:rFonts w:ascii="Times New Roman" w:hAnsi="Times New Roman" w:cs="Times New Roman"/>
          <w:color w:val="000000" w:themeColor="text1"/>
          <w:sz w:val="24"/>
          <w:szCs w:val="24"/>
        </w:rPr>
        <w:t>p</w:t>
      </w:r>
      <w:r w:rsidRPr="00BD672A">
        <w:rPr>
          <w:rFonts w:ascii="Times New Roman" w:hAnsi="Times New Roman" w:cs="Times New Roman"/>
          <w:color w:val="000000" w:themeColor="text1"/>
          <w:sz w:val="24"/>
          <w:szCs w:val="24"/>
        </w:rPr>
        <w:t>asiūlymo formą</w:t>
      </w:r>
      <w:r w:rsidR="001D2217" w:rsidRPr="00BD672A">
        <w:rPr>
          <w:rFonts w:ascii="Times New Roman" w:hAnsi="Times New Roman" w:cs="Times New Roman"/>
          <w:color w:val="000000" w:themeColor="text1"/>
          <w:sz w:val="24"/>
          <w:szCs w:val="24"/>
        </w:rPr>
        <w:t>;</w:t>
      </w:r>
    </w:p>
    <w:p w14:paraId="6D8FC224" w14:textId="77777777" w:rsidR="009C1155" w:rsidRPr="00BD672A" w:rsidRDefault="009D011F" w:rsidP="0031054D">
      <w:pPr>
        <w:pStyle w:val="ListParagraph"/>
        <w:numPr>
          <w:ilvl w:val="2"/>
          <w:numId w:val="7"/>
        </w:numPr>
        <w:tabs>
          <w:tab w:val="left" w:pos="1134"/>
        </w:tabs>
        <w:ind w:left="0" w:firstLine="567"/>
        <w:jc w:val="both"/>
        <w:rPr>
          <w:rFonts w:ascii="Times New Roman" w:hAnsi="Times New Roman" w:cs="Times New Roman"/>
          <w:color w:val="000000" w:themeColor="text1"/>
          <w:sz w:val="24"/>
          <w:szCs w:val="24"/>
          <w:u w:val="single"/>
        </w:rPr>
      </w:pPr>
      <w:r w:rsidRPr="00BD672A">
        <w:rPr>
          <w:rFonts w:ascii="Times New Roman" w:hAnsi="Times New Roman" w:cs="Times New Roman"/>
          <w:color w:val="000000" w:themeColor="text1"/>
          <w:sz w:val="24"/>
          <w:szCs w:val="24"/>
        </w:rPr>
        <w:t>U</w:t>
      </w:r>
      <w:r w:rsidR="009C1155" w:rsidRPr="00BD672A">
        <w:rPr>
          <w:rFonts w:ascii="Times New Roman" w:hAnsi="Times New Roman" w:cs="Times New Roman"/>
          <w:color w:val="000000" w:themeColor="text1"/>
          <w:sz w:val="24"/>
          <w:szCs w:val="24"/>
        </w:rPr>
        <w:t xml:space="preserve">žpildytas </w:t>
      </w:r>
      <w:r w:rsidRPr="00BD672A">
        <w:rPr>
          <w:rFonts w:ascii="Times New Roman" w:hAnsi="Times New Roman" w:cs="Times New Roman"/>
          <w:color w:val="000000" w:themeColor="text1"/>
          <w:sz w:val="24"/>
          <w:szCs w:val="24"/>
        </w:rPr>
        <w:t xml:space="preserve">ir pasirašytas </w:t>
      </w:r>
      <w:r w:rsidR="009C1155" w:rsidRPr="00BD672A">
        <w:rPr>
          <w:rFonts w:ascii="Times New Roman" w:hAnsi="Times New Roman" w:cs="Times New Roman"/>
          <w:color w:val="000000" w:themeColor="text1"/>
          <w:sz w:val="24"/>
          <w:szCs w:val="24"/>
        </w:rPr>
        <w:t xml:space="preserve">EBVPD (specialiųjų pirkimo sąlygų </w:t>
      </w:r>
      <w:r w:rsidR="00E712C9" w:rsidRPr="00BD672A">
        <w:rPr>
          <w:rFonts w:ascii="Times New Roman" w:hAnsi="Times New Roman" w:cs="Times New Roman"/>
          <w:color w:val="000000" w:themeColor="text1"/>
          <w:sz w:val="24"/>
          <w:szCs w:val="24"/>
        </w:rPr>
        <w:t>5</w:t>
      </w:r>
      <w:r w:rsidR="009C1155" w:rsidRPr="00BD672A">
        <w:rPr>
          <w:rFonts w:ascii="Times New Roman" w:hAnsi="Times New Roman" w:cs="Times New Roman"/>
          <w:color w:val="000000" w:themeColor="text1"/>
          <w:sz w:val="24"/>
          <w:szCs w:val="24"/>
        </w:rPr>
        <w:t xml:space="preserve"> priedas)</w:t>
      </w:r>
      <w:r w:rsidRPr="00BD672A">
        <w:rPr>
          <w:rFonts w:ascii="Times New Roman" w:hAnsi="Times New Roman" w:cs="Times New Roman"/>
          <w:color w:val="000000" w:themeColor="text1"/>
          <w:sz w:val="24"/>
          <w:szCs w:val="24"/>
        </w:rPr>
        <w:t>;</w:t>
      </w:r>
    </w:p>
    <w:p w14:paraId="3F17CCB3" w14:textId="77777777" w:rsidR="000F2C05" w:rsidRPr="00BD672A" w:rsidRDefault="000C55D6" w:rsidP="0031054D">
      <w:pPr>
        <w:pStyle w:val="ListParagraph"/>
        <w:numPr>
          <w:ilvl w:val="2"/>
          <w:numId w:val="7"/>
        </w:numPr>
        <w:tabs>
          <w:tab w:val="left" w:pos="1134"/>
        </w:tabs>
        <w:ind w:left="0" w:firstLine="567"/>
        <w:jc w:val="both"/>
        <w:rPr>
          <w:rFonts w:ascii="Times New Roman" w:hAnsi="Times New Roman" w:cs="Times New Roman"/>
          <w:color w:val="000000" w:themeColor="text1"/>
          <w:sz w:val="24"/>
          <w:szCs w:val="24"/>
          <w:u w:val="single"/>
        </w:rPr>
      </w:pPr>
      <w:r w:rsidRPr="00BD672A">
        <w:rPr>
          <w:rFonts w:ascii="Times New Roman" w:hAnsi="Times New Roman" w:cs="Times New Roman"/>
          <w:color w:val="000000" w:themeColor="text1"/>
          <w:sz w:val="24"/>
          <w:szCs w:val="24"/>
        </w:rPr>
        <w:t xml:space="preserve">jungtinės veiklos sutarties kopija (jeigu </w:t>
      </w:r>
      <w:r w:rsidR="00C35C26" w:rsidRPr="00BD672A">
        <w:rPr>
          <w:rFonts w:ascii="Times New Roman" w:hAnsi="Times New Roman" w:cs="Times New Roman"/>
          <w:color w:val="000000" w:themeColor="text1"/>
          <w:sz w:val="24"/>
          <w:szCs w:val="24"/>
        </w:rPr>
        <w:t>p</w:t>
      </w:r>
      <w:r w:rsidRPr="00BD672A">
        <w:rPr>
          <w:rFonts w:ascii="Times New Roman" w:hAnsi="Times New Roman" w:cs="Times New Roman"/>
          <w:color w:val="000000" w:themeColor="text1"/>
          <w:sz w:val="24"/>
          <w:szCs w:val="24"/>
        </w:rPr>
        <w:t>irkime dalyvauja ūkio subjektų grupė jungtinės veiklos sutarties pagrindu)</w:t>
      </w:r>
      <w:r w:rsidR="007C1C57" w:rsidRPr="00BD672A">
        <w:rPr>
          <w:rFonts w:ascii="Times New Roman" w:hAnsi="Times New Roman" w:cs="Times New Roman"/>
          <w:color w:val="000000" w:themeColor="text1"/>
          <w:sz w:val="24"/>
          <w:szCs w:val="24"/>
        </w:rPr>
        <w:t>;</w:t>
      </w:r>
    </w:p>
    <w:p w14:paraId="0F14BEFB" w14:textId="6E6DD5E3" w:rsidR="009D011F" w:rsidRPr="00BD672A" w:rsidRDefault="001912E9" w:rsidP="0031054D">
      <w:pPr>
        <w:pStyle w:val="ListParagraph"/>
        <w:numPr>
          <w:ilvl w:val="2"/>
          <w:numId w:val="7"/>
        </w:numPr>
        <w:tabs>
          <w:tab w:val="left" w:pos="1134"/>
        </w:tabs>
        <w:ind w:left="0" w:firstLine="567"/>
        <w:jc w:val="both"/>
        <w:rPr>
          <w:rFonts w:ascii="Times New Roman" w:hAnsi="Times New Roman" w:cs="Times New Roman"/>
          <w:color w:val="000000" w:themeColor="text1"/>
          <w:sz w:val="24"/>
          <w:szCs w:val="24"/>
          <w:u w:val="single"/>
        </w:rPr>
      </w:pPr>
      <w:r w:rsidRPr="00BD672A">
        <w:rPr>
          <w:rFonts w:ascii="Times New Roman" w:hAnsi="Times New Roman" w:cs="Times New Roman"/>
          <w:color w:val="000000" w:themeColor="text1"/>
          <w:sz w:val="24"/>
          <w:szCs w:val="24"/>
        </w:rPr>
        <w:t>dokumentas, patvirtinantis, kad asmuo, kuris pasirašė pasiūlymą (jei jis ne tiekėjo vadovas), turėjo teisę jį pasirašyti</w:t>
      </w:r>
      <w:r w:rsidR="009D011F" w:rsidRPr="00BD672A">
        <w:rPr>
          <w:rStyle w:val="FootnoteReference"/>
          <w:rFonts w:ascii="Times New Roman" w:hAnsi="Times New Roman" w:cs="Times New Roman"/>
          <w:color w:val="000000" w:themeColor="text1"/>
          <w:sz w:val="24"/>
          <w:szCs w:val="24"/>
        </w:rPr>
        <w:footnoteReference w:id="2"/>
      </w:r>
      <w:r w:rsidR="009D011F" w:rsidRPr="00BD672A">
        <w:rPr>
          <w:rFonts w:ascii="Times New Roman" w:hAnsi="Times New Roman" w:cs="Times New Roman"/>
          <w:color w:val="000000" w:themeColor="text1"/>
          <w:sz w:val="24"/>
          <w:szCs w:val="24"/>
        </w:rPr>
        <w:t>;</w:t>
      </w:r>
    </w:p>
    <w:p w14:paraId="29EF4F65" w14:textId="77777777" w:rsidR="00450415" w:rsidRPr="00BD672A" w:rsidRDefault="00450415" w:rsidP="0031054D">
      <w:pPr>
        <w:pStyle w:val="ListParagraph"/>
        <w:numPr>
          <w:ilvl w:val="2"/>
          <w:numId w:val="7"/>
        </w:numPr>
        <w:tabs>
          <w:tab w:val="left" w:pos="1134"/>
        </w:tabs>
        <w:ind w:left="0" w:firstLine="567"/>
        <w:jc w:val="both"/>
        <w:rPr>
          <w:rFonts w:ascii="Times New Roman" w:hAnsi="Times New Roman" w:cs="Times New Roman"/>
          <w:color w:val="000000" w:themeColor="text1"/>
          <w:sz w:val="24"/>
          <w:szCs w:val="24"/>
          <w:u w:val="single"/>
        </w:rPr>
      </w:pPr>
      <w:r w:rsidRPr="00BD672A">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5CC58F9C" w14:textId="77777777" w:rsidR="00450415" w:rsidRPr="00BD672A" w:rsidRDefault="00450415" w:rsidP="0031054D">
      <w:pPr>
        <w:pStyle w:val="ListParagraph"/>
        <w:numPr>
          <w:ilvl w:val="2"/>
          <w:numId w:val="7"/>
        </w:numPr>
        <w:tabs>
          <w:tab w:val="left" w:pos="1134"/>
        </w:tabs>
        <w:ind w:left="0" w:firstLine="567"/>
        <w:jc w:val="both"/>
        <w:rPr>
          <w:rFonts w:ascii="Times New Roman" w:hAnsi="Times New Roman" w:cs="Times New Roman"/>
          <w:color w:val="000000" w:themeColor="text1"/>
          <w:sz w:val="24"/>
          <w:szCs w:val="24"/>
          <w:u w:val="single"/>
        </w:rPr>
      </w:pPr>
      <w:r w:rsidRPr="00BD672A">
        <w:rPr>
          <w:rFonts w:ascii="Times New Roman" w:hAnsi="Times New Roman" w:cs="Times New Roman"/>
          <w:color w:val="000000" w:themeColor="text1"/>
          <w:sz w:val="24"/>
          <w:szCs w:val="24"/>
        </w:rPr>
        <w:t xml:space="preserve"> jei tiekėjas pasitelkia subtiekėjus, subtiekėjo deklaracija ar kitas dokumentas, patvirtinantis jo sutikimą būti subtiekėju </w:t>
      </w:r>
      <w:r w:rsidR="00212F68" w:rsidRPr="00BD672A">
        <w:rPr>
          <w:rFonts w:ascii="Times New Roman" w:hAnsi="Times New Roman" w:cs="Times New Roman"/>
          <w:color w:val="000000" w:themeColor="text1"/>
          <w:sz w:val="24"/>
          <w:szCs w:val="24"/>
        </w:rPr>
        <w:t>p</w:t>
      </w:r>
      <w:r w:rsidRPr="00BD672A">
        <w:rPr>
          <w:rFonts w:ascii="Times New Roman" w:hAnsi="Times New Roman" w:cs="Times New Roman"/>
          <w:color w:val="000000" w:themeColor="text1"/>
          <w:sz w:val="24"/>
          <w:szCs w:val="24"/>
        </w:rPr>
        <w:t>irkime;</w:t>
      </w:r>
    </w:p>
    <w:p w14:paraId="3CEE913C" w14:textId="77777777" w:rsidR="00E712C9" w:rsidRPr="00BD672A" w:rsidRDefault="00703680" w:rsidP="0031054D">
      <w:pPr>
        <w:pStyle w:val="ListParagraph"/>
        <w:numPr>
          <w:ilvl w:val="2"/>
          <w:numId w:val="7"/>
        </w:numPr>
        <w:tabs>
          <w:tab w:val="left" w:pos="1134"/>
        </w:tabs>
        <w:ind w:left="0" w:firstLine="567"/>
        <w:jc w:val="both"/>
        <w:rPr>
          <w:rFonts w:ascii="Times New Roman" w:hAnsi="Times New Roman" w:cs="Times New Roman"/>
          <w:b/>
          <w:color w:val="000000" w:themeColor="text1"/>
          <w:sz w:val="24"/>
          <w:szCs w:val="24"/>
          <w:u w:val="single"/>
        </w:rPr>
      </w:pPr>
      <w:r w:rsidRPr="00BD672A">
        <w:rPr>
          <w:rFonts w:ascii="Times New Roman" w:hAnsi="Times New Roman" w:cs="Times New Roman"/>
          <w:b/>
          <w:color w:val="000000" w:themeColor="text1"/>
          <w:sz w:val="24"/>
          <w:szCs w:val="24"/>
        </w:rPr>
        <w:t>specialiųjų pirkimo sąlygų 4 priede nurodytiems k</w:t>
      </w:r>
      <w:r w:rsidR="00E712C9" w:rsidRPr="00BD672A">
        <w:rPr>
          <w:rFonts w:ascii="Times New Roman" w:hAnsi="Times New Roman" w:cs="Times New Roman"/>
          <w:b/>
          <w:color w:val="000000" w:themeColor="text1"/>
          <w:sz w:val="24"/>
          <w:szCs w:val="24"/>
        </w:rPr>
        <w:t>valifikacijos reikalavimams atitikimą įrodančius dokumentus</w:t>
      </w:r>
      <w:r w:rsidR="008D73CE" w:rsidRPr="00BD672A">
        <w:rPr>
          <w:rFonts w:ascii="Times New Roman" w:hAnsi="Times New Roman" w:cs="Times New Roman"/>
          <w:b/>
          <w:color w:val="000000" w:themeColor="text1"/>
          <w:sz w:val="24"/>
          <w:szCs w:val="24"/>
        </w:rPr>
        <w:t>;</w:t>
      </w:r>
    </w:p>
    <w:p w14:paraId="274672E1" w14:textId="77777777" w:rsidR="007C1C57" w:rsidRPr="00BD672A" w:rsidRDefault="009B013B" w:rsidP="00CA314F">
      <w:pPr>
        <w:pStyle w:val="ListParagraph"/>
        <w:numPr>
          <w:ilvl w:val="2"/>
          <w:numId w:val="7"/>
        </w:numPr>
        <w:tabs>
          <w:tab w:val="left" w:pos="1134"/>
        </w:tabs>
        <w:ind w:left="0" w:firstLine="567"/>
        <w:jc w:val="both"/>
        <w:rPr>
          <w:rFonts w:ascii="Times New Roman" w:hAnsi="Times New Roman" w:cs="Times New Roman"/>
          <w:color w:val="000000" w:themeColor="text1"/>
          <w:sz w:val="24"/>
          <w:szCs w:val="24"/>
        </w:rPr>
      </w:pPr>
      <w:r w:rsidRPr="00BD672A">
        <w:rPr>
          <w:rFonts w:ascii="Times New Roman" w:hAnsi="Times New Roman" w:cs="Times New Roman"/>
          <w:b/>
          <w:color w:val="000000" w:themeColor="text1"/>
          <w:sz w:val="24"/>
          <w:szCs w:val="24"/>
        </w:rPr>
        <w:t>d</w:t>
      </w:r>
      <w:r w:rsidR="00E712C9" w:rsidRPr="00BD672A">
        <w:rPr>
          <w:rFonts w:ascii="Times New Roman" w:hAnsi="Times New Roman" w:cs="Times New Roman"/>
          <w:b/>
          <w:color w:val="000000" w:themeColor="text1"/>
          <w:sz w:val="24"/>
          <w:szCs w:val="24"/>
        </w:rPr>
        <w:t>okumentus, į</w:t>
      </w:r>
      <w:r w:rsidR="00476A75" w:rsidRPr="00BD672A">
        <w:rPr>
          <w:rFonts w:ascii="Times New Roman" w:hAnsi="Times New Roman" w:cs="Times New Roman"/>
          <w:b/>
          <w:color w:val="000000" w:themeColor="text1"/>
          <w:sz w:val="24"/>
          <w:szCs w:val="24"/>
        </w:rPr>
        <w:t xml:space="preserve">rodančius atitikimą </w:t>
      </w:r>
      <w:r w:rsidR="00703680" w:rsidRPr="00BD672A">
        <w:rPr>
          <w:rFonts w:ascii="Times New Roman" w:hAnsi="Times New Roman" w:cs="Times New Roman"/>
          <w:b/>
          <w:color w:val="000000" w:themeColor="text1"/>
          <w:sz w:val="24"/>
          <w:szCs w:val="24"/>
        </w:rPr>
        <w:t>specialiųjų p</w:t>
      </w:r>
      <w:r w:rsidR="00476A75" w:rsidRPr="00BD672A">
        <w:rPr>
          <w:rFonts w:ascii="Times New Roman" w:hAnsi="Times New Roman" w:cs="Times New Roman"/>
          <w:b/>
          <w:color w:val="000000" w:themeColor="text1"/>
          <w:sz w:val="24"/>
          <w:szCs w:val="24"/>
        </w:rPr>
        <w:t>irkimo sąlygų 7 priede „Pasiūlymų vertinimo kriterijai ir sąlygos“ keliamiems reikalavimams.</w:t>
      </w:r>
    </w:p>
    <w:p w14:paraId="54B1F189" w14:textId="77777777" w:rsidR="00FD03FA" w:rsidRPr="00BF3A1F" w:rsidRDefault="00BD41D7" w:rsidP="0031054D">
      <w:pPr>
        <w:pStyle w:val="ListParagraph"/>
        <w:numPr>
          <w:ilvl w:val="1"/>
          <w:numId w:val="7"/>
        </w:numPr>
        <w:tabs>
          <w:tab w:val="left" w:pos="993"/>
        </w:tabs>
        <w:ind w:left="0" w:firstLine="567"/>
        <w:jc w:val="both"/>
        <w:rPr>
          <w:rFonts w:ascii="Times New Roman" w:hAnsi="Times New Roman" w:cs="Times New Roman"/>
          <w:color w:val="000000" w:themeColor="text1"/>
          <w:sz w:val="24"/>
          <w:szCs w:val="24"/>
          <w:u w:val="single"/>
        </w:rPr>
      </w:pPr>
      <w:r w:rsidRPr="00BF3A1F">
        <w:rPr>
          <w:rFonts w:ascii="Times New Roman" w:eastAsia="Calibri" w:hAnsi="Times New Roman" w:cs="Times New Roman"/>
          <w:color w:val="000000" w:themeColor="text1"/>
          <w:sz w:val="24"/>
          <w:szCs w:val="24"/>
        </w:rPr>
        <w:t>P</w:t>
      </w:r>
      <w:r w:rsidR="00FD03FA" w:rsidRPr="00BF3A1F">
        <w:rPr>
          <w:rFonts w:ascii="Times New Roman" w:eastAsia="Calibri" w:hAnsi="Times New Roman" w:cs="Times New Roman"/>
          <w:color w:val="000000" w:themeColor="text1"/>
          <w:sz w:val="24"/>
          <w:szCs w:val="24"/>
        </w:rPr>
        <w:t xml:space="preserve">asiūlymas gali būti pasirašytas </w:t>
      </w:r>
      <w:r w:rsidR="00DD138F" w:rsidRPr="00BF3A1F">
        <w:rPr>
          <w:rFonts w:ascii="Times New Roman" w:eastAsia="Calibri" w:hAnsi="Times New Roman" w:cs="Times New Roman"/>
          <w:color w:val="000000" w:themeColor="text1"/>
          <w:sz w:val="24"/>
          <w:szCs w:val="24"/>
        </w:rPr>
        <w:t xml:space="preserve">fiziniu parašu arba </w:t>
      </w:r>
      <w:r w:rsidR="00FD03FA" w:rsidRPr="00BF3A1F">
        <w:rPr>
          <w:rFonts w:ascii="Times New Roman" w:eastAsia="Calibri" w:hAnsi="Times New Roman" w:cs="Times New Roman"/>
          <w:color w:val="000000" w:themeColor="text1"/>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3A1F">
        <w:rPr>
          <w:rFonts w:ascii="Times New Roman" w:hAnsi="Times New Roman" w:cs="Times New Roman"/>
          <w:color w:val="000000" w:themeColor="text1"/>
          <w:sz w:val="24"/>
          <w:szCs w:val="24"/>
        </w:rPr>
        <w:t>Perkančiajai organizacijai kilus abejonių dėl dokumentų tikrumo, ji turi teisę reikalauti pateikti dokumentų originalus.</w:t>
      </w:r>
      <w:r w:rsidR="00FD03FA" w:rsidRPr="00BF3A1F">
        <w:rPr>
          <w:rFonts w:ascii="Times New Roman" w:eastAsia="Calibri" w:hAnsi="Times New Roman" w:cs="Times New Roman"/>
          <w:color w:val="000000" w:themeColor="text1"/>
          <w:sz w:val="24"/>
          <w:szCs w:val="24"/>
        </w:rPr>
        <w:t xml:space="preserve"> Gali būti:</w:t>
      </w:r>
    </w:p>
    <w:p w14:paraId="498BFFC4" w14:textId="77777777" w:rsidR="00FD03FA" w:rsidRPr="00BF3A1F" w:rsidRDefault="00FD03FA" w:rsidP="0031054D">
      <w:pPr>
        <w:pStyle w:val="ListParagraph"/>
        <w:numPr>
          <w:ilvl w:val="2"/>
          <w:numId w:val="7"/>
        </w:numPr>
        <w:tabs>
          <w:tab w:val="left" w:pos="1134"/>
        </w:tabs>
        <w:ind w:left="0" w:firstLine="567"/>
        <w:jc w:val="both"/>
        <w:rPr>
          <w:rFonts w:ascii="Times New Roman" w:hAnsi="Times New Roman" w:cs="Times New Roman"/>
          <w:bCs/>
          <w:iCs/>
          <w:color w:val="000000" w:themeColor="text1"/>
          <w:sz w:val="24"/>
          <w:szCs w:val="24"/>
          <w:u w:val="single"/>
        </w:rPr>
      </w:pPr>
      <w:r w:rsidRPr="00BF3A1F">
        <w:rPr>
          <w:rFonts w:ascii="Times New Roman" w:eastAsia="Calibri" w:hAnsi="Times New Roman" w:cs="Times New Roman"/>
          <w:bCs/>
          <w:iCs/>
          <w:color w:val="000000" w:themeColor="text1"/>
          <w:sz w:val="24"/>
          <w:szCs w:val="24"/>
        </w:rPr>
        <w:t>pateikiami kvalifikuotu elektroniniu parašu pasirašyti elektroninėmis priemonėmis suformuoti dokumentai;</w:t>
      </w:r>
    </w:p>
    <w:p w14:paraId="1ADFEABB" w14:textId="77777777" w:rsidR="00FD03FA" w:rsidRPr="00BF3A1F" w:rsidRDefault="00FD03FA" w:rsidP="0031054D">
      <w:pPr>
        <w:pStyle w:val="ListParagraph"/>
        <w:numPr>
          <w:ilvl w:val="2"/>
          <w:numId w:val="7"/>
        </w:numPr>
        <w:tabs>
          <w:tab w:val="left" w:pos="1134"/>
        </w:tabs>
        <w:ind w:left="0" w:firstLine="567"/>
        <w:jc w:val="both"/>
        <w:rPr>
          <w:rFonts w:ascii="Times New Roman" w:hAnsi="Times New Roman" w:cs="Times New Roman"/>
          <w:bCs/>
          <w:iCs/>
          <w:color w:val="000000" w:themeColor="text1"/>
          <w:sz w:val="24"/>
          <w:szCs w:val="24"/>
        </w:rPr>
      </w:pPr>
      <w:r w:rsidRPr="00BF3A1F">
        <w:rPr>
          <w:rFonts w:ascii="Times New Roman" w:eastAsia="Calibri" w:hAnsi="Times New Roman" w:cs="Times New Roman"/>
          <w:bCs/>
          <w:iCs/>
          <w:color w:val="000000" w:themeColor="text1"/>
          <w:sz w:val="24"/>
          <w:szCs w:val="24"/>
        </w:rPr>
        <w:t>skaitmeninės dokumentų kopijos (</w:t>
      </w:r>
      <w:r w:rsidRPr="00BF3A1F">
        <w:rPr>
          <w:rFonts w:ascii="Times New Roman" w:eastAsia="Calibri" w:hAnsi="Times New Roman" w:cs="Times New Roman"/>
          <w:iCs/>
          <w:color w:val="000000" w:themeColor="text1"/>
          <w:sz w:val="24"/>
          <w:szCs w:val="24"/>
        </w:rPr>
        <w:t>fiziniu parašu tvirtinami dokumentai turi būti pateikiami pasirašyti ir nuskenuoti)</w:t>
      </w:r>
      <w:r w:rsidRPr="00BF3A1F">
        <w:rPr>
          <w:rFonts w:ascii="Times New Roman" w:eastAsia="Calibri" w:hAnsi="Times New Roman" w:cs="Times New Roman"/>
          <w:bCs/>
          <w:iCs/>
          <w:color w:val="000000" w:themeColor="text1"/>
          <w:sz w:val="24"/>
          <w:szCs w:val="24"/>
        </w:rPr>
        <w:t>.</w:t>
      </w:r>
    </w:p>
    <w:p w14:paraId="1B3CCA53" w14:textId="5A966E0F" w:rsidR="000F2C05" w:rsidRPr="00297872" w:rsidRDefault="00AB1F63" w:rsidP="00AB1F63">
      <w:pPr>
        <w:pStyle w:val="ListParagraph"/>
        <w:numPr>
          <w:ilvl w:val="1"/>
          <w:numId w:val="7"/>
        </w:numPr>
        <w:tabs>
          <w:tab w:val="left" w:pos="993"/>
        </w:tabs>
        <w:ind w:left="0" w:firstLine="567"/>
        <w:jc w:val="both"/>
        <w:rPr>
          <w:rFonts w:ascii="Times New Roman" w:hAnsi="Times New Roman" w:cs="Times New Roman"/>
          <w:color w:val="000000" w:themeColor="text1"/>
          <w:sz w:val="24"/>
          <w:szCs w:val="24"/>
        </w:rPr>
      </w:pPr>
      <w:r>
        <w:rPr>
          <w:rFonts w:ascii="Times New Roman" w:hAnsi="Times New Roman" w:cs="Times New Roman"/>
          <w:color w:val="2F5496" w:themeColor="accent1" w:themeShade="BF"/>
          <w:sz w:val="24"/>
          <w:szCs w:val="24"/>
        </w:rPr>
        <w:t xml:space="preserve"> </w:t>
      </w:r>
      <w:r w:rsidR="0099696F" w:rsidRPr="00297872">
        <w:rPr>
          <w:rFonts w:ascii="Times New Roman" w:hAnsi="Times New Roman" w:cs="Times New Roman"/>
          <w:color w:val="000000" w:themeColor="text1"/>
          <w:sz w:val="24"/>
          <w:szCs w:val="24"/>
        </w:rPr>
        <w:t>P</w:t>
      </w:r>
      <w:r w:rsidRPr="00297872">
        <w:rPr>
          <w:rFonts w:ascii="Times New Roman" w:hAnsi="Times New Roman" w:cs="Times New Roman"/>
          <w:bCs/>
          <w:color w:val="000000" w:themeColor="text1"/>
          <w:sz w:val="24"/>
          <w:szCs w:val="24"/>
        </w:rPr>
        <w:t>asiūlymas turi būti parengtas, lietuvių kalba.</w:t>
      </w:r>
      <w:r w:rsidR="00782CF7" w:rsidRPr="00297872">
        <w:rPr>
          <w:rFonts w:ascii="Times New Roman" w:hAnsi="Times New Roman" w:cs="Times New Roman"/>
          <w:bCs/>
          <w:color w:val="000000" w:themeColor="text1"/>
          <w:sz w:val="24"/>
          <w:szCs w:val="24"/>
        </w:rPr>
        <w:t xml:space="preserve"> </w:t>
      </w:r>
      <w:r w:rsidRPr="00297872">
        <w:rPr>
          <w:rFonts w:ascii="Times New Roman" w:hAnsi="Times New Roman" w:cs="Times New Roman"/>
          <w:bCs/>
          <w:color w:val="000000" w:themeColor="text1"/>
          <w:sz w:val="24"/>
          <w:szCs w:val="24"/>
        </w:rPr>
        <w:t xml:space="preserve">Jei kurie nors su pasiūlymu teikiami dokumentai parengti ne ta kalba, kuria reikalaujama, turi būti pateiktas tikslus vertimas į reikalaujamą kalbą. </w:t>
      </w:r>
      <w:r w:rsidRPr="00297872">
        <w:rPr>
          <w:rFonts w:ascii="Times New Roman" w:hAnsi="Times New Roman" w:cs="Times New Roman"/>
          <w:bCs/>
          <w:iCs/>
          <w:color w:val="000000" w:themeColor="text1"/>
          <w:sz w:val="24"/>
          <w:szCs w:val="24"/>
        </w:rPr>
        <w:t>Techninius pasiūlymo aspektus pagrindžianti techninė dokumentacija gali būti pateikta anglų kalba, tačiau perkančioji organizacija (iškilus neaiškumams, dviprasmybėms, ginčams ar pan.) pasilieka sau teisę pareikalauti vertimo į lietuvių kalbą.</w:t>
      </w:r>
      <w:r w:rsidRPr="00297872">
        <w:rPr>
          <w:rFonts w:ascii="Times New Roman" w:hAnsi="Times New Roman" w:cs="Times New Roman"/>
          <w:bCs/>
          <w:color w:val="000000" w:themeColor="text1"/>
          <w:sz w:val="24"/>
          <w:szCs w:val="24"/>
        </w:rPr>
        <w:t xml:space="preserve">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r w:rsidR="00297872" w:rsidRPr="00297872">
        <w:rPr>
          <w:rFonts w:ascii="Times New Roman" w:hAnsi="Times New Roman" w:cs="Times New Roman"/>
          <w:bCs/>
          <w:color w:val="000000" w:themeColor="text1"/>
          <w:sz w:val="24"/>
          <w:szCs w:val="24"/>
        </w:rPr>
        <w:t>.</w:t>
      </w:r>
    </w:p>
    <w:p w14:paraId="062A8316" w14:textId="77777777" w:rsidR="00D104D1" w:rsidRPr="00BD672A" w:rsidRDefault="00D104D1" w:rsidP="00AB1F63">
      <w:pPr>
        <w:pStyle w:val="ListParagraph"/>
        <w:numPr>
          <w:ilvl w:val="1"/>
          <w:numId w:val="7"/>
        </w:numPr>
        <w:tabs>
          <w:tab w:val="left" w:pos="993"/>
        </w:tabs>
        <w:ind w:left="0" w:firstLine="567"/>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 xml:space="preserve">Pasiūlyme kaina ir sąnaudos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D672A">
        <w:rPr>
          <w:rFonts w:ascii="Times New Roman" w:hAnsi="Times New Roman" w:cs="Times New Roman"/>
          <w:color w:val="000000" w:themeColor="text1"/>
          <w:sz w:val="24"/>
          <w:szCs w:val="24"/>
        </w:rPr>
        <w:lastRenderedPageBreak/>
        <w:t>Centrinis Bankas neskelbia, – pagal Lietuvos banko nustatomą ir skelbiamą orientacinį euro ir užsienio valiutų santykį pasiūlymų pateikimo dieną.</w:t>
      </w:r>
    </w:p>
    <w:p w14:paraId="27F3878F" w14:textId="77777777" w:rsidR="00380B99" w:rsidRPr="00BD672A" w:rsidRDefault="008D03B2" w:rsidP="0031054D">
      <w:pPr>
        <w:pStyle w:val="ListParagraph"/>
        <w:numPr>
          <w:ilvl w:val="1"/>
          <w:numId w:val="7"/>
        </w:numPr>
        <w:tabs>
          <w:tab w:val="left" w:pos="993"/>
        </w:tabs>
        <w:ind w:left="0" w:firstLine="567"/>
        <w:jc w:val="both"/>
        <w:rPr>
          <w:rFonts w:ascii="Times New Roman" w:hAnsi="Times New Roman" w:cs="Times New Roman"/>
          <w:color w:val="000000" w:themeColor="text1"/>
          <w:sz w:val="24"/>
          <w:szCs w:val="24"/>
        </w:rPr>
      </w:pPr>
      <w:r w:rsidRPr="00BD672A">
        <w:rPr>
          <w:rFonts w:ascii="Times New Roman" w:eastAsia="Arial" w:hAnsi="Times New Roman" w:cs="Times New Roman"/>
          <w:color w:val="000000" w:themeColor="text1"/>
          <w:sz w:val="24"/>
          <w:szCs w:val="24"/>
        </w:rPr>
        <w:t xml:space="preserve">Bendra </w:t>
      </w:r>
      <w:r w:rsidR="00BA6AB3" w:rsidRPr="00BD672A">
        <w:rPr>
          <w:rFonts w:ascii="Times New Roman" w:eastAsia="Arial" w:hAnsi="Times New Roman" w:cs="Times New Roman"/>
          <w:color w:val="000000" w:themeColor="text1"/>
          <w:sz w:val="24"/>
          <w:szCs w:val="24"/>
        </w:rPr>
        <w:t>p</w:t>
      </w:r>
      <w:r w:rsidRPr="00BD672A">
        <w:rPr>
          <w:rFonts w:ascii="Times New Roman" w:eastAsia="Arial" w:hAnsi="Times New Roman" w:cs="Times New Roman"/>
          <w:color w:val="000000" w:themeColor="text1"/>
          <w:sz w:val="24"/>
          <w:szCs w:val="24"/>
        </w:rPr>
        <w:t>asiūlymo kaina</w:t>
      </w:r>
      <w:r w:rsidR="00D247A7" w:rsidRPr="00BD672A">
        <w:rPr>
          <w:rFonts w:ascii="Times New Roman" w:eastAsia="Arial" w:hAnsi="Times New Roman" w:cs="Times New Roman"/>
          <w:color w:val="000000" w:themeColor="text1"/>
          <w:sz w:val="24"/>
          <w:szCs w:val="24"/>
        </w:rPr>
        <w:t xml:space="preserve"> </w:t>
      </w:r>
      <w:r w:rsidR="008D3752" w:rsidRPr="00BD672A">
        <w:rPr>
          <w:rFonts w:ascii="Times New Roman" w:eastAsia="Arial" w:hAnsi="Times New Roman" w:cs="Times New Roman"/>
          <w:color w:val="000000" w:themeColor="text1"/>
          <w:sz w:val="24"/>
          <w:szCs w:val="24"/>
        </w:rPr>
        <w:t>(</w:t>
      </w:r>
      <w:r w:rsidR="00D247A7" w:rsidRPr="00BD672A">
        <w:rPr>
          <w:rFonts w:ascii="Times New Roman" w:eastAsia="Arial" w:hAnsi="Times New Roman" w:cs="Times New Roman"/>
          <w:color w:val="000000" w:themeColor="text1"/>
          <w:sz w:val="24"/>
          <w:szCs w:val="24"/>
        </w:rPr>
        <w:t>sąnaudos</w:t>
      </w:r>
      <w:r w:rsidR="008D3752" w:rsidRPr="00BD672A">
        <w:rPr>
          <w:rFonts w:ascii="Times New Roman" w:eastAsia="Arial" w:hAnsi="Times New Roman" w:cs="Times New Roman"/>
          <w:color w:val="000000" w:themeColor="text1"/>
          <w:sz w:val="24"/>
          <w:szCs w:val="24"/>
        </w:rPr>
        <w:t>)</w:t>
      </w:r>
      <w:r w:rsidR="00D247A7" w:rsidRPr="00BD672A">
        <w:rPr>
          <w:rFonts w:ascii="Times New Roman" w:eastAsia="Arial" w:hAnsi="Times New Roman" w:cs="Times New Roman"/>
          <w:color w:val="000000" w:themeColor="text1"/>
          <w:sz w:val="24"/>
          <w:szCs w:val="24"/>
        </w:rPr>
        <w:t xml:space="preserve"> </w:t>
      </w:r>
      <w:r w:rsidR="008D3752" w:rsidRPr="00BD672A">
        <w:rPr>
          <w:rFonts w:ascii="Times New Roman" w:eastAsia="Arial" w:hAnsi="Times New Roman" w:cs="Times New Roman"/>
          <w:color w:val="000000" w:themeColor="text1"/>
          <w:sz w:val="24"/>
          <w:szCs w:val="24"/>
        </w:rPr>
        <w:t xml:space="preserve">su PVM </w:t>
      </w:r>
      <w:r w:rsidR="000B049C" w:rsidRPr="00BD672A">
        <w:rPr>
          <w:rFonts w:ascii="Times New Roman" w:eastAsia="Arial" w:hAnsi="Times New Roman" w:cs="Times New Roman"/>
          <w:color w:val="000000" w:themeColor="text1"/>
          <w:sz w:val="24"/>
          <w:szCs w:val="24"/>
        </w:rPr>
        <w:t xml:space="preserve">turi būti nurodoma </w:t>
      </w:r>
      <w:r w:rsidR="00D247A7" w:rsidRPr="00BD672A">
        <w:rPr>
          <w:rFonts w:ascii="Times New Roman" w:eastAsia="Arial" w:hAnsi="Times New Roman" w:cs="Times New Roman"/>
          <w:color w:val="000000" w:themeColor="text1"/>
          <w:sz w:val="24"/>
          <w:szCs w:val="24"/>
        </w:rPr>
        <w:t xml:space="preserve">dviejų skaičių po kablelio tikslumu. </w:t>
      </w:r>
      <w:r w:rsidR="00B75F6D" w:rsidRPr="00BD672A">
        <w:rPr>
          <w:rFonts w:ascii="Times New Roman" w:eastAsia="Arial" w:hAnsi="Times New Roman" w:cs="Times New Roman"/>
          <w:color w:val="000000" w:themeColor="text1"/>
          <w:sz w:val="24"/>
          <w:szCs w:val="24"/>
        </w:rPr>
        <w:t xml:space="preserve">Šią kainą sudarančios kainos sudedamosios dalys ar įkainiai gali būti išreikštos neribojant skaičių po kablelio kiekio. </w:t>
      </w:r>
    </w:p>
    <w:p w14:paraId="44A44500" w14:textId="77777777" w:rsidR="00862F12" w:rsidRPr="00217936" w:rsidRDefault="00862F12" w:rsidP="0067185B">
      <w:pPr>
        <w:pStyle w:val="ListParagraph"/>
        <w:numPr>
          <w:ilvl w:val="1"/>
          <w:numId w:val="7"/>
        </w:numPr>
        <w:tabs>
          <w:tab w:val="left" w:pos="993"/>
        </w:tabs>
        <w:ind w:left="0" w:firstLine="567"/>
        <w:jc w:val="both"/>
        <w:rPr>
          <w:rFonts w:ascii="Times New Roman" w:eastAsia="Arial" w:hAnsi="Times New Roman" w:cs="Times New Roman"/>
          <w:sz w:val="24"/>
          <w:szCs w:val="24"/>
        </w:rPr>
      </w:pPr>
      <w:r w:rsidRPr="00BD672A">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w:t>
      </w:r>
      <w:r w:rsidRPr="00217936">
        <w:rPr>
          <w:rFonts w:ascii="Times New Roman" w:eastAsia="Arial" w:hAnsi="Times New Roman" w:cs="Times New Roman"/>
          <w:sz w:val="24"/>
          <w:szCs w:val="24"/>
        </w:rPr>
        <w:t xml:space="preserve">ps PVM mokėtoju, pasiūlyme turi nurodyti kainą su PVM. Į pasiūlymo kainą privalo būti įskaičiuoti visi mokesčiai bei visos kitos tiekėjo patirtos ir (ar) galimos patirti tiesioginės ir netiesioginės išlaidos ir mokesčiai, susiję su </w:t>
      </w:r>
      <w:r w:rsidR="00F2760D" w:rsidRPr="00217936">
        <w:rPr>
          <w:rFonts w:ascii="Times New Roman" w:eastAsia="Arial" w:hAnsi="Times New Roman" w:cs="Times New Roman"/>
          <w:sz w:val="24"/>
          <w:szCs w:val="24"/>
        </w:rPr>
        <w:t>Paslaugų teikimu</w:t>
      </w:r>
      <w:r w:rsidRPr="00217936">
        <w:rPr>
          <w:rFonts w:ascii="Times New Roman" w:eastAsia="Arial" w:hAnsi="Times New Roman" w:cs="Times New Roman"/>
          <w:sz w:val="24"/>
          <w:szCs w:val="24"/>
        </w:rPr>
        <w:t xml:space="preserve">, </w:t>
      </w:r>
    </w:p>
    <w:p w14:paraId="6CF7F8D9" w14:textId="77777777" w:rsidR="003A0EC0" w:rsidRPr="00217936" w:rsidRDefault="003A0EC0" w:rsidP="0031054D">
      <w:pPr>
        <w:pStyle w:val="ListParagraph"/>
        <w:numPr>
          <w:ilvl w:val="1"/>
          <w:numId w:val="7"/>
        </w:numPr>
        <w:tabs>
          <w:tab w:val="left" w:pos="993"/>
        </w:tabs>
        <w:ind w:left="0" w:firstLine="567"/>
        <w:jc w:val="both"/>
        <w:rPr>
          <w:rFonts w:ascii="Times New Roman" w:hAnsi="Times New Roman" w:cs="Times New Roman"/>
          <w:sz w:val="24"/>
          <w:szCs w:val="24"/>
        </w:rPr>
      </w:pPr>
      <w:r w:rsidRPr="00217936">
        <w:rPr>
          <w:rFonts w:ascii="Times New Roman" w:eastAsia="Arial" w:hAnsi="Times New Roman" w:cs="Times New Roman"/>
          <w:sz w:val="24"/>
          <w:szCs w:val="24"/>
        </w:rPr>
        <w:t xml:space="preserve">Tiekėjų </w:t>
      </w:r>
      <w:r w:rsidR="00A217B2" w:rsidRPr="00217936">
        <w:rPr>
          <w:rFonts w:ascii="Times New Roman" w:eastAsia="Arial" w:hAnsi="Times New Roman" w:cs="Times New Roman"/>
          <w:sz w:val="24"/>
          <w:szCs w:val="24"/>
        </w:rPr>
        <w:t>p</w:t>
      </w:r>
      <w:r w:rsidRPr="00217936">
        <w:rPr>
          <w:rFonts w:ascii="Times New Roman" w:eastAsia="Arial" w:hAnsi="Times New Roman" w:cs="Times New Roman"/>
          <w:sz w:val="24"/>
          <w:szCs w:val="24"/>
        </w:rPr>
        <w:t xml:space="preserve">asiūlymuose nurodytos kainos bus vertinamos </w:t>
      </w:r>
      <w:r w:rsidRPr="00217936">
        <w:rPr>
          <w:rFonts w:ascii="Times New Roman" w:hAnsi="Times New Roman" w:cs="Times New Roman"/>
          <w:sz w:val="24"/>
          <w:szCs w:val="24"/>
        </w:rPr>
        <w:t>ir lyginamos su visais mokesčiais, įskaitant PVM</w:t>
      </w:r>
      <w:r w:rsidR="006E3394" w:rsidRPr="00217936">
        <w:rPr>
          <w:rFonts w:ascii="Times New Roman" w:hAnsi="Times New Roman" w:cs="Times New Roman"/>
          <w:sz w:val="24"/>
          <w:szCs w:val="24"/>
        </w:rPr>
        <w:t>.</w:t>
      </w:r>
      <w:r w:rsidRPr="00217936">
        <w:rPr>
          <w:rFonts w:ascii="Times New Roman" w:hAnsi="Times New Roman" w:cs="Times New Roman"/>
          <w:sz w:val="24"/>
          <w:szCs w:val="24"/>
        </w:rPr>
        <w:t xml:space="preserve"> </w:t>
      </w:r>
    </w:p>
    <w:p w14:paraId="00129399" w14:textId="77777777" w:rsidR="008577C5" w:rsidRPr="00217936" w:rsidRDefault="008577C5" w:rsidP="008577C5">
      <w:pPr>
        <w:pStyle w:val="ListParagraph"/>
        <w:tabs>
          <w:tab w:val="left" w:pos="993"/>
        </w:tabs>
        <w:ind w:left="567"/>
        <w:jc w:val="both"/>
        <w:rPr>
          <w:rFonts w:ascii="Times New Roman" w:hAnsi="Times New Roman" w:cs="Times New Roman"/>
          <w:sz w:val="24"/>
          <w:szCs w:val="24"/>
        </w:rPr>
      </w:pPr>
    </w:p>
    <w:p w14:paraId="63B5044F" w14:textId="77777777" w:rsidR="00EE1C85" w:rsidRPr="00217936" w:rsidRDefault="00EE1C85" w:rsidP="0031054D">
      <w:pPr>
        <w:pStyle w:val="Heading1"/>
        <w:numPr>
          <w:ilvl w:val="0"/>
          <w:numId w:val="7"/>
        </w:numPr>
        <w:tabs>
          <w:tab w:val="left" w:pos="709"/>
        </w:tabs>
        <w:spacing w:before="0" w:after="0"/>
        <w:rPr>
          <w:rFonts w:ascii="Times New Roman" w:hAnsi="Times New Roman" w:cs="Times New Roman"/>
          <w:color w:val="auto"/>
          <w:sz w:val="32"/>
          <w:szCs w:val="3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70827921"/>
      <w:bookmarkEnd w:id="22"/>
      <w:bookmarkEnd w:id="23"/>
      <w:bookmarkEnd w:id="24"/>
      <w:bookmarkEnd w:id="25"/>
      <w:bookmarkEnd w:id="26"/>
      <w:r w:rsidRPr="00217936">
        <w:rPr>
          <w:rFonts w:ascii="Times New Roman" w:hAnsi="Times New Roman" w:cs="Times New Roman"/>
          <w:color w:val="auto"/>
          <w:sz w:val="32"/>
          <w:szCs w:val="32"/>
        </w:rPr>
        <w:t>Pasiūlymo galiojimo užtikrinimas</w:t>
      </w:r>
      <w:bookmarkEnd w:id="27"/>
      <w:bookmarkEnd w:id="28"/>
      <w:bookmarkEnd w:id="29"/>
    </w:p>
    <w:p w14:paraId="32733F97" w14:textId="68EB6790" w:rsidR="00F002DB" w:rsidRPr="00217936" w:rsidRDefault="00A5460F" w:rsidP="0031054D">
      <w:pPr>
        <w:pStyle w:val="ListParagraph"/>
        <w:numPr>
          <w:ilvl w:val="1"/>
          <w:numId w:val="7"/>
        </w:numPr>
        <w:tabs>
          <w:tab w:val="left" w:pos="567"/>
          <w:tab w:val="left" w:pos="993"/>
        </w:tabs>
        <w:ind w:left="0" w:firstLine="567"/>
        <w:jc w:val="both"/>
        <w:rPr>
          <w:rFonts w:ascii="Times New Roman" w:hAnsi="Times New Roman" w:cs="Times New Roman"/>
          <w:sz w:val="24"/>
          <w:szCs w:val="24"/>
        </w:rPr>
      </w:pPr>
      <w:r w:rsidRPr="00217936">
        <w:rPr>
          <w:rFonts w:ascii="Times New Roman" w:hAnsi="Times New Roman" w:cs="Times New Roman"/>
          <w:bCs/>
          <w:iCs/>
          <w:sz w:val="24"/>
          <w:szCs w:val="24"/>
        </w:rPr>
        <w:t>T</w:t>
      </w:r>
      <w:r w:rsidR="00F002DB" w:rsidRPr="00217936">
        <w:rPr>
          <w:rFonts w:ascii="Times New Roman" w:hAnsi="Times New Roman" w:cs="Times New Roman"/>
          <w:bCs/>
          <w:iCs/>
          <w:sz w:val="24"/>
          <w:szCs w:val="24"/>
        </w:rPr>
        <w:t xml:space="preserve">iekėjas </w:t>
      </w:r>
      <w:r w:rsidR="00277684" w:rsidRPr="00217936">
        <w:rPr>
          <w:rFonts w:ascii="Times New Roman" w:hAnsi="Times New Roman" w:cs="Times New Roman"/>
          <w:bCs/>
          <w:iCs/>
          <w:sz w:val="24"/>
          <w:szCs w:val="24"/>
        </w:rPr>
        <w:t xml:space="preserve">įsipareigoja </w:t>
      </w:r>
      <w:r w:rsidRPr="00217936">
        <w:rPr>
          <w:rFonts w:ascii="Times New Roman" w:hAnsi="Times New Roman" w:cs="Times New Roman"/>
          <w:bCs/>
          <w:iCs/>
          <w:sz w:val="24"/>
          <w:szCs w:val="24"/>
        </w:rPr>
        <w:t xml:space="preserve">ne vėliau kaip per 5 (penkias) kalendorines dienas nuo </w:t>
      </w:r>
      <w:r w:rsidR="00277684" w:rsidRPr="00217936">
        <w:rPr>
          <w:rFonts w:ascii="Times New Roman" w:hAnsi="Times New Roman" w:cs="Times New Roman"/>
          <w:bCs/>
          <w:iCs/>
          <w:sz w:val="24"/>
          <w:szCs w:val="24"/>
        </w:rPr>
        <w:t>p</w:t>
      </w:r>
      <w:r w:rsidRPr="00217936">
        <w:rPr>
          <w:rFonts w:ascii="Times New Roman" w:hAnsi="Times New Roman" w:cs="Times New Roman"/>
          <w:bCs/>
          <w:iCs/>
          <w:sz w:val="24"/>
          <w:szCs w:val="24"/>
        </w:rPr>
        <w:t xml:space="preserve">erkančiosios organizacijos pareikalavimo </w:t>
      </w:r>
      <w:r w:rsidR="00F002DB" w:rsidRPr="00217936">
        <w:rPr>
          <w:rFonts w:ascii="Times New Roman" w:hAnsi="Times New Roman" w:cs="Times New Roman"/>
          <w:bCs/>
          <w:iCs/>
          <w:sz w:val="24"/>
          <w:szCs w:val="24"/>
        </w:rPr>
        <w:t xml:space="preserve">sumokėti </w:t>
      </w:r>
      <w:r w:rsidR="00277684" w:rsidRPr="00217936">
        <w:rPr>
          <w:rFonts w:ascii="Times New Roman" w:hAnsi="Times New Roman" w:cs="Times New Roman"/>
          <w:bCs/>
          <w:iCs/>
          <w:sz w:val="24"/>
          <w:szCs w:val="24"/>
        </w:rPr>
        <w:t xml:space="preserve">120 000,00 EUR  </w:t>
      </w:r>
      <w:r w:rsidR="00F002DB" w:rsidRPr="00217936">
        <w:rPr>
          <w:rFonts w:ascii="Times New Roman" w:hAnsi="Times New Roman" w:cs="Times New Roman"/>
          <w:bCs/>
          <w:iCs/>
          <w:sz w:val="24"/>
          <w:szCs w:val="24"/>
        </w:rPr>
        <w:t>dydžio baudą, jeigu:</w:t>
      </w:r>
    </w:p>
    <w:p w14:paraId="0A5B52C2" w14:textId="77777777" w:rsidR="00F002DB" w:rsidRPr="00217936" w:rsidRDefault="00F002DB" w:rsidP="0031054D">
      <w:pPr>
        <w:pStyle w:val="ListParagraph"/>
        <w:numPr>
          <w:ilvl w:val="2"/>
          <w:numId w:val="7"/>
        </w:numPr>
        <w:tabs>
          <w:tab w:val="left" w:pos="851"/>
          <w:tab w:val="left" w:pos="1134"/>
        </w:tabs>
        <w:ind w:left="0" w:firstLine="567"/>
        <w:jc w:val="both"/>
        <w:rPr>
          <w:rFonts w:ascii="Times New Roman" w:hAnsi="Times New Roman" w:cs="Times New Roman"/>
          <w:sz w:val="24"/>
          <w:szCs w:val="24"/>
        </w:rPr>
      </w:pPr>
      <w:r w:rsidRPr="00217936">
        <w:rPr>
          <w:rFonts w:ascii="Times New Roman" w:hAnsi="Times New Roman" w:cs="Times New Roman"/>
          <w:bCs/>
          <w:iCs/>
          <w:sz w:val="24"/>
          <w:szCs w:val="24"/>
        </w:rPr>
        <w:t>tiekėjas atsiima savo pasiūlymą jo galiojimo laikotarpiu;</w:t>
      </w:r>
    </w:p>
    <w:p w14:paraId="6C829A37" w14:textId="77777777" w:rsidR="00A5460F" w:rsidRPr="00217936" w:rsidRDefault="00A5460F" w:rsidP="0031054D">
      <w:pPr>
        <w:pStyle w:val="ListParagraph"/>
        <w:numPr>
          <w:ilvl w:val="2"/>
          <w:numId w:val="7"/>
        </w:numPr>
        <w:tabs>
          <w:tab w:val="left" w:pos="642"/>
          <w:tab w:val="left" w:pos="851"/>
          <w:tab w:val="left" w:pos="1134"/>
        </w:tabs>
        <w:ind w:left="0" w:right="-67" w:firstLine="567"/>
        <w:contextualSpacing w:val="0"/>
        <w:jc w:val="both"/>
        <w:rPr>
          <w:rFonts w:ascii="Times New Roman" w:hAnsi="Times New Roman" w:cs="Times New Roman"/>
          <w:sz w:val="24"/>
          <w:szCs w:val="24"/>
        </w:rPr>
      </w:pPr>
      <w:r w:rsidRPr="00217936">
        <w:rPr>
          <w:rFonts w:ascii="Times New Roman" w:hAnsi="Times New Roman" w:cs="Times New Roman"/>
          <w:sz w:val="24"/>
          <w:szCs w:val="24"/>
        </w:rPr>
        <w:t>tiekėjas savo pasiūlyme pateikė melagingą informaciją, kurią perkančioji organizacija gali įrodyti bet kokiomis teisėtomis priemonėmis;</w:t>
      </w:r>
    </w:p>
    <w:p w14:paraId="69632398" w14:textId="77777777" w:rsidR="00A5460F" w:rsidRPr="00217936" w:rsidRDefault="00E70243" w:rsidP="0031054D">
      <w:pPr>
        <w:pStyle w:val="ListParagraph"/>
        <w:numPr>
          <w:ilvl w:val="2"/>
          <w:numId w:val="7"/>
        </w:numPr>
        <w:tabs>
          <w:tab w:val="left" w:pos="642"/>
          <w:tab w:val="left" w:pos="851"/>
          <w:tab w:val="left" w:pos="1134"/>
        </w:tabs>
        <w:ind w:left="0" w:right="-67" w:firstLine="567"/>
        <w:contextualSpacing w:val="0"/>
        <w:jc w:val="both"/>
        <w:rPr>
          <w:rFonts w:ascii="Times New Roman" w:hAnsi="Times New Roman" w:cs="Times New Roman"/>
          <w:sz w:val="24"/>
          <w:szCs w:val="24"/>
        </w:rPr>
      </w:pPr>
      <w:r w:rsidRPr="00217936">
        <w:rPr>
          <w:rFonts w:ascii="Times New Roman" w:hAnsi="Times New Roman" w:cs="Times New Roman"/>
          <w:sz w:val="24"/>
          <w:szCs w:val="24"/>
        </w:rPr>
        <w:t>tiekėjas n</w:t>
      </w:r>
      <w:r w:rsidR="00A5460F" w:rsidRPr="00217936">
        <w:rPr>
          <w:rFonts w:ascii="Times New Roman" w:hAnsi="Times New Roman" w:cs="Times New Roman"/>
          <w:sz w:val="24"/>
          <w:szCs w:val="24"/>
        </w:rPr>
        <w:t>epateikia neįprastai mažos kainos pagrindimo arba pasiūlymas neatitinka LR VPĮ 17 straipsnio 2 dalies 2 punkte nurodytų aplinkos apsaugos, socialinės ir darbo teisės įpareigojimų;</w:t>
      </w:r>
    </w:p>
    <w:p w14:paraId="1B59628D" w14:textId="77777777" w:rsidR="00A5460F" w:rsidRPr="00217936" w:rsidRDefault="00E70243" w:rsidP="0031054D">
      <w:pPr>
        <w:pStyle w:val="ListParagraph"/>
        <w:numPr>
          <w:ilvl w:val="2"/>
          <w:numId w:val="7"/>
        </w:numPr>
        <w:tabs>
          <w:tab w:val="left" w:pos="642"/>
          <w:tab w:val="left" w:pos="851"/>
          <w:tab w:val="left" w:pos="1134"/>
        </w:tabs>
        <w:ind w:left="0" w:right="-67" w:firstLine="567"/>
        <w:contextualSpacing w:val="0"/>
        <w:jc w:val="both"/>
        <w:rPr>
          <w:rFonts w:ascii="Times New Roman" w:hAnsi="Times New Roman" w:cs="Times New Roman"/>
          <w:sz w:val="24"/>
          <w:szCs w:val="24"/>
        </w:rPr>
      </w:pPr>
      <w:r w:rsidRPr="00217936">
        <w:rPr>
          <w:rFonts w:ascii="Times New Roman" w:hAnsi="Times New Roman" w:cs="Times New Roman"/>
          <w:sz w:val="24"/>
          <w:szCs w:val="24"/>
        </w:rPr>
        <w:t>per p</w:t>
      </w:r>
      <w:r w:rsidR="00A5460F" w:rsidRPr="00217936">
        <w:rPr>
          <w:rFonts w:ascii="Times New Roman" w:hAnsi="Times New Roman" w:cs="Times New Roman"/>
          <w:sz w:val="24"/>
          <w:szCs w:val="24"/>
        </w:rPr>
        <w:t>erkančiosios organizacijos terminą nustatytą terminą nepateikia / nepatikslina / atsisako pateikti ar patikslinti savo ar bet kurio ketinamo pasitelkti subtiekėjo / specialisto dokumentus dėl pašalinimo pagrindų nebuvimo ir (ar) kvalifikacijos</w:t>
      </w:r>
      <w:r w:rsidRPr="00217936">
        <w:rPr>
          <w:rFonts w:ascii="Times New Roman" w:hAnsi="Times New Roman" w:cs="Times New Roman"/>
          <w:sz w:val="24"/>
          <w:szCs w:val="24"/>
        </w:rPr>
        <w:t>, nepateikia dokumentų, įrodančių atitikimą nacionalinio saugumo reikalavimams arba pateikia juos netinkamus ir atsisako patikslinti</w:t>
      </w:r>
      <w:r w:rsidR="00A5460F" w:rsidRPr="00217936">
        <w:rPr>
          <w:rFonts w:ascii="Times New Roman" w:hAnsi="Times New Roman" w:cs="Times New Roman"/>
          <w:sz w:val="24"/>
          <w:szCs w:val="24"/>
        </w:rPr>
        <w:t>;</w:t>
      </w:r>
    </w:p>
    <w:p w14:paraId="4F267704" w14:textId="77777777" w:rsidR="00A5460F" w:rsidRPr="00217936" w:rsidRDefault="00A5460F" w:rsidP="0031054D">
      <w:pPr>
        <w:pStyle w:val="ListParagraph"/>
        <w:numPr>
          <w:ilvl w:val="2"/>
          <w:numId w:val="7"/>
        </w:numPr>
        <w:tabs>
          <w:tab w:val="left" w:pos="642"/>
          <w:tab w:val="left" w:pos="851"/>
          <w:tab w:val="left" w:pos="1134"/>
        </w:tabs>
        <w:ind w:left="0" w:right="-67" w:firstLine="567"/>
        <w:contextualSpacing w:val="0"/>
        <w:jc w:val="both"/>
        <w:rPr>
          <w:rFonts w:ascii="Times New Roman" w:hAnsi="Times New Roman" w:cs="Times New Roman"/>
          <w:sz w:val="24"/>
          <w:szCs w:val="24"/>
        </w:rPr>
      </w:pPr>
      <w:r w:rsidRPr="00217936">
        <w:rPr>
          <w:rFonts w:ascii="Times New Roman" w:hAnsi="Times New Roman" w:cs="Times New Roman"/>
          <w:sz w:val="24"/>
          <w:szCs w:val="24"/>
        </w:rPr>
        <w:t>laimėjęs tiekėjas atsisako arba nustatytu laiku neatvyksta sudaryti Sutarties arba jos n</w:t>
      </w:r>
      <w:r w:rsidR="00E70243" w:rsidRPr="00217936">
        <w:rPr>
          <w:rFonts w:ascii="Times New Roman" w:hAnsi="Times New Roman" w:cs="Times New Roman"/>
          <w:sz w:val="24"/>
          <w:szCs w:val="24"/>
        </w:rPr>
        <w:t>epasirašo per nustatytą terminą.</w:t>
      </w:r>
    </w:p>
    <w:p w14:paraId="11B0AC59" w14:textId="77777777" w:rsidR="00A5460F" w:rsidRPr="00217936" w:rsidRDefault="00A5460F" w:rsidP="00A5460F">
      <w:pPr>
        <w:pStyle w:val="ListParagraph"/>
        <w:jc w:val="both"/>
        <w:rPr>
          <w:rFonts w:ascii="Times New Roman" w:hAnsi="Times New Roman" w:cs="Times New Roman"/>
        </w:rPr>
      </w:pPr>
    </w:p>
    <w:p w14:paraId="41D08848" w14:textId="77777777" w:rsidR="00040C0F" w:rsidRPr="00217936" w:rsidRDefault="00040C0F" w:rsidP="0031054D">
      <w:pPr>
        <w:pStyle w:val="Heading1"/>
        <w:numPr>
          <w:ilvl w:val="0"/>
          <w:numId w:val="7"/>
        </w:numPr>
        <w:tabs>
          <w:tab w:val="left" w:pos="709"/>
        </w:tabs>
        <w:spacing w:before="0" w:after="0"/>
        <w:contextualSpacing/>
        <w:rPr>
          <w:rFonts w:ascii="Times New Roman" w:hAnsi="Times New Roman" w:cs="Times New Roman"/>
          <w:color w:val="auto"/>
          <w:sz w:val="32"/>
          <w:szCs w:val="32"/>
        </w:rPr>
      </w:pPr>
      <w:bookmarkStart w:id="30" w:name="_Ref39658218"/>
      <w:bookmarkStart w:id="31" w:name="_Ref39658226"/>
      <w:bookmarkStart w:id="32" w:name="_Ref39658248"/>
      <w:bookmarkStart w:id="33" w:name="_Ref39658251"/>
      <w:bookmarkStart w:id="34" w:name="_Toc170827922"/>
      <w:bookmarkStart w:id="35" w:name="_Ref39485250"/>
      <w:bookmarkStart w:id="36" w:name="_Ref39485258"/>
      <w:r w:rsidRPr="00217936">
        <w:rPr>
          <w:rFonts w:ascii="Times New Roman" w:hAnsi="Times New Roman" w:cs="Times New Roman"/>
          <w:color w:val="auto"/>
          <w:sz w:val="32"/>
          <w:szCs w:val="32"/>
        </w:rPr>
        <w:t>Elektroninis aukcionas</w:t>
      </w:r>
      <w:bookmarkEnd w:id="30"/>
      <w:bookmarkEnd w:id="31"/>
      <w:bookmarkEnd w:id="32"/>
      <w:bookmarkEnd w:id="33"/>
      <w:bookmarkEnd w:id="34"/>
    </w:p>
    <w:p w14:paraId="7809039A" w14:textId="77777777" w:rsidR="00E22FEC" w:rsidRPr="00217936" w:rsidRDefault="002827E4" w:rsidP="008577C5">
      <w:pPr>
        <w:ind w:firstLine="567"/>
        <w:jc w:val="both"/>
        <w:rPr>
          <w:rFonts w:ascii="Times New Roman" w:hAnsi="Times New Roman" w:cs="Times New Roman"/>
          <w:sz w:val="24"/>
          <w:szCs w:val="24"/>
        </w:rPr>
      </w:pPr>
      <w:r w:rsidRPr="00217936">
        <w:rPr>
          <w:rFonts w:ascii="Times New Roman" w:hAnsi="Times New Roman" w:cs="Times New Roman"/>
          <w:sz w:val="24"/>
          <w:szCs w:val="24"/>
        </w:rPr>
        <w:t xml:space="preserve">8.1. </w:t>
      </w:r>
      <w:r w:rsidR="00040C0F" w:rsidRPr="00217936">
        <w:rPr>
          <w:rFonts w:ascii="Times New Roman" w:hAnsi="Times New Roman" w:cs="Times New Roman"/>
          <w:sz w:val="24"/>
          <w:szCs w:val="24"/>
        </w:rPr>
        <w:t>Perkančioji organizacija pirkime netaikys elektroninio aukciono.</w:t>
      </w:r>
    </w:p>
    <w:p w14:paraId="0CDC15CC" w14:textId="77777777" w:rsidR="00A5460F" w:rsidRPr="00217936" w:rsidRDefault="00A5460F" w:rsidP="008577C5">
      <w:pPr>
        <w:ind w:firstLine="567"/>
        <w:jc w:val="both"/>
        <w:rPr>
          <w:rFonts w:ascii="Times New Roman" w:hAnsi="Times New Roman" w:cs="Times New Roman"/>
        </w:rPr>
      </w:pPr>
    </w:p>
    <w:p w14:paraId="723CE77B" w14:textId="77777777" w:rsidR="009D0DC5" w:rsidRPr="00217936" w:rsidRDefault="00EA001C" w:rsidP="0031054D">
      <w:pPr>
        <w:pStyle w:val="Heading1"/>
        <w:numPr>
          <w:ilvl w:val="0"/>
          <w:numId w:val="7"/>
        </w:numPr>
        <w:tabs>
          <w:tab w:val="left" w:pos="709"/>
        </w:tabs>
        <w:spacing w:before="0" w:after="0"/>
        <w:contextualSpacing/>
        <w:rPr>
          <w:rFonts w:ascii="Times New Roman" w:hAnsi="Times New Roman" w:cs="Times New Roman"/>
          <w:color w:val="auto"/>
          <w:sz w:val="32"/>
          <w:szCs w:val="32"/>
        </w:rPr>
      </w:pPr>
      <w:bookmarkStart w:id="37" w:name="_Ref39667303"/>
      <w:bookmarkStart w:id="38" w:name="_Ref39667308"/>
      <w:bookmarkStart w:id="39" w:name="_Toc170827923"/>
      <w:r w:rsidRPr="00217936">
        <w:rPr>
          <w:rFonts w:ascii="Times New Roman" w:hAnsi="Times New Roman" w:cs="Times New Roman"/>
          <w:color w:val="auto"/>
          <w:sz w:val="32"/>
          <w:szCs w:val="32"/>
        </w:rPr>
        <w:t>P</w:t>
      </w:r>
      <w:r w:rsidR="00014A61" w:rsidRPr="00217936">
        <w:rPr>
          <w:rFonts w:ascii="Times New Roman" w:hAnsi="Times New Roman" w:cs="Times New Roman"/>
          <w:color w:val="auto"/>
          <w:sz w:val="32"/>
          <w:szCs w:val="32"/>
        </w:rPr>
        <w:t>asiūlymų vertinimas</w:t>
      </w:r>
      <w:bookmarkEnd w:id="35"/>
      <w:bookmarkEnd w:id="36"/>
      <w:bookmarkEnd w:id="37"/>
      <w:bookmarkEnd w:id="38"/>
      <w:bookmarkEnd w:id="39"/>
    </w:p>
    <w:p w14:paraId="2589589D" w14:textId="77777777" w:rsidR="00003A3F" w:rsidRPr="00217936" w:rsidRDefault="004E71CB" w:rsidP="0031054D">
      <w:pPr>
        <w:pStyle w:val="ListParagraph"/>
        <w:numPr>
          <w:ilvl w:val="1"/>
          <w:numId w:val="15"/>
        </w:numPr>
        <w:tabs>
          <w:tab w:val="left" w:pos="851"/>
          <w:tab w:val="left" w:pos="993"/>
        </w:tabs>
        <w:ind w:left="0" w:firstLine="567"/>
        <w:jc w:val="both"/>
        <w:rPr>
          <w:rFonts w:ascii="Times New Roman" w:eastAsia="Calibri" w:hAnsi="Times New Roman" w:cs="Times New Roman"/>
          <w:sz w:val="24"/>
          <w:szCs w:val="24"/>
        </w:rPr>
      </w:pPr>
      <w:r w:rsidRPr="00217936">
        <w:rPr>
          <w:rFonts w:ascii="Times New Roman" w:eastAsia="Calibri" w:hAnsi="Times New Roman" w:cs="Times New Roman"/>
          <w:sz w:val="24"/>
          <w:szCs w:val="24"/>
        </w:rPr>
        <w:t xml:space="preserve">Perkančioji organizacija ekonomiškai naudingiausią pasiūlymą išrenka pagal </w:t>
      </w:r>
      <w:r w:rsidR="00003A3F" w:rsidRPr="00217936">
        <w:rPr>
          <w:rFonts w:ascii="Times New Roman" w:eastAsia="Calibri" w:hAnsi="Times New Roman" w:cs="Times New Roman"/>
          <w:sz w:val="24"/>
          <w:szCs w:val="24"/>
        </w:rPr>
        <w:t>kainos ir kokybės santykį. Duomenys, kuriuos savo pasiūlyme turi pateikti tiekėjas, vertinimo kriterijai ir tvarka, pagal kuri</w:t>
      </w:r>
      <w:r w:rsidR="00434143" w:rsidRPr="00217936">
        <w:rPr>
          <w:rFonts w:ascii="Times New Roman" w:eastAsia="Calibri" w:hAnsi="Times New Roman" w:cs="Times New Roman"/>
          <w:sz w:val="24"/>
          <w:szCs w:val="24"/>
        </w:rPr>
        <w:t>ą</w:t>
      </w:r>
      <w:r w:rsidR="00003A3F" w:rsidRPr="00217936">
        <w:rPr>
          <w:rFonts w:ascii="Times New Roman" w:eastAsia="Calibri" w:hAnsi="Times New Roman" w:cs="Times New Roman"/>
          <w:sz w:val="24"/>
          <w:szCs w:val="24"/>
        </w:rPr>
        <w:t xml:space="preserve"> vertinami tiekėjo pateikti duomenys, pateikiama</w:t>
      </w:r>
      <w:r w:rsidRPr="00217936">
        <w:rPr>
          <w:rFonts w:ascii="Times New Roman" w:eastAsia="Calibri" w:hAnsi="Times New Roman" w:cs="Times New Roman"/>
          <w:sz w:val="24"/>
          <w:szCs w:val="24"/>
        </w:rPr>
        <w:t xml:space="preserve"> </w:t>
      </w:r>
      <w:r w:rsidR="00CE14DF" w:rsidRPr="00217936">
        <w:rPr>
          <w:rFonts w:ascii="Times New Roman" w:eastAsia="Calibri" w:hAnsi="Times New Roman" w:cs="Times New Roman"/>
          <w:sz w:val="24"/>
          <w:szCs w:val="24"/>
        </w:rPr>
        <w:t>specialiųjų p</w:t>
      </w:r>
      <w:r w:rsidR="00551FA7" w:rsidRPr="00217936">
        <w:rPr>
          <w:rFonts w:ascii="Times New Roman" w:eastAsia="Calibri" w:hAnsi="Times New Roman" w:cs="Times New Roman"/>
          <w:sz w:val="24"/>
          <w:szCs w:val="24"/>
        </w:rPr>
        <w:t xml:space="preserve">irkimo </w:t>
      </w:r>
      <w:r w:rsidR="00913029" w:rsidRPr="00217936">
        <w:rPr>
          <w:rFonts w:ascii="Times New Roman" w:eastAsia="Calibri" w:hAnsi="Times New Roman" w:cs="Times New Roman"/>
          <w:sz w:val="24"/>
          <w:szCs w:val="24"/>
        </w:rPr>
        <w:t>sąlygų</w:t>
      </w:r>
      <w:r w:rsidR="00090235" w:rsidRPr="00217936">
        <w:rPr>
          <w:rFonts w:ascii="Times New Roman" w:eastAsia="Calibri" w:hAnsi="Times New Roman" w:cs="Times New Roman"/>
          <w:sz w:val="24"/>
          <w:szCs w:val="24"/>
        </w:rPr>
        <w:t xml:space="preserve"> </w:t>
      </w:r>
      <w:r w:rsidR="00434143" w:rsidRPr="00217936">
        <w:rPr>
          <w:rFonts w:ascii="Times New Roman" w:hAnsi="Times New Roman" w:cs="Times New Roman"/>
          <w:sz w:val="24"/>
          <w:szCs w:val="24"/>
          <w:shd w:val="clear" w:color="auto" w:fill="FFFFFF"/>
        </w:rPr>
        <w:t xml:space="preserve">7 </w:t>
      </w:r>
      <w:r w:rsidR="00913029" w:rsidRPr="00217936">
        <w:rPr>
          <w:rFonts w:ascii="Times New Roman" w:eastAsia="Calibri" w:hAnsi="Times New Roman" w:cs="Times New Roman"/>
          <w:sz w:val="24"/>
          <w:szCs w:val="24"/>
        </w:rPr>
        <w:t>priede</w:t>
      </w:r>
      <w:r w:rsidR="00090235" w:rsidRPr="00217936">
        <w:rPr>
          <w:rFonts w:ascii="Times New Roman" w:eastAsia="Calibri" w:hAnsi="Times New Roman" w:cs="Times New Roman"/>
          <w:sz w:val="24"/>
          <w:szCs w:val="24"/>
        </w:rPr>
        <w:t>.</w:t>
      </w:r>
      <w:r w:rsidR="00CE14DF" w:rsidRPr="00217936">
        <w:rPr>
          <w:rFonts w:ascii="Times New Roman" w:eastAsia="Calibri" w:hAnsi="Times New Roman" w:cs="Times New Roman"/>
          <w:sz w:val="24"/>
          <w:szCs w:val="24"/>
        </w:rPr>
        <w:t xml:space="preserve"> </w:t>
      </w:r>
    </w:p>
    <w:p w14:paraId="21194D7D" w14:textId="42EBEFA1" w:rsidR="00003A3F" w:rsidRPr="00217936" w:rsidRDefault="001D2217" w:rsidP="0031054D">
      <w:pPr>
        <w:pStyle w:val="ListParagraph"/>
        <w:numPr>
          <w:ilvl w:val="1"/>
          <w:numId w:val="15"/>
        </w:numPr>
        <w:tabs>
          <w:tab w:val="left" w:pos="993"/>
        </w:tabs>
        <w:ind w:left="0" w:firstLine="567"/>
        <w:jc w:val="both"/>
        <w:rPr>
          <w:rFonts w:ascii="Times New Roman" w:hAnsi="Times New Roman" w:cs="Times New Roman"/>
          <w:sz w:val="24"/>
          <w:szCs w:val="24"/>
        </w:rPr>
      </w:pPr>
      <w:r w:rsidRPr="00217936">
        <w:rPr>
          <w:rFonts w:ascii="Times New Roman" w:hAnsi="Times New Roman" w:cs="Times New Roman"/>
          <w:sz w:val="24"/>
          <w:szCs w:val="24"/>
        </w:rPr>
        <w:t xml:space="preserve">Tiekėjo pateikta kaina, nurodyta </w:t>
      </w:r>
      <w:r w:rsidR="006E2272" w:rsidRPr="00217936">
        <w:rPr>
          <w:rFonts w:ascii="Times New Roman" w:hAnsi="Times New Roman" w:cs="Times New Roman"/>
          <w:sz w:val="24"/>
          <w:szCs w:val="24"/>
        </w:rPr>
        <w:t>p</w:t>
      </w:r>
      <w:r w:rsidRPr="00217936">
        <w:rPr>
          <w:rFonts w:ascii="Times New Roman" w:hAnsi="Times New Roman" w:cs="Times New Roman"/>
          <w:sz w:val="24"/>
          <w:szCs w:val="24"/>
        </w:rPr>
        <w:t>asiūlymo formoje esančios lentelės grafoje „</w:t>
      </w:r>
      <w:r w:rsidR="00941C4D" w:rsidRPr="00217936">
        <w:rPr>
          <w:rFonts w:ascii="Times New Roman" w:hAnsi="Times New Roman" w:cs="Times New Roman"/>
          <w:i/>
          <w:sz w:val="24"/>
          <w:szCs w:val="24"/>
        </w:rPr>
        <w:t xml:space="preserve">Bendra pasiūlymo </w:t>
      </w:r>
      <w:r w:rsidRPr="00217936">
        <w:rPr>
          <w:rFonts w:ascii="Times New Roman" w:hAnsi="Times New Roman" w:cs="Times New Roman"/>
          <w:i/>
          <w:sz w:val="24"/>
          <w:szCs w:val="24"/>
        </w:rPr>
        <w:t>kaina EUR su PVM</w:t>
      </w:r>
      <w:r w:rsidRPr="00217936">
        <w:rPr>
          <w:rFonts w:ascii="Times New Roman" w:hAnsi="Times New Roman" w:cs="Times New Roman"/>
          <w:sz w:val="24"/>
          <w:szCs w:val="24"/>
        </w:rPr>
        <w:t xml:space="preserve">“ bus naudojama tik pasiūlymų vertinimui ir palyginimui (dalyvaujančių </w:t>
      </w:r>
      <w:r w:rsidR="009C51B9" w:rsidRPr="00217936">
        <w:rPr>
          <w:rFonts w:ascii="Times New Roman" w:hAnsi="Times New Roman" w:cs="Times New Roman"/>
          <w:sz w:val="24"/>
          <w:szCs w:val="24"/>
        </w:rPr>
        <w:t>t</w:t>
      </w:r>
      <w:r w:rsidRPr="00217936">
        <w:rPr>
          <w:rFonts w:ascii="Times New Roman" w:hAnsi="Times New Roman" w:cs="Times New Roman"/>
          <w:sz w:val="24"/>
          <w:szCs w:val="24"/>
        </w:rPr>
        <w:t xml:space="preserve">iekėjų eilei patvirtinti ir nustatyti </w:t>
      </w:r>
      <w:r w:rsidR="009C51B9" w:rsidRPr="00217936">
        <w:rPr>
          <w:rFonts w:ascii="Times New Roman" w:hAnsi="Times New Roman" w:cs="Times New Roman"/>
          <w:sz w:val="24"/>
          <w:szCs w:val="24"/>
        </w:rPr>
        <w:t>l</w:t>
      </w:r>
      <w:r w:rsidRPr="00217936">
        <w:rPr>
          <w:rFonts w:ascii="Times New Roman" w:hAnsi="Times New Roman" w:cs="Times New Roman"/>
          <w:sz w:val="24"/>
          <w:szCs w:val="24"/>
        </w:rPr>
        <w:t xml:space="preserve">aimėjusį pasiūlymą). </w:t>
      </w:r>
    </w:p>
    <w:p w14:paraId="62BE6EB4" w14:textId="77777777" w:rsidR="008E4A3C" w:rsidRPr="00217936" w:rsidRDefault="00D734C6" w:rsidP="0031054D">
      <w:pPr>
        <w:pStyle w:val="ListParagraph"/>
        <w:numPr>
          <w:ilvl w:val="1"/>
          <w:numId w:val="15"/>
        </w:numPr>
        <w:tabs>
          <w:tab w:val="left" w:pos="993"/>
        </w:tabs>
        <w:ind w:left="0" w:firstLine="567"/>
        <w:jc w:val="both"/>
        <w:rPr>
          <w:rFonts w:ascii="Times New Roman" w:hAnsi="Times New Roman" w:cs="Times New Roman"/>
          <w:bCs/>
          <w:iCs/>
          <w:sz w:val="24"/>
          <w:szCs w:val="24"/>
        </w:rPr>
      </w:pPr>
      <w:r w:rsidRPr="00217936">
        <w:rPr>
          <w:rFonts w:ascii="Times New Roman" w:hAnsi="Times New Roman" w:cs="Times New Roman"/>
          <w:sz w:val="24"/>
          <w:szCs w:val="24"/>
        </w:rPr>
        <w:t xml:space="preserve">Laimėjusiu </w:t>
      </w:r>
      <w:r w:rsidR="005D7D8C" w:rsidRPr="00217936">
        <w:rPr>
          <w:rFonts w:ascii="Times New Roman" w:hAnsi="Times New Roman" w:cs="Times New Roman"/>
          <w:sz w:val="24"/>
          <w:szCs w:val="24"/>
        </w:rPr>
        <w:t>pasiūlymu</w:t>
      </w:r>
      <w:r w:rsidRPr="00217936">
        <w:rPr>
          <w:rFonts w:ascii="Times New Roman" w:hAnsi="Times New Roman" w:cs="Times New Roman"/>
          <w:sz w:val="24"/>
          <w:szCs w:val="24"/>
        </w:rPr>
        <w:t xml:space="preserve"> galės būti pripažintas tik 1 (vienas) </w:t>
      </w:r>
      <w:r w:rsidR="005D7D8C" w:rsidRPr="00217936">
        <w:rPr>
          <w:rFonts w:ascii="Times New Roman" w:hAnsi="Times New Roman" w:cs="Times New Roman"/>
          <w:sz w:val="24"/>
          <w:szCs w:val="24"/>
        </w:rPr>
        <w:t>ekonomiškai naudingiausias pasiūlymas, esantis pasiūlymų eilės pirmojoje vietoje</w:t>
      </w:r>
      <w:r w:rsidRPr="00217936">
        <w:rPr>
          <w:rFonts w:ascii="Times New Roman" w:hAnsi="Times New Roman" w:cs="Times New Roman"/>
          <w:sz w:val="24"/>
          <w:szCs w:val="24"/>
        </w:rPr>
        <w:t xml:space="preserve">. </w:t>
      </w:r>
    </w:p>
    <w:p w14:paraId="3EA9D55E" w14:textId="77777777" w:rsidR="001701E8" w:rsidRPr="00217936" w:rsidRDefault="001701E8" w:rsidP="001701E8">
      <w:pPr>
        <w:pStyle w:val="NoSpacing"/>
        <w:tabs>
          <w:tab w:val="left" w:pos="993"/>
        </w:tabs>
        <w:ind w:left="567"/>
        <w:contextualSpacing/>
        <w:jc w:val="both"/>
        <w:rPr>
          <w:rFonts w:ascii="Times New Roman" w:eastAsiaTheme="minorHAnsi" w:hAnsi="Times New Roman" w:cs="Times New Roman"/>
          <w:bCs/>
          <w:i/>
          <w:iCs/>
          <w:sz w:val="24"/>
          <w:szCs w:val="24"/>
        </w:rPr>
      </w:pPr>
    </w:p>
    <w:p w14:paraId="146B5928" w14:textId="77777777" w:rsidR="00FE7908" w:rsidRPr="00217936" w:rsidRDefault="00FE7908" w:rsidP="0031054D">
      <w:pPr>
        <w:pStyle w:val="Heading1"/>
        <w:numPr>
          <w:ilvl w:val="0"/>
          <w:numId w:val="15"/>
        </w:numPr>
        <w:tabs>
          <w:tab w:val="left" w:pos="567"/>
        </w:tabs>
        <w:spacing w:before="0" w:after="0"/>
        <w:contextualSpacing/>
        <w:rPr>
          <w:rFonts w:ascii="Times New Roman" w:hAnsi="Times New Roman" w:cs="Times New Roman"/>
          <w:color w:val="auto"/>
          <w:sz w:val="32"/>
          <w:szCs w:val="32"/>
        </w:rPr>
      </w:pPr>
      <w:bookmarkStart w:id="40" w:name="_Ref39425999"/>
      <w:bookmarkStart w:id="41" w:name="_Ref39426005"/>
      <w:bookmarkStart w:id="42" w:name="_Toc170827924"/>
      <w:r w:rsidRPr="00217936">
        <w:rPr>
          <w:rFonts w:ascii="Times New Roman" w:hAnsi="Times New Roman" w:cs="Times New Roman"/>
          <w:color w:val="auto"/>
          <w:sz w:val="32"/>
          <w:szCs w:val="32"/>
        </w:rPr>
        <w:t>S</w:t>
      </w:r>
      <w:r w:rsidR="00281735" w:rsidRPr="00217936">
        <w:rPr>
          <w:rFonts w:ascii="Times New Roman" w:hAnsi="Times New Roman" w:cs="Times New Roman"/>
          <w:color w:val="auto"/>
          <w:sz w:val="32"/>
          <w:szCs w:val="32"/>
        </w:rPr>
        <w:t>utarties sudarymas</w:t>
      </w:r>
      <w:bookmarkEnd w:id="40"/>
      <w:bookmarkEnd w:id="41"/>
      <w:bookmarkEnd w:id="42"/>
    </w:p>
    <w:p w14:paraId="75481D7C" w14:textId="77777777" w:rsidR="00F57665" w:rsidRDefault="00F57665" w:rsidP="0031054D">
      <w:pPr>
        <w:pStyle w:val="ListParagraph"/>
        <w:numPr>
          <w:ilvl w:val="1"/>
          <w:numId w:val="15"/>
        </w:numPr>
        <w:tabs>
          <w:tab w:val="left" w:pos="1134"/>
        </w:tabs>
        <w:ind w:left="0" w:firstLine="567"/>
        <w:jc w:val="both"/>
        <w:rPr>
          <w:rFonts w:ascii="Times New Roman" w:hAnsi="Times New Roman" w:cs="Times New Roman"/>
          <w:sz w:val="24"/>
          <w:szCs w:val="24"/>
        </w:rPr>
      </w:pPr>
      <w:r w:rsidRPr="00217936">
        <w:rPr>
          <w:rFonts w:ascii="Times New Roman" w:hAnsi="Times New Roman" w:cs="Times New Roman"/>
          <w:sz w:val="24"/>
          <w:szCs w:val="24"/>
        </w:rPr>
        <w:t>Ši pirkimo procedūra atliekama siekiant sudaryti sutartį</w:t>
      </w:r>
      <w:r w:rsidR="009A7D11" w:rsidRPr="00217936">
        <w:rPr>
          <w:rFonts w:ascii="Times New Roman" w:hAnsi="Times New Roman" w:cs="Times New Roman"/>
          <w:sz w:val="24"/>
          <w:szCs w:val="24"/>
        </w:rPr>
        <w:t xml:space="preserve"> su tiekėju, kurio pasiūlymas</w:t>
      </w:r>
      <w:r w:rsidR="007B12FF" w:rsidRPr="00217936">
        <w:rPr>
          <w:rFonts w:ascii="Times New Roman" w:hAnsi="Times New Roman" w:cs="Times New Roman"/>
          <w:sz w:val="24"/>
          <w:szCs w:val="24"/>
        </w:rPr>
        <w:t xml:space="preserve">, vadovaujantis </w:t>
      </w:r>
      <w:r w:rsidR="008F4194" w:rsidRPr="00217936">
        <w:rPr>
          <w:rFonts w:ascii="Times New Roman" w:hAnsi="Times New Roman" w:cs="Times New Roman"/>
          <w:sz w:val="24"/>
          <w:szCs w:val="24"/>
        </w:rPr>
        <w:t>p</w:t>
      </w:r>
      <w:r w:rsidR="007B12FF" w:rsidRPr="00217936">
        <w:rPr>
          <w:rFonts w:ascii="Times New Roman" w:hAnsi="Times New Roman" w:cs="Times New Roman"/>
          <w:sz w:val="24"/>
          <w:szCs w:val="24"/>
        </w:rPr>
        <w:t xml:space="preserve">irkimo </w:t>
      </w:r>
      <w:r w:rsidR="00207E40" w:rsidRPr="00217936">
        <w:rPr>
          <w:rFonts w:ascii="Times New Roman" w:hAnsi="Times New Roman" w:cs="Times New Roman"/>
          <w:sz w:val="24"/>
          <w:szCs w:val="24"/>
        </w:rPr>
        <w:t>sąlygose</w:t>
      </w:r>
      <w:r w:rsidR="007B12FF" w:rsidRPr="00217936">
        <w:rPr>
          <w:rFonts w:ascii="Times New Roman" w:hAnsi="Times New Roman" w:cs="Times New Roman"/>
          <w:sz w:val="24"/>
          <w:szCs w:val="24"/>
        </w:rPr>
        <w:t xml:space="preserve"> nustatyta tvarka</w:t>
      </w:r>
      <w:r w:rsidR="0023505D" w:rsidRPr="00217936">
        <w:rPr>
          <w:rFonts w:ascii="Times New Roman" w:hAnsi="Times New Roman" w:cs="Times New Roman"/>
          <w:sz w:val="24"/>
          <w:szCs w:val="24"/>
        </w:rPr>
        <w:t>,</w:t>
      </w:r>
      <w:r w:rsidR="009A7D11" w:rsidRPr="00217936">
        <w:rPr>
          <w:rFonts w:ascii="Times New Roman" w:hAnsi="Times New Roman" w:cs="Times New Roman"/>
          <w:sz w:val="24"/>
          <w:szCs w:val="24"/>
        </w:rPr>
        <w:t xml:space="preserve"> bus pripažintas laimėjęs</w:t>
      </w:r>
      <w:r w:rsidR="00941C4D" w:rsidRPr="00217936">
        <w:rPr>
          <w:rFonts w:ascii="Times New Roman" w:hAnsi="Times New Roman" w:cs="Times New Roman"/>
          <w:sz w:val="24"/>
          <w:szCs w:val="24"/>
        </w:rPr>
        <w:t xml:space="preserve">. </w:t>
      </w:r>
      <w:r w:rsidR="008333C5" w:rsidRPr="00217936">
        <w:rPr>
          <w:rFonts w:ascii="Times New Roman" w:hAnsi="Times New Roman" w:cs="Times New Roman"/>
          <w:sz w:val="24"/>
          <w:szCs w:val="24"/>
        </w:rPr>
        <w:t>Šio pirkimo metu s</w:t>
      </w:r>
      <w:r w:rsidR="004B2DE4" w:rsidRPr="00217936">
        <w:rPr>
          <w:rFonts w:ascii="Times New Roman" w:hAnsi="Times New Roman" w:cs="Times New Roman"/>
          <w:sz w:val="24"/>
          <w:szCs w:val="24"/>
        </w:rPr>
        <w:t xml:space="preserve">utarties </w:t>
      </w:r>
      <w:r w:rsidR="008333C5" w:rsidRPr="00217936">
        <w:rPr>
          <w:rFonts w:ascii="Times New Roman" w:hAnsi="Times New Roman" w:cs="Times New Roman"/>
          <w:sz w:val="24"/>
          <w:szCs w:val="24"/>
        </w:rPr>
        <w:t>projektas nėra rengiamas. Esminės sutarties sąlygos išdėstytos šiame skyriuje</w:t>
      </w:r>
      <w:r w:rsidR="004B2DE4" w:rsidRPr="00217936">
        <w:rPr>
          <w:rFonts w:ascii="Times New Roman" w:hAnsi="Times New Roman" w:cs="Times New Roman"/>
          <w:sz w:val="24"/>
          <w:szCs w:val="24"/>
        </w:rPr>
        <w:t>.</w:t>
      </w:r>
    </w:p>
    <w:p w14:paraId="7E9CC5A7" w14:textId="0DEF846C" w:rsidR="00E73477" w:rsidRPr="00E73477" w:rsidRDefault="00E73477" w:rsidP="00E73477">
      <w:pPr>
        <w:pStyle w:val="ListParagraph"/>
        <w:tabs>
          <w:tab w:val="left" w:pos="1134"/>
        </w:tabs>
        <w:ind w:left="0" w:firstLine="567"/>
        <w:jc w:val="both"/>
        <w:rPr>
          <w:rFonts w:ascii="Times New Roman" w:hAnsi="Times New Roman" w:cs="Times New Roman"/>
          <w:i/>
          <w:iCs/>
          <w:sz w:val="24"/>
          <w:szCs w:val="24"/>
        </w:rPr>
      </w:pPr>
      <w:r w:rsidRPr="00E73477">
        <w:rPr>
          <w:rFonts w:ascii="Times New Roman" w:hAnsi="Times New Roman" w:cs="Times New Roman"/>
          <w:i/>
          <w:iCs/>
          <w:sz w:val="24"/>
          <w:szCs w:val="24"/>
        </w:rPr>
        <w:lastRenderedPageBreak/>
        <w:t xml:space="preserve">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w:t>
      </w:r>
      <w:r w:rsidRPr="00E73477">
        <w:rPr>
          <w:rFonts w:ascii="Times New Roman" w:hAnsi="Times New Roman" w:cs="Times New Roman"/>
          <w:b/>
          <w:bCs/>
          <w:i/>
          <w:iCs/>
          <w:sz w:val="24"/>
          <w:szCs w:val="24"/>
        </w:rPr>
        <w:t>Laimėjusiu nustatytas tiekėjas šiuos duomenis privalo pateikti iki pirkimo sutarties sudarymo.</w:t>
      </w:r>
      <w:r w:rsidRPr="00E73477">
        <w:rPr>
          <w:rFonts w:ascii="Times New Roman" w:hAnsi="Times New Roman" w:cs="Times New Roman"/>
          <w:i/>
          <w:iCs/>
          <w:sz w:val="24"/>
          <w:szCs w:val="24"/>
        </w:rPr>
        <w:t xml:space="preserve"> Tiekėjui nepateikus šių duomenų, Perkančioji organizacija laikys, kad tiekėjas atsisako sudaryti sutartį.  </w:t>
      </w:r>
    </w:p>
    <w:p w14:paraId="6AA00299" w14:textId="77777777" w:rsidR="008333C5" w:rsidRPr="00217936" w:rsidRDefault="008333C5" w:rsidP="0031054D">
      <w:pPr>
        <w:pStyle w:val="ListParagraph"/>
        <w:numPr>
          <w:ilvl w:val="1"/>
          <w:numId w:val="15"/>
        </w:numPr>
        <w:tabs>
          <w:tab w:val="left" w:pos="1134"/>
        </w:tabs>
        <w:ind w:left="0" w:firstLine="567"/>
        <w:jc w:val="both"/>
        <w:rPr>
          <w:rFonts w:ascii="Times New Roman" w:hAnsi="Times New Roman" w:cs="Times New Roman"/>
          <w:sz w:val="24"/>
          <w:szCs w:val="24"/>
        </w:rPr>
      </w:pPr>
      <w:r w:rsidRPr="00217936">
        <w:rPr>
          <w:rFonts w:ascii="Times New Roman" w:hAnsi="Times New Roman" w:cs="Times New Roman"/>
          <w:sz w:val="24"/>
          <w:szCs w:val="24"/>
        </w:rPr>
        <w:t xml:space="preserve">Sutarties tekstas bus derinamas su laimėjusiu </w:t>
      </w:r>
      <w:r w:rsidR="00CE1155" w:rsidRPr="00217936">
        <w:rPr>
          <w:rFonts w:ascii="Times New Roman" w:hAnsi="Times New Roman" w:cs="Times New Roman"/>
          <w:sz w:val="24"/>
          <w:szCs w:val="24"/>
        </w:rPr>
        <w:t>tiekėju</w:t>
      </w:r>
      <w:r w:rsidRPr="00217936">
        <w:rPr>
          <w:rFonts w:ascii="Times New Roman" w:hAnsi="Times New Roman" w:cs="Times New Roman"/>
          <w:sz w:val="24"/>
          <w:szCs w:val="24"/>
        </w:rPr>
        <w:t xml:space="preserve"> ir turės atitikti šiose </w:t>
      </w:r>
      <w:r w:rsidR="00CE1155" w:rsidRPr="00217936">
        <w:rPr>
          <w:rFonts w:ascii="Times New Roman" w:hAnsi="Times New Roman" w:cs="Times New Roman"/>
          <w:sz w:val="24"/>
          <w:szCs w:val="24"/>
        </w:rPr>
        <w:t>p</w:t>
      </w:r>
      <w:r w:rsidRPr="00217936">
        <w:rPr>
          <w:rFonts w:ascii="Times New Roman" w:hAnsi="Times New Roman" w:cs="Times New Roman"/>
          <w:sz w:val="24"/>
          <w:szCs w:val="24"/>
        </w:rPr>
        <w:t>irkimo sąlygose numatytas esmines sutarties sąlygas. Sutarties projektą rengia perkančioji organizacija.</w:t>
      </w:r>
    </w:p>
    <w:p w14:paraId="17909ECC" w14:textId="77777777" w:rsidR="00CE1155" w:rsidRPr="00DE1347" w:rsidRDefault="00CE1155" w:rsidP="0031054D">
      <w:pPr>
        <w:pStyle w:val="ListParagraph"/>
        <w:numPr>
          <w:ilvl w:val="1"/>
          <w:numId w:val="15"/>
        </w:numPr>
        <w:tabs>
          <w:tab w:val="left" w:pos="1134"/>
        </w:tabs>
        <w:ind w:left="0" w:firstLine="567"/>
        <w:jc w:val="both"/>
        <w:rPr>
          <w:rFonts w:ascii="Times New Roman" w:hAnsi="Times New Roman" w:cs="Times New Roman"/>
          <w:b/>
          <w:sz w:val="24"/>
          <w:szCs w:val="24"/>
        </w:rPr>
      </w:pPr>
      <w:r w:rsidRPr="00DE1347">
        <w:rPr>
          <w:rFonts w:ascii="Times New Roman" w:hAnsi="Times New Roman" w:cs="Times New Roman"/>
          <w:b/>
          <w:sz w:val="24"/>
          <w:szCs w:val="24"/>
        </w:rPr>
        <w:t>Esminės sutarties sąlygos:</w:t>
      </w:r>
    </w:p>
    <w:p w14:paraId="2228AB36" w14:textId="41EFAFFD" w:rsidR="00E52B7A" w:rsidRPr="00DE1347" w:rsidRDefault="00E52B7A" w:rsidP="005B050A">
      <w:pPr>
        <w:pStyle w:val="ListParagraph"/>
        <w:numPr>
          <w:ilvl w:val="2"/>
          <w:numId w:val="15"/>
        </w:numPr>
        <w:tabs>
          <w:tab w:val="left" w:pos="0"/>
          <w:tab w:val="left" w:pos="284"/>
          <w:tab w:val="left" w:pos="1134"/>
        </w:tabs>
        <w:ind w:left="0" w:firstLine="567"/>
        <w:jc w:val="both"/>
        <w:rPr>
          <w:rFonts w:ascii="Times New Roman" w:hAnsi="Times New Roman" w:cs="Times New Roman"/>
          <w:sz w:val="24"/>
          <w:szCs w:val="24"/>
        </w:rPr>
      </w:pPr>
      <w:r w:rsidRPr="00DE1347">
        <w:rPr>
          <w:rFonts w:ascii="Times New Roman" w:hAnsi="Times New Roman" w:cs="Times New Roman"/>
          <w:sz w:val="24"/>
          <w:szCs w:val="24"/>
        </w:rPr>
        <w:t xml:space="preserve">Su </w:t>
      </w:r>
      <w:r w:rsidR="003E23BA" w:rsidRPr="00DE1347">
        <w:rPr>
          <w:rFonts w:ascii="Times New Roman" w:hAnsi="Times New Roman" w:cs="Times New Roman"/>
          <w:sz w:val="24"/>
          <w:szCs w:val="24"/>
        </w:rPr>
        <w:t>laimėjusiu tiekėju</w:t>
      </w:r>
      <w:r w:rsidRPr="00DE1347">
        <w:rPr>
          <w:rFonts w:ascii="Times New Roman" w:hAnsi="Times New Roman" w:cs="Times New Roman"/>
          <w:sz w:val="24"/>
          <w:szCs w:val="24"/>
        </w:rPr>
        <w:t xml:space="preserve"> dalyviu sudaromos </w:t>
      </w:r>
      <w:r w:rsidR="00450253" w:rsidRPr="00DE1347">
        <w:rPr>
          <w:rFonts w:ascii="Times New Roman" w:hAnsi="Times New Roman" w:cs="Times New Roman"/>
          <w:sz w:val="24"/>
          <w:szCs w:val="24"/>
        </w:rPr>
        <w:t>s</w:t>
      </w:r>
      <w:r w:rsidRPr="00DE1347">
        <w:rPr>
          <w:rFonts w:ascii="Times New Roman" w:hAnsi="Times New Roman" w:cs="Times New Roman"/>
          <w:sz w:val="24"/>
          <w:szCs w:val="24"/>
        </w:rPr>
        <w:t>utarties kaina bus lygi pradinei sutarties vertei</w:t>
      </w:r>
      <w:r w:rsidR="00D6125B">
        <w:rPr>
          <w:rFonts w:ascii="Times New Roman" w:hAnsi="Times New Roman" w:cs="Times New Roman"/>
          <w:sz w:val="24"/>
          <w:szCs w:val="24"/>
        </w:rPr>
        <w:t>.</w:t>
      </w:r>
      <w:r w:rsidRPr="00DE1347">
        <w:rPr>
          <w:rFonts w:ascii="Times New Roman" w:hAnsi="Times New Roman" w:cs="Times New Roman"/>
          <w:sz w:val="24"/>
          <w:szCs w:val="24"/>
        </w:rPr>
        <w:t xml:space="preserve"> </w:t>
      </w:r>
    </w:p>
    <w:p w14:paraId="0D3D0BD0" w14:textId="77777777" w:rsidR="00057A58" w:rsidRPr="00DE1347" w:rsidRDefault="00057A58" w:rsidP="00057A58">
      <w:pPr>
        <w:pStyle w:val="ListParagraph"/>
        <w:numPr>
          <w:ilvl w:val="2"/>
          <w:numId w:val="15"/>
        </w:numPr>
        <w:tabs>
          <w:tab w:val="left" w:pos="0"/>
          <w:tab w:val="left" w:pos="1134"/>
        </w:tabs>
        <w:ind w:left="0" w:firstLine="567"/>
        <w:jc w:val="both"/>
        <w:rPr>
          <w:rFonts w:ascii="Times New Roman" w:hAnsi="Times New Roman" w:cs="Times New Roman"/>
          <w:sz w:val="24"/>
          <w:szCs w:val="24"/>
        </w:rPr>
      </w:pPr>
      <w:r w:rsidRPr="00DE1347">
        <w:rPr>
          <w:rFonts w:ascii="Times New Roman" w:hAnsi="Times New Roman" w:cs="Times New Roman"/>
          <w:sz w:val="24"/>
          <w:szCs w:val="24"/>
        </w:rPr>
        <w:t xml:space="preserve">Paslaugų teikimo pradžia – nuo sutarties pasirašymo dienos. </w:t>
      </w:r>
    </w:p>
    <w:p w14:paraId="79FAF231" w14:textId="77777777" w:rsidR="00057A58" w:rsidRPr="00DE1347" w:rsidRDefault="00545479" w:rsidP="0031054D">
      <w:pPr>
        <w:pStyle w:val="ListParagraph"/>
        <w:numPr>
          <w:ilvl w:val="2"/>
          <w:numId w:val="15"/>
        </w:numPr>
        <w:tabs>
          <w:tab w:val="left" w:pos="0"/>
          <w:tab w:val="left" w:pos="1134"/>
        </w:tabs>
        <w:ind w:left="0" w:firstLine="567"/>
        <w:jc w:val="both"/>
        <w:rPr>
          <w:rFonts w:ascii="Times New Roman" w:hAnsi="Times New Roman" w:cs="Times New Roman"/>
          <w:sz w:val="24"/>
          <w:szCs w:val="24"/>
        </w:rPr>
      </w:pPr>
      <w:r w:rsidRPr="00DE1347">
        <w:rPr>
          <w:rFonts w:ascii="Times New Roman" w:hAnsi="Times New Roman" w:cs="Times New Roman"/>
          <w:sz w:val="24"/>
          <w:szCs w:val="24"/>
        </w:rPr>
        <w:t>Tiekėjo sutartinių įsipareigojimų vykdymo trukmė</w:t>
      </w:r>
      <w:r w:rsidR="001874DB" w:rsidRPr="00DE1347">
        <w:rPr>
          <w:rFonts w:ascii="Times New Roman" w:hAnsi="Times New Roman" w:cs="Times New Roman"/>
          <w:sz w:val="24"/>
          <w:szCs w:val="24"/>
        </w:rPr>
        <w:t>:</w:t>
      </w:r>
      <w:r w:rsidRPr="00DE1347">
        <w:rPr>
          <w:rFonts w:ascii="Times New Roman" w:hAnsi="Times New Roman" w:cs="Times New Roman"/>
          <w:sz w:val="24"/>
          <w:szCs w:val="24"/>
        </w:rPr>
        <w:t xml:space="preserve"> </w:t>
      </w:r>
    </w:p>
    <w:p w14:paraId="2B2A3485" w14:textId="77777777" w:rsidR="002714D0" w:rsidRPr="00DE1347" w:rsidRDefault="002714D0" w:rsidP="008A2E0D">
      <w:pPr>
        <w:pStyle w:val="ListParagraph"/>
        <w:numPr>
          <w:ilvl w:val="3"/>
          <w:numId w:val="15"/>
        </w:numPr>
        <w:tabs>
          <w:tab w:val="left" w:pos="0"/>
          <w:tab w:val="left" w:pos="1134"/>
          <w:tab w:val="left" w:pos="1560"/>
        </w:tabs>
        <w:ind w:left="0" w:firstLine="567"/>
        <w:jc w:val="both"/>
        <w:rPr>
          <w:rFonts w:ascii="Times New Roman" w:hAnsi="Times New Roman" w:cs="Times New Roman"/>
          <w:color w:val="000000" w:themeColor="text1"/>
          <w:sz w:val="24"/>
          <w:szCs w:val="24"/>
        </w:rPr>
      </w:pPr>
      <w:r w:rsidRPr="00DE1347">
        <w:rPr>
          <w:rFonts w:ascii="Times New Roman" w:eastAsia="Calibri" w:hAnsi="Times New Roman" w:cs="Times New Roman"/>
          <w:color w:val="000000" w:themeColor="text1"/>
          <w:sz w:val="24"/>
          <w:szCs w:val="24"/>
        </w:rPr>
        <w:t>DDR sukūrimo ir diegimo paslaugų</w:t>
      </w:r>
      <w:r w:rsidRPr="00DE1347">
        <w:rPr>
          <w:rFonts w:ascii="Times New Roman" w:hAnsi="Times New Roman" w:cs="Times New Roman"/>
          <w:color w:val="000000" w:themeColor="text1"/>
          <w:sz w:val="24"/>
          <w:szCs w:val="24"/>
        </w:rPr>
        <w:t xml:space="preserve"> trukmė – 18 mėnesių nuo sutarties įsigaliojimo dienos. </w:t>
      </w:r>
    </w:p>
    <w:p w14:paraId="0D2D8964" w14:textId="77777777" w:rsidR="002714D0" w:rsidRPr="00DE1347" w:rsidRDefault="002714D0" w:rsidP="008A2E0D">
      <w:pPr>
        <w:pStyle w:val="ListParagraph"/>
        <w:numPr>
          <w:ilvl w:val="3"/>
          <w:numId w:val="15"/>
        </w:numPr>
        <w:tabs>
          <w:tab w:val="left" w:pos="0"/>
          <w:tab w:val="left" w:pos="1134"/>
          <w:tab w:val="left" w:pos="1560"/>
        </w:tabs>
        <w:ind w:left="0" w:firstLine="567"/>
        <w:jc w:val="both"/>
        <w:rPr>
          <w:rFonts w:ascii="Times New Roman" w:hAnsi="Times New Roman" w:cs="Times New Roman"/>
          <w:color w:val="000000" w:themeColor="text1"/>
          <w:sz w:val="24"/>
          <w:szCs w:val="24"/>
        </w:rPr>
      </w:pPr>
      <w:bookmarkStart w:id="43" w:name="_Hlk75809582"/>
      <w:r w:rsidRPr="00DE1347">
        <w:rPr>
          <w:rFonts w:ascii="Times New Roman" w:eastAsia="Calibri" w:hAnsi="Times New Roman" w:cs="Times New Roman"/>
          <w:color w:val="000000" w:themeColor="text1"/>
          <w:sz w:val="24"/>
          <w:szCs w:val="24"/>
        </w:rPr>
        <w:t>DDR vystymo paslaugų trukmė –</w:t>
      </w:r>
      <w:bookmarkStart w:id="44" w:name="_Hlk76109376"/>
      <w:bookmarkStart w:id="45" w:name="_Hlk75960333"/>
      <w:r w:rsidRPr="00DE1347">
        <w:rPr>
          <w:rFonts w:ascii="Times New Roman" w:hAnsi="Times New Roman" w:cs="Times New Roman"/>
          <w:color w:val="000000" w:themeColor="text1"/>
          <w:sz w:val="24"/>
          <w:szCs w:val="24"/>
        </w:rPr>
        <w:t xml:space="preserve"> nuo sutarties įsigaliojimo dienos</w:t>
      </w:r>
      <w:r w:rsidRPr="00DE1347">
        <w:rPr>
          <w:rFonts w:ascii="Times New Roman" w:eastAsia="Calibri" w:hAnsi="Times New Roman" w:cs="Times New Roman"/>
          <w:color w:val="000000" w:themeColor="text1"/>
          <w:sz w:val="24"/>
          <w:szCs w:val="24"/>
        </w:rPr>
        <w:t xml:space="preserve"> iki 36 mėnesių po galutinio DDR sukūrimo ir diegimo perdavimo-priėmimo akto pasirašymo dienos.</w:t>
      </w:r>
      <w:bookmarkEnd w:id="44"/>
      <w:bookmarkEnd w:id="45"/>
      <w:r w:rsidRPr="00DE1347">
        <w:rPr>
          <w:rFonts w:ascii="Times New Roman" w:eastAsia="Calibri" w:hAnsi="Times New Roman" w:cs="Times New Roman"/>
          <w:color w:val="000000" w:themeColor="text1"/>
          <w:sz w:val="24"/>
          <w:szCs w:val="24"/>
        </w:rPr>
        <w:t xml:space="preserve"> </w:t>
      </w:r>
    </w:p>
    <w:bookmarkEnd w:id="43"/>
    <w:p w14:paraId="41025303" w14:textId="77777777" w:rsidR="002714D0" w:rsidRPr="00B823DA" w:rsidRDefault="002714D0" w:rsidP="008A2E0D">
      <w:pPr>
        <w:pStyle w:val="ListParagraph"/>
        <w:numPr>
          <w:ilvl w:val="3"/>
          <w:numId w:val="15"/>
        </w:numPr>
        <w:tabs>
          <w:tab w:val="left" w:pos="0"/>
          <w:tab w:val="left" w:pos="1134"/>
          <w:tab w:val="left" w:pos="1560"/>
        </w:tabs>
        <w:ind w:left="0" w:firstLine="567"/>
        <w:jc w:val="both"/>
        <w:rPr>
          <w:rFonts w:ascii="Times New Roman" w:hAnsi="Times New Roman" w:cs="Times New Roman"/>
          <w:color w:val="000000" w:themeColor="text1"/>
          <w:sz w:val="24"/>
          <w:szCs w:val="24"/>
        </w:rPr>
      </w:pPr>
      <w:r w:rsidRPr="00DE1347">
        <w:rPr>
          <w:rFonts w:ascii="Times New Roman" w:eastAsia="Calibri" w:hAnsi="Times New Roman" w:cs="Times New Roman"/>
          <w:color w:val="000000" w:themeColor="text1"/>
          <w:sz w:val="24"/>
          <w:szCs w:val="24"/>
        </w:rPr>
        <w:t>DDR garantinės priežiūros paslaugų trukmė - nuo sukurtos ir įdiegtos DDR iteracijos  perdavimo-priėmimo akto pasirašymo dienos iki 36 mėnesiai po galutinio DDR sukūrimo ir diegimo perdavimo-</w:t>
      </w:r>
      <w:r w:rsidRPr="00B823DA">
        <w:rPr>
          <w:rFonts w:ascii="Times New Roman" w:eastAsia="Calibri" w:hAnsi="Times New Roman" w:cs="Times New Roman"/>
          <w:color w:val="000000" w:themeColor="text1"/>
          <w:sz w:val="24"/>
          <w:szCs w:val="24"/>
        </w:rPr>
        <w:t>priėmimo akto pasirašymo dienos.</w:t>
      </w:r>
    </w:p>
    <w:p w14:paraId="11377A4D" w14:textId="77777777" w:rsidR="00F002DB" w:rsidRPr="00B823DA" w:rsidRDefault="007624A1" w:rsidP="007967E8">
      <w:pPr>
        <w:pStyle w:val="ListParagraph"/>
        <w:numPr>
          <w:ilvl w:val="2"/>
          <w:numId w:val="15"/>
        </w:numPr>
        <w:tabs>
          <w:tab w:val="left" w:pos="0"/>
          <w:tab w:val="left" w:pos="1134"/>
          <w:tab w:val="left" w:pos="1560"/>
        </w:tabs>
        <w:ind w:left="0" w:firstLine="567"/>
        <w:jc w:val="both"/>
        <w:rPr>
          <w:rFonts w:ascii="Times New Roman" w:hAnsi="Times New Roman" w:cs="Times New Roman"/>
          <w:sz w:val="24"/>
          <w:szCs w:val="24"/>
        </w:rPr>
      </w:pPr>
      <w:r w:rsidRPr="00B858A6">
        <w:rPr>
          <w:rFonts w:ascii="Times New Roman" w:hAnsi="Times New Roman" w:cs="Times New Roman"/>
          <w:sz w:val="24"/>
          <w:szCs w:val="24"/>
        </w:rPr>
        <w:t xml:space="preserve">Sutartis galioja </w:t>
      </w:r>
      <w:r w:rsidR="005C41C4" w:rsidRPr="00B858A6">
        <w:rPr>
          <w:rFonts w:ascii="Times New Roman" w:hAnsi="Times New Roman" w:cs="Times New Roman"/>
          <w:sz w:val="24"/>
          <w:szCs w:val="24"/>
        </w:rPr>
        <w:t>56</w:t>
      </w:r>
      <w:r w:rsidRPr="00B858A6">
        <w:rPr>
          <w:rFonts w:ascii="Times New Roman" w:hAnsi="Times New Roman" w:cs="Times New Roman"/>
          <w:sz w:val="24"/>
          <w:szCs w:val="24"/>
        </w:rPr>
        <w:t xml:space="preserve"> mėnesi</w:t>
      </w:r>
      <w:r w:rsidR="005C41C4" w:rsidRPr="00B858A6">
        <w:rPr>
          <w:rFonts w:ascii="Times New Roman" w:hAnsi="Times New Roman" w:cs="Times New Roman"/>
          <w:sz w:val="24"/>
          <w:szCs w:val="24"/>
        </w:rPr>
        <w:t>us</w:t>
      </w:r>
      <w:r w:rsidRPr="00B823DA">
        <w:rPr>
          <w:rFonts w:ascii="Times New Roman" w:hAnsi="Times New Roman" w:cs="Times New Roman"/>
          <w:sz w:val="24"/>
          <w:szCs w:val="24"/>
        </w:rPr>
        <w:t>.</w:t>
      </w:r>
    </w:p>
    <w:p w14:paraId="185B9825" w14:textId="77777777" w:rsidR="00F002DB" w:rsidRPr="00217936" w:rsidRDefault="000B41AC" w:rsidP="0031054D">
      <w:pPr>
        <w:pStyle w:val="ListParagraph"/>
        <w:numPr>
          <w:ilvl w:val="2"/>
          <w:numId w:val="15"/>
        </w:numPr>
        <w:tabs>
          <w:tab w:val="left" w:pos="0"/>
          <w:tab w:val="left" w:pos="1134"/>
        </w:tabs>
        <w:ind w:left="0" w:firstLine="567"/>
        <w:jc w:val="both"/>
        <w:rPr>
          <w:rFonts w:ascii="Times New Roman" w:hAnsi="Times New Roman" w:cs="Times New Roman"/>
          <w:sz w:val="24"/>
          <w:szCs w:val="24"/>
        </w:rPr>
      </w:pPr>
      <w:r w:rsidRPr="00217936">
        <w:rPr>
          <w:rFonts w:ascii="Times New Roman" w:hAnsi="Times New Roman" w:cs="Times New Roman"/>
          <w:sz w:val="24"/>
          <w:szCs w:val="24"/>
        </w:rPr>
        <w:t xml:space="preserve">Sutarties pasibaigimas ar nutraukimas neturi įtakos ginčų nagrinėjimo tvarką nustatančių ir kitų </w:t>
      </w:r>
      <w:r w:rsidR="00450253" w:rsidRPr="00217936">
        <w:rPr>
          <w:rFonts w:ascii="Times New Roman" w:hAnsi="Times New Roman" w:cs="Times New Roman"/>
          <w:sz w:val="24"/>
          <w:szCs w:val="24"/>
        </w:rPr>
        <w:t>s</w:t>
      </w:r>
      <w:r w:rsidRPr="00217936">
        <w:rPr>
          <w:rFonts w:ascii="Times New Roman" w:hAnsi="Times New Roman" w:cs="Times New Roman"/>
          <w:sz w:val="24"/>
          <w:szCs w:val="24"/>
        </w:rPr>
        <w:t xml:space="preserve">utarties sąlygų galiojimui, jeigu šios sąlygos pagal savo esme išlieka galioti ir po </w:t>
      </w:r>
      <w:r w:rsidR="00450253" w:rsidRPr="00217936">
        <w:rPr>
          <w:rFonts w:ascii="Times New Roman" w:hAnsi="Times New Roman" w:cs="Times New Roman"/>
          <w:sz w:val="24"/>
          <w:szCs w:val="24"/>
        </w:rPr>
        <w:t>s</w:t>
      </w:r>
      <w:r w:rsidRPr="00217936">
        <w:rPr>
          <w:rFonts w:ascii="Times New Roman" w:hAnsi="Times New Roman" w:cs="Times New Roman"/>
          <w:sz w:val="24"/>
          <w:szCs w:val="24"/>
        </w:rPr>
        <w:t xml:space="preserve">utarties pasibaigimo, t. y. kokybės garantijos, atsakomybės ir pan. Taip pat išlieka galioti visi atsiradę ir tinkamai neįvykdyti </w:t>
      </w:r>
      <w:r w:rsidR="00450253" w:rsidRPr="00217936">
        <w:rPr>
          <w:rFonts w:ascii="Times New Roman" w:hAnsi="Times New Roman" w:cs="Times New Roman"/>
          <w:sz w:val="24"/>
          <w:szCs w:val="24"/>
        </w:rPr>
        <w:t>š</w:t>
      </w:r>
      <w:r w:rsidRPr="00217936">
        <w:rPr>
          <w:rFonts w:ascii="Times New Roman" w:hAnsi="Times New Roman" w:cs="Times New Roman"/>
          <w:sz w:val="24"/>
          <w:szCs w:val="24"/>
        </w:rPr>
        <w:t>alių tarpusavio įsipareigojimai, įskaitant, tačiau ne tik finansiniai įsipareigojimai.</w:t>
      </w:r>
    </w:p>
    <w:p w14:paraId="0CE87173" w14:textId="77777777" w:rsidR="00F002DB" w:rsidRPr="0054365E" w:rsidRDefault="007516BF" w:rsidP="0031054D">
      <w:pPr>
        <w:pStyle w:val="ListParagraph"/>
        <w:numPr>
          <w:ilvl w:val="2"/>
          <w:numId w:val="15"/>
        </w:numPr>
        <w:tabs>
          <w:tab w:val="left" w:pos="0"/>
          <w:tab w:val="left" w:pos="1134"/>
        </w:tabs>
        <w:ind w:left="0" w:firstLine="567"/>
        <w:jc w:val="both"/>
        <w:rPr>
          <w:rFonts w:ascii="Times New Roman" w:hAnsi="Times New Roman" w:cs="Times New Roman"/>
          <w:sz w:val="24"/>
          <w:szCs w:val="24"/>
        </w:rPr>
      </w:pPr>
      <w:r w:rsidRPr="0054365E">
        <w:rPr>
          <w:rFonts w:ascii="Times New Roman" w:hAnsi="Times New Roman" w:cs="Times New Roman"/>
          <w:sz w:val="24"/>
          <w:szCs w:val="24"/>
        </w:rPr>
        <w:t>Pirkimo objektas atitinka šį aplinkosauginį kriterijų: perkama tik nematerialaus pobūdžio (intelektinė) ar kitokia paslauga, nesusijusi su materialaus objekto sukūrimu, kurios teikimo metu nėra numatomas reikšmingas neigiamas poveikis aplinkai, nesukuriamas taršos šaltinis ir negeneruojamos atliekos.</w:t>
      </w:r>
    </w:p>
    <w:p w14:paraId="4C55107C" w14:textId="77777777" w:rsidR="006846F7" w:rsidRPr="0054365E" w:rsidRDefault="00D57260" w:rsidP="0031054D">
      <w:pPr>
        <w:pStyle w:val="ListParagraph"/>
        <w:numPr>
          <w:ilvl w:val="2"/>
          <w:numId w:val="15"/>
        </w:numPr>
        <w:tabs>
          <w:tab w:val="left" w:pos="0"/>
          <w:tab w:val="left" w:pos="1134"/>
        </w:tabs>
        <w:ind w:left="0" w:firstLine="567"/>
        <w:jc w:val="both"/>
        <w:rPr>
          <w:rFonts w:ascii="Times New Roman" w:hAnsi="Times New Roman" w:cs="Times New Roman"/>
          <w:sz w:val="24"/>
          <w:szCs w:val="24"/>
        </w:rPr>
      </w:pPr>
      <w:r w:rsidRPr="0054365E">
        <w:rPr>
          <w:rFonts w:ascii="Times New Roman" w:eastAsia="Times New Roman" w:hAnsi="Times New Roman" w:cs="Times New Roman"/>
          <w:sz w:val="24"/>
          <w:szCs w:val="24"/>
        </w:rPr>
        <w:t>Vadovaujantis Viešųjų pirkimų tarnybos direktoriaus patvirtinta Kainodaros taisyklių nustatymo metodika, taikomas kainos apskaičiavimo būdas</w:t>
      </w:r>
      <w:r w:rsidR="00AB4AB5" w:rsidRPr="0054365E">
        <w:rPr>
          <w:rFonts w:ascii="Times New Roman" w:eastAsia="Times New Roman" w:hAnsi="Times New Roman" w:cs="Times New Roman"/>
          <w:sz w:val="24"/>
          <w:szCs w:val="24"/>
        </w:rPr>
        <w:t xml:space="preserve"> – mišri kainodara, susidedanti iš</w:t>
      </w:r>
      <w:r w:rsidR="006846F7" w:rsidRPr="0054365E">
        <w:rPr>
          <w:rFonts w:ascii="Times New Roman" w:eastAsia="Times New Roman" w:hAnsi="Times New Roman" w:cs="Times New Roman"/>
          <w:sz w:val="24"/>
          <w:szCs w:val="24"/>
        </w:rPr>
        <w:t>:</w:t>
      </w:r>
    </w:p>
    <w:p w14:paraId="7666385D" w14:textId="37061A4E" w:rsidR="006846F7" w:rsidRPr="0054365E" w:rsidRDefault="006846F7" w:rsidP="00213702">
      <w:pPr>
        <w:pStyle w:val="ListParagraph"/>
        <w:tabs>
          <w:tab w:val="left" w:pos="0"/>
          <w:tab w:val="left" w:pos="1134"/>
        </w:tabs>
        <w:ind w:left="0" w:firstLine="567"/>
        <w:jc w:val="both"/>
        <w:rPr>
          <w:rFonts w:ascii="Times New Roman" w:eastAsia="Times New Roman" w:hAnsi="Times New Roman" w:cs="Times New Roman"/>
          <w:sz w:val="24"/>
          <w:szCs w:val="24"/>
        </w:rPr>
      </w:pPr>
      <w:r w:rsidRPr="0054365E">
        <w:rPr>
          <w:rFonts w:ascii="Times New Roman" w:eastAsia="Times New Roman" w:hAnsi="Times New Roman" w:cs="Times New Roman"/>
          <w:sz w:val="24"/>
          <w:szCs w:val="24"/>
        </w:rPr>
        <w:t>10.3.</w:t>
      </w:r>
      <w:r w:rsidR="00AE059D">
        <w:rPr>
          <w:rFonts w:ascii="Times New Roman" w:eastAsia="Times New Roman" w:hAnsi="Times New Roman" w:cs="Times New Roman"/>
          <w:sz w:val="24"/>
          <w:szCs w:val="24"/>
        </w:rPr>
        <w:t>7</w:t>
      </w:r>
      <w:r w:rsidRPr="0054365E">
        <w:rPr>
          <w:rFonts w:ascii="Times New Roman" w:eastAsia="Times New Roman" w:hAnsi="Times New Roman" w:cs="Times New Roman"/>
          <w:sz w:val="24"/>
          <w:szCs w:val="24"/>
        </w:rPr>
        <w:t xml:space="preserve">.1 </w:t>
      </w:r>
      <w:r w:rsidR="00C65776" w:rsidRPr="0054365E">
        <w:rPr>
          <w:rFonts w:ascii="Times New Roman" w:hAnsi="Times New Roman" w:cs="Times New Roman"/>
          <w:sz w:val="24"/>
          <w:szCs w:val="24"/>
        </w:rPr>
        <w:t>DDR kūrimo ir diegimo paslaugos –</w:t>
      </w:r>
      <w:r w:rsidRPr="0054365E">
        <w:rPr>
          <w:rFonts w:ascii="Times New Roman" w:eastAsia="Times New Roman" w:hAnsi="Times New Roman" w:cs="Times New Roman"/>
          <w:sz w:val="24"/>
          <w:szCs w:val="24"/>
        </w:rPr>
        <w:t xml:space="preserve"> taikoma fiksuota kaina;</w:t>
      </w:r>
    </w:p>
    <w:p w14:paraId="4A8D4763" w14:textId="2EDE4568" w:rsidR="006846F7" w:rsidRPr="0054365E" w:rsidRDefault="006846F7" w:rsidP="6B45F12B">
      <w:pPr>
        <w:pStyle w:val="ListParagraph"/>
        <w:tabs>
          <w:tab w:val="left" w:pos="1134"/>
        </w:tabs>
        <w:ind w:left="0" w:firstLine="567"/>
        <w:jc w:val="both"/>
        <w:rPr>
          <w:rFonts w:ascii="Times New Roman" w:eastAsia="Times New Roman" w:hAnsi="Times New Roman" w:cs="Times New Roman"/>
          <w:sz w:val="24"/>
          <w:szCs w:val="24"/>
        </w:rPr>
      </w:pPr>
      <w:r w:rsidRPr="0054365E">
        <w:rPr>
          <w:rFonts w:ascii="Times New Roman" w:eastAsia="Times New Roman" w:hAnsi="Times New Roman" w:cs="Times New Roman"/>
          <w:sz w:val="24"/>
          <w:szCs w:val="24"/>
        </w:rPr>
        <w:t>10.3.</w:t>
      </w:r>
      <w:r w:rsidR="00AE059D">
        <w:rPr>
          <w:rFonts w:ascii="Times New Roman" w:eastAsia="Times New Roman" w:hAnsi="Times New Roman" w:cs="Times New Roman"/>
          <w:sz w:val="24"/>
          <w:szCs w:val="24"/>
        </w:rPr>
        <w:t>7</w:t>
      </w:r>
      <w:r w:rsidRPr="0054365E">
        <w:rPr>
          <w:rFonts w:ascii="Times New Roman" w:eastAsia="Times New Roman" w:hAnsi="Times New Roman" w:cs="Times New Roman"/>
          <w:sz w:val="24"/>
          <w:szCs w:val="24"/>
        </w:rPr>
        <w:t>.2</w:t>
      </w:r>
      <w:r w:rsidR="00C65776" w:rsidRPr="0054365E">
        <w:rPr>
          <w:rFonts w:ascii="Times New Roman" w:hAnsi="Times New Roman" w:cs="Times New Roman"/>
          <w:sz w:val="24"/>
          <w:szCs w:val="24"/>
        </w:rPr>
        <w:t xml:space="preserve"> DDR vystymo paslaugos</w:t>
      </w:r>
      <w:r w:rsidR="00C65776" w:rsidRPr="0054365E">
        <w:rPr>
          <w:rFonts w:ascii="Times New Roman" w:eastAsia="Times New Roman" w:hAnsi="Times New Roman" w:cs="Times New Roman"/>
          <w:sz w:val="24"/>
          <w:szCs w:val="24"/>
        </w:rPr>
        <w:t xml:space="preserve">– </w:t>
      </w:r>
      <w:r w:rsidRPr="0054365E">
        <w:rPr>
          <w:rFonts w:ascii="Times New Roman" w:eastAsia="Times New Roman" w:hAnsi="Times New Roman" w:cs="Times New Roman"/>
          <w:sz w:val="24"/>
          <w:szCs w:val="24"/>
        </w:rPr>
        <w:t>taikomas fiksuotas įkainis</w:t>
      </w:r>
      <w:r w:rsidR="00C44625" w:rsidRPr="0054365E">
        <w:rPr>
          <w:rFonts w:ascii="Times New Roman" w:eastAsia="Times New Roman" w:hAnsi="Times New Roman" w:cs="Times New Roman"/>
          <w:sz w:val="24"/>
          <w:szCs w:val="24"/>
        </w:rPr>
        <w:t>;</w:t>
      </w:r>
      <w:r w:rsidRPr="0054365E">
        <w:rPr>
          <w:rFonts w:ascii="Times New Roman" w:eastAsia="Times New Roman" w:hAnsi="Times New Roman" w:cs="Times New Roman"/>
          <w:sz w:val="24"/>
          <w:szCs w:val="24"/>
        </w:rPr>
        <w:t xml:space="preserve"> </w:t>
      </w:r>
      <w:r w:rsidR="00AB4AB5" w:rsidRPr="0054365E">
        <w:rPr>
          <w:rFonts w:ascii="Times New Roman" w:eastAsia="Times New Roman" w:hAnsi="Times New Roman" w:cs="Times New Roman"/>
          <w:sz w:val="24"/>
          <w:szCs w:val="24"/>
        </w:rPr>
        <w:t xml:space="preserve"> </w:t>
      </w:r>
    </w:p>
    <w:p w14:paraId="28F887B1" w14:textId="09BF1DFC" w:rsidR="00E52B7A" w:rsidRPr="0054365E" w:rsidRDefault="006846F7" w:rsidP="33C7664D">
      <w:pPr>
        <w:pStyle w:val="ListParagraph"/>
        <w:tabs>
          <w:tab w:val="left" w:pos="1134"/>
        </w:tabs>
        <w:ind w:left="0" w:firstLine="567"/>
        <w:jc w:val="both"/>
        <w:rPr>
          <w:rFonts w:ascii="Times New Roman" w:hAnsi="Times New Roman" w:cs="Times New Roman"/>
          <w:sz w:val="24"/>
          <w:szCs w:val="24"/>
        </w:rPr>
      </w:pPr>
      <w:r w:rsidRPr="0054365E">
        <w:rPr>
          <w:rFonts w:ascii="Times New Roman" w:eastAsia="Times New Roman" w:hAnsi="Times New Roman" w:cs="Times New Roman"/>
          <w:sz w:val="24"/>
          <w:szCs w:val="24"/>
        </w:rPr>
        <w:t>10.3.</w:t>
      </w:r>
      <w:r w:rsidR="00AE059D">
        <w:rPr>
          <w:rFonts w:ascii="Times New Roman" w:eastAsia="Times New Roman" w:hAnsi="Times New Roman" w:cs="Times New Roman"/>
          <w:sz w:val="24"/>
          <w:szCs w:val="24"/>
        </w:rPr>
        <w:t>7</w:t>
      </w:r>
      <w:r w:rsidRPr="0054365E">
        <w:rPr>
          <w:rFonts w:ascii="Times New Roman" w:eastAsia="Times New Roman" w:hAnsi="Times New Roman" w:cs="Times New Roman"/>
          <w:sz w:val="24"/>
          <w:szCs w:val="24"/>
        </w:rPr>
        <w:t>.3</w:t>
      </w:r>
      <w:r w:rsidR="00AB4AB5" w:rsidRPr="0054365E">
        <w:rPr>
          <w:rFonts w:ascii="Times New Roman" w:eastAsia="Times New Roman" w:hAnsi="Times New Roman" w:cs="Times New Roman"/>
          <w:sz w:val="24"/>
          <w:szCs w:val="24"/>
        </w:rPr>
        <w:t xml:space="preserve"> esant poreikiui,</w:t>
      </w:r>
      <w:r w:rsidR="00AB4AB5" w:rsidRPr="0054365E">
        <w:rPr>
          <w:rFonts w:ascii="Times New Roman" w:hAnsi="Times New Roman" w:cs="Times New Roman"/>
          <w:sz w:val="24"/>
          <w:szCs w:val="24"/>
        </w:rPr>
        <w:t xml:space="preserve"> įsigyti paslaugų sąraše nenurodytų, tačiau su pirkimo objektu susijusių paslaugų neviršijant 10 procentų pradinės sutarties vertės. </w:t>
      </w:r>
      <w:r w:rsidR="001258C3" w:rsidRPr="0054365E">
        <w:rPr>
          <w:rFonts w:ascii="Times New Roman" w:hAnsi="Times New Roman" w:cs="Times New Roman"/>
          <w:sz w:val="24"/>
          <w:szCs w:val="24"/>
        </w:rPr>
        <w:t>U</w:t>
      </w:r>
      <w:r w:rsidR="00AB4AB5" w:rsidRPr="0054365E">
        <w:rPr>
          <w:rFonts w:ascii="Times New Roman" w:hAnsi="Times New Roman" w:cs="Times New Roman"/>
          <w:sz w:val="24"/>
          <w:szCs w:val="24"/>
        </w:rPr>
        <w:t>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617A6C43" w14:textId="77777777" w:rsidR="006846F7" w:rsidRPr="0054365E" w:rsidRDefault="006846F7" w:rsidP="005B050A">
      <w:pPr>
        <w:pStyle w:val="ListParagraph"/>
        <w:numPr>
          <w:ilvl w:val="2"/>
          <w:numId w:val="15"/>
        </w:numPr>
        <w:tabs>
          <w:tab w:val="left" w:pos="0"/>
          <w:tab w:val="left" w:pos="1134"/>
        </w:tabs>
        <w:ind w:left="1560" w:hanging="993"/>
        <w:jc w:val="both"/>
        <w:rPr>
          <w:rFonts w:ascii="Times New Roman" w:hAnsi="Times New Roman" w:cs="Times New Roman"/>
          <w:sz w:val="24"/>
          <w:szCs w:val="24"/>
        </w:rPr>
      </w:pPr>
      <w:r w:rsidRPr="0054365E">
        <w:rPr>
          <w:rFonts w:ascii="Times New Roman" w:eastAsia="Times New Roman" w:hAnsi="Times New Roman" w:cs="Times New Roman"/>
          <w:sz w:val="24"/>
          <w:szCs w:val="24"/>
        </w:rPr>
        <w:t xml:space="preserve">Taikomas </w:t>
      </w:r>
      <w:r w:rsidR="00C44625" w:rsidRPr="0054365E">
        <w:rPr>
          <w:rFonts w:ascii="Times New Roman" w:eastAsia="Times New Roman" w:hAnsi="Times New Roman" w:cs="Times New Roman"/>
          <w:sz w:val="24"/>
          <w:szCs w:val="24"/>
        </w:rPr>
        <w:t xml:space="preserve">fiksuotos </w:t>
      </w:r>
      <w:r w:rsidRPr="0054365E">
        <w:rPr>
          <w:rFonts w:ascii="Times New Roman" w:eastAsia="Times New Roman" w:hAnsi="Times New Roman" w:cs="Times New Roman"/>
          <w:sz w:val="24"/>
          <w:szCs w:val="24"/>
        </w:rPr>
        <w:t xml:space="preserve">kainos ir </w:t>
      </w:r>
      <w:r w:rsidR="00C44625" w:rsidRPr="0054365E">
        <w:rPr>
          <w:rFonts w:ascii="Times New Roman" w:eastAsia="Times New Roman" w:hAnsi="Times New Roman" w:cs="Times New Roman"/>
          <w:sz w:val="24"/>
          <w:szCs w:val="24"/>
        </w:rPr>
        <w:t xml:space="preserve">fiksuotų </w:t>
      </w:r>
      <w:r w:rsidRPr="0054365E">
        <w:rPr>
          <w:rFonts w:ascii="Times New Roman" w:eastAsia="Times New Roman" w:hAnsi="Times New Roman" w:cs="Times New Roman"/>
          <w:sz w:val="24"/>
          <w:szCs w:val="24"/>
        </w:rPr>
        <w:t>įkainių perskaičiavimas</w:t>
      </w:r>
      <w:r w:rsidR="00C44625" w:rsidRPr="0054365E">
        <w:rPr>
          <w:rFonts w:ascii="Times New Roman" w:eastAsia="Times New Roman" w:hAnsi="Times New Roman" w:cs="Times New Roman"/>
          <w:sz w:val="24"/>
          <w:szCs w:val="24"/>
        </w:rPr>
        <w:t>. Perskaičiavimo tvarka:</w:t>
      </w:r>
    </w:p>
    <w:p w14:paraId="309833D0" w14:textId="77777777" w:rsidR="00545479" w:rsidRPr="0054365E" w:rsidRDefault="00C44625" w:rsidP="0031054D">
      <w:pPr>
        <w:pStyle w:val="ListParagraph"/>
        <w:numPr>
          <w:ilvl w:val="3"/>
          <w:numId w:val="15"/>
        </w:numPr>
        <w:tabs>
          <w:tab w:val="left" w:pos="0"/>
          <w:tab w:val="left" w:pos="1134"/>
          <w:tab w:val="left" w:pos="1560"/>
        </w:tabs>
        <w:ind w:left="0" w:firstLine="567"/>
        <w:jc w:val="both"/>
        <w:rPr>
          <w:rFonts w:ascii="Times New Roman" w:hAnsi="Times New Roman" w:cs="Times New Roman"/>
          <w:sz w:val="24"/>
          <w:szCs w:val="24"/>
        </w:rPr>
      </w:pPr>
      <w:r w:rsidRPr="0054365E">
        <w:rPr>
          <w:rFonts w:ascii="Times New Roman" w:hAnsi="Times New Roman" w:cs="Times New Roman"/>
          <w:sz w:val="24"/>
          <w:szCs w:val="24"/>
        </w:rPr>
        <w:t xml:space="preserve">Dėl PVM tarifo pasikeitimo. </w:t>
      </w:r>
      <w:r w:rsidR="007C64AE" w:rsidRPr="0054365E">
        <w:rPr>
          <w:rFonts w:ascii="Times New Roman" w:hAnsi="Times New Roman" w:cs="Times New Roman"/>
          <w:sz w:val="24"/>
          <w:szCs w:val="24"/>
        </w:rPr>
        <w:t>P</w:t>
      </w:r>
      <w:r w:rsidR="00545479" w:rsidRPr="0054365E">
        <w:rPr>
          <w:rFonts w:ascii="Times New Roman" w:hAnsi="Times New Roman" w:cs="Times New Roman"/>
          <w:sz w:val="24"/>
          <w:szCs w:val="24"/>
        </w:rPr>
        <w:t xml:space="preserve">erskaičiavimas atliekamas įsigaliojus </w:t>
      </w:r>
      <w:r w:rsidR="008D5E25" w:rsidRPr="0054365E">
        <w:rPr>
          <w:rFonts w:ascii="Times New Roman" w:hAnsi="Times New Roman" w:cs="Times New Roman"/>
          <w:sz w:val="24"/>
          <w:szCs w:val="24"/>
        </w:rPr>
        <w:t>Lietuvos Respublikos p</w:t>
      </w:r>
      <w:r w:rsidR="00545479" w:rsidRPr="0054365E">
        <w:rPr>
          <w:rFonts w:ascii="Times New Roman" w:hAnsi="Times New Roman" w:cs="Times New Roman"/>
          <w:sz w:val="24"/>
          <w:szCs w:val="24"/>
        </w:rPr>
        <w:t>ridėtinės vertės mokesčio įstatymo pakeitimo įstatymui, kuriuo keičiamas mokesčio tarifas;</w:t>
      </w:r>
      <w:r w:rsidR="006846F7" w:rsidRPr="0054365E">
        <w:rPr>
          <w:rFonts w:ascii="Times New Roman" w:hAnsi="Times New Roman" w:cs="Times New Roman"/>
          <w:sz w:val="24"/>
          <w:szCs w:val="24"/>
        </w:rPr>
        <w:t xml:space="preserve"> </w:t>
      </w:r>
      <w:r w:rsidR="00545479" w:rsidRPr="0054365E">
        <w:rPr>
          <w:rFonts w:ascii="Times New Roman" w:hAnsi="Times New Roman" w:cs="Times New Roman"/>
          <w:sz w:val="24"/>
          <w:szCs w:val="24"/>
        </w:rPr>
        <w:t xml:space="preserve">perskaičiavimo formulė: pasikeitus PVM tarifo dydžiui, </w:t>
      </w:r>
      <w:r w:rsidR="00450253" w:rsidRPr="0054365E">
        <w:rPr>
          <w:rFonts w:ascii="Times New Roman" w:hAnsi="Times New Roman" w:cs="Times New Roman"/>
          <w:sz w:val="24"/>
          <w:szCs w:val="24"/>
        </w:rPr>
        <w:t>p</w:t>
      </w:r>
      <w:r w:rsidRPr="0054365E">
        <w:rPr>
          <w:rFonts w:ascii="Times New Roman" w:hAnsi="Times New Roman" w:cs="Times New Roman"/>
          <w:sz w:val="24"/>
          <w:szCs w:val="24"/>
        </w:rPr>
        <w:t xml:space="preserve">asiūlyme </w:t>
      </w:r>
      <w:r w:rsidR="00F859E2" w:rsidRPr="0054365E">
        <w:rPr>
          <w:rFonts w:ascii="Times New Roman" w:hAnsi="Times New Roman" w:cs="Times New Roman"/>
          <w:sz w:val="24"/>
          <w:szCs w:val="24"/>
        </w:rPr>
        <w:t xml:space="preserve">nustatytoje fiksuotoje </w:t>
      </w:r>
      <w:r w:rsidRPr="0054365E">
        <w:rPr>
          <w:rFonts w:ascii="Times New Roman" w:hAnsi="Times New Roman" w:cs="Times New Roman"/>
          <w:sz w:val="24"/>
          <w:szCs w:val="24"/>
        </w:rPr>
        <w:t>kaino</w:t>
      </w:r>
      <w:r w:rsidR="00F859E2" w:rsidRPr="0054365E">
        <w:rPr>
          <w:rFonts w:ascii="Times New Roman" w:hAnsi="Times New Roman" w:cs="Times New Roman"/>
          <w:sz w:val="24"/>
          <w:szCs w:val="24"/>
        </w:rPr>
        <w:t>j</w:t>
      </w:r>
      <w:r w:rsidRPr="0054365E">
        <w:rPr>
          <w:rFonts w:ascii="Times New Roman" w:hAnsi="Times New Roman" w:cs="Times New Roman"/>
          <w:sz w:val="24"/>
          <w:szCs w:val="24"/>
        </w:rPr>
        <w:t>e  ir</w:t>
      </w:r>
      <w:r w:rsidR="007C64AE" w:rsidRPr="0054365E">
        <w:rPr>
          <w:rFonts w:ascii="Times New Roman" w:hAnsi="Times New Roman" w:cs="Times New Roman"/>
          <w:sz w:val="24"/>
          <w:szCs w:val="24"/>
        </w:rPr>
        <w:t xml:space="preserve"> (</w:t>
      </w:r>
      <w:r w:rsidRPr="0054365E">
        <w:rPr>
          <w:rFonts w:ascii="Times New Roman" w:hAnsi="Times New Roman" w:cs="Times New Roman"/>
          <w:sz w:val="24"/>
          <w:szCs w:val="24"/>
        </w:rPr>
        <w:t>ar</w:t>
      </w:r>
      <w:r w:rsidR="007C64AE" w:rsidRPr="0054365E">
        <w:rPr>
          <w:rFonts w:ascii="Times New Roman" w:hAnsi="Times New Roman" w:cs="Times New Roman"/>
          <w:sz w:val="24"/>
          <w:szCs w:val="24"/>
        </w:rPr>
        <w:t>)</w:t>
      </w:r>
      <w:r w:rsidRPr="0054365E">
        <w:rPr>
          <w:rFonts w:ascii="Times New Roman" w:hAnsi="Times New Roman" w:cs="Times New Roman"/>
          <w:sz w:val="24"/>
          <w:szCs w:val="24"/>
        </w:rPr>
        <w:t xml:space="preserve"> </w:t>
      </w:r>
      <w:r w:rsidR="00545479" w:rsidRPr="0054365E">
        <w:rPr>
          <w:rFonts w:ascii="Times New Roman" w:hAnsi="Times New Roman" w:cs="Times New Roman"/>
          <w:sz w:val="24"/>
          <w:szCs w:val="24"/>
        </w:rPr>
        <w:t>įkainiuose esantis PVM tarifas keičiamas (mažinamas ar didinamas) pagal Lietuvos Respublikos teisės aktus</w:t>
      </w:r>
      <w:r w:rsidR="006846F7" w:rsidRPr="0054365E">
        <w:rPr>
          <w:rFonts w:ascii="Times New Roman" w:hAnsi="Times New Roman" w:cs="Times New Roman"/>
          <w:sz w:val="24"/>
          <w:szCs w:val="24"/>
        </w:rPr>
        <w:t>;</w:t>
      </w:r>
    </w:p>
    <w:p w14:paraId="5A087480" w14:textId="77777777" w:rsidR="00545479" w:rsidRPr="0054365E" w:rsidRDefault="00545479" w:rsidP="0031054D">
      <w:pPr>
        <w:pStyle w:val="ListParagraph"/>
        <w:numPr>
          <w:ilvl w:val="3"/>
          <w:numId w:val="15"/>
        </w:numPr>
        <w:tabs>
          <w:tab w:val="left" w:pos="0"/>
          <w:tab w:val="left" w:pos="1134"/>
          <w:tab w:val="left" w:pos="1560"/>
        </w:tabs>
        <w:ind w:left="0" w:firstLine="567"/>
        <w:jc w:val="both"/>
        <w:rPr>
          <w:rFonts w:ascii="Times New Roman" w:hAnsi="Times New Roman" w:cs="Times New Roman"/>
          <w:sz w:val="24"/>
          <w:szCs w:val="24"/>
        </w:rPr>
      </w:pPr>
      <w:r w:rsidRPr="0054365E">
        <w:rPr>
          <w:rFonts w:ascii="Times New Roman" w:hAnsi="Times New Roman" w:cs="Times New Roman"/>
          <w:sz w:val="24"/>
          <w:szCs w:val="24"/>
        </w:rPr>
        <w:t>Perskaičiavimas dėl kainų indekso pokyčio:</w:t>
      </w:r>
    </w:p>
    <w:p w14:paraId="116A2659" w14:textId="77777777" w:rsidR="00545479" w:rsidRPr="0054365E" w:rsidRDefault="00545479" w:rsidP="0031054D">
      <w:pPr>
        <w:pStyle w:val="ListParagraph"/>
        <w:numPr>
          <w:ilvl w:val="4"/>
          <w:numId w:val="15"/>
        </w:numPr>
        <w:tabs>
          <w:tab w:val="left" w:pos="0"/>
          <w:tab w:val="left" w:pos="1134"/>
          <w:tab w:val="left" w:pos="1560"/>
          <w:tab w:val="left" w:pos="1701"/>
        </w:tabs>
        <w:ind w:left="0" w:firstLine="567"/>
        <w:jc w:val="both"/>
        <w:rPr>
          <w:rFonts w:ascii="Times New Roman" w:hAnsi="Times New Roman" w:cs="Times New Roman"/>
          <w:color w:val="000000"/>
          <w:sz w:val="24"/>
          <w:szCs w:val="24"/>
        </w:rPr>
      </w:pPr>
      <w:r w:rsidRPr="0054365E">
        <w:rPr>
          <w:rFonts w:ascii="Times New Roman" w:hAnsi="Times New Roman" w:cs="Times New Roman"/>
          <w:color w:val="000000"/>
          <w:sz w:val="24"/>
          <w:szCs w:val="24"/>
        </w:rPr>
        <w:lastRenderedPageBreak/>
        <w:t xml:space="preserve">bet kuri </w:t>
      </w:r>
      <w:r w:rsidR="00450253" w:rsidRPr="0054365E">
        <w:rPr>
          <w:rFonts w:ascii="Times New Roman" w:hAnsi="Times New Roman" w:cs="Times New Roman"/>
          <w:color w:val="000000"/>
          <w:sz w:val="24"/>
          <w:szCs w:val="24"/>
        </w:rPr>
        <w:t>s</w:t>
      </w:r>
      <w:r w:rsidRPr="0054365E">
        <w:rPr>
          <w:rFonts w:ascii="Times New Roman" w:hAnsi="Times New Roman" w:cs="Times New Roman"/>
          <w:color w:val="000000"/>
          <w:sz w:val="24"/>
          <w:szCs w:val="24"/>
        </w:rPr>
        <w:t xml:space="preserve">utarties Šalis </w:t>
      </w:r>
      <w:r w:rsidR="00266EE2" w:rsidRPr="0054365E">
        <w:rPr>
          <w:rFonts w:ascii="Times New Roman" w:hAnsi="Times New Roman" w:cs="Times New Roman"/>
          <w:color w:val="000000"/>
          <w:sz w:val="24"/>
          <w:szCs w:val="24"/>
        </w:rPr>
        <w:t>s</w:t>
      </w:r>
      <w:r w:rsidRPr="0054365E">
        <w:rPr>
          <w:rFonts w:ascii="Times New Roman" w:hAnsi="Times New Roman" w:cs="Times New Roman"/>
          <w:color w:val="000000"/>
          <w:sz w:val="24"/>
          <w:szCs w:val="24"/>
        </w:rPr>
        <w:t xml:space="preserve">utarties galiojimo metu turi teisę inicijuoti </w:t>
      </w:r>
      <w:r w:rsidR="00266EE2" w:rsidRPr="0054365E">
        <w:rPr>
          <w:rFonts w:ascii="Times New Roman" w:hAnsi="Times New Roman" w:cs="Times New Roman"/>
          <w:color w:val="000000"/>
          <w:sz w:val="24"/>
          <w:szCs w:val="24"/>
        </w:rPr>
        <w:t>s</w:t>
      </w:r>
      <w:r w:rsidRPr="0054365E">
        <w:rPr>
          <w:rFonts w:ascii="Times New Roman" w:hAnsi="Times New Roman" w:cs="Times New Roman"/>
          <w:color w:val="000000"/>
          <w:sz w:val="24"/>
          <w:szCs w:val="24"/>
        </w:rPr>
        <w:t xml:space="preserve">utartyje numatytų </w:t>
      </w:r>
      <w:r w:rsidR="00C44625" w:rsidRPr="0054365E">
        <w:rPr>
          <w:rFonts w:ascii="Times New Roman" w:hAnsi="Times New Roman" w:cs="Times New Roman"/>
          <w:color w:val="000000"/>
          <w:sz w:val="24"/>
          <w:szCs w:val="24"/>
        </w:rPr>
        <w:t>kainų ir</w:t>
      </w:r>
      <w:r w:rsidR="0063432E" w:rsidRPr="0054365E">
        <w:rPr>
          <w:rFonts w:ascii="Times New Roman" w:hAnsi="Times New Roman" w:cs="Times New Roman"/>
          <w:color w:val="000000"/>
          <w:sz w:val="24"/>
          <w:szCs w:val="24"/>
        </w:rPr>
        <w:t xml:space="preserve"> (</w:t>
      </w:r>
      <w:r w:rsidR="00C44625" w:rsidRPr="0054365E">
        <w:rPr>
          <w:rFonts w:ascii="Times New Roman" w:hAnsi="Times New Roman" w:cs="Times New Roman"/>
          <w:color w:val="000000"/>
          <w:sz w:val="24"/>
          <w:szCs w:val="24"/>
        </w:rPr>
        <w:t>ar</w:t>
      </w:r>
      <w:r w:rsidR="0063432E" w:rsidRPr="0054365E">
        <w:rPr>
          <w:rFonts w:ascii="Times New Roman" w:hAnsi="Times New Roman" w:cs="Times New Roman"/>
          <w:color w:val="000000"/>
          <w:sz w:val="24"/>
          <w:szCs w:val="24"/>
        </w:rPr>
        <w:t>)</w:t>
      </w:r>
      <w:r w:rsidR="00C44625" w:rsidRPr="0054365E">
        <w:rPr>
          <w:rFonts w:ascii="Times New Roman" w:hAnsi="Times New Roman" w:cs="Times New Roman"/>
          <w:color w:val="000000"/>
          <w:sz w:val="24"/>
          <w:szCs w:val="24"/>
        </w:rPr>
        <w:t xml:space="preserve"> </w:t>
      </w:r>
      <w:r w:rsidRPr="0054365E">
        <w:rPr>
          <w:rFonts w:ascii="Times New Roman" w:hAnsi="Times New Roman" w:cs="Times New Roman"/>
          <w:color w:val="000000"/>
          <w:sz w:val="24"/>
          <w:szCs w:val="24"/>
        </w:rPr>
        <w:t xml:space="preserve">įkainių perskaičiavimą (keitimą) ne anksčiau kaip po 6 (šešių) mėnesių nuo </w:t>
      </w:r>
      <w:r w:rsidR="00BE30AC" w:rsidRPr="0054365E">
        <w:rPr>
          <w:rFonts w:ascii="Times New Roman" w:hAnsi="Times New Roman" w:cs="Times New Roman"/>
          <w:color w:val="000000"/>
          <w:sz w:val="24"/>
          <w:szCs w:val="24"/>
        </w:rPr>
        <w:t>s</w:t>
      </w:r>
      <w:r w:rsidRPr="0054365E">
        <w:rPr>
          <w:rFonts w:ascii="Times New Roman" w:hAnsi="Times New Roman" w:cs="Times New Roman"/>
          <w:color w:val="000000"/>
          <w:sz w:val="24"/>
          <w:szCs w:val="24"/>
        </w:rPr>
        <w:t xml:space="preserve">utarties sudarymo dienos (jeigu perskaičiavimas jau buvo atliktas – nuo paskutinio perskaičiavimo pagal šį punktą dienos), jeigu Vartojimo prekių ir paslaugų kainų pokytis (k), apskaičiuotas kaip nustatyta </w:t>
      </w:r>
      <w:r w:rsidR="00C44625" w:rsidRPr="0054365E">
        <w:rPr>
          <w:rFonts w:ascii="Times New Roman" w:hAnsi="Times New Roman" w:cs="Times New Roman"/>
          <w:color w:val="000000"/>
          <w:sz w:val="24"/>
          <w:szCs w:val="24"/>
        </w:rPr>
        <w:t>10.3.6.2.3. punkte</w:t>
      </w:r>
      <w:r w:rsidRPr="0054365E">
        <w:rPr>
          <w:rFonts w:ascii="Times New Roman" w:hAnsi="Times New Roman" w:cs="Times New Roman"/>
          <w:color w:val="000000"/>
          <w:sz w:val="24"/>
          <w:szCs w:val="24"/>
        </w:rPr>
        <w:t>, viršija 10 procent</w:t>
      </w:r>
      <w:r w:rsidR="00AA72E2" w:rsidRPr="0054365E">
        <w:rPr>
          <w:rFonts w:ascii="Times New Roman" w:hAnsi="Times New Roman" w:cs="Times New Roman"/>
          <w:color w:val="000000"/>
          <w:sz w:val="24"/>
          <w:szCs w:val="24"/>
        </w:rPr>
        <w:t>ų</w:t>
      </w:r>
      <w:r w:rsidRPr="0054365E">
        <w:rPr>
          <w:rFonts w:ascii="Times New Roman" w:hAnsi="Times New Roman" w:cs="Times New Roman"/>
          <w:color w:val="000000"/>
          <w:sz w:val="24"/>
          <w:szCs w:val="24"/>
        </w:rPr>
        <w:t xml:space="preserve">. Atlikdamos perskaičiavimą </w:t>
      </w:r>
      <w:r w:rsidR="00BE30AC" w:rsidRPr="0054365E">
        <w:rPr>
          <w:rFonts w:ascii="Times New Roman" w:hAnsi="Times New Roman" w:cs="Times New Roman"/>
          <w:color w:val="000000"/>
          <w:sz w:val="24"/>
          <w:szCs w:val="24"/>
        </w:rPr>
        <w:t>š</w:t>
      </w:r>
      <w:r w:rsidRPr="0054365E">
        <w:rPr>
          <w:rFonts w:ascii="Times New Roman" w:hAnsi="Times New Roman" w:cs="Times New Roman"/>
          <w:color w:val="000000"/>
          <w:sz w:val="24"/>
          <w:szCs w:val="24"/>
        </w:rPr>
        <w:t xml:space="preserve">alys vadovaujasi viešai Oficialiosios statistikos portale paskelbtais Rodiklių duomenų bazės duomenimis, iš kitos </w:t>
      </w:r>
      <w:r w:rsidR="00892AA8" w:rsidRPr="0054365E">
        <w:rPr>
          <w:rFonts w:ascii="Times New Roman" w:hAnsi="Times New Roman" w:cs="Times New Roman"/>
          <w:color w:val="000000"/>
          <w:sz w:val="24"/>
          <w:szCs w:val="24"/>
        </w:rPr>
        <w:t>š</w:t>
      </w:r>
      <w:r w:rsidRPr="0054365E">
        <w:rPr>
          <w:rFonts w:ascii="Times New Roman" w:hAnsi="Times New Roman" w:cs="Times New Roman"/>
          <w:color w:val="000000"/>
          <w:sz w:val="24"/>
          <w:szCs w:val="24"/>
        </w:rPr>
        <w:t xml:space="preserve">alies nereikalaudamos pateikti oficialaus </w:t>
      </w:r>
      <w:r w:rsidR="00C44625" w:rsidRPr="0054365E">
        <w:rPr>
          <w:rFonts w:ascii="Times New Roman" w:hAnsi="Times New Roman" w:cs="Times New Roman"/>
          <w:color w:val="000000"/>
          <w:sz w:val="24"/>
          <w:szCs w:val="24"/>
        </w:rPr>
        <w:t xml:space="preserve">Valstybės duomenų agentūros </w:t>
      </w:r>
      <w:r w:rsidRPr="0054365E">
        <w:rPr>
          <w:rFonts w:ascii="Times New Roman" w:hAnsi="Times New Roman" w:cs="Times New Roman"/>
          <w:color w:val="000000"/>
          <w:sz w:val="24"/>
          <w:szCs w:val="24"/>
        </w:rPr>
        <w:t xml:space="preserve"> ar kitos institucijos išduoto dokumento ar patvirtinimo;</w:t>
      </w:r>
    </w:p>
    <w:p w14:paraId="304DE1A0" w14:textId="77777777" w:rsidR="00545479" w:rsidRPr="0054365E" w:rsidRDefault="00545479" w:rsidP="0031054D">
      <w:pPr>
        <w:pStyle w:val="ListParagraph"/>
        <w:numPr>
          <w:ilvl w:val="4"/>
          <w:numId w:val="15"/>
        </w:numPr>
        <w:tabs>
          <w:tab w:val="left" w:pos="0"/>
          <w:tab w:val="left" w:pos="1560"/>
          <w:tab w:val="left" w:pos="1701"/>
        </w:tabs>
        <w:ind w:left="0" w:firstLine="567"/>
        <w:jc w:val="both"/>
        <w:rPr>
          <w:rFonts w:ascii="Times New Roman" w:hAnsi="Times New Roman" w:cs="Times New Roman"/>
          <w:color w:val="000000"/>
          <w:sz w:val="24"/>
          <w:szCs w:val="24"/>
        </w:rPr>
      </w:pPr>
      <w:r w:rsidRPr="0054365E">
        <w:rPr>
          <w:rFonts w:ascii="Times New Roman" w:hAnsi="Times New Roman" w:cs="Times New Roman"/>
          <w:color w:val="000000"/>
          <w:sz w:val="24"/>
          <w:szCs w:val="24"/>
        </w:rPr>
        <w:t xml:space="preserve">Šalys privalo </w:t>
      </w:r>
      <w:r w:rsidR="00785B30" w:rsidRPr="0054365E">
        <w:rPr>
          <w:rFonts w:ascii="Times New Roman" w:hAnsi="Times New Roman" w:cs="Times New Roman"/>
          <w:color w:val="000000"/>
          <w:sz w:val="24"/>
          <w:szCs w:val="24"/>
        </w:rPr>
        <w:t>s</w:t>
      </w:r>
      <w:r w:rsidRPr="0054365E">
        <w:rPr>
          <w:rFonts w:ascii="Times New Roman" w:hAnsi="Times New Roman" w:cs="Times New Roman"/>
          <w:color w:val="000000"/>
          <w:sz w:val="24"/>
          <w:szCs w:val="24"/>
        </w:rPr>
        <w:t xml:space="preserve">usitarime nurodyti indekso reikšmę laikotarpio pradžioje ir jos nustatymo datą, indekso reikšmę laikotarpio pabaigoje ir jos nustatymo datą, kainų pokytį (k), perskaičiuotas kainas, perskaičiuotą pradinės </w:t>
      </w:r>
      <w:r w:rsidR="00892AA8" w:rsidRPr="0054365E">
        <w:rPr>
          <w:rFonts w:ascii="Times New Roman" w:hAnsi="Times New Roman" w:cs="Times New Roman"/>
          <w:color w:val="000000"/>
          <w:sz w:val="24"/>
          <w:szCs w:val="24"/>
        </w:rPr>
        <w:t>s</w:t>
      </w:r>
      <w:r w:rsidRPr="0054365E">
        <w:rPr>
          <w:rFonts w:ascii="Times New Roman" w:hAnsi="Times New Roman" w:cs="Times New Roman"/>
          <w:color w:val="000000"/>
          <w:sz w:val="24"/>
          <w:szCs w:val="24"/>
        </w:rPr>
        <w:t>utarties vertę;</w:t>
      </w:r>
    </w:p>
    <w:p w14:paraId="36D580EE" w14:textId="77777777" w:rsidR="00545479" w:rsidRPr="0054365E" w:rsidRDefault="00C44625" w:rsidP="0031054D">
      <w:pPr>
        <w:pStyle w:val="ListParagraph"/>
        <w:numPr>
          <w:ilvl w:val="4"/>
          <w:numId w:val="15"/>
        </w:numPr>
        <w:tabs>
          <w:tab w:val="left" w:pos="0"/>
          <w:tab w:val="left" w:pos="1134"/>
          <w:tab w:val="left" w:pos="1701"/>
        </w:tabs>
        <w:ind w:hanging="513"/>
        <w:jc w:val="both"/>
        <w:rPr>
          <w:rFonts w:ascii="Times New Roman" w:hAnsi="Times New Roman" w:cs="Times New Roman"/>
          <w:color w:val="000000"/>
          <w:sz w:val="24"/>
          <w:szCs w:val="24"/>
        </w:rPr>
      </w:pPr>
      <w:r w:rsidRPr="0054365E">
        <w:rPr>
          <w:rFonts w:ascii="Times New Roman" w:hAnsi="Times New Roman" w:cs="Times New Roman"/>
          <w:color w:val="000000"/>
          <w:sz w:val="24"/>
          <w:szCs w:val="24"/>
        </w:rPr>
        <w:t>N</w:t>
      </w:r>
      <w:r w:rsidR="00545479" w:rsidRPr="0054365E">
        <w:rPr>
          <w:rFonts w:ascii="Times New Roman" w:hAnsi="Times New Roman" w:cs="Times New Roman"/>
          <w:color w:val="000000"/>
          <w:sz w:val="24"/>
          <w:szCs w:val="24"/>
        </w:rPr>
        <w:t>auji įkainiai apskaičiuojami pagal formulę:</w:t>
      </w:r>
    </w:p>
    <w:p w14:paraId="37C00114" w14:textId="77777777" w:rsidR="00545479" w:rsidRPr="0054365E" w:rsidRDefault="00545479" w:rsidP="00C44625">
      <w:pPr>
        <w:tabs>
          <w:tab w:val="left" w:pos="0"/>
          <w:tab w:val="left" w:pos="1134"/>
        </w:tabs>
        <w:ind w:firstLine="709"/>
        <w:jc w:val="both"/>
        <w:rPr>
          <w:rFonts w:ascii="Times New Roman" w:hAnsi="Times New Roman" w:cs="Times New Roman"/>
          <w:color w:val="000000"/>
          <w:sz w:val="24"/>
          <w:szCs w:val="24"/>
        </w:rPr>
      </w:pPr>
      <w:r w:rsidRPr="0054365E">
        <w:rPr>
          <w:rFonts w:ascii="Times New Roman" w:hAnsi="Times New Roman" w:cs="Times New Roman"/>
          <w:noProof/>
          <w:sz w:val="24"/>
          <w:szCs w:val="24"/>
        </w:rPr>
        <w:drawing>
          <wp:inline distT="0" distB="0" distL="0" distR="0" wp14:anchorId="193D252C" wp14:editId="59C7C932">
            <wp:extent cx="1339255"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4483" cy="327532"/>
                    </a:xfrm>
                    <a:prstGeom prst="rect">
                      <a:avLst/>
                    </a:prstGeom>
                    <a:noFill/>
                  </pic:spPr>
                </pic:pic>
              </a:graphicData>
            </a:graphic>
          </wp:inline>
        </w:drawing>
      </w:r>
      <w:r w:rsidRPr="0054365E">
        <w:rPr>
          <w:rFonts w:ascii="Times New Roman" w:hAnsi="Times New Roman" w:cs="Times New Roman"/>
          <w:color w:val="000000"/>
          <w:sz w:val="24"/>
          <w:szCs w:val="24"/>
        </w:rPr>
        <w:t>, kur</w:t>
      </w:r>
    </w:p>
    <w:p w14:paraId="5BF63534" w14:textId="77777777" w:rsidR="00545479" w:rsidRPr="0054365E" w:rsidRDefault="00545479" w:rsidP="00A40167">
      <w:pPr>
        <w:pStyle w:val="ListParagraph"/>
        <w:tabs>
          <w:tab w:val="left" w:pos="0"/>
          <w:tab w:val="left" w:pos="1134"/>
        </w:tabs>
        <w:ind w:left="0"/>
        <w:jc w:val="both"/>
        <w:rPr>
          <w:rFonts w:ascii="Times New Roman" w:hAnsi="Times New Roman" w:cs="Times New Roman"/>
          <w:color w:val="000000"/>
          <w:sz w:val="24"/>
          <w:szCs w:val="24"/>
        </w:rPr>
      </w:pPr>
      <w:r w:rsidRPr="0054365E">
        <w:rPr>
          <w:rFonts w:ascii="Times New Roman" w:hAnsi="Times New Roman" w:cs="Times New Roman"/>
          <w:color w:val="000000"/>
          <w:sz w:val="24"/>
          <w:szCs w:val="24"/>
        </w:rPr>
        <w:t>a –</w:t>
      </w:r>
      <w:r w:rsidR="00C44625" w:rsidRPr="0054365E">
        <w:rPr>
          <w:rFonts w:ascii="Times New Roman" w:hAnsi="Times New Roman" w:cs="Times New Roman"/>
          <w:color w:val="000000"/>
          <w:sz w:val="24"/>
          <w:szCs w:val="24"/>
        </w:rPr>
        <w:t xml:space="preserve"> kaina ir</w:t>
      </w:r>
      <w:r w:rsidR="00E928C6" w:rsidRPr="0054365E">
        <w:rPr>
          <w:rFonts w:ascii="Times New Roman" w:hAnsi="Times New Roman" w:cs="Times New Roman"/>
          <w:color w:val="000000"/>
          <w:sz w:val="24"/>
          <w:szCs w:val="24"/>
        </w:rPr>
        <w:t xml:space="preserve"> (</w:t>
      </w:r>
      <w:r w:rsidR="00C44625" w:rsidRPr="0054365E">
        <w:rPr>
          <w:rFonts w:ascii="Times New Roman" w:hAnsi="Times New Roman" w:cs="Times New Roman"/>
          <w:color w:val="000000"/>
          <w:sz w:val="24"/>
          <w:szCs w:val="24"/>
        </w:rPr>
        <w:t>ar</w:t>
      </w:r>
      <w:r w:rsidR="00E928C6" w:rsidRPr="0054365E">
        <w:rPr>
          <w:rFonts w:ascii="Times New Roman" w:hAnsi="Times New Roman" w:cs="Times New Roman"/>
          <w:color w:val="000000"/>
          <w:sz w:val="24"/>
          <w:szCs w:val="24"/>
        </w:rPr>
        <w:t>)</w:t>
      </w:r>
      <w:r w:rsidRPr="0054365E">
        <w:rPr>
          <w:rFonts w:ascii="Times New Roman" w:hAnsi="Times New Roman" w:cs="Times New Roman"/>
          <w:color w:val="000000"/>
          <w:sz w:val="24"/>
          <w:szCs w:val="24"/>
        </w:rPr>
        <w:t xml:space="preserve"> įkainis (Eur </w:t>
      </w:r>
      <w:r w:rsidR="00C44625" w:rsidRPr="0054365E">
        <w:rPr>
          <w:rFonts w:ascii="Times New Roman" w:hAnsi="Times New Roman" w:cs="Times New Roman"/>
          <w:color w:val="000000"/>
          <w:sz w:val="24"/>
          <w:szCs w:val="24"/>
        </w:rPr>
        <w:t>be</w:t>
      </w:r>
      <w:r w:rsidRPr="0054365E">
        <w:rPr>
          <w:rFonts w:ascii="Times New Roman" w:hAnsi="Times New Roman" w:cs="Times New Roman"/>
          <w:color w:val="000000"/>
          <w:sz w:val="24"/>
          <w:szCs w:val="24"/>
        </w:rPr>
        <w:t xml:space="preserve"> PVM) (jei ji jau buvo perskaičiuota, tai po paskutinio perskaičiavimo).</w:t>
      </w:r>
    </w:p>
    <w:p w14:paraId="0F63FD09" w14:textId="77777777" w:rsidR="00545479" w:rsidRPr="0054365E" w:rsidRDefault="00545479" w:rsidP="00A40167">
      <w:pPr>
        <w:pStyle w:val="ListParagraph"/>
        <w:tabs>
          <w:tab w:val="left" w:pos="0"/>
          <w:tab w:val="left" w:pos="1134"/>
        </w:tabs>
        <w:ind w:left="0"/>
        <w:jc w:val="both"/>
        <w:rPr>
          <w:rFonts w:ascii="Times New Roman" w:hAnsi="Times New Roman" w:cs="Times New Roman"/>
          <w:color w:val="000000"/>
          <w:sz w:val="24"/>
          <w:szCs w:val="24"/>
        </w:rPr>
      </w:pPr>
      <w:r w:rsidRPr="0054365E">
        <w:rPr>
          <w:rFonts w:ascii="Times New Roman" w:hAnsi="Times New Roman" w:cs="Times New Roman"/>
          <w:color w:val="000000"/>
          <w:sz w:val="24"/>
          <w:szCs w:val="24"/>
        </w:rPr>
        <w:t>a</w:t>
      </w:r>
      <w:r w:rsidRPr="0054365E">
        <w:rPr>
          <w:rFonts w:ascii="Times New Roman" w:hAnsi="Times New Roman" w:cs="Times New Roman"/>
          <w:color w:val="000000"/>
          <w:sz w:val="24"/>
          <w:szCs w:val="24"/>
          <w:vertAlign w:val="subscript"/>
        </w:rPr>
        <w:t>1</w:t>
      </w:r>
      <w:r w:rsidRPr="0054365E">
        <w:rPr>
          <w:rFonts w:ascii="Times New Roman" w:hAnsi="Times New Roman" w:cs="Times New Roman"/>
          <w:color w:val="000000"/>
          <w:sz w:val="24"/>
          <w:szCs w:val="24"/>
        </w:rPr>
        <w:t xml:space="preserve"> – perskaičiuota (pakeistas)</w:t>
      </w:r>
      <w:r w:rsidR="00C44625" w:rsidRPr="0054365E">
        <w:rPr>
          <w:rFonts w:ascii="Times New Roman" w:hAnsi="Times New Roman" w:cs="Times New Roman"/>
          <w:color w:val="000000"/>
          <w:sz w:val="24"/>
          <w:szCs w:val="24"/>
        </w:rPr>
        <w:t xml:space="preserve"> kaina ir</w:t>
      </w:r>
      <w:r w:rsidR="00785B30" w:rsidRPr="0054365E">
        <w:rPr>
          <w:rFonts w:ascii="Times New Roman" w:hAnsi="Times New Roman" w:cs="Times New Roman"/>
          <w:color w:val="000000"/>
          <w:sz w:val="24"/>
          <w:szCs w:val="24"/>
        </w:rPr>
        <w:t xml:space="preserve"> (</w:t>
      </w:r>
      <w:r w:rsidR="00C44625" w:rsidRPr="0054365E">
        <w:rPr>
          <w:rFonts w:ascii="Times New Roman" w:hAnsi="Times New Roman" w:cs="Times New Roman"/>
          <w:color w:val="000000"/>
          <w:sz w:val="24"/>
          <w:szCs w:val="24"/>
        </w:rPr>
        <w:t>ar</w:t>
      </w:r>
      <w:r w:rsidR="00785B30" w:rsidRPr="0054365E">
        <w:rPr>
          <w:rFonts w:ascii="Times New Roman" w:hAnsi="Times New Roman" w:cs="Times New Roman"/>
          <w:color w:val="000000"/>
          <w:sz w:val="24"/>
          <w:szCs w:val="24"/>
        </w:rPr>
        <w:t>)</w:t>
      </w:r>
      <w:r w:rsidRPr="0054365E">
        <w:rPr>
          <w:rFonts w:ascii="Times New Roman" w:hAnsi="Times New Roman" w:cs="Times New Roman"/>
          <w:color w:val="000000"/>
          <w:sz w:val="24"/>
          <w:szCs w:val="24"/>
        </w:rPr>
        <w:t xml:space="preserve"> įkainis (Eur </w:t>
      </w:r>
      <w:r w:rsidR="00C44625" w:rsidRPr="0054365E">
        <w:rPr>
          <w:rFonts w:ascii="Times New Roman" w:hAnsi="Times New Roman" w:cs="Times New Roman"/>
          <w:color w:val="000000"/>
          <w:sz w:val="24"/>
          <w:szCs w:val="24"/>
        </w:rPr>
        <w:t>be</w:t>
      </w:r>
      <w:r w:rsidRPr="0054365E">
        <w:rPr>
          <w:rFonts w:ascii="Times New Roman" w:hAnsi="Times New Roman" w:cs="Times New Roman"/>
          <w:color w:val="000000"/>
          <w:sz w:val="24"/>
          <w:szCs w:val="24"/>
        </w:rPr>
        <w:t xml:space="preserve"> PVM)</w:t>
      </w:r>
    </w:p>
    <w:p w14:paraId="09EF0064" w14:textId="77777777" w:rsidR="00545479" w:rsidRPr="0054365E" w:rsidRDefault="00545479" w:rsidP="00A40167">
      <w:pPr>
        <w:pStyle w:val="ListParagraph"/>
        <w:tabs>
          <w:tab w:val="left" w:pos="0"/>
          <w:tab w:val="left" w:pos="1134"/>
        </w:tabs>
        <w:ind w:left="0"/>
        <w:jc w:val="both"/>
        <w:rPr>
          <w:rFonts w:ascii="Times New Roman" w:hAnsi="Times New Roman" w:cs="Times New Roman"/>
          <w:color w:val="000000"/>
          <w:sz w:val="24"/>
          <w:szCs w:val="24"/>
        </w:rPr>
      </w:pPr>
      <w:r w:rsidRPr="0054365E">
        <w:rPr>
          <w:rFonts w:ascii="Times New Roman" w:hAnsi="Times New Roman" w:cs="Times New Roman"/>
          <w:color w:val="000000"/>
          <w:sz w:val="24"/>
          <w:szCs w:val="24"/>
        </w:rPr>
        <w:t xml:space="preserve">k – </w:t>
      </w:r>
      <w:r w:rsidR="00892AA8" w:rsidRPr="0054365E">
        <w:rPr>
          <w:rFonts w:ascii="Times New Roman" w:hAnsi="Times New Roman" w:cs="Times New Roman"/>
          <w:color w:val="000000"/>
          <w:sz w:val="24"/>
          <w:szCs w:val="24"/>
        </w:rPr>
        <w:t>p</w:t>
      </w:r>
      <w:r w:rsidRPr="0054365E">
        <w:rPr>
          <w:rFonts w:ascii="Times New Roman" w:hAnsi="Times New Roman" w:cs="Times New Roman"/>
          <w:color w:val="000000"/>
          <w:sz w:val="24"/>
          <w:szCs w:val="24"/>
        </w:rPr>
        <w:t>agal vartotojų kainų indeksą „Vartojimo paslaugos“ apskaičiuotas Vartojimo prekių ir paslaugų  kainų pokytis (padidėjimas arba sumažėjimas) (%). „k“ reikšmė skaičiuojama pagal formulę:</w:t>
      </w:r>
    </w:p>
    <w:p w14:paraId="30EE9FB2" w14:textId="77777777" w:rsidR="00545479" w:rsidRPr="0054365E" w:rsidRDefault="00545479" w:rsidP="00277684">
      <w:pPr>
        <w:pStyle w:val="ListParagraph"/>
        <w:tabs>
          <w:tab w:val="left" w:pos="0"/>
          <w:tab w:val="left" w:pos="1134"/>
        </w:tabs>
        <w:jc w:val="both"/>
        <w:rPr>
          <w:rFonts w:ascii="Times New Roman" w:hAnsi="Times New Roman" w:cs="Times New Roman"/>
          <w:color w:val="000000"/>
          <w:sz w:val="24"/>
          <w:szCs w:val="24"/>
        </w:rPr>
      </w:pPr>
      <w:r w:rsidRPr="0054365E">
        <w:rPr>
          <w:rFonts w:ascii="Times New Roman" w:hAnsi="Times New Roman" w:cs="Times New Roman"/>
          <w:noProof/>
          <w:sz w:val="24"/>
          <w:szCs w:val="24"/>
        </w:rPr>
        <w:drawing>
          <wp:inline distT="0" distB="0" distL="0" distR="0" wp14:anchorId="607E768D" wp14:editId="6E96F4EF">
            <wp:extent cx="2159711" cy="371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8839" cy="373045"/>
                    </a:xfrm>
                    <a:prstGeom prst="rect">
                      <a:avLst/>
                    </a:prstGeom>
                    <a:noFill/>
                  </pic:spPr>
                </pic:pic>
              </a:graphicData>
            </a:graphic>
          </wp:inline>
        </w:drawing>
      </w:r>
      <w:r w:rsidRPr="0054365E">
        <w:rPr>
          <w:rFonts w:ascii="Times New Roman" w:hAnsi="Times New Roman" w:cs="Times New Roman"/>
          <w:color w:val="000000"/>
          <w:sz w:val="24"/>
          <w:szCs w:val="24"/>
        </w:rPr>
        <w:t>, (proc.) kur</w:t>
      </w:r>
    </w:p>
    <w:p w14:paraId="4D713F50" w14:textId="77777777" w:rsidR="00545479" w:rsidRPr="0054365E" w:rsidRDefault="00545479" w:rsidP="00277684">
      <w:pPr>
        <w:pStyle w:val="ListParagraph"/>
        <w:tabs>
          <w:tab w:val="left" w:pos="0"/>
          <w:tab w:val="left" w:pos="1134"/>
        </w:tabs>
        <w:jc w:val="both"/>
        <w:rPr>
          <w:rFonts w:ascii="Times New Roman" w:hAnsi="Times New Roman" w:cs="Times New Roman"/>
          <w:color w:val="000000"/>
        </w:rPr>
      </w:pPr>
    </w:p>
    <w:p w14:paraId="0C96BD20" w14:textId="77777777" w:rsidR="00545479" w:rsidRPr="0054365E" w:rsidRDefault="00545479" w:rsidP="00785B30">
      <w:pPr>
        <w:pStyle w:val="ListParagraph"/>
        <w:tabs>
          <w:tab w:val="left" w:pos="0"/>
          <w:tab w:val="left" w:pos="1134"/>
        </w:tabs>
        <w:ind w:left="0"/>
        <w:jc w:val="both"/>
        <w:rPr>
          <w:rFonts w:ascii="Times New Roman" w:hAnsi="Times New Roman" w:cs="Times New Roman"/>
          <w:color w:val="000000"/>
          <w:sz w:val="24"/>
          <w:szCs w:val="24"/>
        </w:rPr>
      </w:pPr>
      <w:r w:rsidRPr="0054365E">
        <w:rPr>
          <w:rFonts w:ascii="Times New Roman" w:hAnsi="Times New Roman" w:cs="Times New Roman"/>
          <w:color w:val="000000"/>
          <w:sz w:val="24"/>
          <w:szCs w:val="24"/>
        </w:rPr>
        <w:t>Ind</w:t>
      </w:r>
      <w:r w:rsidRPr="0054365E">
        <w:rPr>
          <w:rFonts w:ascii="Times New Roman" w:hAnsi="Times New Roman" w:cs="Times New Roman"/>
          <w:color w:val="000000"/>
          <w:sz w:val="24"/>
          <w:szCs w:val="24"/>
          <w:vertAlign w:val="subscript"/>
        </w:rPr>
        <w:t>naujausias</w:t>
      </w:r>
      <w:r w:rsidRPr="0054365E">
        <w:rPr>
          <w:rFonts w:ascii="Times New Roman" w:hAnsi="Times New Roman" w:cs="Times New Roman"/>
          <w:color w:val="000000"/>
          <w:sz w:val="24"/>
          <w:szCs w:val="24"/>
        </w:rPr>
        <w:t xml:space="preserve"> – kreipimosi dėl kainos perskaičiavimo išsiuntimo kitai šaliai datą naujausias paskelbtas vartojimo prekių ir paslaugų indeksas  „Vartojimo paslaugos“.</w:t>
      </w:r>
    </w:p>
    <w:p w14:paraId="0DE23F08" w14:textId="77777777" w:rsidR="00545479" w:rsidRPr="0054365E" w:rsidRDefault="00545479" w:rsidP="00785B30">
      <w:pPr>
        <w:pStyle w:val="ListParagraph"/>
        <w:tabs>
          <w:tab w:val="left" w:pos="0"/>
          <w:tab w:val="left" w:pos="1134"/>
        </w:tabs>
        <w:ind w:left="0"/>
        <w:jc w:val="both"/>
        <w:rPr>
          <w:rFonts w:ascii="Times New Roman" w:hAnsi="Times New Roman" w:cs="Times New Roman"/>
          <w:color w:val="000000"/>
          <w:sz w:val="24"/>
          <w:szCs w:val="24"/>
        </w:rPr>
      </w:pPr>
      <w:r w:rsidRPr="0054365E">
        <w:rPr>
          <w:rFonts w:ascii="Times New Roman" w:hAnsi="Times New Roman" w:cs="Times New Roman"/>
          <w:color w:val="000000"/>
          <w:sz w:val="24"/>
          <w:szCs w:val="24"/>
        </w:rPr>
        <w:t>Ind</w:t>
      </w:r>
      <w:r w:rsidRPr="0054365E">
        <w:rPr>
          <w:rFonts w:ascii="Times New Roman" w:hAnsi="Times New Roman" w:cs="Times New Roman"/>
          <w:color w:val="000000"/>
          <w:sz w:val="24"/>
          <w:szCs w:val="24"/>
          <w:vertAlign w:val="subscript"/>
        </w:rPr>
        <w:t>pradžia</w:t>
      </w:r>
      <w:r w:rsidRPr="0054365E">
        <w:rPr>
          <w:rFonts w:ascii="Times New Roman" w:hAnsi="Times New Roman" w:cs="Times New Roman"/>
          <w:color w:val="000000"/>
          <w:sz w:val="24"/>
          <w:szCs w:val="24"/>
        </w:rPr>
        <w:t xml:space="preserve"> – laikotarpio pradžios datos (mėnesio) vartojimo prekių ir paslaugų indeksas „Vartojimo paslaugos“. Pirmojo perskaičiavimo atveju laikotarpio pradžia (mėnuo) yra </w:t>
      </w:r>
      <w:r w:rsidR="00892AA8" w:rsidRPr="0054365E">
        <w:rPr>
          <w:rFonts w:ascii="Times New Roman" w:hAnsi="Times New Roman" w:cs="Times New Roman"/>
          <w:color w:val="000000"/>
          <w:sz w:val="24"/>
          <w:szCs w:val="24"/>
        </w:rPr>
        <w:t>s</w:t>
      </w:r>
      <w:r w:rsidRPr="0054365E">
        <w:rPr>
          <w:rFonts w:ascii="Times New Roman" w:hAnsi="Times New Roman" w:cs="Times New Roman"/>
          <w:color w:val="000000"/>
          <w:sz w:val="24"/>
          <w:szCs w:val="24"/>
        </w:rPr>
        <w:t>utarties sudarymo dienos mėnuo. Antrojo ir vėlesnių perskaičiavimų atveju laikotarpio pradžia (mėnuo) yra paskutinio perskaičiavimo metu naudotos paskelbto atitinkamo indekso reikšmės mėnuo.</w:t>
      </w:r>
    </w:p>
    <w:p w14:paraId="3B98D78B" w14:textId="77777777" w:rsidR="00545479" w:rsidRPr="0054365E" w:rsidRDefault="00785B30" w:rsidP="00785B30">
      <w:pPr>
        <w:pStyle w:val="ListParagraph"/>
        <w:ind w:left="0"/>
        <w:jc w:val="both"/>
        <w:rPr>
          <w:rFonts w:ascii="Times New Roman" w:hAnsi="Times New Roman" w:cs="Times New Roman"/>
          <w:color w:val="000000"/>
          <w:sz w:val="24"/>
          <w:szCs w:val="24"/>
        </w:rPr>
      </w:pPr>
      <w:r w:rsidRPr="0054365E">
        <w:rPr>
          <w:rFonts w:ascii="Times New Roman" w:hAnsi="Times New Roman" w:cs="Times New Roman"/>
          <w:color w:val="000000"/>
          <w:sz w:val="24"/>
          <w:szCs w:val="24"/>
        </w:rPr>
        <w:t>S</w:t>
      </w:r>
      <w:r w:rsidR="00545479" w:rsidRPr="0054365E">
        <w:rPr>
          <w:rFonts w:ascii="Times New Roman" w:hAnsi="Times New Roman" w:cs="Times New Roman"/>
          <w:color w:val="000000"/>
          <w:sz w:val="24"/>
          <w:szCs w:val="24"/>
        </w:rPr>
        <w:t>kaičiavimams indeksų reikšmės imamos keturių skaitmenų po kablelio tikslumu. Apskaičiuotas pokytis (k) tolimesniems skaičiavimams naudojamas suapvalinus iki vieno skaitmens po kablelio, o apskaičiuota kaina „a“ suapvalinama iki dviejų skaitmenų po kablelio</w:t>
      </w:r>
      <w:r w:rsidRPr="0054365E">
        <w:rPr>
          <w:rFonts w:ascii="Times New Roman" w:hAnsi="Times New Roman" w:cs="Times New Roman"/>
          <w:color w:val="000000"/>
          <w:sz w:val="24"/>
          <w:szCs w:val="24"/>
        </w:rPr>
        <w:t>.</w:t>
      </w:r>
    </w:p>
    <w:p w14:paraId="7191CDD4" w14:textId="77777777" w:rsidR="00545479" w:rsidRPr="0054365E" w:rsidRDefault="00785B30" w:rsidP="005B0ECC">
      <w:pPr>
        <w:pStyle w:val="ListParagraph"/>
        <w:ind w:left="0"/>
        <w:jc w:val="both"/>
        <w:rPr>
          <w:rFonts w:ascii="Times New Roman" w:hAnsi="Times New Roman" w:cs="Times New Roman"/>
          <w:color w:val="000000"/>
          <w:sz w:val="24"/>
          <w:szCs w:val="24"/>
        </w:rPr>
      </w:pPr>
      <w:r w:rsidRPr="0054365E">
        <w:rPr>
          <w:rFonts w:ascii="Times New Roman" w:hAnsi="Times New Roman" w:cs="Times New Roman"/>
          <w:color w:val="000000"/>
          <w:sz w:val="24"/>
          <w:szCs w:val="24"/>
        </w:rPr>
        <w:t>V</w:t>
      </w:r>
      <w:r w:rsidR="00545479" w:rsidRPr="0054365E">
        <w:rPr>
          <w:rFonts w:ascii="Times New Roman" w:hAnsi="Times New Roman" w:cs="Times New Roman"/>
          <w:color w:val="000000"/>
          <w:sz w:val="24"/>
          <w:szCs w:val="24"/>
        </w:rPr>
        <w:t xml:space="preserve">ėlesnis kainų arba įkainių perskaičiavimas negali apimti laikotarpio, už kurį jau buvo atliktas perskaičiavimas. </w:t>
      </w:r>
    </w:p>
    <w:p w14:paraId="01923229" w14:textId="77777777" w:rsidR="0000242A" w:rsidRPr="0054365E" w:rsidRDefault="00696999" w:rsidP="0031054D">
      <w:pPr>
        <w:pStyle w:val="ListParagraph"/>
        <w:numPr>
          <w:ilvl w:val="2"/>
          <w:numId w:val="15"/>
        </w:numPr>
        <w:tabs>
          <w:tab w:val="left" w:pos="1418"/>
        </w:tabs>
        <w:ind w:left="0" w:firstLine="568"/>
        <w:jc w:val="both"/>
        <w:rPr>
          <w:rFonts w:ascii="Times New Roman" w:hAnsi="Times New Roman" w:cs="Times New Roman"/>
          <w:sz w:val="24"/>
          <w:szCs w:val="24"/>
        </w:rPr>
      </w:pPr>
      <w:r w:rsidRPr="00390BD2">
        <w:rPr>
          <w:rFonts w:ascii="Times New Roman" w:hAnsi="Times New Roman" w:cs="Times New Roman"/>
          <w:sz w:val="24"/>
          <w:szCs w:val="24"/>
        </w:rPr>
        <w:t>Sutarties įvykdymo užtikrinimas –</w:t>
      </w:r>
      <w:r w:rsidR="005B0ECC" w:rsidRPr="00390BD2">
        <w:rPr>
          <w:rFonts w:ascii="Times New Roman" w:hAnsi="Times New Roman" w:cs="Times New Roman"/>
          <w:sz w:val="24"/>
          <w:szCs w:val="24"/>
        </w:rPr>
        <w:t xml:space="preserve"> </w:t>
      </w:r>
      <w:r w:rsidR="00CA02E8" w:rsidRPr="00390BD2">
        <w:rPr>
          <w:rFonts w:ascii="Times New Roman" w:hAnsi="Times New Roman" w:cs="Times New Roman"/>
          <w:sz w:val="24"/>
          <w:szCs w:val="24"/>
        </w:rPr>
        <w:t>delspinigiai ir baudos</w:t>
      </w:r>
      <w:r w:rsidR="00CA02E8" w:rsidRPr="0054365E">
        <w:rPr>
          <w:rFonts w:ascii="Times New Roman" w:hAnsi="Times New Roman" w:cs="Times New Roman"/>
          <w:sz w:val="24"/>
          <w:szCs w:val="24"/>
        </w:rPr>
        <w:t xml:space="preserve"> už </w:t>
      </w:r>
      <w:r w:rsidR="00892AA8" w:rsidRPr="0054365E">
        <w:rPr>
          <w:rFonts w:ascii="Times New Roman" w:hAnsi="Times New Roman" w:cs="Times New Roman"/>
          <w:sz w:val="24"/>
          <w:szCs w:val="24"/>
        </w:rPr>
        <w:t>s</w:t>
      </w:r>
      <w:r w:rsidR="00CA02E8" w:rsidRPr="0054365E">
        <w:rPr>
          <w:rFonts w:ascii="Times New Roman" w:hAnsi="Times New Roman" w:cs="Times New Roman"/>
          <w:sz w:val="24"/>
          <w:szCs w:val="24"/>
        </w:rPr>
        <w:t>utartyje numatytų įsipareigojimų netinkamą vykdymą ir (ar) nevykdymą</w:t>
      </w:r>
      <w:r w:rsidR="005B0ECC" w:rsidRPr="0054365E">
        <w:rPr>
          <w:rFonts w:ascii="Times New Roman" w:hAnsi="Times New Roman" w:cs="Times New Roman"/>
          <w:sz w:val="24"/>
          <w:szCs w:val="24"/>
        </w:rPr>
        <w:t>.</w:t>
      </w:r>
      <w:r w:rsidR="00CA02E8" w:rsidRPr="0054365E">
        <w:rPr>
          <w:rFonts w:ascii="Times New Roman" w:hAnsi="Times New Roman" w:cs="Times New Roman"/>
          <w:sz w:val="24"/>
          <w:szCs w:val="24"/>
        </w:rPr>
        <w:t xml:space="preserve"> </w:t>
      </w:r>
      <w:r w:rsidR="005B0ECC" w:rsidRPr="0054365E">
        <w:rPr>
          <w:rFonts w:ascii="Times New Roman" w:hAnsi="Times New Roman" w:cs="Times New Roman"/>
          <w:sz w:val="24"/>
          <w:szCs w:val="24"/>
        </w:rPr>
        <w:t>J</w:t>
      </w:r>
      <w:r w:rsidRPr="0054365E">
        <w:rPr>
          <w:rFonts w:ascii="Times New Roman" w:hAnsi="Times New Roman" w:cs="Times New Roman"/>
          <w:sz w:val="24"/>
          <w:szCs w:val="24"/>
        </w:rPr>
        <w:t>ei tiekėjui bus mokamas avansas, avanso grąžinimo garantija.</w:t>
      </w:r>
    </w:p>
    <w:p w14:paraId="609AF0FC" w14:textId="77777777" w:rsidR="0000242A" w:rsidRPr="0054365E" w:rsidRDefault="00D32B7C" w:rsidP="0031054D">
      <w:pPr>
        <w:pStyle w:val="ListParagraph"/>
        <w:numPr>
          <w:ilvl w:val="2"/>
          <w:numId w:val="15"/>
        </w:numPr>
        <w:tabs>
          <w:tab w:val="left" w:pos="1418"/>
        </w:tabs>
        <w:ind w:left="0" w:firstLine="568"/>
        <w:jc w:val="both"/>
        <w:rPr>
          <w:rFonts w:ascii="Times New Roman" w:hAnsi="Times New Roman" w:cs="Times New Roman"/>
          <w:sz w:val="24"/>
          <w:szCs w:val="24"/>
        </w:rPr>
      </w:pPr>
      <w:r w:rsidRPr="0054365E">
        <w:rPr>
          <w:rFonts w:ascii="Times New Roman" w:hAnsi="Times New Roman" w:cs="Times New Roman"/>
          <w:color w:val="000000" w:themeColor="text1"/>
          <w:sz w:val="24"/>
          <w:szCs w:val="24"/>
        </w:rPr>
        <w:t xml:space="preserve">Tiekėjas gali pasirinkti dėl avanso </w:t>
      </w:r>
      <w:r w:rsidR="005B0ECC" w:rsidRPr="0054365E">
        <w:rPr>
          <w:rFonts w:ascii="Times New Roman" w:hAnsi="Times New Roman" w:cs="Times New Roman"/>
          <w:color w:val="000000" w:themeColor="text1"/>
          <w:sz w:val="24"/>
          <w:szCs w:val="24"/>
        </w:rPr>
        <w:t>iš perkančiosios organizacijos gavimo</w:t>
      </w:r>
      <w:r w:rsidRPr="0054365E">
        <w:rPr>
          <w:rFonts w:ascii="Times New Roman" w:hAnsi="Times New Roman" w:cs="Times New Roman"/>
          <w:color w:val="000000" w:themeColor="text1"/>
          <w:sz w:val="24"/>
          <w:szCs w:val="24"/>
        </w:rPr>
        <w:t xml:space="preserve">. </w:t>
      </w:r>
      <w:r w:rsidRPr="0054365E">
        <w:rPr>
          <w:rFonts w:ascii="Times New Roman" w:hAnsi="Times New Roman" w:cs="Times New Roman"/>
          <w:sz w:val="24"/>
          <w:szCs w:val="24"/>
        </w:rPr>
        <w:t xml:space="preserve">Jei mokamas avansas, tuomet nustatoma tokia mokėjimo tvarka: </w:t>
      </w:r>
    </w:p>
    <w:p w14:paraId="331BE630" w14:textId="668C664D" w:rsidR="00D32B7C" w:rsidRPr="0054365E" w:rsidRDefault="00D32B7C" w:rsidP="00217936">
      <w:pPr>
        <w:pStyle w:val="ListParagraph"/>
        <w:numPr>
          <w:ilvl w:val="3"/>
          <w:numId w:val="15"/>
        </w:numPr>
        <w:tabs>
          <w:tab w:val="left" w:pos="1418"/>
          <w:tab w:val="left" w:pos="1701"/>
        </w:tabs>
        <w:ind w:left="0" w:firstLine="567"/>
        <w:jc w:val="both"/>
        <w:rPr>
          <w:rFonts w:ascii="Times New Roman" w:hAnsi="Times New Roman" w:cs="Times New Roman"/>
          <w:sz w:val="24"/>
          <w:szCs w:val="24"/>
        </w:rPr>
      </w:pPr>
      <w:r w:rsidRPr="0054365E">
        <w:rPr>
          <w:rFonts w:ascii="Times New Roman" w:hAnsi="Times New Roman" w:cs="Times New Roman"/>
          <w:sz w:val="24"/>
          <w:szCs w:val="24"/>
        </w:rPr>
        <w:t xml:space="preserve">Avanso dydis </w:t>
      </w:r>
      <w:r w:rsidRPr="005B050A">
        <w:rPr>
          <w:rFonts w:ascii="Times New Roman" w:hAnsi="Times New Roman" w:cs="Times New Roman"/>
          <w:color w:val="000000" w:themeColor="text1"/>
          <w:sz w:val="24"/>
          <w:szCs w:val="24"/>
        </w:rPr>
        <w:t>– (</w:t>
      </w:r>
      <w:r w:rsidR="00A65175" w:rsidRPr="005B050A">
        <w:rPr>
          <w:rFonts w:ascii="Times New Roman" w:hAnsi="Times New Roman" w:cs="Times New Roman"/>
          <w:color w:val="000000" w:themeColor="text1"/>
          <w:sz w:val="24"/>
          <w:szCs w:val="24"/>
        </w:rPr>
        <w:t>nurodomas sutarties pasirašymo metu, tačiau negali  būti daugiau kaip 30 proc. sutarties vertės su PVM</w:t>
      </w:r>
      <w:r w:rsidRPr="005B050A">
        <w:rPr>
          <w:rFonts w:ascii="Times New Roman" w:hAnsi="Times New Roman" w:cs="Times New Roman"/>
          <w:color w:val="000000" w:themeColor="text1"/>
          <w:sz w:val="24"/>
          <w:szCs w:val="24"/>
        </w:rPr>
        <w:t xml:space="preserve">). </w:t>
      </w:r>
      <w:r w:rsidRPr="0054365E">
        <w:rPr>
          <w:rFonts w:ascii="Times New Roman" w:hAnsi="Times New Roman" w:cs="Times New Roman"/>
          <w:sz w:val="24"/>
          <w:szCs w:val="24"/>
        </w:rPr>
        <w:t xml:space="preserve">Avanso dydis negali būti keičiamas dėl </w:t>
      </w:r>
      <w:r w:rsidR="00093486" w:rsidRPr="0054365E">
        <w:rPr>
          <w:rFonts w:ascii="Times New Roman" w:hAnsi="Times New Roman" w:cs="Times New Roman"/>
          <w:sz w:val="24"/>
          <w:szCs w:val="24"/>
        </w:rPr>
        <w:t>s</w:t>
      </w:r>
      <w:r w:rsidRPr="0054365E">
        <w:rPr>
          <w:rFonts w:ascii="Times New Roman" w:hAnsi="Times New Roman" w:cs="Times New Roman"/>
          <w:sz w:val="24"/>
          <w:szCs w:val="24"/>
        </w:rPr>
        <w:t>utarties kainos peržiūros ar jos keitimo. Avansas išskaitomas iš perkančiajai organizacijai mokėtinų sumų. Tiekėjui suteiktus paslaugas, tiekėjas turi išrašyti PVM sąskaitą faktūrą, kurioje turi būti pažymėta apmokėta suma arba sumos dalis, jei PVM sąskaita faktūra nepadengia visos avanso sumos.</w:t>
      </w:r>
    </w:p>
    <w:p w14:paraId="505AA14B" w14:textId="77777777" w:rsidR="00D32B7C" w:rsidRPr="0054365E" w:rsidRDefault="00D32B7C" w:rsidP="00217936">
      <w:pPr>
        <w:pStyle w:val="ListParagraph"/>
        <w:numPr>
          <w:ilvl w:val="3"/>
          <w:numId w:val="15"/>
        </w:numPr>
        <w:tabs>
          <w:tab w:val="left" w:pos="1418"/>
          <w:tab w:val="left" w:pos="1701"/>
        </w:tabs>
        <w:ind w:left="0" w:firstLine="567"/>
        <w:jc w:val="both"/>
        <w:rPr>
          <w:rFonts w:ascii="Times New Roman" w:hAnsi="Times New Roman" w:cs="Times New Roman"/>
          <w:sz w:val="24"/>
          <w:szCs w:val="24"/>
        </w:rPr>
      </w:pPr>
      <w:r w:rsidRPr="0054365E">
        <w:rPr>
          <w:rFonts w:ascii="Times New Roman" w:hAnsi="Times New Roman" w:cs="Times New Roman"/>
          <w:sz w:val="24"/>
          <w:szCs w:val="24"/>
        </w:rPr>
        <w:t>Avansinis mokėjimas atliekamas per 30 (trisdešimt) kalendorinių dienų</w:t>
      </w:r>
      <w:r w:rsidRPr="0054365E">
        <w:rPr>
          <w:rFonts w:ascii="Times New Roman" w:hAnsi="Times New Roman" w:cs="Times New Roman"/>
          <w:iCs/>
          <w:sz w:val="24"/>
          <w:szCs w:val="24"/>
        </w:rPr>
        <w:t xml:space="preserve"> nuo </w:t>
      </w:r>
      <w:r w:rsidRPr="0054365E">
        <w:rPr>
          <w:rFonts w:ascii="Times New Roman" w:hAnsi="Times New Roman" w:cs="Times New Roman"/>
          <w:sz w:val="24"/>
          <w:szCs w:val="24"/>
        </w:rPr>
        <w:t>perkančiajai organizacijai</w:t>
      </w:r>
      <w:r w:rsidRPr="0054365E">
        <w:rPr>
          <w:rFonts w:ascii="Times New Roman" w:hAnsi="Times New Roman" w:cs="Times New Roman"/>
          <w:iCs/>
          <w:sz w:val="24"/>
          <w:szCs w:val="24"/>
        </w:rPr>
        <w:t xml:space="preserve"> pateikto prašymo sumokėti avansą, avanso grąžinimo garantijos ir išankstinės PVM sąskaitos faktūros ar kito tipo priklausančio išrašyti </w:t>
      </w:r>
      <w:r w:rsidRPr="0054365E">
        <w:rPr>
          <w:rFonts w:ascii="Times New Roman" w:hAnsi="Times New Roman" w:cs="Times New Roman"/>
          <w:sz w:val="24"/>
          <w:szCs w:val="24"/>
        </w:rPr>
        <w:t>perkančiajai organizacijai pateikti dokumento, atitinkančio PVM sąskaitos faktūros turinį ir tikslą,</w:t>
      </w:r>
      <w:r w:rsidRPr="0054365E">
        <w:rPr>
          <w:rFonts w:ascii="Times New Roman" w:hAnsi="Times New Roman" w:cs="Times New Roman"/>
          <w:iCs/>
          <w:sz w:val="24"/>
          <w:szCs w:val="24"/>
        </w:rPr>
        <w:t xml:space="preserve"> gavimo dienos.</w:t>
      </w:r>
    </w:p>
    <w:p w14:paraId="3FEA9CA1" w14:textId="77777777" w:rsidR="00B77E46" w:rsidRPr="0054365E" w:rsidRDefault="00B77E46" w:rsidP="00B77E46">
      <w:pPr>
        <w:numPr>
          <w:ilvl w:val="2"/>
          <w:numId w:val="15"/>
        </w:numPr>
        <w:tabs>
          <w:tab w:val="left" w:pos="0"/>
          <w:tab w:val="left" w:pos="1418"/>
        </w:tabs>
        <w:ind w:left="0" w:firstLine="568"/>
        <w:jc w:val="both"/>
        <w:rPr>
          <w:rFonts w:ascii="Times New Roman" w:hAnsi="Times New Roman" w:cs="Times New Roman"/>
          <w:sz w:val="24"/>
          <w:szCs w:val="24"/>
        </w:rPr>
      </w:pPr>
      <w:r w:rsidRPr="0054365E">
        <w:rPr>
          <w:rFonts w:ascii="Times New Roman" w:hAnsi="Times New Roman" w:cs="Times New Roman"/>
          <w:sz w:val="24"/>
          <w:szCs w:val="24"/>
        </w:rPr>
        <w:t>Už faktiškai suteiktas DDR sukūrimo ir diegimo paslaugas apmokama tokia tvarka:</w:t>
      </w:r>
    </w:p>
    <w:p w14:paraId="268792EC" w14:textId="77777777" w:rsidR="00B77E46" w:rsidRPr="0054365E" w:rsidRDefault="00B77E46" w:rsidP="003B3DCB">
      <w:pPr>
        <w:numPr>
          <w:ilvl w:val="3"/>
          <w:numId w:val="15"/>
        </w:numPr>
        <w:tabs>
          <w:tab w:val="left" w:pos="0"/>
          <w:tab w:val="left" w:pos="1418"/>
          <w:tab w:val="left" w:pos="1701"/>
        </w:tabs>
        <w:ind w:left="0" w:firstLine="567"/>
        <w:jc w:val="both"/>
        <w:rPr>
          <w:rFonts w:ascii="Times New Roman" w:hAnsi="Times New Roman" w:cs="Times New Roman"/>
          <w:sz w:val="24"/>
          <w:szCs w:val="24"/>
        </w:rPr>
      </w:pPr>
      <w:bookmarkStart w:id="46" w:name="_Ref149039330"/>
      <w:r w:rsidRPr="0054365E">
        <w:rPr>
          <w:rFonts w:ascii="Times New Roman" w:hAnsi="Times New Roman" w:cs="Times New Roman"/>
          <w:sz w:val="24"/>
          <w:szCs w:val="24"/>
        </w:rPr>
        <w:t xml:space="preserve">Mokėjimai už atliktus </w:t>
      </w:r>
      <w:r w:rsidR="00B65D23" w:rsidRPr="0054365E">
        <w:rPr>
          <w:rFonts w:ascii="Times New Roman" w:hAnsi="Times New Roman" w:cs="Times New Roman"/>
          <w:sz w:val="24"/>
          <w:szCs w:val="24"/>
        </w:rPr>
        <w:t>DDR kūrimo</w:t>
      </w:r>
      <w:r w:rsidRPr="0054365E">
        <w:rPr>
          <w:rFonts w:ascii="Times New Roman" w:hAnsi="Times New Roman" w:cs="Times New Roman"/>
          <w:sz w:val="24"/>
          <w:szCs w:val="24"/>
        </w:rPr>
        <w:t xml:space="preserve"> ir diegimo detalios analizės ir projektavimo etapus gali būti vykdomi tik įvykdžius šių etapų rezultatus, kurie nurodyti </w:t>
      </w:r>
      <w:r w:rsidR="006547B8" w:rsidRPr="0054365E">
        <w:rPr>
          <w:rFonts w:ascii="Times New Roman" w:hAnsi="Times New Roman" w:cs="Times New Roman"/>
          <w:sz w:val="24"/>
          <w:szCs w:val="24"/>
        </w:rPr>
        <w:t>Pirkimo sąlygų 2</w:t>
      </w:r>
      <w:r w:rsidRPr="0054365E">
        <w:rPr>
          <w:rFonts w:ascii="Times New Roman" w:hAnsi="Times New Roman" w:cs="Times New Roman"/>
          <w:sz w:val="24"/>
          <w:szCs w:val="24"/>
        </w:rPr>
        <w:t xml:space="preserve"> priedo „Techninė </w:t>
      </w:r>
      <w:r w:rsidRPr="0054365E">
        <w:rPr>
          <w:rFonts w:ascii="Times New Roman" w:hAnsi="Times New Roman" w:cs="Times New Roman"/>
          <w:sz w:val="24"/>
          <w:szCs w:val="24"/>
        </w:rPr>
        <w:lastRenderedPageBreak/>
        <w:t>specifikacija“ 8.</w:t>
      </w:r>
      <w:r w:rsidR="00453F85" w:rsidRPr="0054365E">
        <w:rPr>
          <w:rFonts w:ascii="Times New Roman" w:hAnsi="Times New Roman" w:cs="Times New Roman"/>
          <w:sz w:val="24"/>
          <w:szCs w:val="24"/>
        </w:rPr>
        <w:t>2</w:t>
      </w:r>
      <w:r w:rsidRPr="0054365E">
        <w:rPr>
          <w:rFonts w:ascii="Times New Roman" w:hAnsi="Times New Roman" w:cs="Times New Roman"/>
          <w:sz w:val="24"/>
          <w:szCs w:val="24"/>
        </w:rPr>
        <w:t xml:space="preserve">. lentelėje „Paslaugų etapai, etapų rezultatai ir terminai“.  Mokėjimai už atliktą detalios analizės ir projektavimo etapą negali sudaryti daugiau kaip 30 procentų </w:t>
      </w:r>
      <w:r w:rsidR="00872BB7" w:rsidRPr="0054365E">
        <w:rPr>
          <w:rFonts w:ascii="Times New Roman" w:hAnsi="Times New Roman" w:cs="Times New Roman"/>
          <w:sz w:val="24"/>
          <w:szCs w:val="24"/>
        </w:rPr>
        <w:t xml:space="preserve">(%) </w:t>
      </w:r>
      <w:r w:rsidR="00132399" w:rsidRPr="0054365E">
        <w:rPr>
          <w:rFonts w:ascii="Times New Roman" w:hAnsi="Times New Roman" w:cs="Times New Roman"/>
          <w:sz w:val="24"/>
          <w:szCs w:val="24"/>
        </w:rPr>
        <w:t xml:space="preserve">DDR </w:t>
      </w:r>
      <w:r w:rsidRPr="0054365E">
        <w:rPr>
          <w:rFonts w:ascii="Times New Roman" w:hAnsi="Times New Roman" w:cs="Times New Roman"/>
          <w:sz w:val="24"/>
          <w:szCs w:val="24"/>
        </w:rPr>
        <w:t xml:space="preserve"> kūrimo ir diegimo </w:t>
      </w:r>
      <w:r w:rsidR="00C52662" w:rsidRPr="0054365E">
        <w:rPr>
          <w:rFonts w:ascii="Times New Roman" w:hAnsi="Times New Roman" w:cs="Times New Roman"/>
          <w:sz w:val="24"/>
          <w:szCs w:val="24"/>
        </w:rPr>
        <w:t>kainos</w:t>
      </w:r>
      <w:r w:rsidRPr="0054365E">
        <w:rPr>
          <w:rFonts w:ascii="Times New Roman" w:hAnsi="Times New Roman" w:cs="Times New Roman"/>
          <w:sz w:val="24"/>
          <w:szCs w:val="24"/>
        </w:rPr>
        <w:t>, nurodyto</w:t>
      </w:r>
      <w:r w:rsidR="00C52662" w:rsidRPr="0054365E">
        <w:rPr>
          <w:rFonts w:ascii="Times New Roman" w:hAnsi="Times New Roman" w:cs="Times New Roman"/>
          <w:sz w:val="24"/>
          <w:szCs w:val="24"/>
        </w:rPr>
        <w:t>s</w:t>
      </w:r>
      <w:r w:rsidRPr="0054365E">
        <w:rPr>
          <w:rFonts w:ascii="Times New Roman" w:hAnsi="Times New Roman" w:cs="Times New Roman"/>
          <w:sz w:val="24"/>
          <w:szCs w:val="24"/>
        </w:rPr>
        <w:t xml:space="preserve"> </w:t>
      </w:r>
      <w:r w:rsidR="00C52662" w:rsidRPr="0054365E">
        <w:rPr>
          <w:rFonts w:ascii="Times New Roman" w:hAnsi="Times New Roman" w:cs="Times New Roman"/>
          <w:sz w:val="24"/>
          <w:szCs w:val="24"/>
        </w:rPr>
        <w:t>Tiekėjo</w:t>
      </w:r>
      <w:r w:rsidRPr="0054365E">
        <w:rPr>
          <w:rFonts w:ascii="Times New Roman" w:hAnsi="Times New Roman" w:cs="Times New Roman"/>
          <w:sz w:val="24"/>
          <w:szCs w:val="24"/>
        </w:rPr>
        <w:t xml:space="preserve"> pasiūlym</w:t>
      </w:r>
      <w:r w:rsidR="00C52662" w:rsidRPr="0054365E">
        <w:rPr>
          <w:rFonts w:ascii="Times New Roman" w:hAnsi="Times New Roman" w:cs="Times New Roman"/>
          <w:sz w:val="24"/>
          <w:szCs w:val="24"/>
        </w:rPr>
        <w:t>e</w:t>
      </w:r>
      <w:r w:rsidRPr="0054365E">
        <w:rPr>
          <w:rFonts w:ascii="Times New Roman" w:hAnsi="Times New Roman" w:cs="Times New Roman"/>
          <w:sz w:val="24"/>
          <w:szCs w:val="24"/>
        </w:rPr>
        <w:t>.</w:t>
      </w:r>
      <w:bookmarkEnd w:id="46"/>
      <w:r w:rsidRPr="0054365E">
        <w:rPr>
          <w:rFonts w:ascii="Times New Roman" w:hAnsi="Times New Roman" w:cs="Times New Roman"/>
          <w:sz w:val="24"/>
          <w:szCs w:val="24"/>
        </w:rPr>
        <w:t xml:space="preserve"> </w:t>
      </w:r>
    </w:p>
    <w:p w14:paraId="3A1C37AF" w14:textId="77777777" w:rsidR="00B77E46" w:rsidRPr="0054365E" w:rsidRDefault="00B77E46" w:rsidP="003B3DCB">
      <w:pPr>
        <w:numPr>
          <w:ilvl w:val="3"/>
          <w:numId w:val="15"/>
        </w:numPr>
        <w:tabs>
          <w:tab w:val="left" w:pos="0"/>
          <w:tab w:val="left" w:pos="1418"/>
          <w:tab w:val="left" w:pos="1701"/>
        </w:tabs>
        <w:ind w:left="0" w:firstLine="567"/>
        <w:jc w:val="both"/>
        <w:rPr>
          <w:rFonts w:ascii="Times New Roman" w:hAnsi="Times New Roman" w:cs="Times New Roman"/>
          <w:sz w:val="24"/>
          <w:szCs w:val="24"/>
        </w:rPr>
      </w:pPr>
      <w:r w:rsidRPr="0054365E">
        <w:rPr>
          <w:rFonts w:ascii="Times New Roman" w:hAnsi="Times New Roman" w:cs="Times New Roman"/>
          <w:sz w:val="24"/>
          <w:szCs w:val="24"/>
        </w:rPr>
        <w:t xml:space="preserve">Mokėjimai už atliktus kitus </w:t>
      </w:r>
      <w:r w:rsidR="003B3DCB" w:rsidRPr="0054365E">
        <w:rPr>
          <w:rFonts w:ascii="Times New Roman" w:hAnsi="Times New Roman" w:cs="Times New Roman"/>
          <w:sz w:val="24"/>
          <w:szCs w:val="24"/>
        </w:rPr>
        <w:t xml:space="preserve">DDR </w:t>
      </w:r>
      <w:r w:rsidRPr="0054365E">
        <w:rPr>
          <w:rFonts w:ascii="Times New Roman" w:hAnsi="Times New Roman" w:cs="Times New Roman"/>
          <w:sz w:val="24"/>
          <w:szCs w:val="24"/>
        </w:rPr>
        <w:t xml:space="preserve">kūrimo ir diegimo etapus, kurie nenurodyti </w:t>
      </w:r>
      <w:r w:rsidR="00CB1243" w:rsidRPr="0054365E">
        <w:rPr>
          <w:rFonts w:ascii="Times New Roman" w:hAnsi="Times New Roman" w:cs="Times New Roman"/>
          <w:sz w:val="24"/>
          <w:szCs w:val="24"/>
        </w:rPr>
        <w:fldChar w:fldCharType="begin"/>
      </w:r>
      <w:r w:rsidR="00CB1243" w:rsidRPr="0054365E">
        <w:rPr>
          <w:rFonts w:ascii="Times New Roman" w:hAnsi="Times New Roman" w:cs="Times New Roman"/>
          <w:sz w:val="24"/>
          <w:szCs w:val="24"/>
        </w:rPr>
        <w:instrText xml:space="preserve"> REF _Ref149039330 \r \h </w:instrText>
      </w:r>
      <w:r w:rsidR="00A01A3C" w:rsidRPr="0054365E">
        <w:rPr>
          <w:rFonts w:ascii="Times New Roman" w:hAnsi="Times New Roman" w:cs="Times New Roman"/>
          <w:sz w:val="24"/>
          <w:szCs w:val="24"/>
        </w:rPr>
        <w:instrText xml:space="preserve"> \* MERGEFORMAT </w:instrText>
      </w:r>
      <w:r w:rsidR="00CB1243" w:rsidRPr="0054365E">
        <w:rPr>
          <w:rFonts w:ascii="Times New Roman" w:hAnsi="Times New Roman" w:cs="Times New Roman"/>
          <w:sz w:val="24"/>
          <w:szCs w:val="24"/>
        </w:rPr>
      </w:r>
      <w:r w:rsidR="00CB1243" w:rsidRPr="0054365E">
        <w:rPr>
          <w:rFonts w:ascii="Times New Roman" w:hAnsi="Times New Roman" w:cs="Times New Roman"/>
          <w:sz w:val="24"/>
          <w:szCs w:val="24"/>
        </w:rPr>
        <w:fldChar w:fldCharType="separate"/>
      </w:r>
      <w:r w:rsidR="00CB1243" w:rsidRPr="0054365E">
        <w:rPr>
          <w:rFonts w:ascii="Times New Roman" w:hAnsi="Times New Roman" w:cs="Times New Roman"/>
          <w:sz w:val="24"/>
          <w:szCs w:val="24"/>
        </w:rPr>
        <w:t>10.3.11.1</w:t>
      </w:r>
      <w:r w:rsidR="00CB1243" w:rsidRPr="0054365E">
        <w:rPr>
          <w:rFonts w:ascii="Times New Roman" w:hAnsi="Times New Roman" w:cs="Times New Roman"/>
          <w:sz w:val="24"/>
          <w:szCs w:val="24"/>
        </w:rPr>
        <w:fldChar w:fldCharType="end"/>
      </w:r>
      <w:r w:rsidR="00CB1243" w:rsidRPr="0054365E">
        <w:rPr>
          <w:rFonts w:ascii="Times New Roman" w:hAnsi="Times New Roman" w:cs="Times New Roman"/>
          <w:sz w:val="24"/>
          <w:szCs w:val="24"/>
        </w:rPr>
        <w:t xml:space="preserve">  </w:t>
      </w:r>
      <w:r w:rsidRPr="0054365E">
        <w:rPr>
          <w:rFonts w:ascii="Times New Roman" w:hAnsi="Times New Roman" w:cs="Times New Roman"/>
          <w:sz w:val="24"/>
          <w:szCs w:val="24"/>
        </w:rPr>
        <w:t xml:space="preserve">punkte, Šalių sutarimu gali būti vykdomi tik įvykdžius </w:t>
      </w:r>
      <w:r w:rsidR="00FB695B" w:rsidRPr="0054365E">
        <w:rPr>
          <w:rFonts w:ascii="Times New Roman" w:hAnsi="Times New Roman" w:cs="Times New Roman"/>
          <w:sz w:val="24"/>
          <w:szCs w:val="24"/>
        </w:rPr>
        <w:t>DDR kūrimo ir diegimo</w:t>
      </w:r>
      <w:r w:rsidRPr="0054365E">
        <w:rPr>
          <w:rFonts w:ascii="Times New Roman" w:hAnsi="Times New Roman" w:cs="Times New Roman"/>
          <w:sz w:val="24"/>
          <w:szCs w:val="24"/>
        </w:rPr>
        <w:t xml:space="preserve"> etapų rezultatus, kurie nurodyti </w:t>
      </w:r>
      <w:r w:rsidR="00FB695B" w:rsidRPr="0054365E">
        <w:rPr>
          <w:rFonts w:ascii="Times New Roman" w:hAnsi="Times New Roman" w:cs="Times New Roman"/>
          <w:sz w:val="24"/>
          <w:szCs w:val="24"/>
        </w:rPr>
        <w:t>Pirkimo sąlygų 2</w:t>
      </w:r>
      <w:r w:rsidRPr="0054365E">
        <w:rPr>
          <w:rFonts w:ascii="Times New Roman" w:hAnsi="Times New Roman" w:cs="Times New Roman"/>
          <w:sz w:val="24"/>
          <w:szCs w:val="24"/>
        </w:rPr>
        <w:t xml:space="preserve"> priedo „Techninė specifikacija“ 8.</w:t>
      </w:r>
      <w:r w:rsidR="00FB695B" w:rsidRPr="0054365E">
        <w:rPr>
          <w:rFonts w:ascii="Times New Roman" w:hAnsi="Times New Roman" w:cs="Times New Roman"/>
          <w:sz w:val="24"/>
          <w:szCs w:val="24"/>
        </w:rPr>
        <w:t>2</w:t>
      </w:r>
      <w:r w:rsidRPr="0054365E">
        <w:rPr>
          <w:rFonts w:ascii="Times New Roman" w:hAnsi="Times New Roman" w:cs="Times New Roman"/>
          <w:sz w:val="24"/>
          <w:szCs w:val="24"/>
        </w:rPr>
        <w:t xml:space="preserve">. lentelėje „Paslaugų etapai, etapų rezultatai ir terminai“. </w:t>
      </w:r>
    </w:p>
    <w:p w14:paraId="41CBF6B9" w14:textId="7D0D7D68" w:rsidR="00B77E46" w:rsidRPr="0054365E" w:rsidRDefault="00B77E46" w:rsidP="00217936">
      <w:pPr>
        <w:pStyle w:val="ListParagraph"/>
        <w:numPr>
          <w:ilvl w:val="2"/>
          <w:numId w:val="15"/>
        </w:numPr>
        <w:tabs>
          <w:tab w:val="left" w:pos="1418"/>
        </w:tabs>
        <w:ind w:left="0" w:firstLine="568"/>
        <w:jc w:val="both"/>
        <w:rPr>
          <w:rFonts w:ascii="Times New Roman" w:hAnsi="Times New Roman" w:cs="Times New Roman"/>
          <w:sz w:val="24"/>
          <w:szCs w:val="24"/>
        </w:rPr>
      </w:pPr>
      <w:r w:rsidRPr="0054365E">
        <w:rPr>
          <w:rFonts w:ascii="Times New Roman" w:hAnsi="Times New Roman" w:cs="Times New Roman"/>
          <w:sz w:val="24"/>
          <w:szCs w:val="24"/>
        </w:rPr>
        <w:t xml:space="preserve">Už per praėjusį mėnesį faktiškai suteiktas </w:t>
      </w:r>
      <w:r w:rsidR="00947F9E" w:rsidRPr="0054365E">
        <w:rPr>
          <w:rFonts w:ascii="Times New Roman" w:hAnsi="Times New Roman" w:cs="Times New Roman"/>
          <w:sz w:val="24"/>
          <w:szCs w:val="24"/>
        </w:rPr>
        <w:t xml:space="preserve">DDR </w:t>
      </w:r>
      <w:r w:rsidRPr="0054365E">
        <w:rPr>
          <w:rFonts w:ascii="Times New Roman" w:hAnsi="Times New Roman" w:cs="Times New Roman"/>
          <w:sz w:val="24"/>
          <w:szCs w:val="24"/>
        </w:rPr>
        <w:t xml:space="preserve">vystymo paslaugas apmokama pagal paslaugų įkainį, nurodytą </w:t>
      </w:r>
      <w:r w:rsidR="006B0241">
        <w:rPr>
          <w:rFonts w:ascii="Times New Roman" w:hAnsi="Times New Roman" w:cs="Times New Roman"/>
          <w:sz w:val="24"/>
          <w:szCs w:val="24"/>
        </w:rPr>
        <w:t>t</w:t>
      </w:r>
      <w:r w:rsidR="006B0241" w:rsidRPr="0054365E">
        <w:rPr>
          <w:rFonts w:ascii="Times New Roman" w:hAnsi="Times New Roman" w:cs="Times New Roman"/>
          <w:sz w:val="24"/>
          <w:szCs w:val="24"/>
        </w:rPr>
        <w:t xml:space="preserve">iekėjo </w:t>
      </w:r>
      <w:r w:rsidR="00947F9E" w:rsidRPr="0054365E">
        <w:rPr>
          <w:rFonts w:ascii="Times New Roman" w:hAnsi="Times New Roman" w:cs="Times New Roman"/>
          <w:sz w:val="24"/>
          <w:szCs w:val="24"/>
        </w:rPr>
        <w:t>pasiūlyme</w:t>
      </w:r>
      <w:r w:rsidRPr="0054365E">
        <w:rPr>
          <w:rFonts w:ascii="Times New Roman" w:hAnsi="Times New Roman" w:cs="Times New Roman"/>
          <w:sz w:val="24"/>
          <w:szCs w:val="24"/>
        </w:rPr>
        <w:t xml:space="preserve">. </w:t>
      </w:r>
    </w:p>
    <w:p w14:paraId="48C500B5" w14:textId="77777777" w:rsidR="0089548C" w:rsidRPr="00AD03B8" w:rsidRDefault="0089548C" w:rsidP="00217936">
      <w:pPr>
        <w:pStyle w:val="ListParagraph"/>
        <w:numPr>
          <w:ilvl w:val="2"/>
          <w:numId w:val="15"/>
        </w:numPr>
        <w:tabs>
          <w:tab w:val="left" w:pos="1418"/>
        </w:tabs>
        <w:ind w:left="0" w:firstLine="568"/>
        <w:jc w:val="both"/>
        <w:rPr>
          <w:rFonts w:ascii="Times New Roman" w:hAnsi="Times New Roman" w:cs="Times New Roman"/>
          <w:sz w:val="24"/>
          <w:szCs w:val="24"/>
        </w:rPr>
      </w:pPr>
      <w:r w:rsidRPr="00AD03B8">
        <w:rPr>
          <w:rFonts w:ascii="Times New Roman" w:hAnsi="Times New Roman" w:cs="Times New Roman"/>
          <w:iCs/>
          <w:sz w:val="24"/>
          <w:szCs w:val="24"/>
        </w:rPr>
        <w:t xml:space="preserve">Jei </w:t>
      </w:r>
      <w:r w:rsidR="00E9580E" w:rsidRPr="00AD03B8">
        <w:rPr>
          <w:rFonts w:ascii="Times New Roman" w:hAnsi="Times New Roman" w:cs="Times New Roman"/>
          <w:iCs/>
          <w:sz w:val="24"/>
          <w:szCs w:val="24"/>
        </w:rPr>
        <w:t>t</w:t>
      </w:r>
      <w:r w:rsidRPr="00AD03B8">
        <w:rPr>
          <w:rFonts w:ascii="Times New Roman" w:hAnsi="Times New Roman" w:cs="Times New Roman"/>
          <w:iCs/>
          <w:sz w:val="24"/>
          <w:szCs w:val="24"/>
        </w:rPr>
        <w:t>iekėjui bus mokamas avansas, taikomos šios sąlygos:</w:t>
      </w:r>
    </w:p>
    <w:p w14:paraId="48B8F000" w14:textId="0990E9EF" w:rsidR="0089548C" w:rsidRPr="00AD03B8" w:rsidRDefault="0089548C" w:rsidP="00217936">
      <w:pPr>
        <w:pStyle w:val="ListParagraph"/>
        <w:numPr>
          <w:ilvl w:val="3"/>
          <w:numId w:val="15"/>
        </w:numPr>
        <w:tabs>
          <w:tab w:val="left" w:pos="0"/>
          <w:tab w:val="left" w:pos="1134"/>
          <w:tab w:val="left" w:pos="1560"/>
        </w:tabs>
        <w:ind w:left="0" w:firstLine="567"/>
        <w:jc w:val="both"/>
        <w:rPr>
          <w:rFonts w:ascii="Times New Roman" w:hAnsi="Times New Roman" w:cs="Times New Roman"/>
          <w:sz w:val="24"/>
          <w:szCs w:val="24"/>
        </w:rPr>
      </w:pPr>
      <w:r w:rsidRPr="00AD03B8">
        <w:rPr>
          <w:rFonts w:ascii="Times New Roman" w:hAnsi="Times New Roman" w:cs="Times New Roman"/>
          <w:sz w:val="24"/>
          <w:szCs w:val="24"/>
        </w:rPr>
        <w:t>Avansas yra skirtas kokybiškų paslaugų suteikimui nustatytais terminais;</w:t>
      </w:r>
    </w:p>
    <w:p w14:paraId="79DC1E71" w14:textId="7D4FAFD1" w:rsidR="0089548C" w:rsidRPr="00E32ADB" w:rsidRDefault="0089548C" w:rsidP="00217936">
      <w:pPr>
        <w:pStyle w:val="ListParagraph"/>
        <w:numPr>
          <w:ilvl w:val="3"/>
          <w:numId w:val="15"/>
        </w:numPr>
        <w:tabs>
          <w:tab w:val="left" w:pos="0"/>
          <w:tab w:val="left" w:pos="1134"/>
          <w:tab w:val="left" w:pos="1560"/>
        </w:tabs>
        <w:ind w:left="0" w:firstLine="567"/>
        <w:jc w:val="both"/>
        <w:rPr>
          <w:rFonts w:ascii="Times New Roman" w:hAnsi="Times New Roman" w:cs="Times New Roman"/>
          <w:sz w:val="24"/>
          <w:szCs w:val="24"/>
        </w:rPr>
      </w:pPr>
      <w:bookmarkStart w:id="47" w:name="_Ref339047127"/>
      <w:r w:rsidRPr="00AD03B8">
        <w:rPr>
          <w:rFonts w:ascii="Times New Roman" w:hAnsi="Times New Roman" w:cs="Times New Roman"/>
          <w:sz w:val="24"/>
          <w:szCs w:val="24"/>
        </w:rPr>
        <w:t xml:space="preserve">Tiekėjas ne vėliau kaip per 5 (penkias) darbo dienas nuo šios </w:t>
      </w:r>
      <w:r w:rsidR="00093486" w:rsidRPr="00AD03B8">
        <w:rPr>
          <w:rFonts w:ascii="Times New Roman" w:hAnsi="Times New Roman" w:cs="Times New Roman"/>
          <w:sz w:val="24"/>
          <w:szCs w:val="24"/>
        </w:rPr>
        <w:t>s</w:t>
      </w:r>
      <w:r w:rsidRPr="00AD03B8">
        <w:rPr>
          <w:rFonts w:ascii="Times New Roman" w:hAnsi="Times New Roman" w:cs="Times New Roman"/>
          <w:sz w:val="24"/>
          <w:szCs w:val="24"/>
        </w:rPr>
        <w:t>utarties pasirašymo dienos turi pateikti perkančiajai organizacijai</w:t>
      </w:r>
      <w:r w:rsidRPr="0054365E">
        <w:rPr>
          <w:rFonts w:ascii="Times New Roman" w:hAnsi="Times New Roman" w:cs="Times New Roman"/>
          <w:sz w:val="24"/>
          <w:szCs w:val="24"/>
        </w:rPr>
        <w:t xml:space="preserve"> avanso grąžinimo garantiją. Avanso grąžinimo garantija turi įsigalioti ne vėliau, negu avanso sumokėjimo tiekėjui (avanso įskaitymo į tiekėjo banko sąskaitą) momentu. Tiekėjas privalo užtikrinti, kad avanso grąžinimo garantija galiotų ir būtų įvykdoma iki tol, kol visa avanso suma bus išskaityta iš mokėtinų sumų už suteiktas paslaugas arba </w:t>
      </w:r>
      <w:r w:rsidRPr="00E32ADB">
        <w:rPr>
          <w:rFonts w:ascii="Times New Roman" w:hAnsi="Times New Roman" w:cs="Times New Roman"/>
          <w:sz w:val="24"/>
          <w:szCs w:val="24"/>
        </w:rPr>
        <w:t xml:space="preserve">tiekėjas grąžins perkančiajai organizacijai likusią neišskaitytą avanso sumą. </w:t>
      </w:r>
    </w:p>
    <w:p w14:paraId="0C88CB37" w14:textId="77777777" w:rsidR="0089548C" w:rsidRPr="00E32ADB" w:rsidRDefault="0089548C" w:rsidP="00217936">
      <w:pPr>
        <w:pStyle w:val="ListParagraph"/>
        <w:numPr>
          <w:ilvl w:val="3"/>
          <w:numId w:val="15"/>
        </w:numPr>
        <w:tabs>
          <w:tab w:val="left" w:pos="0"/>
          <w:tab w:val="left" w:pos="1134"/>
          <w:tab w:val="left" w:pos="1560"/>
        </w:tabs>
        <w:ind w:left="0" w:firstLine="567"/>
        <w:jc w:val="both"/>
        <w:rPr>
          <w:rFonts w:ascii="Times New Roman" w:hAnsi="Times New Roman" w:cs="Times New Roman"/>
          <w:sz w:val="24"/>
          <w:szCs w:val="24"/>
        </w:rPr>
      </w:pPr>
      <w:r w:rsidRPr="00E32ADB">
        <w:rPr>
          <w:rFonts w:ascii="Times New Roman" w:hAnsi="Times New Roman" w:cs="Times New Roman"/>
          <w:sz w:val="24"/>
          <w:szCs w:val="24"/>
        </w:rPr>
        <w:t>Avanso grąžinimo garantija turi būti išduota: Europos Sąjungoje licencijuoto banko arba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kuris išdavė garantiją.</w:t>
      </w:r>
    </w:p>
    <w:p w14:paraId="76E8C1B0" w14:textId="77777777" w:rsidR="0089548C" w:rsidRPr="0054365E" w:rsidRDefault="0089548C" w:rsidP="00217936">
      <w:pPr>
        <w:pStyle w:val="ListParagraph"/>
        <w:numPr>
          <w:ilvl w:val="3"/>
          <w:numId w:val="15"/>
        </w:numPr>
        <w:tabs>
          <w:tab w:val="left" w:pos="0"/>
          <w:tab w:val="left" w:pos="1134"/>
          <w:tab w:val="left" w:pos="1560"/>
        </w:tabs>
        <w:ind w:left="0" w:firstLine="567"/>
        <w:jc w:val="both"/>
        <w:rPr>
          <w:rFonts w:ascii="Times New Roman" w:hAnsi="Times New Roman" w:cs="Times New Roman"/>
          <w:sz w:val="24"/>
          <w:szCs w:val="24"/>
        </w:rPr>
      </w:pPr>
      <w:r w:rsidRPr="0054365E">
        <w:rPr>
          <w:rFonts w:ascii="Times New Roman" w:hAnsi="Times New Roman" w:cs="Times New Roman"/>
          <w:sz w:val="24"/>
          <w:szCs w:val="24"/>
        </w:rPr>
        <w:t>Avanso grąžinimo garantijos suma turi būti lygi tiekėjo prašomai avanso sumai, kuri turi būti nurodoma ir išmokama eurais.</w:t>
      </w:r>
    </w:p>
    <w:p w14:paraId="5A5B6C6E" w14:textId="77777777" w:rsidR="0089548C" w:rsidRPr="0054365E" w:rsidRDefault="0089548C" w:rsidP="00217936">
      <w:pPr>
        <w:pStyle w:val="ListParagraph"/>
        <w:numPr>
          <w:ilvl w:val="3"/>
          <w:numId w:val="15"/>
        </w:numPr>
        <w:tabs>
          <w:tab w:val="left" w:pos="0"/>
          <w:tab w:val="left" w:pos="1134"/>
          <w:tab w:val="left" w:pos="1560"/>
        </w:tabs>
        <w:ind w:left="0" w:firstLine="567"/>
        <w:jc w:val="both"/>
        <w:rPr>
          <w:rFonts w:ascii="Times New Roman" w:hAnsi="Times New Roman" w:cs="Times New Roman"/>
          <w:sz w:val="24"/>
          <w:szCs w:val="24"/>
        </w:rPr>
      </w:pPr>
      <w:bookmarkStart w:id="48" w:name="_Ref535925532"/>
      <w:bookmarkEnd w:id="47"/>
      <w:r w:rsidRPr="0054365E">
        <w:rPr>
          <w:rFonts w:ascii="Times New Roman" w:hAnsi="Times New Roman" w:cs="Times New Roman"/>
          <w:sz w:val="24"/>
          <w:szCs w:val="24"/>
        </w:rPr>
        <w:t xml:space="preserve">Avanso grąžinimo garantija turi būti besąlyginė, neatšaukiama, pirmo pareikalavimo garantija, pagal kurį garantas įsipareigoja sumokėti perkančiajai organizacijai jo reikalaujamą sumą, jeigu perkančioji organizacija pateikia mokėjimo reikalavimą ir jame nurodo, kad tiekėjas negrąžino sumokėto avanso pagal </w:t>
      </w:r>
      <w:r w:rsidR="00093486" w:rsidRPr="0054365E">
        <w:rPr>
          <w:rFonts w:ascii="Times New Roman" w:hAnsi="Times New Roman" w:cs="Times New Roman"/>
          <w:sz w:val="24"/>
          <w:szCs w:val="24"/>
        </w:rPr>
        <w:t>s</w:t>
      </w:r>
      <w:r w:rsidRPr="0054365E">
        <w:rPr>
          <w:rFonts w:ascii="Times New Roman" w:hAnsi="Times New Roman" w:cs="Times New Roman"/>
          <w:sz w:val="24"/>
          <w:szCs w:val="24"/>
        </w:rPr>
        <w:t>utarties sąlygas, bei sumą, kurios tiekėjas negrąžino.</w:t>
      </w:r>
      <w:bookmarkStart w:id="49" w:name="_Hlk85471316"/>
    </w:p>
    <w:p w14:paraId="005B9C98" w14:textId="77777777" w:rsidR="0089548C" w:rsidRPr="0054365E" w:rsidRDefault="0089548C" w:rsidP="00217936">
      <w:pPr>
        <w:pStyle w:val="ListParagraph"/>
        <w:numPr>
          <w:ilvl w:val="3"/>
          <w:numId w:val="15"/>
        </w:numPr>
        <w:tabs>
          <w:tab w:val="left" w:pos="0"/>
          <w:tab w:val="left" w:pos="1134"/>
          <w:tab w:val="left" w:pos="1560"/>
        </w:tabs>
        <w:ind w:left="0" w:firstLine="567"/>
        <w:jc w:val="both"/>
        <w:rPr>
          <w:rFonts w:ascii="Times New Roman" w:hAnsi="Times New Roman" w:cs="Times New Roman"/>
          <w:sz w:val="24"/>
          <w:szCs w:val="24"/>
        </w:rPr>
      </w:pPr>
      <w:r w:rsidRPr="0054365E">
        <w:rPr>
          <w:rFonts w:ascii="Times New Roman" w:hAnsi="Times New Roman" w:cs="Times New Roman"/>
          <w:sz w:val="24"/>
          <w:szCs w:val="24"/>
        </w:rPr>
        <w:t xml:space="preserve">Reikalaujama pagal avanso grąžinimo garantiją suma turi būti išmokama ne vėliau nei per 10 </w:t>
      </w:r>
      <w:r w:rsidR="00CA02E8" w:rsidRPr="0054365E">
        <w:rPr>
          <w:rFonts w:ascii="Times New Roman" w:hAnsi="Times New Roman" w:cs="Times New Roman"/>
          <w:sz w:val="24"/>
          <w:szCs w:val="24"/>
        </w:rPr>
        <w:t xml:space="preserve">kalendorinių </w:t>
      </w:r>
      <w:r w:rsidRPr="0054365E">
        <w:rPr>
          <w:rFonts w:ascii="Times New Roman" w:hAnsi="Times New Roman" w:cs="Times New Roman"/>
          <w:sz w:val="24"/>
          <w:szCs w:val="24"/>
        </w:rPr>
        <w:t>dienų po perkančiosios organizacijos mokėjimo reikalavimo pateikimo garantui.</w:t>
      </w:r>
      <w:bookmarkEnd w:id="48"/>
      <w:bookmarkEnd w:id="49"/>
    </w:p>
    <w:p w14:paraId="55932485" w14:textId="77777777" w:rsidR="0089548C" w:rsidRPr="0054365E" w:rsidRDefault="0089548C" w:rsidP="00217936">
      <w:pPr>
        <w:pStyle w:val="ListParagraph"/>
        <w:numPr>
          <w:ilvl w:val="3"/>
          <w:numId w:val="15"/>
        </w:numPr>
        <w:tabs>
          <w:tab w:val="left" w:pos="0"/>
          <w:tab w:val="left" w:pos="1134"/>
          <w:tab w:val="left" w:pos="1560"/>
        </w:tabs>
        <w:ind w:left="0" w:firstLine="567"/>
        <w:jc w:val="both"/>
        <w:rPr>
          <w:rFonts w:ascii="Times New Roman" w:hAnsi="Times New Roman" w:cs="Times New Roman"/>
          <w:sz w:val="24"/>
          <w:szCs w:val="24"/>
        </w:rPr>
      </w:pPr>
      <w:bookmarkStart w:id="50" w:name="_Hlk535925826"/>
      <w:r w:rsidRPr="0054365E">
        <w:rPr>
          <w:rFonts w:ascii="Times New Roman" w:hAnsi="Times New Roman" w:cs="Times New Roman"/>
          <w:sz w:val="24"/>
          <w:szCs w:val="24"/>
        </w:rPr>
        <w:t xml:space="preserve">Perkančioji organizacija neįsipareigoja įrodyti realiai patirtų nuostolių ir tiekėjas, pateikdamas avanso grąžinimo garantiją, pareiškia ir garantuoja, jog avanso grąžinimo garantijos suma laikytina minimaliais </w:t>
      </w:r>
      <w:r w:rsidR="00093486" w:rsidRPr="0054365E">
        <w:rPr>
          <w:rFonts w:ascii="Times New Roman" w:hAnsi="Times New Roman" w:cs="Times New Roman"/>
          <w:sz w:val="24"/>
          <w:szCs w:val="24"/>
        </w:rPr>
        <w:t xml:space="preserve">perkančiosios organizacijos </w:t>
      </w:r>
      <w:r w:rsidRPr="0054365E">
        <w:rPr>
          <w:rFonts w:ascii="Times New Roman" w:hAnsi="Times New Roman" w:cs="Times New Roman"/>
          <w:sz w:val="24"/>
          <w:szCs w:val="24"/>
        </w:rPr>
        <w:t xml:space="preserve">nuostoliais, kurių atskirai nereikia įrodinėti. </w:t>
      </w:r>
      <w:bookmarkEnd w:id="50"/>
    </w:p>
    <w:p w14:paraId="08ECF017" w14:textId="77777777" w:rsidR="0089548C" w:rsidRPr="0054365E" w:rsidRDefault="0089548C" w:rsidP="00217936">
      <w:pPr>
        <w:pStyle w:val="ListParagraph"/>
        <w:numPr>
          <w:ilvl w:val="2"/>
          <w:numId w:val="15"/>
        </w:numPr>
        <w:tabs>
          <w:tab w:val="left" w:pos="1418"/>
        </w:tabs>
        <w:ind w:left="0" w:firstLine="568"/>
        <w:jc w:val="both"/>
        <w:rPr>
          <w:rFonts w:ascii="Times New Roman" w:hAnsi="Times New Roman" w:cs="Times New Roman"/>
          <w:sz w:val="24"/>
          <w:szCs w:val="24"/>
        </w:rPr>
      </w:pPr>
      <w:r w:rsidRPr="0054365E">
        <w:rPr>
          <w:rFonts w:ascii="Times New Roman" w:hAnsi="Times New Roman" w:cs="Times New Roman"/>
          <w:sz w:val="24"/>
          <w:szCs w:val="24"/>
        </w:rPr>
        <w:t xml:space="preserve">Jeigu perkančioji organizacija negrąžina tiekėjui avanso likus 30 </w:t>
      </w:r>
      <w:r w:rsidR="00CA02E8" w:rsidRPr="0054365E">
        <w:rPr>
          <w:rFonts w:ascii="Times New Roman" w:hAnsi="Times New Roman" w:cs="Times New Roman"/>
          <w:sz w:val="24"/>
          <w:szCs w:val="24"/>
        </w:rPr>
        <w:t xml:space="preserve">kalendorinių </w:t>
      </w:r>
      <w:r w:rsidRPr="0054365E">
        <w:rPr>
          <w:rFonts w:ascii="Times New Roman" w:hAnsi="Times New Roman" w:cs="Times New Roman"/>
          <w:sz w:val="24"/>
          <w:szCs w:val="24"/>
        </w:rPr>
        <w:t xml:space="preserve">dienų iki avanso grąžinimo garantijos galiojimo pabaigos, </w:t>
      </w:r>
      <w:r w:rsidR="004345FE" w:rsidRPr="0054365E">
        <w:rPr>
          <w:rFonts w:ascii="Times New Roman" w:hAnsi="Times New Roman" w:cs="Times New Roman"/>
          <w:sz w:val="24"/>
          <w:szCs w:val="24"/>
        </w:rPr>
        <w:t>t</w:t>
      </w:r>
      <w:r w:rsidRPr="0054365E">
        <w:rPr>
          <w:rFonts w:ascii="Times New Roman" w:hAnsi="Times New Roman" w:cs="Times New Roman"/>
          <w:sz w:val="24"/>
          <w:szCs w:val="24"/>
        </w:rPr>
        <w:t xml:space="preserve">iekėjas privalo pratęsti avanso grąžinimo garantijos galiojimą iki tol, kol bus grąžintas visas avansas. Tiekėjas privalo pateikti </w:t>
      </w:r>
      <w:r w:rsidR="004345FE" w:rsidRPr="0054365E">
        <w:rPr>
          <w:rFonts w:ascii="Times New Roman" w:hAnsi="Times New Roman" w:cs="Times New Roman"/>
          <w:sz w:val="24"/>
          <w:szCs w:val="24"/>
        </w:rPr>
        <w:t>perkančiajai organ</w:t>
      </w:r>
      <w:r w:rsidR="006A2934" w:rsidRPr="0054365E">
        <w:rPr>
          <w:rFonts w:ascii="Times New Roman" w:hAnsi="Times New Roman" w:cs="Times New Roman"/>
          <w:sz w:val="24"/>
          <w:szCs w:val="24"/>
        </w:rPr>
        <w:t>i</w:t>
      </w:r>
      <w:r w:rsidR="004345FE" w:rsidRPr="0054365E">
        <w:rPr>
          <w:rFonts w:ascii="Times New Roman" w:hAnsi="Times New Roman" w:cs="Times New Roman"/>
          <w:sz w:val="24"/>
          <w:szCs w:val="24"/>
        </w:rPr>
        <w:t>zacijai</w:t>
      </w:r>
      <w:r w:rsidRPr="0054365E">
        <w:rPr>
          <w:rFonts w:ascii="Times New Roman" w:hAnsi="Times New Roman" w:cs="Times New Roman"/>
          <w:sz w:val="24"/>
          <w:szCs w:val="24"/>
        </w:rPr>
        <w:t xml:space="preserve"> dokumentą, patvirtinantį avanso grąžinimo garantijos galiojimo termino pratęsimą, ne vėliau negu likus 14 dienų iki avanso grąžinimo garantijos galiojimo pabaigos. Jeigu </w:t>
      </w:r>
      <w:r w:rsidR="004345FE" w:rsidRPr="0054365E">
        <w:rPr>
          <w:rFonts w:ascii="Times New Roman" w:hAnsi="Times New Roman" w:cs="Times New Roman"/>
          <w:sz w:val="24"/>
          <w:szCs w:val="24"/>
        </w:rPr>
        <w:t>perkančioji organizacija</w:t>
      </w:r>
      <w:r w:rsidRPr="0054365E">
        <w:rPr>
          <w:rFonts w:ascii="Times New Roman" w:hAnsi="Times New Roman" w:cs="Times New Roman"/>
          <w:sz w:val="24"/>
          <w:szCs w:val="24"/>
        </w:rPr>
        <w:t xml:space="preserve"> laiku negauna tokio dokumento, </w:t>
      </w:r>
      <w:r w:rsidR="004345FE" w:rsidRPr="0054365E">
        <w:rPr>
          <w:rFonts w:ascii="Times New Roman" w:hAnsi="Times New Roman" w:cs="Times New Roman"/>
          <w:sz w:val="24"/>
          <w:szCs w:val="24"/>
        </w:rPr>
        <w:t>perkančioji organizacija</w:t>
      </w:r>
      <w:r w:rsidRPr="0054365E">
        <w:rPr>
          <w:rFonts w:ascii="Times New Roman" w:hAnsi="Times New Roman" w:cs="Times New Roman"/>
          <w:sz w:val="24"/>
          <w:szCs w:val="24"/>
        </w:rPr>
        <w:t xml:space="preserve"> turi teisę pagal avanso grąžinimo garantiją pareikalauti sumokėti visą avanso likutį. Avanso grąžinimo garantijoje turi būti numatytas garanto besąlyginis įsipareigojimas sumokėti </w:t>
      </w:r>
      <w:r w:rsidR="004345FE" w:rsidRPr="0054365E">
        <w:rPr>
          <w:rFonts w:ascii="Times New Roman" w:hAnsi="Times New Roman" w:cs="Times New Roman"/>
          <w:sz w:val="24"/>
          <w:szCs w:val="24"/>
        </w:rPr>
        <w:t>perkančiajai organizacijai</w:t>
      </w:r>
      <w:r w:rsidRPr="0054365E">
        <w:rPr>
          <w:rFonts w:ascii="Times New Roman" w:hAnsi="Times New Roman" w:cs="Times New Roman"/>
          <w:sz w:val="24"/>
          <w:szCs w:val="24"/>
        </w:rPr>
        <w:t xml:space="preserve"> negrąžintą avanso sumą, jeigu </w:t>
      </w:r>
      <w:r w:rsidR="004345FE" w:rsidRPr="0054365E">
        <w:rPr>
          <w:rFonts w:ascii="Times New Roman" w:hAnsi="Times New Roman" w:cs="Times New Roman"/>
          <w:sz w:val="24"/>
          <w:szCs w:val="24"/>
        </w:rPr>
        <w:t>t</w:t>
      </w:r>
      <w:r w:rsidRPr="0054365E">
        <w:rPr>
          <w:rFonts w:ascii="Times New Roman" w:hAnsi="Times New Roman" w:cs="Times New Roman"/>
          <w:sz w:val="24"/>
          <w:szCs w:val="24"/>
        </w:rPr>
        <w:t xml:space="preserve">iekėjas negrąžino </w:t>
      </w:r>
      <w:r w:rsidR="004345FE" w:rsidRPr="0054365E">
        <w:rPr>
          <w:rFonts w:ascii="Times New Roman" w:hAnsi="Times New Roman" w:cs="Times New Roman"/>
          <w:sz w:val="24"/>
          <w:szCs w:val="24"/>
        </w:rPr>
        <w:t>perkančiajai organizacijai</w:t>
      </w:r>
      <w:r w:rsidRPr="0054365E">
        <w:rPr>
          <w:rFonts w:ascii="Times New Roman" w:hAnsi="Times New Roman" w:cs="Times New Roman"/>
          <w:sz w:val="24"/>
          <w:szCs w:val="24"/>
        </w:rPr>
        <w:t xml:space="preserve"> viso avanso likus 30 dienų iki avanso grąžinimo garantijos galiojimo termino pabaigos, nepratęsė garantijos galiojimo termino ir (arba) nepateikė </w:t>
      </w:r>
      <w:r w:rsidR="004345FE" w:rsidRPr="0054365E">
        <w:rPr>
          <w:rFonts w:ascii="Times New Roman" w:hAnsi="Times New Roman" w:cs="Times New Roman"/>
          <w:sz w:val="24"/>
          <w:szCs w:val="24"/>
        </w:rPr>
        <w:t>perkančiajai organizacijai</w:t>
      </w:r>
      <w:r w:rsidRPr="0054365E">
        <w:rPr>
          <w:rFonts w:ascii="Times New Roman" w:hAnsi="Times New Roman" w:cs="Times New Roman"/>
          <w:sz w:val="24"/>
          <w:szCs w:val="24"/>
        </w:rPr>
        <w:t xml:space="preserve"> tą patvirtinančio dokumento likus 14 dienų iki garantijos galiojimo pabaigos.</w:t>
      </w:r>
    </w:p>
    <w:p w14:paraId="04C36831" w14:textId="77777777" w:rsidR="0089548C" w:rsidRPr="0054365E" w:rsidRDefault="0089548C" w:rsidP="00217936">
      <w:pPr>
        <w:pStyle w:val="ListParagraph"/>
        <w:numPr>
          <w:ilvl w:val="2"/>
          <w:numId w:val="15"/>
        </w:numPr>
        <w:tabs>
          <w:tab w:val="left" w:pos="1418"/>
        </w:tabs>
        <w:ind w:left="0" w:firstLine="568"/>
        <w:jc w:val="both"/>
        <w:rPr>
          <w:rFonts w:ascii="Times New Roman" w:hAnsi="Times New Roman" w:cs="Times New Roman"/>
          <w:sz w:val="24"/>
          <w:szCs w:val="24"/>
        </w:rPr>
      </w:pPr>
      <w:r w:rsidRPr="0054365E">
        <w:rPr>
          <w:rFonts w:ascii="Times New Roman" w:hAnsi="Times New Roman" w:cs="Times New Roman"/>
          <w:sz w:val="24"/>
          <w:szCs w:val="24"/>
        </w:rPr>
        <w:t>P</w:t>
      </w:r>
      <w:r w:rsidR="006A2934" w:rsidRPr="0054365E">
        <w:rPr>
          <w:rFonts w:ascii="Times New Roman" w:hAnsi="Times New Roman" w:cs="Times New Roman"/>
          <w:sz w:val="24"/>
          <w:szCs w:val="24"/>
        </w:rPr>
        <w:t>erkančioji organizacija</w:t>
      </w:r>
      <w:r w:rsidRPr="0054365E">
        <w:rPr>
          <w:rFonts w:ascii="Times New Roman" w:hAnsi="Times New Roman" w:cs="Times New Roman"/>
          <w:sz w:val="24"/>
          <w:szCs w:val="24"/>
        </w:rPr>
        <w:t xml:space="preserve"> </w:t>
      </w:r>
      <w:r w:rsidR="006A2934" w:rsidRPr="0054365E">
        <w:rPr>
          <w:rFonts w:ascii="Times New Roman" w:hAnsi="Times New Roman" w:cs="Times New Roman"/>
          <w:iCs/>
          <w:sz w:val="24"/>
          <w:szCs w:val="24"/>
        </w:rPr>
        <w:t>grąžina t</w:t>
      </w:r>
      <w:r w:rsidRPr="0054365E">
        <w:rPr>
          <w:rFonts w:ascii="Times New Roman" w:hAnsi="Times New Roman" w:cs="Times New Roman"/>
          <w:iCs/>
          <w:sz w:val="24"/>
          <w:szCs w:val="24"/>
        </w:rPr>
        <w:t xml:space="preserve">iekėjui </w:t>
      </w:r>
      <w:r w:rsidRPr="0054365E">
        <w:rPr>
          <w:rFonts w:ascii="Times New Roman" w:hAnsi="Times New Roman" w:cs="Times New Roman"/>
          <w:sz w:val="24"/>
          <w:szCs w:val="24"/>
        </w:rPr>
        <w:t>avanso grąžinimo garantiją</w:t>
      </w:r>
      <w:r w:rsidRPr="0054365E">
        <w:rPr>
          <w:rFonts w:ascii="Times New Roman" w:hAnsi="Times New Roman" w:cs="Times New Roman"/>
          <w:iCs/>
          <w:sz w:val="24"/>
          <w:szCs w:val="24"/>
        </w:rPr>
        <w:t xml:space="preserve"> ne vėliau kaip per 30 (tris</w:t>
      </w:r>
      <w:r w:rsidR="006A2934" w:rsidRPr="0054365E">
        <w:rPr>
          <w:rFonts w:ascii="Times New Roman" w:hAnsi="Times New Roman" w:cs="Times New Roman"/>
          <w:iCs/>
          <w:sz w:val="24"/>
          <w:szCs w:val="24"/>
        </w:rPr>
        <w:t>dešimt) kalendorinių dienų nuo t</w:t>
      </w:r>
      <w:r w:rsidRPr="0054365E">
        <w:rPr>
          <w:rFonts w:ascii="Times New Roman" w:hAnsi="Times New Roman" w:cs="Times New Roman"/>
          <w:iCs/>
          <w:sz w:val="24"/>
          <w:szCs w:val="24"/>
        </w:rPr>
        <w:t xml:space="preserve">iekėjo prašymo gavimo ir </w:t>
      </w:r>
      <w:r w:rsidR="00093486" w:rsidRPr="0054365E">
        <w:rPr>
          <w:rFonts w:ascii="Times New Roman" w:hAnsi="Times New Roman" w:cs="Times New Roman"/>
          <w:iCs/>
          <w:sz w:val="24"/>
          <w:szCs w:val="24"/>
        </w:rPr>
        <w:t>s</w:t>
      </w:r>
      <w:r w:rsidRPr="0054365E">
        <w:rPr>
          <w:rFonts w:ascii="Times New Roman" w:hAnsi="Times New Roman" w:cs="Times New Roman"/>
          <w:bCs/>
          <w:iCs/>
          <w:sz w:val="24"/>
          <w:szCs w:val="24"/>
        </w:rPr>
        <w:t>utartimi prisiimtų įsipareigojimų įvykdymo dienos.</w:t>
      </w:r>
    </w:p>
    <w:p w14:paraId="5780DE5D" w14:textId="14235255" w:rsidR="00EA1CE0" w:rsidRPr="0054365E" w:rsidRDefault="006A2934" w:rsidP="00217936">
      <w:pPr>
        <w:pStyle w:val="ListParagraph"/>
        <w:numPr>
          <w:ilvl w:val="2"/>
          <w:numId w:val="15"/>
        </w:numPr>
        <w:tabs>
          <w:tab w:val="left" w:pos="1418"/>
        </w:tabs>
        <w:ind w:left="0" w:firstLine="568"/>
        <w:jc w:val="both"/>
        <w:rPr>
          <w:rFonts w:ascii="Times New Roman" w:hAnsi="Times New Roman" w:cs="Times New Roman"/>
          <w:color w:val="000000" w:themeColor="text1"/>
          <w:sz w:val="24"/>
          <w:szCs w:val="24"/>
        </w:rPr>
      </w:pPr>
      <w:r w:rsidRPr="0054365E">
        <w:rPr>
          <w:rFonts w:ascii="Times New Roman" w:hAnsi="Times New Roman" w:cs="Times New Roman"/>
          <w:bCs/>
          <w:iCs/>
          <w:sz w:val="24"/>
          <w:szCs w:val="24"/>
        </w:rPr>
        <w:lastRenderedPageBreak/>
        <w:t>Jei t</w:t>
      </w:r>
      <w:r w:rsidR="0089548C" w:rsidRPr="0054365E">
        <w:rPr>
          <w:rFonts w:ascii="Times New Roman" w:hAnsi="Times New Roman" w:cs="Times New Roman"/>
          <w:bCs/>
          <w:iCs/>
          <w:sz w:val="24"/>
          <w:szCs w:val="24"/>
        </w:rPr>
        <w:t xml:space="preserve">iekėjas </w:t>
      </w:r>
      <w:r w:rsidR="0089548C" w:rsidRPr="0054365E">
        <w:rPr>
          <w:rFonts w:ascii="Times New Roman" w:hAnsi="Times New Roman" w:cs="Times New Roman"/>
          <w:sz w:val="24"/>
          <w:szCs w:val="24"/>
        </w:rPr>
        <w:t xml:space="preserve">per </w:t>
      </w:r>
      <w:r w:rsidR="00093486" w:rsidRPr="0054365E">
        <w:rPr>
          <w:rFonts w:ascii="Times New Roman" w:hAnsi="Times New Roman" w:cs="Times New Roman"/>
          <w:sz w:val="24"/>
          <w:szCs w:val="24"/>
        </w:rPr>
        <w:t>s</w:t>
      </w:r>
      <w:r w:rsidR="0089548C" w:rsidRPr="0054365E">
        <w:rPr>
          <w:rFonts w:ascii="Times New Roman" w:hAnsi="Times New Roman" w:cs="Times New Roman"/>
          <w:sz w:val="24"/>
          <w:szCs w:val="24"/>
        </w:rPr>
        <w:t xml:space="preserve">utartyje nustatytą terminą </w:t>
      </w:r>
      <w:r w:rsidR="0089548C" w:rsidRPr="0054365E">
        <w:rPr>
          <w:rFonts w:ascii="Times New Roman" w:hAnsi="Times New Roman" w:cs="Times New Roman"/>
          <w:bCs/>
          <w:iCs/>
          <w:sz w:val="24"/>
          <w:szCs w:val="24"/>
        </w:rPr>
        <w:t xml:space="preserve">nepateikia nustatytos </w:t>
      </w:r>
      <w:r w:rsidR="0089548C" w:rsidRPr="0054365E">
        <w:rPr>
          <w:rFonts w:ascii="Times New Roman" w:hAnsi="Times New Roman" w:cs="Times New Roman"/>
          <w:sz w:val="24"/>
          <w:szCs w:val="24"/>
        </w:rPr>
        <w:t>avanso grąžinimo garantijos</w:t>
      </w:r>
      <w:r w:rsidR="0089548C" w:rsidRPr="0054365E">
        <w:rPr>
          <w:rFonts w:ascii="Times New Roman" w:hAnsi="Times New Roman" w:cs="Times New Roman"/>
          <w:bCs/>
          <w:iCs/>
          <w:sz w:val="24"/>
          <w:szCs w:val="24"/>
        </w:rPr>
        <w:t xml:space="preserve">, laikoma, kad </w:t>
      </w:r>
      <w:r w:rsidR="00013755" w:rsidRPr="0054365E">
        <w:rPr>
          <w:rFonts w:ascii="Times New Roman" w:hAnsi="Times New Roman" w:cs="Times New Roman"/>
          <w:bCs/>
          <w:iCs/>
          <w:sz w:val="24"/>
          <w:szCs w:val="24"/>
        </w:rPr>
        <w:t>t</w:t>
      </w:r>
      <w:r w:rsidR="0089548C" w:rsidRPr="0054365E">
        <w:rPr>
          <w:rFonts w:ascii="Times New Roman" w:hAnsi="Times New Roman" w:cs="Times New Roman"/>
          <w:bCs/>
          <w:iCs/>
          <w:sz w:val="24"/>
          <w:szCs w:val="24"/>
        </w:rPr>
        <w:t xml:space="preserve">iekėjas atsisakė avanso ir mokėjimai už </w:t>
      </w:r>
      <w:r w:rsidRPr="0054365E">
        <w:rPr>
          <w:rFonts w:ascii="Times New Roman" w:hAnsi="Times New Roman" w:cs="Times New Roman"/>
          <w:bCs/>
          <w:iCs/>
          <w:sz w:val="24"/>
          <w:szCs w:val="24"/>
        </w:rPr>
        <w:t xml:space="preserve">suteiktas paslaugas </w:t>
      </w:r>
      <w:r w:rsidR="0089548C" w:rsidRPr="0054365E">
        <w:rPr>
          <w:rFonts w:ascii="Times New Roman" w:hAnsi="Times New Roman" w:cs="Times New Roman"/>
          <w:bCs/>
          <w:iCs/>
          <w:sz w:val="24"/>
          <w:szCs w:val="24"/>
        </w:rPr>
        <w:t xml:space="preserve">vykdomi </w:t>
      </w:r>
      <w:r w:rsidR="00D205DC" w:rsidRPr="0054365E">
        <w:rPr>
          <w:rFonts w:ascii="Times New Roman" w:hAnsi="Times New Roman" w:cs="Times New Roman"/>
          <w:bCs/>
          <w:iCs/>
          <w:sz w:val="24"/>
          <w:szCs w:val="24"/>
        </w:rPr>
        <w:t>aukščiau</w:t>
      </w:r>
      <w:r w:rsidR="0089548C" w:rsidRPr="0054365E">
        <w:rPr>
          <w:rFonts w:ascii="Times New Roman" w:hAnsi="Times New Roman" w:cs="Times New Roman"/>
          <w:bCs/>
          <w:iCs/>
          <w:sz w:val="24"/>
          <w:szCs w:val="24"/>
        </w:rPr>
        <w:t xml:space="preserve"> nustatyta tvarka.</w:t>
      </w:r>
    </w:p>
    <w:p w14:paraId="05DF8954" w14:textId="4B22DD91" w:rsidR="00EA1CE0" w:rsidRPr="0054365E" w:rsidRDefault="009C1B05" w:rsidP="00217936">
      <w:pPr>
        <w:pStyle w:val="ListParagraph"/>
        <w:numPr>
          <w:ilvl w:val="2"/>
          <w:numId w:val="15"/>
        </w:numPr>
        <w:tabs>
          <w:tab w:val="left" w:pos="1418"/>
        </w:tabs>
        <w:ind w:left="0" w:firstLine="568"/>
        <w:jc w:val="both"/>
        <w:rPr>
          <w:rFonts w:ascii="Times New Roman" w:hAnsi="Times New Roman" w:cs="Times New Roman"/>
          <w:color w:val="000000" w:themeColor="text1"/>
          <w:sz w:val="24"/>
          <w:szCs w:val="24"/>
        </w:rPr>
      </w:pPr>
      <w:r w:rsidRPr="00F84341">
        <w:rPr>
          <w:rFonts w:ascii="Times New Roman" w:hAnsi="Times New Roman" w:cs="Times New Roman"/>
          <w:sz w:val="24"/>
          <w:szCs w:val="24"/>
        </w:rPr>
        <w:t xml:space="preserve">Tiekėjas moka </w:t>
      </w:r>
      <w:r w:rsidR="002F17F8" w:rsidRPr="00B858A6">
        <w:rPr>
          <w:rFonts w:ascii="Times New Roman" w:hAnsi="Times New Roman" w:cs="Times New Roman"/>
          <w:sz w:val="24"/>
          <w:szCs w:val="24"/>
        </w:rPr>
        <w:t xml:space="preserve">2 </w:t>
      </w:r>
      <w:r w:rsidRPr="00B858A6">
        <w:rPr>
          <w:rFonts w:ascii="Times New Roman" w:hAnsi="Times New Roman" w:cs="Times New Roman"/>
          <w:sz w:val="24"/>
          <w:szCs w:val="24"/>
        </w:rPr>
        <w:t>proc.</w:t>
      </w:r>
      <w:r w:rsidRPr="00F84341">
        <w:rPr>
          <w:rFonts w:ascii="Times New Roman" w:hAnsi="Times New Roman" w:cs="Times New Roman"/>
          <w:sz w:val="24"/>
          <w:szCs w:val="24"/>
        </w:rPr>
        <w:t xml:space="preserve"> sutarties vertės Eur</w:t>
      </w:r>
      <w:r w:rsidRPr="0054365E">
        <w:rPr>
          <w:rFonts w:ascii="Times New Roman" w:hAnsi="Times New Roman" w:cs="Times New Roman"/>
          <w:sz w:val="24"/>
          <w:szCs w:val="24"/>
        </w:rPr>
        <w:t xml:space="preserve"> be PVM dydžio baudą, jei tiekėjas iš esmės pažeidė sutartį</w:t>
      </w:r>
      <w:r w:rsidR="00140A41" w:rsidRPr="0054365E">
        <w:rPr>
          <w:rFonts w:ascii="Times New Roman" w:hAnsi="Times New Roman" w:cs="Times New Roman"/>
          <w:sz w:val="24"/>
          <w:szCs w:val="24"/>
        </w:rPr>
        <w:t>. Laikoma, kad tiekėjas iš esmės pažeidė sutartį, jei paslaugos neatitinka techninėje specifikacijoje nustatytų reikalavimų ir tiekėjas neištaiso trūkumų per perkančiosios organizacijos nustatytą terminą, tiekėjas be pateisinamos priežasties vėlavo 2 ir daugiau kartų suteikti paslaugas , sutartį vykdė atitinkamos kvalifikacijos neturintys specialistai arba tiekėjo ir jo specialistų kvalifikacija tapo neati</w:t>
      </w:r>
      <w:r w:rsidR="00C41397" w:rsidRPr="0054365E">
        <w:rPr>
          <w:rFonts w:ascii="Times New Roman" w:hAnsi="Times New Roman" w:cs="Times New Roman"/>
          <w:sz w:val="24"/>
          <w:szCs w:val="24"/>
        </w:rPr>
        <w:t xml:space="preserve">tinkančia sutarties reikalavimų, </w:t>
      </w:r>
      <w:r w:rsidR="007A3B62" w:rsidRPr="0054365E">
        <w:rPr>
          <w:rFonts w:ascii="Times New Roman" w:hAnsi="Times New Roman" w:cs="Times New Roman"/>
          <w:sz w:val="24"/>
          <w:szCs w:val="24"/>
        </w:rPr>
        <w:t xml:space="preserve">tiekėjo pateikta DDR </w:t>
      </w:r>
      <w:r w:rsidR="000553B6" w:rsidRPr="0054365E">
        <w:rPr>
          <w:rFonts w:ascii="Times New Roman" w:hAnsi="Times New Roman" w:cs="Times New Roman"/>
          <w:sz w:val="24"/>
          <w:szCs w:val="24"/>
        </w:rPr>
        <w:t>programinė įranga (algoritmai) įvairių rūšių paieškai (</w:t>
      </w:r>
      <w:r w:rsidR="000553B6" w:rsidRPr="0054365E">
        <w:rPr>
          <w:rFonts w:ascii="Times New Roman" w:hAnsi="Times New Roman" w:cs="Times New Roman"/>
          <w:bCs/>
          <w:sz w:val="24"/>
          <w:szCs w:val="24"/>
        </w:rPr>
        <w:t xml:space="preserve">sulyginimui/atpažinimui) </w:t>
      </w:r>
      <w:r w:rsidR="007A3B62" w:rsidRPr="0054365E">
        <w:rPr>
          <w:rFonts w:ascii="Times New Roman" w:hAnsi="Times New Roman" w:cs="Times New Roman"/>
          <w:sz w:val="24"/>
          <w:szCs w:val="24"/>
        </w:rPr>
        <w:t xml:space="preserve">neužtikrins ne prastesnį sutapymų nustatymo tikslumą nei </w:t>
      </w:r>
      <w:r w:rsidR="00332CF7" w:rsidRPr="0054365E">
        <w:rPr>
          <w:rFonts w:ascii="Times New Roman" w:hAnsi="Times New Roman" w:cs="Times New Roman"/>
          <w:sz w:val="24"/>
          <w:szCs w:val="24"/>
        </w:rPr>
        <w:t xml:space="preserve">dabartiniame </w:t>
      </w:r>
      <w:r w:rsidR="007A3B62" w:rsidRPr="0054365E">
        <w:rPr>
          <w:rFonts w:ascii="Times New Roman" w:hAnsi="Times New Roman" w:cs="Times New Roman"/>
          <w:sz w:val="24"/>
          <w:szCs w:val="24"/>
        </w:rPr>
        <w:t xml:space="preserve">DDR </w:t>
      </w:r>
      <w:r w:rsidR="006723DD" w:rsidRPr="0054365E">
        <w:rPr>
          <w:rFonts w:ascii="Times New Roman" w:hAnsi="Times New Roman" w:cs="Times New Roman"/>
          <w:sz w:val="24"/>
          <w:szCs w:val="24"/>
        </w:rPr>
        <w:t>kaip numatyta</w:t>
      </w:r>
      <w:r w:rsidR="00231E63" w:rsidRPr="0054365E">
        <w:rPr>
          <w:rFonts w:ascii="Times New Roman" w:hAnsi="Times New Roman" w:cs="Times New Roman"/>
          <w:sz w:val="24"/>
          <w:szCs w:val="24"/>
        </w:rPr>
        <w:t xml:space="preserve"> </w:t>
      </w:r>
      <w:r w:rsidR="00CB01DD" w:rsidRPr="0054365E">
        <w:rPr>
          <w:rFonts w:ascii="Times New Roman" w:hAnsi="Times New Roman" w:cs="Times New Roman"/>
          <w:sz w:val="24"/>
          <w:szCs w:val="24"/>
        </w:rPr>
        <w:t>Pirkimo sąlygų 2 pried</w:t>
      </w:r>
      <w:r w:rsidR="00332CF7" w:rsidRPr="0054365E">
        <w:rPr>
          <w:rFonts w:ascii="Times New Roman" w:hAnsi="Times New Roman" w:cs="Times New Roman"/>
          <w:sz w:val="24"/>
          <w:szCs w:val="24"/>
        </w:rPr>
        <w:t>o</w:t>
      </w:r>
      <w:r w:rsidR="00CB01DD" w:rsidRPr="0054365E">
        <w:rPr>
          <w:rFonts w:ascii="Times New Roman" w:hAnsi="Times New Roman" w:cs="Times New Roman"/>
          <w:sz w:val="24"/>
          <w:szCs w:val="24"/>
        </w:rPr>
        <w:t xml:space="preserve"> „Techninė specifikacija“ 7.4.6. skyriuje </w:t>
      </w:r>
      <w:r w:rsidR="009271B4" w:rsidRPr="0054365E">
        <w:rPr>
          <w:rFonts w:ascii="Times New Roman" w:hAnsi="Times New Roman" w:cs="Times New Roman"/>
          <w:sz w:val="24"/>
          <w:szCs w:val="24"/>
        </w:rPr>
        <w:t>,</w:t>
      </w:r>
      <w:r w:rsidR="002803EA" w:rsidRPr="0054365E">
        <w:rPr>
          <w:rFonts w:ascii="Times New Roman" w:hAnsi="Times New Roman" w:cs="Times New Roman"/>
          <w:sz w:val="24"/>
          <w:szCs w:val="24"/>
        </w:rPr>
        <w:t xml:space="preserve"> </w:t>
      </w:r>
      <w:r w:rsidR="00C41397" w:rsidRPr="0054365E">
        <w:rPr>
          <w:rFonts w:ascii="Times New Roman" w:hAnsi="Times New Roman" w:cs="Times New Roman"/>
          <w:sz w:val="24"/>
          <w:szCs w:val="24"/>
        </w:rPr>
        <w:t>taip pat kitos aplinkybės, kurioms atsiradus dėl tiekėjo kaltės sutarties vykdymas tapo neįmanomas.</w:t>
      </w:r>
      <w:r w:rsidR="00013755" w:rsidRPr="0054365E">
        <w:rPr>
          <w:rFonts w:ascii="Times New Roman" w:hAnsi="Times New Roman" w:cs="Times New Roman"/>
          <w:sz w:val="24"/>
          <w:szCs w:val="24"/>
        </w:rPr>
        <w:t xml:space="preserve"> Tiekėjui iš esmės pažeidus sutartį, perkančioji organizacija turi teisę vienašališkai</w:t>
      </w:r>
      <w:r w:rsidR="00093486" w:rsidRPr="0054365E">
        <w:rPr>
          <w:rFonts w:ascii="Times New Roman" w:hAnsi="Times New Roman" w:cs="Times New Roman"/>
          <w:sz w:val="24"/>
          <w:szCs w:val="24"/>
        </w:rPr>
        <w:t>,</w:t>
      </w:r>
      <w:r w:rsidR="00013755" w:rsidRPr="0054365E">
        <w:rPr>
          <w:rFonts w:ascii="Times New Roman" w:hAnsi="Times New Roman" w:cs="Times New Roman"/>
          <w:sz w:val="24"/>
          <w:szCs w:val="24"/>
        </w:rPr>
        <w:t xml:space="preserve"> iš anksto neįspėjus</w:t>
      </w:r>
      <w:r w:rsidR="00093486" w:rsidRPr="0054365E">
        <w:rPr>
          <w:rFonts w:ascii="Times New Roman" w:hAnsi="Times New Roman" w:cs="Times New Roman"/>
          <w:sz w:val="24"/>
          <w:szCs w:val="24"/>
        </w:rPr>
        <w:t>i</w:t>
      </w:r>
      <w:r w:rsidR="00013755" w:rsidRPr="0054365E">
        <w:rPr>
          <w:rFonts w:ascii="Times New Roman" w:hAnsi="Times New Roman" w:cs="Times New Roman"/>
          <w:sz w:val="24"/>
          <w:szCs w:val="24"/>
        </w:rPr>
        <w:t xml:space="preserve"> tiekėjo</w:t>
      </w:r>
      <w:r w:rsidR="00093486" w:rsidRPr="0054365E">
        <w:rPr>
          <w:rFonts w:ascii="Times New Roman" w:hAnsi="Times New Roman" w:cs="Times New Roman"/>
          <w:sz w:val="24"/>
          <w:szCs w:val="24"/>
        </w:rPr>
        <w:t>,</w:t>
      </w:r>
      <w:r w:rsidR="00013755" w:rsidRPr="0054365E">
        <w:rPr>
          <w:rFonts w:ascii="Times New Roman" w:hAnsi="Times New Roman" w:cs="Times New Roman"/>
          <w:sz w:val="24"/>
          <w:szCs w:val="24"/>
        </w:rPr>
        <w:t xml:space="preserve"> nutraukti sutartį.</w:t>
      </w:r>
    </w:p>
    <w:p w14:paraId="6BA41270" w14:textId="77777777" w:rsidR="00FB5920" w:rsidRPr="0054365E" w:rsidRDefault="00606503" w:rsidP="00217936">
      <w:pPr>
        <w:pStyle w:val="ListParagraph"/>
        <w:numPr>
          <w:ilvl w:val="2"/>
          <w:numId w:val="15"/>
        </w:numPr>
        <w:tabs>
          <w:tab w:val="left" w:pos="1418"/>
        </w:tabs>
        <w:ind w:left="0" w:firstLine="568"/>
        <w:jc w:val="both"/>
        <w:rPr>
          <w:rFonts w:ascii="Times New Roman" w:hAnsi="Times New Roman" w:cs="Times New Roman"/>
          <w:sz w:val="24"/>
          <w:szCs w:val="24"/>
        </w:rPr>
      </w:pPr>
      <w:bookmarkStart w:id="51" w:name="_Ref150507236"/>
      <w:r w:rsidRPr="0054365E">
        <w:rPr>
          <w:rFonts w:ascii="Times New Roman" w:hAnsi="Times New Roman" w:cs="Times New Roman"/>
          <w:sz w:val="24"/>
          <w:szCs w:val="24"/>
        </w:rPr>
        <w:t>Jei t</w:t>
      </w:r>
      <w:r w:rsidR="00470656" w:rsidRPr="0054365E">
        <w:rPr>
          <w:rFonts w:ascii="Times New Roman" w:hAnsi="Times New Roman" w:cs="Times New Roman"/>
          <w:sz w:val="24"/>
          <w:szCs w:val="24"/>
        </w:rPr>
        <w:t>iekėjui atlikus sutapimų nustatymo tikslumo testus</w:t>
      </w:r>
      <w:r w:rsidR="00C252D3" w:rsidRPr="0054365E">
        <w:rPr>
          <w:rFonts w:ascii="Times New Roman" w:hAnsi="Times New Roman" w:cs="Times New Roman"/>
          <w:sz w:val="24"/>
          <w:szCs w:val="24"/>
        </w:rPr>
        <w:t xml:space="preserve"> pagal perkančiosios organizacijos parengtas užduotis </w:t>
      </w:r>
      <w:r w:rsidR="000553B6" w:rsidRPr="0054365E">
        <w:rPr>
          <w:rFonts w:ascii="Times New Roman" w:hAnsi="Times New Roman" w:cs="Times New Roman"/>
          <w:sz w:val="24"/>
          <w:szCs w:val="24"/>
        </w:rPr>
        <w:t xml:space="preserve">tris </w:t>
      </w:r>
      <w:r w:rsidR="001577FD" w:rsidRPr="0054365E">
        <w:rPr>
          <w:rFonts w:ascii="Times New Roman" w:hAnsi="Times New Roman" w:cs="Times New Roman"/>
          <w:sz w:val="24"/>
          <w:szCs w:val="24"/>
        </w:rPr>
        <w:t>kartus iš eilės (</w:t>
      </w:r>
      <w:r w:rsidR="000553B6" w:rsidRPr="0054365E">
        <w:rPr>
          <w:rFonts w:ascii="Times New Roman" w:hAnsi="Times New Roman" w:cs="Times New Roman"/>
          <w:sz w:val="24"/>
          <w:szCs w:val="24"/>
        </w:rPr>
        <w:t>tarp kartoj</w:t>
      </w:r>
      <w:r w:rsidR="002A6B40" w:rsidRPr="0054365E">
        <w:rPr>
          <w:rFonts w:ascii="Times New Roman" w:hAnsi="Times New Roman" w:cs="Times New Roman"/>
          <w:sz w:val="24"/>
          <w:szCs w:val="24"/>
        </w:rPr>
        <w:t>a</w:t>
      </w:r>
      <w:r w:rsidR="000553B6" w:rsidRPr="0054365E">
        <w:rPr>
          <w:rFonts w:ascii="Times New Roman" w:hAnsi="Times New Roman" w:cs="Times New Roman"/>
          <w:sz w:val="24"/>
          <w:szCs w:val="24"/>
        </w:rPr>
        <w:t>mų testų gali būti ne daugiau kaip</w:t>
      </w:r>
      <w:r w:rsidR="00804A35" w:rsidRPr="0054365E">
        <w:rPr>
          <w:rFonts w:ascii="Times New Roman" w:hAnsi="Times New Roman" w:cs="Times New Roman"/>
          <w:sz w:val="24"/>
          <w:szCs w:val="24"/>
        </w:rPr>
        <w:t xml:space="preserve"> 5 darbo dien</w:t>
      </w:r>
      <w:r w:rsidR="000553B6" w:rsidRPr="0054365E">
        <w:rPr>
          <w:rFonts w:ascii="Times New Roman" w:hAnsi="Times New Roman" w:cs="Times New Roman"/>
          <w:sz w:val="24"/>
          <w:szCs w:val="24"/>
        </w:rPr>
        <w:t>os</w:t>
      </w:r>
      <w:r w:rsidR="00804A35" w:rsidRPr="0054365E">
        <w:rPr>
          <w:rFonts w:ascii="Times New Roman" w:hAnsi="Times New Roman" w:cs="Times New Roman"/>
          <w:sz w:val="24"/>
          <w:szCs w:val="24"/>
        </w:rPr>
        <w:t>)</w:t>
      </w:r>
      <w:r w:rsidR="001577FD" w:rsidRPr="0054365E">
        <w:rPr>
          <w:rFonts w:ascii="Times New Roman" w:hAnsi="Times New Roman" w:cs="Times New Roman"/>
          <w:sz w:val="24"/>
          <w:szCs w:val="24"/>
        </w:rPr>
        <w:t xml:space="preserve"> </w:t>
      </w:r>
      <w:r w:rsidR="00470656" w:rsidRPr="0054365E">
        <w:rPr>
          <w:rFonts w:ascii="Times New Roman" w:hAnsi="Times New Roman" w:cs="Times New Roman"/>
          <w:sz w:val="24"/>
          <w:szCs w:val="24"/>
        </w:rPr>
        <w:t>ir juos palygin</w:t>
      </w:r>
      <w:r w:rsidR="00455C77" w:rsidRPr="0054365E">
        <w:rPr>
          <w:rFonts w:ascii="Times New Roman" w:hAnsi="Times New Roman" w:cs="Times New Roman"/>
          <w:sz w:val="24"/>
          <w:szCs w:val="24"/>
        </w:rPr>
        <w:t>us</w:t>
      </w:r>
      <w:r w:rsidR="00470656" w:rsidRPr="0054365E">
        <w:rPr>
          <w:rFonts w:ascii="Times New Roman" w:hAnsi="Times New Roman" w:cs="Times New Roman"/>
          <w:sz w:val="24"/>
          <w:szCs w:val="24"/>
        </w:rPr>
        <w:t xml:space="preserve"> su dabartinio DDR sutapimų nustatymo rezultatais</w:t>
      </w:r>
      <w:r w:rsidR="00455C77" w:rsidRPr="0054365E">
        <w:rPr>
          <w:rFonts w:ascii="Times New Roman" w:hAnsi="Times New Roman" w:cs="Times New Roman"/>
          <w:sz w:val="24"/>
          <w:szCs w:val="24"/>
        </w:rPr>
        <w:t>,</w:t>
      </w:r>
      <w:r w:rsidR="007A3B62" w:rsidRPr="0054365E">
        <w:rPr>
          <w:rFonts w:ascii="Times New Roman" w:hAnsi="Times New Roman" w:cs="Times New Roman"/>
          <w:sz w:val="24"/>
          <w:szCs w:val="24"/>
        </w:rPr>
        <w:t xml:space="preserve"> tiekėjo</w:t>
      </w:r>
      <w:r w:rsidR="00FB5920" w:rsidRPr="0054365E">
        <w:rPr>
          <w:rFonts w:ascii="Times New Roman" w:hAnsi="Times New Roman" w:cs="Times New Roman"/>
          <w:sz w:val="24"/>
          <w:szCs w:val="24"/>
        </w:rPr>
        <w:t xml:space="preserve"> pateikta DDR </w:t>
      </w:r>
      <w:r w:rsidR="002A6B40" w:rsidRPr="0054365E">
        <w:rPr>
          <w:rFonts w:ascii="Times New Roman" w:hAnsi="Times New Roman" w:cs="Times New Roman"/>
          <w:sz w:val="24"/>
          <w:szCs w:val="24"/>
        </w:rPr>
        <w:t>sutapimų nustatymo</w:t>
      </w:r>
      <w:r w:rsidR="002A6B40" w:rsidRPr="0054365E">
        <w:rPr>
          <w:rFonts w:cs="Times New Roman"/>
          <w:sz w:val="24"/>
          <w:szCs w:val="24"/>
        </w:rPr>
        <w:t xml:space="preserve"> </w:t>
      </w:r>
      <w:r w:rsidR="00FB5920" w:rsidRPr="0054365E">
        <w:rPr>
          <w:rFonts w:ascii="Times New Roman" w:hAnsi="Times New Roman" w:cs="Times New Roman"/>
          <w:sz w:val="24"/>
          <w:szCs w:val="24"/>
        </w:rPr>
        <w:t xml:space="preserve">programinė įranga (algoritmai) </w:t>
      </w:r>
      <w:r w:rsidR="006D406F" w:rsidRPr="0054365E">
        <w:rPr>
          <w:rFonts w:ascii="Times New Roman" w:hAnsi="Times New Roman" w:cs="Times New Roman"/>
          <w:sz w:val="24"/>
          <w:szCs w:val="24"/>
        </w:rPr>
        <w:t>ne</w:t>
      </w:r>
      <w:r w:rsidR="00FB5920" w:rsidRPr="0054365E">
        <w:rPr>
          <w:rFonts w:ascii="Times New Roman" w:hAnsi="Times New Roman" w:cs="Times New Roman"/>
          <w:sz w:val="24"/>
          <w:szCs w:val="24"/>
        </w:rPr>
        <w:t>užtikrin</w:t>
      </w:r>
      <w:r w:rsidR="006D406F" w:rsidRPr="0054365E">
        <w:rPr>
          <w:rFonts w:ascii="Times New Roman" w:hAnsi="Times New Roman" w:cs="Times New Roman"/>
          <w:sz w:val="24"/>
          <w:szCs w:val="24"/>
        </w:rPr>
        <w:t>s</w:t>
      </w:r>
      <w:r w:rsidR="00FB5920" w:rsidRPr="0054365E">
        <w:rPr>
          <w:rFonts w:ascii="Times New Roman" w:hAnsi="Times New Roman" w:cs="Times New Roman"/>
          <w:sz w:val="24"/>
          <w:szCs w:val="24"/>
        </w:rPr>
        <w:t xml:space="preserve"> ne prastesnį sutapymų nustatymo tikslumą nei dabartinio DDR</w:t>
      </w:r>
      <w:r w:rsidR="006D406F" w:rsidRPr="0054365E">
        <w:rPr>
          <w:rFonts w:ascii="Times New Roman" w:hAnsi="Times New Roman" w:cs="Times New Roman"/>
          <w:sz w:val="24"/>
          <w:szCs w:val="24"/>
        </w:rPr>
        <w:t xml:space="preserve">, tiekėjas moka </w:t>
      </w:r>
      <w:r w:rsidR="002F17F8" w:rsidRPr="0054365E">
        <w:rPr>
          <w:rFonts w:ascii="Times New Roman" w:hAnsi="Times New Roman" w:cs="Times New Roman"/>
          <w:sz w:val="24"/>
          <w:szCs w:val="24"/>
        </w:rPr>
        <w:t xml:space="preserve">2 </w:t>
      </w:r>
      <w:r w:rsidR="000C7D7F" w:rsidRPr="0054365E">
        <w:rPr>
          <w:rFonts w:ascii="Times New Roman" w:hAnsi="Times New Roman" w:cs="Times New Roman"/>
          <w:sz w:val="24"/>
          <w:szCs w:val="24"/>
        </w:rPr>
        <w:t xml:space="preserve">proc. sutarties vertės Eur be PVM </w:t>
      </w:r>
      <w:r w:rsidR="00DE53BA" w:rsidRPr="0054365E">
        <w:rPr>
          <w:rFonts w:ascii="Times New Roman" w:hAnsi="Times New Roman" w:cs="Times New Roman"/>
          <w:sz w:val="24"/>
          <w:szCs w:val="24"/>
        </w:rPr>
        <w:t xml:space="preserve">dydžio </w:t>
      </w:r>
      <w:r w:rsidR="009F445D" w:rsidRPr="0054365E">
        <w:rPr>
          <w:rFonts w:ascii="Times New Roman" w:hAnsi="Times New Roman" w:cs="Times New Roman"/>
          <w:sz w:val="24"/>
          <w:szCs w:val="24"/>
        </w:rPr>
        <w:t>baudą</w:t>
      </w:r>
      <w:r w:rsidR="00FB5920" w:rsidRPr="0054365E">
        <w:rPr>
          <w:rFonts w:ascii="Times New Roman" w:hAnsi="Times New Roman" w:cs="Times New Roman"/>
          <w:sz w:val="24"/>
          <w:szCs w:val="24"/>
        </w:rPr>
        <w:t>.</w:t>
      </w:r>
      <w:r w:rsidR="002803EA" w:rsidRPr="0054365E">
        <w:rPr>
          <w:rFonts w:ascii="Times New Roman" w:hAnsi="Times New Roman" w:cs="Times New Roman"/>
          <w:sz w:val="24"/>
          <w:szCs w:val="24"/>
        </w:rPr>
        <w:t xml:space="preserve"> </w:t>
      </w:r>
      <w:r w:rsidR="007E52E3" w:rsidRPr="0054365E">
        <w:rPr>
          <w:rFonts w:ascii="Times New Roman" w:hAnsi="Times New Roman" w:cs="Times New Roman"/>
          <w:sz w:val="24"/>
          <w:szCs w:val="24"/>
        </w:rPr>
        <w:t xml:space="preserve">Jei tiekėjui pakartotinai atlikus sutapimų nustatymo tikslumo testus  pagal perkančiosios organizacijos parengtas užduotis </w:t>
      </w:r>
      <w:r w:rsidR="002A6B40" w:rsidRPr="0054365E">
        <w:rPr>
          <w:rFonts w:ascii="Times New Roman" w:hAnsi="Times New Roman" w:cs="Times New Roman"/>
          <w:sz w:val="24"/>
          <w:szCs w:val="24"/>
        </w:rPr>
        <w:t xml:space="preserve">tris </w:t>
      </w:r>
      <w:r w:rsidR="007E52E3" w:rsidRPr="0054365E">
        <w:rPr>
          <w:rFonts w:ascii="Times New Roman" w:hAnsi="Times New Roman" w:cs="Times New Roman"/>
          <w:sz w:val="24"/>
          <w:szCs w:val="24"/>
        </w:rPr>
        <w:t>kartus iš eilės (</w:t>
      </w:r>
      <w:r w:rsidR="002A6B40" w:rsidRPr="0054365E">
        <w:rPr>
          <w:rFonts w:ascii="Times New Roman" w:hAnsi="Times New Roman" w:cs="Times New Roman"/>
          <w:sz w:val="24"/>
          <w:szCs w:val="24"/>
        </w:rPr>
        <w:t>tarp kartojamų testų gali būti ne daugiau kaip 5 darbo dienos</w:t>
      </w:r>
      <w:r w:rsidR="007E52E3" w:rsidRPr="0054365E">
        <w:rPr>
          <w:rFonts w:ascii="Times New Roman" w:hAnsi="Times New Roman" w:cs="Times New Roman"/>
          <w:sz w:val="24"/>
          <w:szCs w:val="24"/>
        </w:rPr>
        <w:t>)</w:t>
      </w:r>
      <w:r w:rsidR="007A3B62" w:rsidRPr="0054365E">
        <w:rPr>
          <w:rFonts w:ascii="Times New Roman" w:hAnsi="Times New Roman" w:cs="Times New Roman"/>
          <w:sz w:val="24"/>
          <w:szCs w:val="24"/>
        </w:rPr>
        <w:t>,</w:t>
      </w:r>
      <w:r w:rsidR="00416D63" w:rsidRPr="0054365E">
        <w:rPr>
          <w:rFonts w:ascii="Times New Roman" w:hAnsi="Times New Roman" w:cs="Times New Roman"/>
          <w:sz w:val="24"/>
          <w:szCs w:val="24"/>
        </w:rPr>
        <w:t xml:space="preserve"> </w:t>
      </w:r>
      <w:r w:rsidR="007A3B62" w:rsidRPr="0054365E">
        <w:rPr>
          <w:rFonts w:ascii="Times New Roman" w:hAnsi="Times New Roman" w:cs="Times New Roman"/>
          <w:sz w:val="24"/>
          <w:szCs w:val="24"/>
        </w:rPr>
        <w:t xml:space="preserve">tiekėjo </w:t>
      </w:r>
      <w:r w:rsidR="00416D63" w:rsidRPr="0054365E">
        <w:rPr>
          <w:rFonts w:ascii="Times New Roman" w:hAnsi="Times New Roman" w:cs="Times New Roman"/>
          <w:sz w:val="24"/>
          <w:szCs w:val="24"/>
        </w:rPr>
        <w:t xml:space="preserve">pateikta DDR </w:t>
      </w:r>
      <w:r w:rsidR="002A6B40" w:rsidRPr="0054365E">
        <w:rPr>
          <w:rFonts w:ascii="Times New Roman" w:hAnsi="Times New Roman" w:cs="Times New Roman"/>
          <w:sz w:val="24"/>
          <w:szCs w:val="24"/>
        </w:rPr>
        <w:t>sutapimų nustatymo</w:t>
      </w:r>
      <w:r w:rsidR="002A6B40" w:rsidRPr="0054365E">
        <w:rPr>
          <w:rFonts w:cs="Times New Roman"/>
          <w:sz w:val="24"/>
          <w:szCs w:val="24"/>
        </w:rPr>
        <w:t xml:space="preserve"> </w:t>
      </w:r>
      <w:r w:rsidR="00416D63" w:rsidRPr="0054365E">
        <w:rPr>
          <w:rFonts w:ascii="Times New Roman" w:hAnsi="Times New Roman" w:cs="Times New Roman"/>
          <w:sz w:val="24"/>
          <w:szCs w:val="24"/>
        </w:rPr>
        <w:t>programinė įranga (algoritmai) neužtikrins ne prastesnį sutapymų nustatymo tikslumą nei dabartinio DDR</w:t>
      </w:r>
      <w:r w:rsidR="00304053" w:rsidRPr="0054365E">
        <w:rPr>
          <w:rFonts w:ascii="Times New Roman" w:hAnsi="Times New Roman" w:cs="Times New Roman"/>
          <w:sz w:val="24"/>
          <w:szCs w:val="24"/>
        </w:rPr>
        <w:t xml:space="preserve">, </w:t>
      </w:r>
      <w:r w:rsidR="006C483B" w:rsidRPr="0054365E">
        <w:rPr>
          <w:rFonts w:ascii="Times New Roman" w:hAnsi="Times New Roman" w:cs="Times New Roman"/>
          <w:sz w:val="24"/>
          <w:szCs w:val="24"/>
        </w:rPr>
        <w:t>bus laikoma, kad tiekėjas iš esmės pažeidė sutartį.</w:t>
      </w:r>
      <w:bookmarkEnd w:id="51"/>
      <w:r w:rsidR="006C483B" w:rsidRPr="0054365E">
        <w:rPr>
          <w:rFonts w:ascii="Times New Roman" w:hAnsi="Times New Roman" w:cs="Times New Roman"/>
          <w:sz w:val="24"/>
          <w:szCs w:val="24"/>
        </w:rPr>
        <w:t xml:space="preserve"> </w:t>
      </w:r>
    </w:p>
    <w:p w14:paraId="10643200" w14:textId="77777777" w:rsidR="00643D69" w:rsidRPr="0054365E" w:rsidRDefault="00643D69" w:rsidP="00217936">
      <w:pPr>
        <w:pStyle w:val="ListParagraph"/>
        <w:numPr>
          <w:ilvl w:val="2"/>
          <w:numId w:val="15"/>
        </w:numPr>
        <w:tabs>
          <w:tab w:val="left" w:pos="1418"/>
        </w:tabs>
        <w:ind w:left="0" w:firstLine="568"/>
        <w:jc w:val="both"/>
        <w:rPr>
          <w:rFonts w:ascii="Times New Roman" w:hAnsi="Times New Roman" w:cs="Times New Roman"/>
          <w:color w:val="000000" w:themeColor="text1"/>
          <w:sz w:val="24"/>
          <w:szCs w:val="24"/>
        </w:rPr>
      </w:pPr>
      <w:r w:rsidRPr="0054365E">
        <w:rPr>
          <w:rFonts w:ascii="Times New Roman" w:hAnsi="Times New Roman" w:cs="Times New Roman"/>
          <w:color w:val="000000" w:themeColor="text1"/>
          <w:sz w:val="24"/>
          <w:szCs w:val="24"/>
        </w:rPr>
        <w:t>Perkančiojo organizacija savo sprendimu tiekėjui gali taikyti 5000 eurų baudą už netinkamą DDR vystymo paslaugų teikimą - už nustatytus trūkumus ir už nustatytus defektus, atsiradusius dėl tiekėjo kaltės. Baudos sumokėjimas nesiejamas su visišku perkančiosios organ</w:t>
      </w:r>
      <w:r w:rsidR="00F1462C" w:rsidRPr="0054365E">
        <w:rPr>
          <w:rFonts w:ascii="Times New Roman" w:hAnsi="Times New Roman" w:cs="Times New Roman"/>
          <w:color w:val="000000" w:themeColor="text1"/>
          <w:sz w:val="24"/>
          <w:szCs w:val="24"/>
        </w:rPr>
        <w:t>i</w:t>
      </w:r>
      <w:r w:rsidRPr="0054365E">
        <w:rPr>
          <w:rFonts w:ascii="Times New Roman" w:hAnsi="Times New Roman" w:cs="Times New Roman"/>
          <w:color w:val="000000" w:themeColor="text1"/>
          <w:sz w:val="24"/>
          <w:szCs w:val="24"/>
        </w:rPr>
        <w:t xml:space="preserve">zacijos patirtų nuostolių atlyginimu ir neatleidžia </w:t>
      </w:r>
      <w:r w:rsidR="00F1462C" w:rsidRPr="0054365E">
        <w:rPr>
          <w:rFonts w:ascii="Times New Roman" w:hAnsi="Times New Roman" w:cs="Times New Roman"/>
          <w:color w:val="000000" w:themeColor="text1"/>
          <w:sz w:val="24"/>
          <w:szCs w:val="24"/>
        </w:rPr>
        <w:t>tie</w:t>
      </w:r>
      <w:r w:rsidRPr="0054365E">
        <w:rPr>
          <w:rFonts w:ascii="Times New Roman" w:hAnsi="Times New Roman" w:cs="Times New Roman"/>
          <w:color w:val="000000" w:themeColor="text1"/>
          <w:sz w:val="24"/>
          <w:szCs w:val="24"/>
        </w:rPr>
        <w:t xml:space="preserve">kėjo nuo pareigos juos visiškai atlyginti. Pagal šį punktą </w:t>
      </w:r>
      <w:r w:rsidR="00F1462C" w:rsidRPr="0054365E">
        <w:rPr>
          <w:rFonts w:ascii="Times New Roman" w:hAnsi="Times New Roman" w:cs="Times New Roman"/>
          <w:color w:val="000000" w:themeColor="text1"/>
          <w:sz w:val="24"/>
          <w:szCs w:val="24"/>
        </w:rPr>
        <w:t>t</w:t>
      </w:r>
      <w:r w:rsidRPr="0054365E">
        <w:rPr>
          <w:rFonts w:ascii="Times New Roman" w:hAnsi="Times New Roman" w:cs="Times New Roman"/>
          <w:color w:val="000000" w:themeColor="text1"/>
          <w:sz w:val="24"/>
          <w:szCs w:val="24"/>
        </w:rPr>
        <w:t>i</w:t>
      </w:r>
      <w:r w:rsidR="00F1462C" w:rsidRPr="0054365E">
        <w:rPr>
          <w:rFonts w:ascii="Times New Roman" w:hAnsi="Times New Roman" w:cs="Times New Roman"/>
          <w:color w:val="000000" w:themeColor="text1"/>
          <w:sz w:val="24"/>
          <w:szCs w:val="24"/>
        </w:rPr>
        <w:t>e</w:t>
      </w:r>
      <w:r w:rsidRPr="0054365E">
        <w:rPr>
          <w:rFonts w:ascii="Times New Roman" w:hAnsi="Times New Roman" w:cs="Times New Roman"/>
          <w:color w:val="000000" w:themeColor="text1"/>
          <w:sz w:val="24"/>
          <w:szCs w:val="24"/>
        </w:rPr>
        <w:t xml:space="preserve">kėjui apskaičiuotos baudos yra neginčijami minimalūs netinkamo </w:t>
      </w:r>
      <w:r w:rsidR="00F1462C" w:rsidRPr="0054365E">
        <w:rPr>
          <w:rFonts w:ascii="Times New Roman" w:hAnsi="Times New Roman" w:cs="Times New Roman"/>
          <w:color w:val="000000" w:themeColor="text1"/>
          <w:sz w:val="24"/>
          <w:szCs w:val="24"/>
        </w:rPr>
        <w:t>DDR</w:t>
      </w:r>
      <w:r w:rsidRPr="0054365E">
        <w:rPr>
          <w:rFonts w:ascii="Times New Roman" w:hAnsi="Times New Roman" w:cs="Times New Roman"/>
          <w:color w:val="000000" w:themeColor="text1"/>
          <w:sz w:val="24"/>
          <w:szCs w:val="24"/>
        </w:rPr>
        <w:t xml:space="preserve"> vystymo paslaugų teikimo mokesčiai. Pirkėjas turi teisę išskaičiuoti baudą iš </w:t>
      </w:r>
      <w:r w:rsidR="00F1462C" w:rsidRPr="0054365E">
        <w:rPr>
          <w:rFonts w:ascii="Times New Roman" w:hAnsi="Times New Roman" w:cs="Times New Roman"/>
          <w:color w:val="000000" w:themeColor="text1"/>
          <w:sz w:val="24"/>
          <w:szCs w:val="24"/>
        </w:rPr>
        <w:t>t</w:t>
      </w:r>
      <w:r w:rsidRPr="0054365E">
        <w:rPr>
          <w:rFonts w:ascii="Times New Roman" w:hAnsi="Times New Roman" w:cs="Times New Roman"/>
          <w:color w:val="000000" w:themeColor="text1"/>
          <w:sz w:val="24"/>
          <w:szCs w:val="24"/>
        </w:rPr>
        <w:t>i</w:t>
      </w:r>
      <w:r w:rsidR="00F1462C" w:rsidRPr="0054365E">
        <w:rPr>
          <w:rFonts w:ascii="Times New Roman" w:hAnsi="Times New Roman" w:cs="Times New Roman"/>
          <w:color w:val="000000" w:themeColor="text1"/>
          <w:sz w:val="24"/>
          <w:szCs w:val="24"/>
        </w:rPr>
        <w:t>e</w:t>
      </w:r>
      <w:r w:rsidRPr="0054365E">
        <w:rPr>
          <w:rFonts w:ascii="Times New Roman" w:hAnsi="Times New Roman" w:cs="Times New Roman"/>
          <w:color w:val="000000" w:themeColor="text1"/>
          <w:sz w:val="24"/>
          <w:szCs w:val="24"/>
        </w:rPr>
        <w:t xml:space="preserve">kėjui mokėtinų sumų, o jei mokėtinų sumų nėra, </w:t>
      </w:r>
      <w:r w:rsidR="00F1462C" w:rsidRPr="0054365E">
        <w:rPr>
          <w:rFonts w:ascii="Times New Roman" w:hAnsi="Times New Roman" w:cs="Times New Roman"/>
          <w:color w:val="000000" w:themeColor="text1"/>
          <w:sz w:val="24"/>
          <w:szCs w:val="24"/>
        </w:rPr>
        <w:t>tie</w:t>
      </w:r>
      <w:r w:rsidRPr="0054365E">
        <w:rPr>
          <w:rFonts w:ascii="Times New Roman" w:hAnsi="Times New Roman" w:cs="Times New Roman"/>
          <w:color w:val="000000" w:themeColor="text1"/>
          <w:sz w:val="24"/>
          <w:szCs w:val="24"/>
        </w:rPr>
        <w:t xml:space="preserve">kėjas privalo sumokėti baudą per 5 (penkias) darbo dienas nuo </w:t>
      </w:r>
      <w:r w:rsidR="00F1462C" w:rsidRPr="0054365E">
        <w:rPr>
          <w:rFonts w:ascii="Times New Roman" w:hAnsi="Times New Roman" w:cs="Times New Roman"/>
          <w:color w:val="000000" w:themeColor="text1"/>
          <w:sz w:val="24"/>
          <w:szCs w:val="24"/>
        </w:rPr>
        <w:t>perkančiosios organizacijos</w:t>
      </w:r>
      <w:r w:rsidRPr="0054365E">
        <w:rPr>
          <w:rFonts w:ascii="Times New Roman" w:hAnsi="Times New Roman" w:cs="Times New Roman"/>
          <w:color w:val="000000" w:themeColor="text1"/>
          <w:sz w:val="24"/>
          <w:szCs w:val="24"/>
        </w:rPr>
        <w:t xml:space="preserve"> rašytinio pareikalavimo gavimo dienos.</w:t>
      </w:r>
    </w:p>
    <w:p w14:paraId="6EDEDF46" w14:textId="77777777" w:rsidR="00D85BCE" w:rsidRPr="0054365E" w:rsidRDefault="00D85BCE" w:rsidP="00217936">
      <w:pPr>
        <w:pStyle w:val="ListParagraph"/>
        <w:numPr>
          <w:ilvl w:val="2"/>
          <w:numId w:val="15"/>
        </w:numPr>
        <w:tabs>
          <w:tab w:val="left" w:pos="1418"/>
        </w:tabs>
        <w:ind w:left="0" w:firstLine="568"/>
        <w:jc w:val="both"/>
        <w:rPr>
          <w:rFonts w:ascii="Times New Roman" w:hAnsi="Times New Roman" w:cs="Times New Roman"/>
          <w:sz w:val="24"/>
          <w:szCs w:val="24"/>
        </w:rPr>
      </w:pPr>
      <w:r w:rsidRPr="0054365E">
        <w:rPr>
          <w:rFonts w:ascii="Times New Roman" w:hAnsi="Times New Roman" w:cs="Times New Roman"/>
          <w:sz w:val="24"/>
          <w:szCs w:val="24"/>
        </w:rPr>
        <w:t>Perkančiojo organizacija savo sprendimu t</w:t>
      </w:r>
      <w:r w:rsidR="00D027CB" w:rsidRPr="0054365E">
        <w:rPr>
          <w:rFonts w:ascii="Times New Roman" w:hAnsi="Times New Roman" w:cs="Times New Roman"/>
          <w:sz w:val="24"/>
          <w:szCs w:val="24"/>
        </w:rPr>
        <w:t>ie</w:t>
      </w:r>
      <w:r w:rsidRPr="0054365E">
        <w:rPr>
          <w:rFonts w:ascii="Times New Roman" w:hAnsi="Times New Roman" w:cs="Times New Roman"/>
          <w:sz w:val="24"/>
          <w:szCs w:val="24"/>
        </w:rPr>
        <w:t xml:space="preserve">kėjui gali taikyti baudas už netinkamą </w:t>
      </w:r>
      <w:r w:rsidR="00D027CB" w:rsidRPr="0054365E">
        <w:rPr>
          <w:rFonts w:ascii="Times New Roman" w:hAnsi="Times New Roman" w:cs="Times New Roman"/>
          <w:sz w:val="24"/>
          <w:szCs w:val="24"/>
        </w:rPr>
        <w:t>DDR</w:t>
      </w:r>
      <w:r w:rsidRPr="0054365E">
        <w:rPr>
          <w:rFonts w:ascii="Times New Roman" w:hAnsi="Times New Roman" w:cs="Times New Roman"/>
          <w:sz w:val="24"/>
          <w:szCs w:val="24"/>
        </w:rPr>
        <w:t xml:space="preserve"> garantinės priežiūros paslaugų teikimą (už reakcijos į sutrikimą ir programinės įrangos sutrikimų atstatymo vėlavimą). Reakcijos į sutrikimą ir programinės įrangos sutrikimų atstatymo terminai pateikti </w:t>
      </w:r>
      <w:r w:rsidR="00D027CB" w:rsidRPr="0054365E">
        <w:rPr>
          <w:rFonts w:ascii="Times New Roman" w:hAnsi="Times New Roman" w:cs="Times New Roman"/>
          <w:sz w:val="24"/>
          <w:szCs w:val="24"/>
        </w:rPr>
        <w:t>Pirkimo sąlygų 2 p</w:t>
      </w:r>
      <w:r w:rsidRPr="0054365E">
        <w:rPr>
          <w:rFonts w:ascii="Times New Roman" w:hAnsi="Times New Roman" w:cs="Times New Roman"/>
          <w:sz w:val="24"/>
          <w:szCs w:val="24"/>
        </w:rPr>
        <w:t>riede „Techninė specifikacija“. Paslaugų teikėjui gali būti taikomos tokio dydžio baudos už netinkamą Paslaugų teikimą:</w:t>
      </w:r>
    </w:p>
    <w:tbl>
      <w:tblPr>
        <w:tblStyle w:val="TableGrid"/>
        <w:tblW w:w="9746" w:type="dxa"/>
        <w:tblInd w:w="0" w:type="dxa"/>
        <w:tblLook w:val="04A0" w:firstRow="1" w:lastRow="0" w:firstColumn="1" w:lastColumn="0" w:noHBand="0" w:noVBand="1"/>
      </w:tblPr>
      <w:tblGrid>
        <w:gridCol w:w="3990"/>
        <w:gridCol w:w="2819"/>
        <w:gridCol w:w="2937"/>
      </w:tblGrid>
      <w:tr w:rsidR="00D85BCE" w:rsidRPr="0054365E" w14:paraId="274719CF" w14:textId="77777777" w:rsidTr="007967E8">
        <w:tc>
          <w:tcPr>
            <w:tcW w:w="3990" w:type="dxa"/>
          </w:tcPr>
          <w:p w14:paraId="77285FE3" w14:textId="77777777" w:rsidR="00D85BCE" w:rsidRPr="0054365E" w:rsidRDefault="00D85BCE" w:rsidP="007967E8">
            <w:pPr>
              <w:pStyle w:val="ListParagraph"/>
              <w:tabs>
                <w:tab w:val="left" w:pos="720"/>
                <w:tab w:val="center" w:pos="1418"/>
              </w:tabs>
              <w:suppressAutoHyphens/>
              <w:ind w:left="0"/>
              <w:jc w:val="center"/>
              <w:rPr>
                <w:rFonts w:ascii="Times New Roman" w:hAnsi="Times New Roman" w:cs="Times New Roman"/>
                <w:b/>
                <w:bCs/>
                <w:color w:val="000000" w:themeColor="text1"/>
                <w:sz w:val="22"/>
                <w:szCs w:val="22"/>
                <w:lang w:eastAsia="lt-LT"/>
              </w:rPr>
            </w:pPr>
            <w:r w:rsidRPr="0054365E">
              <w:rPr>
                <w:rFonts w:ascii="Times New Roman" w:hAnsi="Times New Roman" w:cs="Times New Roman"/>
                <w:b/>
                <w:bCs/>
                <w:color w:val="000000" w:themeColor="text1"/>
                <w:sz w:val="22"/>
                <w:szCs w:val="22"/>
                <w:lang w:eastAsia="lt-LT"/>
              </w:rPr>
              <w:t>Paslauga*</w:t>
            </w:r>
          </w:p>
        </w:tc>
        <w:tc>
          <w:tcPr>
            <w:tcW w:w="2819" w:type="dxa"/>
          </w:tcPr>
          <w:p w14:paraId="62F37130" w14:textId="77777777" w:rsidR="00D85BCE" w:rsidRPr="0054365E" w:rsidRDefault="00D85BCE" w:rsidP="007967E8">
            <w:pPr>
              <w:pStyle w:val="ListParagraph"/>
              <w:tabs>
                <w:tab w:val="left" w:pos="720"/>
                <w:tab w:val="center" w:pos="1418"/>
              </w:tabs>
              <w:suppressAutoHyphens/>
              <w:ind w:left="0"/>
              <w:jc w:val="center"/>
              <w:rPr>
                <w:rFonts w:ascii="Times New Roman" w:hAnsi="Times New Roman" w:cs="Times New Roman"/>
                <w:b/>
                <w:bCs/>
                <w:color w:val="000000" w:themeColor="text1"/>
                <w:sz w:val="22"/>
                <w:szCs w:val="22"/>
                <w:lang w:eastAsia="lt-LT"/>
              </w:rPr>
            </w:pPr>
            <w:r w:rsidRPr="0054365E">
              <w:rPr>
                <w:rFonts w:ascii="Times New Roman" w:hAnsi="Times New Roman" w:cs="Times New Roman"/>
                <w:b/>
                <w:bCs/>
                <w:color w:val="000000" w:themeColor="text1"/>
                <w:sz w:val="22"/>
                <w:szCs w:val="22"/>
                <w:lang w:eastAsia="lt-LT"/>
              </w:rPr>
              <w:t>Baudos dydis</w:t>
            </w:r>
          </w:p>
        </w:tc>
        <w:tc>
          <w:tcPr>
            <w:tcW w:w="2937" w:type="dxa"/>
          </w:tcPr>
          <w:p w14:paraId="304A23AB" w14:textId="77777777" w:rsidR="00D85BCE" w:rsidRPr="0054365E" w:rsidRDefault="00D85BCE" w:rsidP="007967E8">
            <w:pPr>
              <w:pStyle w:val="ListParagraph"/>
              <w:tabs>
                <w:tab w:val="left" w:pos="720"/>
                <w:tab w:val="center" w:pos="1418"/>
              </w:tabs>
              <w:suppressAutoHyphens/>
              <w:ind w:left="0"/>
              <w:jc w:val="center"/>
              <w:rPr>
                <w:rFonts w:ascii="Times New Roman" w:hAnsi="Times New Roman" w:cs="Times New Roman"/>
                <w:b/>
                <w:bCs/>
                <w:color w:val="000000" w:themeColor="text1"/>
                <w:sz w:val="22"/>
                <w:szCs w:val="22"/>
                <w:lang w:eastAsia="lt-LT"/>
              </w:rPr>
            </w:pPr>
            <w:r w:rsidRPr="0054365E">
              <w:rPr>
                <w:rFonts w:ascii="Times New Roman" w:hAnsi="Times New Roman" w:cs="Times New Roman"/>
                <w:b/>
                <w:bCs/>
                <w:color w:val="000000" w:themeColor="text1"/>
                <w:sz w:val="22"/>
                <w:szCs w:val="22"/>
                <w:lang w:eastAsia="lt-LT"/>
              </w:rPr>
              <w:t>Taikymo sritis</w:t>
            </w:r>
          </w:p>
        </w:tc>
      </w:tr>
      <w:tr w:rsidR="00D85BCE" w:rsidRPr="0054365E" w14:paraId="7FC24C96" w14:textId="77777777" w:rsidTr="007967E8">
        <w:tc>
          <w:tcPr>
            <w:tcW w:w="3990" w:type="dxa"/>
          </w:tcPr>
          <w:p w14:paraId="6DB5E700" w14:textId="77777777" w:rsidR="00D85BCE" w:rsidRPr="0054365E" w:rsidRDefault="00D85BCE" w:rsidP="007967E8">
            <w:pPr>
              <w:rPr>
                <w:rFonts w:ascii="Times New Roman" w:hAnsi="Times New Roman" w:cs="Times New Roman"/>
                <w:sz w:val="21"/>
                <w:szCs w:val="24"/>
                <w:lang w:eastAsia="lt-LT"/>
              </w:rPr>
            </w:pPr>
            <w:r w:rsidRPr="0054365E">
              <w:rPr>
                <w:rFonts w:ascii="Times New Roman" w:hAnsi="Times New Roman" w:cs="Times New Roman"/>
                <w:sz w:val="21"/>
                <w:szCs w:val="24"/>
                <w:lang w:eastAsia="lt-LT"/>
              </w:rPr>
              <w:t>Reakcija į sutrikimą</w:t>
            </w:r>
          </w:p>
        </w:tc>
        <w:tc>
          <w:tcPr>
            <w:tcW w:w="2819" w:type="dxa"/>
          </w:tcPr>
          <w:p w14:paraId="766BCBCE" w14:textId="77777777" w:rsidR="00D85BCE" w:rsidRPr="0054365E" w:rsidRDefault="00D85BCE" w:rsidP="007967E8">
            <w:pPr>
              <w:rPr>
                <w:rFonts w:ascii="Times New Roman" w:hAnsi="Times New Roman" w:cs="Times New Roman"/>
                <w:sz w:val="21"/>
                <w:szCs w:val="24"/>
                <w:lang w:eastAsia="lt-LT"/>
              </w:rPr>
            </w:pPr>
            <w:r w:rsidRPr="0054365E">
              <w:rPr>
                <w:rFonts w:ascii="Times New Roman" w:hAnsi="Times New Roman" w:cs="Times New Roman"/>
                <w:sz w:val="21"/>
                <w:szCs w:val="24"/>
                <w:lang w:eastAsia="lt-LT"/>
              </w:rPr>
              <w:t>200 Eur</w:t>
            </w:r>
          </w:p>
        </w:tc>
        <w:tc>
          <w:tcPr>
            <w:tcW w:w="2937" w:type="dxa"/>
          </w:tcPr>
          <w:p w14:paraId="207691C1" w14:textId="77777777" w:rsidR="00D85BCE" w:rsidRPr="0054365E" w:rsidRDefault="00D85BCE" w:rsidP="007967E8">
            <w:pPr>
              <w:rPr>
                <w:rFonts w:ascii="Times New Roman" w:hAnsi="Times New Roman" w:cs="Times New Roman"/>
                <w:sz w:val="21"/>
                <w:szCs w:val="24"/>
                <w:lang w:eastAsia="lt-LT"/>
              </w:rPr>
            </w:pPr>
            <w:r w:rsidRPr="0054365E">
              <w:rPr>
                <w:rFonts w:ascii="Times New Roman" w:hAnsi="Times New Roman" w:cs="Times New Roman"/>
                <w:sz w:val="21"/>
                <w:szCs w:val="24"/>
                <w:lang w:eastAsia="lt-LT"/>
              </w:rPr>
              <w:t>Pavėlavus daugiau kaip 30 minučių</w:t>
            </w:r>
          </w:p>
        </w:tc>
      </w:tr>
      <w:tr w:rsidR="00D85BCE" w:rsidRPr="0054365E" w14:paraId="7DB26AC1" w14:textId="77777777" w:rsidTr="007967E8">
        <w:tc>
          <w:tcPr>
            <w:tcW w:w="3990" w:type="dxa"/>
          </w:tcPr>
          <w:p w14:paraId="5C010E87" w14:textId="77777777" w:rsidR="00D85BCE" w:rsidRPr="0054365E" w:rsidRDefault="00D85BCE" w:rsidP="007967E8">
            <w:pPr>
              <w:rPr>
                <w:rFonts w:ascii="Times New Roman" w:hAnsi="Times New Roman" w:cs="Times New Roman"/>
                <w:sz w:val="21"/>
                <w:szCs w:val="24"/>
                <w:lang w:eastAsia="lt-LT"/>
              </w:rPr>
            </w:pPr>
            <w:r w:rsidRPr="0054365E">
              <w:rPr>
                <w:rFonts w:ascii="Times New Roman" w:hAnsi="Times New Roman" w:cs="Times New Roman"/>
                <w:sz w:val="21"/>
                <w:szCs w:val="24"/>
                <w:lang w:eastAsia="lt-LT"/>
              </w:rPr>
              <w:t>Kritinių trūkumų šalinimas</w:t>
            </w:r>
          </w:p>
        </w:tc>
        <w:tc>
          <w:tcPr>
            <w:tcW w:w="2819" w:type="dxa"/>
          </w:tcPr>
          <w:p w14:paraId="2F972A95" w14:textId="77777777" w:rsidR="00D85BCE" w:rsidRPr="0054365E" w:rsidRDefault="00D85BCE" w:rsidP="007967E8">
            <w:pPr>
              <w:rPr>
                <w:rFonts w:ascii="Times New Roman" w:hAnsi="Times New Roman" w:cs="Times New Roman"/>
                <w:sz w:val="21"/>
                <w:szCs w:val="24"/>
                <w:lang w:eastAsia="lt-LT"/>
              </w:rPr>
            </w:pPr>
            <w:r w:rsidRPr="0054365E">
              <w:rPr>
                <w:rFonts w:ascii="Times New Roman" w:hAnsi="Times New Roman" w:cs="Times New Roman"/>
                <w:sz w:val="21"/>
                <w:szCs w:val="24"/>
                <w:lang w:eastAsia="lt-LT"/>
              </w:rPr>
              <w:t>400 Eur</w:t>
            </w:r>
          </w:p>
        </w:tc>
        <w:tc>
          <w:tcPr>
            <w:tcW w:w="2937" w:type="dxa"/>
          </w:tcPr>
          <w:p w14:paraId="5549724A" w14:textId="77777777" w:rsidR="00D85BCE" w:rsidRPr="0054365E" w:rsidRDefault="00D85BCE" w:rsidP="007967E8">
            <w:pPr>
              <w:rPr>
                <w:rFonts w:ascii="Times New Roman" w:hAnsi="Times New Roman" w:cs="Times New Roman"/>
                <w:sz w:val="21"/>
                <w:szCs w:val="24"/>
                <w:lang w:eastAsia="lt-LT"/>
              </w:rPr>
            </w:pPr>
            <w:r w:rsidRPr="0054365E">
              <w:rPr>
                <w:rFonts w:ascii="Times New Roman" w:hAnsi="Times New Roman" w:cs="Times New Roman"/>
                <w:sz w:val="21"/>
                <w:szCs w:val="24"/>
                <w:lang w:eastAsia="lt-LT"/>
              </w:rPr>
              <w:t>Pavėlavus daugiau kaip 8 valandas</w:t>
            </w:r>
          </w:p>
        </w:tc>
      </w:tr>
      <w:tr w:rsidR="00D85BCE" w:rsidRPr="0054365E" w14:paraId="1784D7B3" w14:textId="77777777" w:rsidTr="007967E8">
        <w:tc>
          <w:tcPr>
            <w:tcW w:w="3990" w:type="dxa"/>
          </w:tcPr>
          <w:p w14:paraId="40B66134" w14:textId="77777777" w:rsidR="00D85BCE" w:rsidRPr="0054365E" w:rsidRDefault="00D85BCE" w:rsidP="007967E8">
            <w:pPr>
              <w:rPr>
                <w:rFonts w:ascii="Times New Roman" w:hAnsi="Times New Roman" w:cs="Times New Roman"/>
                <w:sz w:val="21"/>
                <w:szCs w:val="24"/>
                <w:lang w:eastAsia="lt-LT"/>
              </w:rPr>
            </w:pPr>
            <w:r w:rsidRPr="0054365E">
              <w:rPr>
                <w:rFonts w:ascii="Times New Roman" w:hAnsi="Times New Roman" w:cs="Times New Roman"/>
                <w:sz w:val="21"/>
                <w:szCs w:val="24"/>
                <w:lang w:eastAsia="lt-LT"/>
              </w:rPr>
              <w:t>Svarbių sutrikimų šalinimas</w:t>
            </w:r>
          </w:p>
        </w:tc>
        <w:tc>
          <w:tcPr>
            <w:tcW w:w="2819" w:type="dxa"/>
          </w:tcPr>
          <w:p w14:paraId="2FBBE1BB" w14:textId="77777777" w:rsidR="00D85BCE" w:rsidRPr="0054365E" w:rsidRDefault="00D85BCE" w:rsidP="007967E8">
            <w:pPr>
              <w:rPr>
                <w:rFonts w:ascii="Times New Roman" w:hAnsi="Times New Roman" w:cs="Times New Roman"/>
                <w:sz w:val="21"/>
                <w:szCs w:val="24"/>
                <w:lang w:eastAsia="lt-LT"/>
              </w:rPr>
            </w:pPr>
            <w:r w:rsidRPr="0054365E">
              <w:rPr>
                <w:rFonts w:ascii="Times New Roman" w:hAnsi="Times New Roman" w:cs="Times New Roman"/>
                <w:sz w:val="21"/>
                <w:szCs w:val="24"/>
                <w:lang w:eastAsia="lt-LT"/>
              </w:rPr>
              <w:t>200 Eur</w:t>
            </w:r>
          </w:p>
        </w:tc>
        <w:tc>
          <w:tcPr>
            <w:tcW w:w="2937" w:type="dxa"/>
          </w:tcPr>
          <w:p w14:paraId="55CF949B" w14:textId="77777777" w:rsidR="00D85BCE" w:rsidRPr="0054365E" w:rsidRDefault="00D85BCE" w:rsidP="007967E8">
            <w:pPr>
              <w:rPr>
                <w:rFonts w:ascii="Times New Roman" w:hAnsi="Times New Roman" w:cs="Times New Roman"/>
                <w:sz w:val="21"/>
                <w:szCs w:val="24"/>
                <w:lang w:eastAsia="lt-LT"/>
              </w:rPr>
            </w:pPr>
            <w:r w:rsidRPr="0054365E">
              <w:rPr>
                <w:rFonts w:ascii="Times New Roman" w:hAnsi="Times New Roman" w:cs="Times New Roman"/>
                <w:sz w:val="21"/>
                <w:szCs w:val="24"/>
                <w:lang w:eastAsia="lt-LT"/>
              </w:rPr>
              <w:t xml:space="preserve">Pavėlavus daugiau kaip 1 darbo dieną </w:t>
            </w:r>
          </w:p>
        </w:tc>
      </w:tr>
      <w:tr w:rsidR="00D85BCE" w:rsidRPr="0054365E" w14:paraId="46BB0382" w14:textId="77777777" w:rsidTr="007967E8">
        <w:tc>
          <w:tcPr>
            <w:tcW w:w="3990" w:type="dxa"/>
          </w:tcPr>
          <w:p w14:paraId="5E53BC40" w14:textId="77777777" w:rsidR="00D85BCE" w:rsidRPr="0054365E" w:rsidRDefault="00D85BCE" w:rsidP="007967E8">
            <w:pPr>
              <w:rPr>
                <w:rFonts w:ascii="Times New Roman" w:hAnsi="Times New Roman" w:cs="Times New Roman"/>
                <w:sz w:val="21"/>
                <w:szCs w:val="24"/>
                <w:lang w:eastAsia="lt-LT"/>
              </w:rPr>
            </w:pPr>
            <w:r w:rsidRPr="0054365E">
              <w:rPr>
                <w:rFonts w:ascii="Times New Roman" w:hAnsi="Times New Roman" w:cs="Times New Roman"/>
                <w:sz w:val="21"/>
                <w:szCs w:val="24"/>
                <w:lang w:eastAsia="lt-LT"/>
              </w:rPr>
              <w:t>Neesminių sutrikimų šalinimas</w:t>
            </w:r>
          </w:p>
        </w:tc>
        <w:tc>
          <w:tcPr>
            <w:tcW w:w="2819" w:type="dxa"/>
          </w:tcPr>
          <w:p w14:paraId="4D69D55E" w14:textId="77777777" w:rsidR="00D85BCE" w:rsidRPr="0054365E" w:rsidRDefault="00D85BCE" w:rsidP="007967E8">
            <w:pPr>
              <w:rPr>
                <w:rFonts w:ascii="Times New Roman" w:hAnsi="Times New Roman" w:cs="Times New Roman"/>
                <w:sz w:val="21"/>
                <w:szCs w:val="24"/>
                <w:lang w:eastAsia="lt-LT"/>
              </w:rPr>
            </w:pPr>
            <w:r w:rsidRPr="0054365E">
              <w:rPr>
                <w:rFonts w:ascii="Times New Roman" w:hAnsi="Times New Roman" w:cs="Times New Roman"/>
                <w:sz w:val="21"/>
                <w:szCs w:val="24"/>
                <w:lang w:eastAsia="lt-LT"/>
              </w:rPr>
              <w:t>200 Eur</w:t>
            </w:r>
          </w:p>
        </w:tc>
        <w:tc>
          <w:tcPr>
            <w:tcW w:w="2937" w:type="dxa"/>
          </w:tcPr>
          <w:p w14:paraId="702B4320" w14:textId="77777777" w:rsidR="00D85BCE" w:rsidRPr="0054365E" w:rsidRDefault="00D85BCE" w:rsidP="007967E8">
            <w:pPr>
              <w:rPr>
                <w:rFonts w:ascii="Times New Roman" w:hAnsi="Times New Roman" w:cs="Times New Roman"/>
                <w:sz w:val="21"/>
                <w:szCs w:val="24"/>
                <w:lang w:eastAsia="lt-LT"/>
              </w:rPr>
            </w:pPr>
            <w:r w:rsidRPr="0054365E">
              <w:rPr>
                <w:rFonts w:ascii="Times New Roman" w:hAnsi="Times New Roman" w:cs="Times New Roman"/>
                <w:sz w:val="21"/>
                <w:szCs w:val="24"/>
                <w:lang w:eastAsia="lt-LT"/>
              </w:rPr>
              <w:t>Pavėlavus daugiau kaip 3 darbo dienas</w:t>
            </w:r>
          </w:p>
        </w:tc>
      </w:tr>
    </w:tbl>
    <w:p w14:paraId="0F8266D3" w14:textId="77777777" w:rsidR="00D85BCE" w:rsidRPr="0054365E" w:rsidRDefault="00D85BCE" w:rsidP="00D85BCE">
      <w:pPr>
        <w:pStyle w:val="ListParagraph"/>
        <w:tabs>
          <w:tab w:val="left" w:pos="720"/>
          <w:tab w:val="center" w:pos="1418"/>
        </w:tabs>
        <w:suppressAutoHyphens/>
        <w:ind w:left="567"/>
        <w:jc w:val="both"/>
        <w:rPr>
          <w:rFonts w:ascii="Times New Roman" w:hAnsi="Times New Roman" w:cs="Times New Roman"/>
          <w:color w:val="000000" w:themeColor="text1"/>
          <w:sz w:val="22"/>
          <w:szCs w:val="22"/>
        </w:rPr>
      </w:pPr>
      <w:r w:rsidRPr="0054365E">
        <w:rPr>
          <w:rFonts w:ascii="Times New Roman" w:hAnsi="Times New Roman" w:cs="Times New Roman"/>
          <w:color w:val="000000" w:themeColor="text1"/>
          <w:sz w:val="22"/>
          <w:szCs w:val="22"/>
        </w:rPr>
        <w:t xml:space="preserve">*Sąvokų aprašymas pateiktas </w:t>
      </w:r>
      <w:r w:rsidR="00D027CB" w:rsidRPr="0054365E">
        <w:rPr>
          <w:rFonts w:ascii="Times New Roman" w:hAnsi="Times New Roman" w:cs="Times New Roman"/>
          <w:sz w:val="24"/>
          <w:szCs w:val="24"/>
        </w:rPr>
        <w:t xml:space="preserve">Pirkimo sąlygų 2 </w:t>
      </w:r>
      <w:r w:rsidRPr="0054365E">
        <w:rPr>
          <w:rFonts w:ascii="Times New Roman" w:hAnsi="Times New Roman" w:cs="Times New Roman"/>
          <w:color w:val="000000" w:themeColor="text1"/>
          <w:sz w:val="22"/>
          <w:szCs w:val="22"/>
        </w:rPr>
        <w:t>Priede „Techninė specifikacija“</w:t>
      </w:r>
    </w:p>
    <w:p w14:paraId="18AF62E7" w14:textId="77777777" w:rsidR="00145559" w:rsidRPr="0054365E" w:rsidRDefault="00145559" w:rsidP="00217936">
      <w:pPr>
        <w:pStyle w:val="ListParagraph"/>
        <w:numPr>
          <w:ilvl w:val="2"/>
          <w:numId w:val="15"/>
        </w:numPr>
        <w:tabs>
          <w:tab w:val="left" w:pos="1418"/>
        </w:tabs>
        <w:ind w:left="0" w:firstLine="568"/>
        <w:jc w:val="both"/>
        <w:rPr>
          <w:rFonts w:ascii="Times New Roman" w:hAnsi="Times New Roman" w:cs="Times New Roman"/>
          <w:color w:val="000000" w:themeColor="text1"/>
          <w:sz w:val="24"/>
          <w:szCs w:val="24"/>
        </w:rPr>
      </w:pPr>
      <w:r w:rsidRPr="0054365E">
        <w:rPr>
          <w:rFonts w:ascii="Times New Roman" w:hAnsi="Times New Roman" w:cs="Times New Roman"/>
          <w:color w:val="000000" w:themeColor="text1"/>
          <w:sz w:val="24"/>
          <w:szCs w:val="24"/>
        </w:rPr>
        <w:t>Ribojamos mokamos pagal šią sutartį baudos, kurių suma bendrai ribojama iki 100 proc. sutarties vertės.</w:t>
      </w:r>
    </w:p>
    <w:p w14:paraId="1B71FEE1" w14:textId="7EB0839E" w:rsidR="00DE1F92" w:rsidRPr="0054365E" w:rsidRDefault="00C82A5D" w:rsidP="00217936">
      <w:pPr>
        <w:pStyle w:val="ListParagraph"/>
        <w:numPr>
          <w:ilvl w:val="2"/>
          <w:numId w:val="15"/>
        </w:numPr>
        <w:tabs>
          <w:tab w:val="left" w:pos="1418"/>
        </w:tabs>
        <w:ind w:left="0" w:firstLine="568"/>
        <w:jc w:val="both"/>
        <w:rPr>
          <w:rFonts w:ascii="Times New Roman" w:hAnsi="Times New Roman" w:cs="Times New Roman"/>
          <w:color w:val="000000" w:themeColor="text1"/>
          <w:sz w:val="24"/>
          <w:szCs w:val="24"/>
        </w:rPr>
      </w:pPr>
      <w:r w:rsidRPr="00C82A5D">
        <w:rPr>
          <w:rFonts w:ascii="Times New Roman" w:hAnsi="Times New Roman" w:cs="Times New Roman"/>
          <w:sz w:val="24"/>
          <w:szCs w:val="24"/>
        </w:rPr>
        <w:lastRenderedPageBreak/>
        <w:t>Sutarties vykdymo metu, pridėtinės vertės mokesčio sąskaitos faktūros, sąskaitos faktūros, kreditiniai ir debetiniai dokumentai bei avansinės sąskaitos</w:t>
      </w:r>
      <w:r w:rsidR="00966CDC">
        <w:rPr>
          <w:rFonts w:ascii="Times New Roman" w:hAnsi="Times New Roman" w:cs="Times New Roman"/>
          <w:sz w:val="24"/>
          <w:szCs w:val="24"/>
        </w:rPr>
        <w:t xml:space="preserve"> turi būti teikiamos</w:t>
      </w:r>
      <w:r w:rsidRPr="00C82A5D">
        <w:rPr>
          <w:rFonts w:ascii="Times New Roman" w:hAnsi="Times New Roman" w:cs="Times New Roman"/>
          <w:sz w:val="24"/>
          <w:szCs w:val="24"/>
        </w:rPr>
        <w:t xml:space="preserve">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SABIS priemonėmis.</w:t>
      </w:r>
    </w:p>
    <w:p w14:paraId="7F4BB1BC" w14:textId="1A3509DF" w:rsidR="008E25A9" w:rsidRPr="0054365E" w:rsidRDefault="008E25A9" w:rsidP="00217936">
      <w:pPr>
        <w:pStyle w:val="ListParagraph"/>
        <w:numPr>
          <w:ilvl w:val="2"/>
          <w:numId w:val="15"/>
        </w:numPr>
        <w:tabs>
          <w:tab w:val="left" w:pos="1418"/>
        </w:tabs>
        <w:ind w:left="0" w:firstLine="568"/>
        <w:jc w:val="both"/>
        <w:rPr>
          <w:rFonts w:ascii="Times New Roman" w:hAnsi="Times New Roman" w:cs="Times New Roman"/>
          <w:snapToGrid w:val="0"/>
          <w:sz w:val="24"/>
          <w:szCs w:val="24"/>
        </w:rPr>
      </w:pPr>
      <w:r w:rsidRPr="0054365E">
        <w:rPr>
          <w:rFonts w:ascii="Times New Roman" w:hAnsi="Times New Roman" w:cs="Times New Roman"/>
          <w:sz w:val="24"/>
          <w:szCs w:val="24"/>
        </w:rPr>
        <w:t xml:space="preserve">Tiekėjas paslaugų perdavimo–priėmimo aktą perkančiajai organizacijai pateikia ne vėliau kaip 3 (tris) darbo dienas nuo paslaugų suteikimo. Perkančiajai organizacijai per 5 (penkias) darbo dienas pasirašius paslaugų perdavimo–priėmimo aktą, tiekėjas, vadovaudamasis VPĮ 22 straipsnio 3 dalyje nustatyta tvarka, per 3 (tris) darbo dienas pateikia perkančiajai organizacijai PVM sąskaitą faktūrą už faktiškai </w:t>
      </w:r>
      <w:r w:rsidR="00ED61A8" w:rsidRPr="0054365E">
        <w:rPr>
          <w:rFonts w:ascii="Times New Roman" w:hAnsi="Times New Roman" w:cs="Times New Roman"/>
          <w:sz w:val="24"/>
          <w:szCs w:val="24"/>
        </w:rPr>
        <w:t>suteiktas p</w:t>
      </w:r>
      <w:r w:rsidRPr="0054365E">
        <w:rPr>
          <w:rFonts w:ascii="Times New Roman" w:hAnsi="Times New Roman" w:cs="Times New Roman"/>
          <w:sz w:val="24"/>
          <w:szCs w:val="24"/>
        </w:rPr>
        <w:t>aslaugas.</w:t>
      </w:r>
    </w:p>
    <w:p w14:paraId="15EE7BC0" w14:textId="5DEC306B" w:rsidR="008E25A9" w:rsidRPr="0054365E" w:rsidRDefault="008E25A9" w:rsidP="00217936">
      <w:pPr>
        <w:pStyle w:val="ListParagraph"/>
        <w:numPr>
          <w:ilvl w:val="2"/>
          <w:numId w:val="15"/>
        </w:numPr>
        <w:tabs>
          <w:tab w:val="left" w:pos="1418"/>
        </w:tabs>
        <w:ind w:left="0" w:firstLine="568"/>
        <w:jc w:val="both"/>
        <w:rPr>
          <w:rFonts w:ascii="Times New Roman" w:hAnsi="Times New Roman" w:cs="Times New Roman"/>
          <w:color w:val="000000" w:themeColor="text1"/>
          <w:sz w:val="24"/>
          <w:szCs w:val="24"/>
        </w:rPr>
      </w:pPr>
      <w:r w:rsidRPr="0054365E">
        <w:rPr>
          <w:rFonts w:ascii="Times New Roman" w:hAnsi="Times New Roman" w:cs="Times New Roman"/>
          <w:sz w:val="24"/>
          <w:szCs w:val="24"/>
        </w:rPr>
        <w:t xml:space="preserve">Mokėjimai atliekami per </w:t>
      </w:r>
      <w:r w:rsidR="00923BF8" w:rsidRPr="0054365E">
        <w:rPr>
          <w:rFonts w:ascii="Times New Roman" w:hAnsi="Times New Roman" w:cs="Times New Roman"/>
          <w:sz w:val="24"/>
          <w:szCs w:val="24"/>
        </w:rPr>
        <w:t>6</w:t>
      </w:r>
      <w:r w:rsidRPr="0054365E">
        <w:rPr>
          <w:rFonts w:ascii="Times New Roman" w:hAnsi="Times New Roman" w:cs="Times New Roman"/>
          <w:sz w:val="24"/>
          <w:szCs w:val="24"/>
        </w:rPr>
        <w:t xml:space="preserve">0 kalendorinių dienų nuo PVM sąskaitos faktūros gavimo dienos per </w:t>
      </w:r>
      <w:r w:rsidR="0026794B">
        <w:rPr>
          <w:rFonts w:ascii="Times New Roman" w:hAnsi="Times New Roman" w:cs="Times New Roman"/>
          <w:sz w:val="24"/>
          <w:szCs w:val="24"/>
        </w:rPr>
        <w:t>SABIS</w:t>
      </w:r>
      <w:r w:rsidRPr="0054365E">
        <w:rPr>
          <w:rFonts w:ascii="Times New Roman" w:hAnsi="Times New Roman" w:cs="Times New Roman"/>
          <w:sz w:val="24"/>
          <w:szCs w:val="24"/>
        </w:rPr>
        <w:t xml:space="preserve"> sistemą.</w:t>
      </w:r>
    </w:p>
    <w:p w14:paraId="790E315D" w14:textId="7FC87791" w:rsidR="00B573EA" w:rsidRPr="0054365E" w:rsidRDefault="00B573EA" w:rsidP="00217936">
      <w:pPr>
        <w:pStyle w:val="ListParagraph"/>
        <w:numPr>
          <w:ilvl w:val="2"/>
          <w:numId w:val="15"/>
        </w:numPr>
        <w:tabs>
          <w:tab w:val="left" w:pos="1418"/>
        </w:tabs>
        <w:ind w:left="0" w:firstLine="568"/>
        <w:jc w:val="both"/>
        <w:rPr>
          <w:rFonts w:ascii="Times New Roman" w:hAnsi="Times New Roman" w:cs="Times New Roman"/>
          <w:color w:val="000000" w:themeColor="text1"/>
          <w:sz w:val="24"/>
          <w:szCs w:val="24"/>
        </w:rPr>
      </w:pPr>
      <w:r w:rsidRPr="0054365E">
        <w:rPr>
          <w:rFonts w:ascii="Times New Roman" w:hAnsi="Times New Roman" w:cs="Times New Roman"/>
          <w:sz w:val="24"/>
          <w:szCs w:val="24"/>
        </w:rPr>
        <w:t xml:space="preserve">Visi rezultatai ir su jais susijusios teisės, įgytos vykdant </w:t>
      </w:r>
      <w:r w:rsidR="00230563" w:rsidRPr="0054365E">
        <w:rPr>
          <w:rFonts w:ascii="Times New Roman" w:hAnsi="Times New Roman" w:cs="Times New Roman"/>
          <w:sz w:val="24"/>
          <w:szCs w:val="24"/>
        </w:rPr>
        <w:t>s</w:t>
      </w:r>
      <w:r w:rsidRPr="0054365E">
        <w:rPr>
          <w:rFonts w:ascii="Times New Roman" w:hAnsi="Times New Roman" w:cs="Times New Roman"/>
          <w:sz w:val="24"/>
          <w:szCs w:val="24"/>
        </w:rPr>
        <w:t>utartį, įskaitant intelektinės nuosavybės teises, išskyrus asmenines neturtines teises į intelektinės veiklos rezultatus, tampa perkančiosios organizacijos nuosavybė, pereinanti jai nuo paslaugų perdavimo – priėmimo momento be jokių apribojimų, kurią perkančioji organizacija gali naudoti, publikuoti, perleisti ar perduoti be atskiro tiekėjo sutikimo tretiesiems asmenims. Intelektinės nuosavybės teisių perėjimas turi apimti perkančiosios organizacijos galimybę ateityje pasirinkti kitą tiekėją</w:t>
      </w:r>
      <w:r w:rsidR="00EF470C" w:rsidRPr="0054365E">
        <w:rPr>
          <w:rFonts w:ascii="Times New Roman" w:hAnsi="Times New Roman" w:cs="Times New Roman"/>
          <w:sz w:val="24"/>
          <w:szCs w:val="24"/>
        </w:rPr>
        <w:t xml:space="preserve"> šio pirkimo objekto priežiūrai, vystymui ir kitų būtinų paslaugų suteikimui, siekiant užtikrinti stabilų pirkimo objekto veikimą.</w:t>
      </w:r>
    </w:p>
    <w:p w14:paraId="3088BAF7" w14:textId="46031D6C" w:rsidR="0096182C" w:rsidRPr="00217936" w:rsidRDefault="002D6856" w:rsidP="00217936">
      <w:pPr>
        <w:pStyle w:val="ListParagraph"/>
        <w:numPr>
          <w:ilvl w:val="2"/>
          <w:numId w:val="15"/>
        </w:numPr>
        <w:tabs>
          <w:tab w:val="left" w:pos="1418"/>
        </w:tabs>
        <w:ind w:left="0" w:firstLine="568"/>
        <w:jc w:val="both"/>
        <w:rPr>
          <w:rFonts w:ascii="Times New Roman" w:hAnsi="Times New Roman" w:cs="Times New Roman"/>
          <w:sz w:val="24"/>
          <w:szCs w:val="24"/>
        </w:rPr>
      </w:pPr>
      <w:bookmarkStart w:id="52" w:name="_Ref90543808"/>
      <w:r w:rsidRPr="00217936">
        <w:rPr>
          <w:rFonts w:ascii="Times New Roman" w:hAnsi="Times New Roman" w:cs="Times New Roman"/>
          <w:sz w:val="24"/>
          <w:szCs w:val="24"/>
        </w:rPr>
        <w:t>Šalių rašytiniu sutarimu p</w:t>
      </w:r>
      <w:r w:rsidR="0096182C" w:rsidRPr="00217936">
        <w:rPr>
          <w:rFonts w:ascii="Times New Roman" w:hAnsi="Times New Roman" w:cs="Times New Roman"/>
          <w:sz w:val="24"/>
          <w:szCs w:val="24"/>
        </w:rPr>
        <w:t>aslaugų teikimo pradžios ir pabaigos</w:t>
      </w:r>
      <w:r w:rsidR="00480E78" w:rsidRPr="00217936">
        <w:rPr>
          <w:rFonts w:ascii="Times New Roman" w:hAnsi="Times New Roman" w:cs="Times New Roman"/>
          <w:sz w:val="24"/>
          <w:szCs w:val="24"/>
        </w:rPr>
        <w:t>, Sutarties galiojimo</w:t>
      </w:r>
      <w:r w:rsidR="0096182C" w:rsidRPr="00217936">
        <w:rPr>
          <w:rFonts w:ascii="Times New Roman" w:hAnsi="Times New Roman" w:cs="Times New Roman"/>
          <w:sz w:val="24"/>
          <w:szCs w:val="24"/>
        </w:rPr>
        <w:t xml:space="preserve"> terminai gali būti pratęsti </w:t>
      </w:r>
      <w:r w:rsidR="009B1331" w:rsidRPr="00217936">
        <w:rPr>
          <w:rFonts w:ascii="Times New Roman" w:hAnsi="Times New Roman" w:cs="Times New Roman"/>
          <w:sz w:val="24"/>
          <w:szCs w:val="24"/>
        </w:rPr>
        <w:t xml:space="preserve">ne ilgesniam kaip 3 mėnesių laikotarpiui </w:t>
      </w:r>
      <w:r w:rsidR="0096182C" w:rsidRPr="00217936">
        <w:rPr>
          <w:rFonts w:ascii="Times New Roman" w:hAnsi="Times New Roman" w:cs="Times New Roman"/>
          <w:sz w:val="24"/>
          <w:szCs w:val="24"/>
        </w:rPr>
        <w:t xml:space="preserve">/ pakeisti arba sustabdyti, jeigu </w:t>
      </w:r>
      <w:r w:rsidRPr="00217936">
        <w:rPr>
          <w:rFonts w:ascii="Times New Roman" w:hAnsi="Times New Roman" w:cs="Times New Roman"/>
          <w:sz w:val="24"/>
          <w:szCs w:val="24"/>
        </w:rPr>
        <w:t>tiekėjas</w:t>
      </w:r>
      <w:r w:rsidR="0096182C" w:rsidRPr="00217936">
        <w:rPr>
          <w:rFonts w:ascii="Times New Roman" w:hAnsi="Times New Roman" w:cs="Times New Roman"/>
          <w:sz w:val="24"/>
          <w:szCs w:val="24"/>
        </w:rPr>
        <w:t>, n</w:t>
      </w:r>
      <w:r w:rsidRPr="00217936">
        <w:rPr>
          <w:rFonts w:ascii="Times New Roman" w:hAnsi="Times New Roman" w:cs="Times New Roman"/>
          <w:sz w:val="24"/>
          <w:szCs w:val="24"/>
        </w:rPr>
        <w:t xml:space="preserve">esibaigus </w:t>
      </w:r>
      <w:r w:rsidR="00230563" w:rsidRPr="00217936">
        <w:rPr>
          <w:rFonts w:ascii="Times New Roman" w:hAnsi="Times New Roman" w:cs="Times New Roman"/>
          <w:sz w:val="24"/>
          <w:szCs w:val="24"/>
        </w:rPr>
        <w:t>s</w:t>
      </w:r>
      <w:r w:rsidRPr="00217936">
        <w:rPr>
          <w:rFonts w:ascii="Times New Roman" w:hAnsi="Times New Roman" w:cs="Times New Roman"/>
          <w:sz w:val="24"/>
          <w:szCs w:val="24"/>
        </w:rPr>
        <w:t>utartyje nustatytam p</w:t>
      </w:r>
      <w:r w:rsidR="0096182C" w:rsidRPr="00217936">
        <w:rPr>
          <w:rFonts w:ascii="Times New Roman" w:hAnsi="Times New Roman" w:cs="Times New Roman"/>
          <w:sz w:val="24"/>
          <w:szCs w:val="24"/>
        </w:rPr>
        <w:t xml:space="preserve">aslaugų suteikimo terminui, pateikia </w:t>
      </w:r>
      <w:r w:rsidRPr="00217936">
        <w:rPr>
          <w:rFonts w:ascii="Times New Roman" w:hAnsi="Times New Roman" w:cs="Times New Roman"/>
          <w:sz w:val="24"/>
          <w:szCs w:val="24"/>
        </w:rPr>
        <w:t>perkančiajai organizacijai</w:t>
      </w:r>
      <w:r w:rsidR="0096182C" w:rsidRPr="00217936">
        <w:rPr>
          <w:rFonts w:ascii="Times New Roman" w:hAnsi="Times New Roman" w:cs="Times New Roman"/>
          <w:sz w:val="24"/>
          <w:szCs w:val="24"/>
        </w:rPr>
        <w:t xml:space="preserve"> argumentuotą prašymą ir šį prašymą pagrindžiančius dokumentus pratęsti </w:t>
      </w:r>
      <w:r w:rsidRPr="00217936">
        <w:rPr>
          <w:rFonts w:ascii="Times New Roman" w:hAnsi="Times New Roman" w:cs="Times New Roman"/>
          <w:sz w:val="24"/>
          <w:szCs w:val="24"/>
        </w:rPr>
        <w:t>p</w:t>
      </w:r>
      <w:r w:rsidR="0096182C" w:rsidRPr="00217936">
        <w:rPr>
          <w:rFonts w:ascii="Times New Roman" w:hAnsi="Times New Roman" w:cs="Times New Roman"/>
          <w:sz w:val="24"/>
          <w:szCs w:val="24"/>
        </w:rPr>
        <w:t>aslaugų suteikimo terminą arba sustabdyti ir jame nurodytos aplinkybės yra susijusios bent su viena iš šių aplinkybių:</w:t>
      </w:r>
      <w:bookmarkEnd w:id="52"/>
    </w:p>
    <w:p w14:paraId="08796B14" w14:textId="14C976DE" w:rsidR="0096182C" w:rsidRPr="00217936" w:rsidRDefault="002D6856" w:rsidP="00217936">
      <w:pPr>
        <w:pStyle w:val="ListParagraph"/>
        <w:numPr>
          <w:ilvl w:val="3"/>
          <w:numId w:val="15"/>
        </w:numPr>
        <w:tabs>
          <w:tab w:val="left" w:pos="0"/>
          <w:tab w:val="left" w:pos="1134"/>
          <w:tab w:val="left" w:pos="1560"/>
        </w:tabs>
        <w:ind w:left="0" w:firstLine="567"/>
        <w:jc w:val="both"/>
        <w:rPr>
          <w:rFonts w:ascii="Times New Roman" w:hAnsi="Times New Roman" w:cs="Times New Roman"/>
          <w:sz w:val="24"/>
          <w:szCs w:val="24"/>
        </w:rPr>
      </w:pPr>
      <w:r w:rsidRPr="00217936">
        <w:rPr>
          <w:rFonts w:ascii="Times New Roman" w:hAnsi="Times New Roman" w:cs="Times New Roman"/>
          <w:sz w:val="24"/>
          <w:szCs w:val="24"/>
        </w:rPr>
        <w:t>Perkančioji organizacija</w:t>
      </w:r>
      <w:r w:rsidR="0096182C" w:rsidRPr="00217936">
        <w:rPr>
          <w:rFonts w:ascii="Times New Roman" w:hAnsi="Times New Roman" w:cs="Times New Roman"/>
          <w:sz w:val="24"/>
          <w:szCs w:val="24"/>
        </w:rPr>
        <w:t xml:space="preserve"> nevykdo ar netinkamai vykdo savo įsipareigojimus pagal šią </w:t>
      </w:r>
      <w:r w:rsidR="00944164" w:rsidRPr="00217936">
        <w:rPr>
          <w:rFonts w:ascii="Times New Roman" w:hAnsi="Times New Roman" w:cs="Times New Roman"/>
          <w:sz w:val="24"/>
          <w:szCs w:val="24"/>
        </w:rPr>
        <w:t>s</w:t>
      </w:r>
      <w:r w:rsidR="0096182C" w:rsidRPr="00217936">
        <w:rPr>
          <w:rFonts w:ascii="Times New Roman" w:hAnsi="Times New Roman" w:cs="Times New Roman"/>
          <w:sz w:val="24"/>
          <w:szCs w:val="24"/>
        </w:rPr>
        <w:t xml:space="preserve">utartį ir todėl </w:t>
      </w:r>
      <w:r w:rsidRPr="00217936">
        <w:rPr>
          <w:rFonts w:ascii="Times New Roman" w:hAnsi="Times New Roman" w:cs="Times New Roman"/>
          <w:sz w:val="24"/>
          <w:szCs w:val="24"/>
        </w:rPr>
        <w:t>tiekėjas</w:t>
      </w:r>
      <w:r w:rsidR="0096182C" w:rsidRPr="00217936">
        <w:rPr>
          <w:rFonts w:ascii="Times New Roman" w:hAnsi="Times New Roman" w:cs="Times New Roman"/>
          <w:sz w:val="24"/>
          <w:szCs w:val="24"/>
        </w:rPr>
        <w:t xml:space="preserve"> negali suteikti </w:t>
      </w:r>
      <w:r w:rsidR="00A2450F" w:rsidRPr="00217936">
        <w:rPr>
          <w:rFonts w:ascii="Times New Roman" w:hAnsi="Times New Roman" w:cs="Times New Roman"/>
          <w:sz w:val="24"/>
          <w:szCs w:val="24"/>
        </w:rPr>
        <w:t>p</w:t>
      </w:r>
      <w:r w:rsidR="0096182C" w:rsidRPr="00217936">
        <w:rPr>
          <w:rFonts w:ascii="Times New Roman" w:hAnsi="Times New Roman" w:cs="Times New Roman"/>
          <w:sz w:val="24"/>
          <w:szCs w:val="24"/>
        </w:rPr>
        <w:t>aslaugų</w:t>
      </w:r>
      <w:r w:rsidR="00213CB2" w:rsidRPr="00217936">
        <w:rPr>
          <w:rFonts w:ascii="Times New Roman" w:hAnsi="Times New Roman" w:cs="Times New Roman"/>
          <w:sz w:val="24"/>
          <w:szCs w:val="24"/>
        </w:rPr>
        <w:t xml:space="preserve"> </w:t>
      </w:r>
      <w:r w:rsidR="0096182C" w:rsidRPr="00217936">
        <w:rPr>
          <w:rFonts w:ascii="Times New Roman" w:hAnsi="Times New Roman" w:cs="Times New Roman"/>
          <w:sz w:val="24"/>
          <w:szCs w:val="24"/>
        </w:rPr>
        <w:t>laiku ir pateikiami šias aplinkybes patvirtinantys dokumentai;</w:t>
      </w:r>
    </w:p>
    <w:p w14:paraId="350D8D79" w14:textId="691AC61D" w:rsidR="0096182C" w:rsidRPr="00217936" w:rsidRDefault="00A2450F" w:rsidP="00217936">
      <w:pPr>
        <w:pStyle w:val="ListParagraph"/>
        <w:numPr>
          <w:ilvl w:val="3"/>
          <w:numId w:val="15"/>
        </w:numPr>
        <w:tabs>
          <w:tab w:val="left" w:pos="0"/>
          <w:tab w:val="left" w:pos="1134"/>
          <w:tab w:val="left" w:pos="1560"/>
        </w:tabs>
        <w:ind w:left="0" w:firstLine="567"/>
        <w:jc w:val="both"/>
        <w:rPr>
          <w:rFonts w:ascii="Times New Roman" w:hAnsi="Times New Roman" w:cs="Times New Roman"/>
          <w:sz w:val="24"/>
          <w:szCs w:val="24"/>
        </w:rPr>
      </w:pPr>
      <w:r w:rsidRPr="00217936">
        <w:rPr>
          <w:rFonts w:ascii="Times New Roman" w:hAnsi="Times New Roman" w:cs="Times New Roman"/>
          <w:sz w:val="24"/>
          <w:szCs w:val="24"/>
        </w:rPr>
        <w:t>Perkančio</w:t>
      </w:r>
      <w:r w:rsidR="00CD15F4" w:rsidRPr="00217936">
        <w:rPr>
          <w:rFonts w:ascii="Times New Roman" w:hAnsi="Times New Roman" w:cs="Times New Roman"/>
          <w:sz w:val="24"/>
          <w:szCs w:val="24"/>
        </w:rPr>
        <w:t>sios</w:t>
      </w:r>
      <w:r w:rsidRPr="00217936">
        <w:rPr>
          <w:rFonts w:ascii="Times New Roman" w:hAnsi="Times New Roman" w:cs="Times New Roman"/>
          <w:sz w:val="24"/>
          <w:szCs w:val="24"/>
        </w:rPr>
        <w:t xml:space="preserve"> organizacij</w:t>
      </w:r>
      <w:r w:rsidR="00CD15F4" w:rsidRPr="00217936">
        <w:rPr>
          <w:rFonts w:ascii="Times New Roman" w:hAnsi="Times New Roman" w:cs="Times New Roman"/>
          <w:sz w:val="24"/>
          <w:szCs w:val="24"/>
        </w:rPr>
        <w:t>os</w:t>
      </w:r>
      <w:r w:rsidRPr="00217936">
        <w:rPr>
          <w:rFonts w:ascii="Times New Roman" w:hAnsi="Times New Roman" w:cs="Times New Roman"/>
          <w:sz w:val="24"/>
          <w:szCs w:val="24"/>
        </w:rPr>
        <w:t xml:space="preserve"> tie</w:t>
      </w:r>
      <w:r w:rsidR="0096182C" w:rsidRPr="00217936">
        <w:rPr>
          <w:rFonts w:ascii="Times New Roman" w:hAnsi="Times New Roman" w:cs="Times New Roman"/>
          <w:sz w:val="24"/>
          <w:szCs w:val="24"/>
        </w:rPr>
        <w:t xml:space="preserve">kėjui pateikiami papildomi nurodymai ir (arba) informacija turi įtakos </w:t>
      </w:r>
      <w:r w:rsidR="00CD15F4" w:rsidRPr="00217936">
        <w:rPr>
          <w:rFonts w:ascii="Times New Roman" w:hAnsi="Times New Roman" w:cs="Times New Roman"/>
          <w:sz w:val="24"/>
          <w:szCs w:val="24"/>
        </w:rPr>
        <w:t>tiekėjo</w:t>
      </w:r>
      <w:r w:rsidR="0096182C" w:rsidRPr="00217936">
        <w:rPr>
          <w:rFonts w:ascii="Times New Roman" w:hAnsi="Times New Roman" w:cs="Times New Roman"/>
          <w:sz w:val="24"/>
          <w:szCs w:val="24"/>
        </w:rPr>
        <w:t xml:space="preserve"> </w:t>
      </w:r>
      <w:r w:rsidR="00CD15F4" w:rsidRPr="00217936">
        <w:rPr>
          <w:rFonts w:ascii="Times New Roman" w:hAnsi="Times New Roman" w:cs="Times New Roman"/>
          <w:sz w:val="24"/>
          <w:szCs w:val="24"/>
        </w:rPr>
        <w:t>p</w:t>
      </w:r>
      <w:r w:rsidR="0096182C" w:rsidRPr="00217936">
        <w:rPr>
          <w:rFonts w:ascii="Times New Roman" w:hAnsi="Times New Roman" w:cs="Times New Roman"/>
          <w:sz w:val="24"/>
          <w:szCs w:val="24"/>
        </w:rPr>
        <w:t>aslaugų teikimo</w:t>
      </w:r>
      <w:r w:rsidR="00CD15F4" w:rsidRPr="00217936">
        <w:rPr>
          <w:rFonts w:ascii="Times New Roman" w:hAnsi="Times New Roman" w:cs="Times New Roman"/>
          <w:sz w:val="24"/>
          <w:szCs w:val="24"/>
        </w:rPr>
        <w:t xml:space="preserve"> </w:t>
      </w:r>
      <w:r w:rsidR="0096182C" w:rsidRPr="00217936">
        <w:rPr>
          <w:rFonts w:ascii="Times New Roman" w:hAnsi="Times New Roman" w:cs="Times New Roman"/>
          <w:sz w:val="24"/>
          <w:szCs w:val="24"/>
        </w:rPr>
        <w:t>terminams ir pateikiami šias aplinkybes patvirtinantys dokumentai;</w:t>
      </w:r>
    </w:p>
    <w:p w14:paraId="63F91F11" w14:textId="05737C90" w:rsidR="0096182C" w:rsidRPr="00217936" w:rsidRDefault="0096182C" w:rsidP="00217936">
      <w:pPr>
        <w:pStyle w:val="ListParagraph"/>
        <w:numPr>
          <w:ilvl w:val="3"/>
          <w:numId w:val="15"/>
        </w:numPr>
        <w:tabs>
          <w:tab w:val="left" w:pos="0"/>
          <w:tab w:val="left" w:pos="1134"/>
          <w:tab w:val="left" w:pos="1560"/>
        </w:tabs>
        <w:ind w:left="0" w:firstLine="567"/>
        <w:jc w:val="both"/>
        <w:rPr>
          <w:rFonts w:ascii="Times New Roman" w:hAnsi="Times New Roman" w:cs="Times New Roman"/>
          <w:sz w:val="24"/>
          <w:szCs w:val="24"/>
        </w:rPr>
      </w:pPr>
      <w:r w:rsidRPr="00217936">
        <w:rPr>
          <w:rFonts w:ascii="Times New Roman" w:hAnsi="Times New Roman" w:cs="Times New Roman"/>
          <w:sz w:val="24"/>
          <w:szCs w:val="24"/>
        </w:rPr>
        <w:t xml:space="preserve">valstybės ar savivaldos institucijų veiksmai arba bet kokios kitos kliūtys, priskirtinos </w:t>
      </w:r>
      <w:r w:rsidR="006674FC" w:rsidRPr="00217936">
        <w:rPr>
          <w:rFonts w:ascii="Times New Roman" w:hAnsi="Times New Roman" w:cs="Times New Roman"/>
          <w:sz w:val="24"/>
          <w:szCs w:val="24"/>
        </w:rPr>
        <w:t>perkančiajai organizacijai</w:t>
      </w:r>
      <w:r w:rsidRPr="00217936">
        <w:rPr>
          <w:rFonts w:ascii="Times New Roman" w:hAnsi="Times New Roman" w:cs="Times New Roman"/>
          <w:sz w:val="24"/>
          <w:szCs w:val="24"/>
        </w:rPr>
        <w:t xml:space="preserve"> ir (arba) tretiesiems asmenims, trukdo </w:t>
      </w:r>
      <w:r w:rsidR="006674FC" w:rsidRPr="00217936">
        <w:rPr>
          <w:rFonts w:ascii="Times New Roman" w:hAnsi="Times New Roman" w:cs="Times New Roman"/>
          <w:sz w:val="24"/>
          <w:szCs w:val="24"/>
        </w:rPr>
        <w:t>tiekėjui</w:t>
      </w:r>
      <w:r w:rsidRPr="00217936">
        <w:rPr>
          <w:rFonts w:ascii="Times New Roman" w:hAnsi="Times New Roman" w:cs="Times New Roman"/>
          <w:sz w:val="24"/>
          <w:szCs w:val="24"/>
        </w:rPr>
        <w:t xml:space="preserve"> laiku suteikti </w:t>
      </w:r>
      <w:r w:rsidR="006674FC" w:rsidRPr="00217936">
        <w:rPr>
          <w:rFonts w:ascii="Times New Roman" w:hAnsi="Times New Roman" w:cs="Times New Roman"/>
          <w:sz w:val="24"/>
          <w:szCs w:val="24"/>
        </w:rPr>
        <w:t>p</w:t>
      </w:r>
      <w:r w:rsidRPr="00217936">
        <w:rPr>
          <w:rFonts w:ascii="Times New Roman" w:hAnsi="Times New Roman" w:cs="Times New Roman"/>
          <w:sz w:val="24"/>
          <w:szCs w:val="24"/>
        </w:rPr>
        <w:t>aslaugas</w:t>
      </w:r>
      <w:r w:rsidR="006674FC" w:rsidRPr="00217936">
        <w:rPr>
          <w:rFonts w:ascii="Times New Roman" w:hAnsi="Times New Roman" w:cs="Times New Roman"/>
          <w:sz w:val="24"/>
          <w:szCs w:val="24"/>
        </w:rPr>
        <w:t xml:space="preserve"> </w:t>
      </w:r>
      <w:r w:rsidRPr="00217936">
        <w:rPr>
          <w:rFonts w:ascii="Times New Roman" w:hAnsi="Times New Roman" w:cs="Times New Roman"/>
          <w:sz w:val="24"/>
          <w:szCs w:val="24"/>
        </w:rPr>
        <w:t>ir pateikiami šias aplinkybes patvirtinantys dokumentai.</w:t>
      </w:r>
    </w:p>
    <w:p w14:paraId="6729AD49" w14:textId="3A7E4D58" w:rsidR="0096182C" w:rsidRPr="00217936" w:rsidRDefault="0096182C" w:rsidP="00217936">
      <w:pPr>
        <w:pStyle w:val="ListParagraph"/>
        <w:numPr>
          <w:ilvl w:val="2"/>
          <w:numId w:val="15"/>
        </w:numPr>
        <w:tabs>
          <w:tab w:val="left" w:pos="1418"/>
        </w:tabs>
        <w:ind w:left="0" w:firstLine="568"/>
        <w:jc w:val="both"/>
        <w:rPr>
          <w:rFonts w:ascii="Times New Roman" w:hAnsi="Times New Roman" w:cs="Times New Roman"/>
          <w:color w:val="000000" w:themeColor="text1"/>
          <w:sz w:val="24"/>
          <w:szCs w:val="24"/>
        </w:rPr>
      </w:pPr>
      <w:r w:rsidRPr="00217936">
        <w:rPr>
          <w:rFonts w:ascii="Times New Roman" w:hAnsi="Times New Roman" w:cs="Times New Roman"/>
          <w:sz w:val="24"/>
          <w:szCs w:val="24"/>
        </w:rPr>
        <w:t xml:space="preserve">Šalys įsipareigoja nedelsiant raštu informuoti kitą </w:t>
      </w:r>
      <w:r w:rsidR="0093098B" w:rsidRPr="00217936">
        <w:rPr>
          <w:rFonts w:ascii="Times New Roman" w:hAnsi="Times New Roman" w:cs="Times New Roman"/>
          <w:sz w:val="24"/>
          <w:szCs w:val="24"/>
        </w:rPr>
        <w:t>š</w:t>
      </w:r>
      <w:r w:rsidRPr="00217936">
        <w:rPr>
          <w:rFonts w:ascii="Times New Roman" w:hAnsi="Times New Roman" w:cs="Times New Roman"/>
          <w:sz w:val="24"/>
          <w:szCs w:val="24"/>
        </w:rPr>
        <w:t xml:space="preserve">alį apie </w:t>
      </w:r>
      <w:r w:rsidR="00FB5E9D" w:rsidRPr="00217936">
        <w:rPr>
          <w:rFonts w:ascii="Times New Roman" w:hAnsi="Times New Roman" w:cs="Times New Roman"/>
          <w:sz w:val="24"/>
          <w:szCs w:val="24"/>
        </w:rPr>
        <w:t>aukščiau</w:t>
      </w:r>
      <w:r w:rsidRPr="00217936">
        <w:rPr>
          <w:rFonts w:ascii="Times New Roman" w:hAnsi="Times New Roman" w:cs="Times New Roman"/>
          <w:sz w:val="24"/>
          <w:szCs w:val="24"/>
        </w:rPr>
        <w:t xml:space="preserve"> nurodytų aplinkybių atsiradimą. </w:t>
      </w:r>
      <w:r w:rsidR="00FB5E9D" w:rsidRPr="00217936">
        <w:rPr>
          <w:rFonts w:ascii="Times New Roman" w:hAnsi="Times New Roman" w:cs="Times New Roman"/>
          <w:sz w:val="24"/>
          <w:szCs w:val="24"/>
        </w:rPr>
        <w:t>Aukščiau numatytais atvejais p</w:t>
      </w:r>
      <w:r w:rsidRPr="00217936">
        <w:rPr>
          <w:rFonts w:ascii="Times New Roman" w:hAnsi="Times New Roman" w:cs="Times New Roman"/>
          <w:sz w:val="24"/>
          <w:szCs w:val="24"/>
        </w:rPr>
        <w:t xml:space="preserve">aslaugų suteikimo </w:t>
      </w:r>
      <w:r w:rsidR="00FB5E9D" w:rsidRPr="00217936">
        <w:rPr>
          <w:rFonts w:ascii="Times New Roman" w:hAnsi="Times New Roman" w:cs="Times New Roman"/>
          <w:sz w:val="24"/>
          <w:szCs w:val="24"/>
        </w:rPr>
        <w:t xml:space="preserve"> </w:t>
      </w:r>
      <w:r w:rsidRPr="00217936">
        <w:rPr>
          <w:rFonts w:ascii="Times New Roman" w:hAnsi="Times New Roman" w:cs="Times New Roman"/>
          <w:sz w:val="24"/>
          <w:szCs w:val="24"/>
        </w:rPr>
        <w:t>terminai gali būti pratęsiami ne ilgiau nei tęsiasi nurodytos aplinkybės. Bet koks</w:t>
      </w:r>
      <w:r w:rsidR="0093098B" w:rsidRPr="00217936">
        <w:rPr>
          <w:rFonts w:ascii="Times New Roman" w:hAnsi="Times New Roman" w:cs="Times New Roman"/>
          <w:sz w:val="24"/>
          <w:szCs w:val="24"/>
        </w:rPr>
        <w:t xml:space="preserve"> s</w:t>
      </w:r>
      <w:r w:rsidRPr="00217936">
        <w:rPr>
          <w:rFonts w:ascii="Times New Roman" w:hAnsi="Times New Roman" w:cs="Times New Roman"/>
          <w:sz w:val="24"/>
          <w:szCs w:val="24"/>
        </w:rPr>
        <w:t>utarties keitimas dėl aukščiau nurodytų priežasčių yra pasirašomas raštu.</w:t>
      </w:r>
    </w:p>
    <w:p w14:paraId="44E9A8C1" w14:textId="77777777" w:rsidR="00160CC7" w:rsidRPr="00217936" w:rsidRDefault="00057B85" w:rsidP="00217936">
      <w:pPr>
        <w:pStyle w:val="ListParagraph"/>
        <w:numPr>
          <w:ilvl w:val="2"/>
          <w:numId w:val="15"/>
        </w:numPr>
        <w:tabs>
          <w:tab w:val="left" w:pos="1418"/>
        </w:tabs>
        <w:ind w:left="0" w:firstLine="568"/>
        <w:jc w:val="both"/>
        <w:rPr>
          <w:rFonts w:ascii="Times New Roman" w:hAnsi="Times New Roman" w:cs="Times New Roman"/>
          <w:color w:val="000000" w:themeColor="text1"/>
          <w:sz w:val="24"/>
          <w:szCs w:val="24"/>
        </w:rPr>
      </w:pPr>
      <w:r w:rsidRPr="00217936">
        <w:rPr>
          <w:rFonts w:ascii="Times New Roman" w:hAnsi="Times New Roman" w:cs="Times New Roman"/>
          <w:sz w:val="24"/>
          <w:szCs w:val="24"/>
        </w:rPr>
        <w:t xml:space="preserve">Tiekėjas, </w:t>
      </w:r>
      <w:r w:rsidR="00160CC7" w:rsidRPr="00217936">
        <w:rPr>
          <w:rFonts w:ascii="Times New Roman" w:hAnsi="Times New Roman" w:cs="Times New Roman"/>
          <w:sz w:val="24"/>
          <w:szCs w:val="24"/>
        </w:rPr>
        <w:t xml:space="preserve">su kuriuo bus sudaryta Sutartis, neturės teisės perduoti savo įsipareigojimų pagal </w:t>
      </w:r>
      <w:r w:rsidRPr="00217936">
        <w:rPr>
          <w:rFonts w:ascii="Times New Roman" w:hAnsi="Times New Roman" w:cs="Times New Roman"/>
          <w:sz w:val="24"/>
          <w:szCs w:val="24"/>
        </w:rPr>
        <w:t>s</w:t>
      </w:r>
      <w:r w:rsidR="00160CC7" w:rsidRPr="00217936">
        <w:rPr>
          <w:rFonts w:ascii="Times New Roman" w:hAnsi="Times New Roman" w:cs="Times New Roman"/>
          <w:sz w:val="24"/>
          <w:szCs w:val="24"/>
        </w:rPr>
        <w:t xml:space="preserve">utartį trečiajam asmeniui, išskyrus, jeigu </w:t>
      </w:r>
      <w:r w:rsidRPr="00217936">
        <w:rPr>
          <w:rFonts w:ascii="Times New Roman" w:hAnsi="Times New Roman" w:cs="Times New Roman"/>
          <w:sz w:val="24"/>
          <w:szCs w:val="24"/>
        </w:rPr>
        <w:t>s</w:t>
      </w:r>
      <w:r w:rsidR="00160CC7" w:rsidRPr="00217936">
        <w:rPr>
          <w:rFonts w:ascii="Times New Roman" w:hAnsi="Times New Roman" w:cs="Times New Roman"/>
          <w:sz w:val="24"/>
          <w:szCs w:val="24"/>
        </w:rPr>
        <w:t>utartyje nurodyta kitaip.</w:t>
      </w:r>
    </w:p>
    <w:p w14:paraId="52FBC8C8" w14:textId="77777777" w:rsidR="00D008B8" w:rsidRPr="00217936" w:rsidRDefault="00D008B8" w:rsidP="00217936">
      <w:pPr>
        <w:pStyle w:val="ListParagraph"/>
        <w:numPr>
          <w:ilvl w:val="2"/>
          <w:numId w:val="15"/>
        </w:numPr>
        <w:tabs>
          <w:tab w:val="left" w:pos="1418"/>
        </w:tabs>
        <w:ind w:left="0" w:firstLine="568"/>
        <w:jc w:val="both"/>
        <w:rPr>
          <w:rFonts w:ascii="Times New Roman" w:hAnsi="Times New Roman" w:cs="Times New Roman"/>
          <w:sz w:val="24"/>
          <w:szCs w:val="24"/>
        </w:rPr>
      </w:pPr>
      <w:r w:rsidRPr="00217936">
        <w:rPr>
          <w:rFonts w:ascii="Times New Roman" w:hAnsi="Times New Roman" w:cs="Times New Roman"/>
          <w:sz w:val="24"/>
          <w:szCs w:val="24"/>
        </w:rPr>
        <w:t>Sutartis gali būti nutraukta rašytiniu šalių susitarimu.</w:t>
      </w:r>
    </w:p>
    <w:p w14:paraId="2052843D" w14:textId="77777777" w:rsidR="00D008B8" w:rsidRPr="0054365E" w:rsidRDefault="00D008B8" w:rsidP="00217936">
      <w:pPr>
        <w:pStyle w:val="ListParagraph"/>
        <w:numPr>
          <w:ilvl w:val="2"/>
          <w:numId w:val="15"/>
        </w:numPr>
        <w:tabs>
          <w:tab w:val="left" w:pos="1418"/>
        </w:tabs>
        <w:ind w:left="0" w:firstLine="568"/>
        <w:jc w:val="both"/>
        <w:rPr>
          <w:rFonts w:ascii="Times New Roman" w:hAnsi="Times New Roman" w:cs="Times New Roman"/>
          <w:color w:val="000000" w:themeColor="text1"/>
          <w:sz w:val="24"/>
          <w:szCs w:val="24"/>
        </w:rPr>
      </w:pPr>
      <w:r w:rsidRPr="0054365E">
        <w:rPr>
          <w:rFonts w:ascii="Times New Roman" w:hAnsi="Times New Roman" w:cs="Times New Roman"/>
          <w:sz w:val="24"/>
          <w:szCs w:val="24"/>
        </w:rPr>
        <w:t xml:space="preserve">Sutarties sąlygos jos galiojimo laikotarpiu gali būti keičiamos neatliekant naujos pirkimo procedūros vadovaujantis </w:t>
      </w:r>
      <w:r w:rsidR="00404BB1" w:rsidRPr="0054365E">
        <w:rPr>
          <w:rFonts w:ascii="Times New Roman" w:hAnsi="Times New Roman" w:cs="Times New Roman"/>
          <w:sz w:val="24"/>
          <w:szCs w:val="24"/>
        </w:rPr>
        <w:t>VPĮ</w:t>
      </w:r>
      <w:r w:rsidRPr="0054365E">
        <w:rPr>
          <w:rFonts w:ascii="Times New Roman" w:hAnsi="Times New Roman" w:cs="Times New Roman"/>
          <w:sz w:val="24"/>
          <w:szCs w:val="24"/>
        </w:rPr>
        <w:t xml:space="preserve"> 89 straipsnio nuostatomis ir užtikrinant, kad nebūtų pažeisti šio įstatymo 17 straipsnyje nustatyti principai ir tikslai.</w:t>
      </w:r>
    </w:p>
    <w:p w14:paraId="18A7DB00" w14:textId="77777777" w:rsidR="00D008B8" w:rsidRPr="00217936" w:rsidRDefault="00D008B8" w:rsidP="00217936">
      <w:pPr>
        <w:pStyle w:val="ListParagraph"/>
        <w:numPr>
          <w:ilvl w:val="2"/>
          <w:numId w:val="15"/>
        </w:numPr>
        <w:tabs>
          <w:tab w:val="left" w:pos="1418"/>
        </w:tabs>
        <w:ind w:left="0" w:firstLine="568"/>
        <w:jc w:val="both"/>
        <w:rPr>
          <w:rFonts w:ascii="Times New Roman" w:hAnsi="Times New Roman" w:cs="Times New Roman"/>
          <w:sz w:val="24"/>
          <w:szCs w:val="24"/>
        </w:rPr>
      </w:pPr>
      <w:r w:rsidRPr="00217936">
        <w:rPr>
          <w:rFonts w:ascii="Times New Roman" w:hAnsi="Times New Roman" w:cs="Times New Roman"/>
          <w:color w:val="000000" w:themeColor="text1"/>
          <w:sz w:val="24"/>
          <w:szCs w:val="24"/>
        </w:rPr>
        <w:lastRenderedPageBreak/>
        <w:t xml:space="preserve">Sudarant </w:t>
      </w:r>
      <w:r w:rsidR="00404BB1" w:rsidRPr="00217936">
        <w:rPr>
          <w:rFonts w:ascii="Times New Roman" w:hAnsi="Times New Roman" w:cs="Times New Roman"/>
          <w:color w:val="000000" w:themeColor="text1"/>
          <w:sz w:val="24"/>
          <w:szCs w:val="24"/>
        </w:rPr>
        <w:t>s</w:t>
      </w:r>
      <w:r w:rsidRPr="00217936">
        <w:rPr>
          <w:rFonts w:ascii="Times New Roman" w:hAnsi="Times New Roman" w:cs="Times New Roman"/>
          <w:color w:val="000000" w:themeColor="text1"/>
          <w:sz w:val="24"/>
          <w:szCs w:val="24"/>
        </w:rPr>
        <w:t>utartį, joje negali būti keičiama tiekėjo pasiūlymo kaina ar kitos techninės</w:t>
      </w:r>
      <w:r w:rsidRPr="00217936">
        <w:rPr>
          <w:rFonts w:ascii="Times New Roman" w:hAnsi="Times New Roman" w:cs="Times New Roman"/>
          <w:sz w:val="24"/>
          <w:szCs w:val="24"/>
        </w:rPr>
        <w:t xml:space="preserve"> pasiūlymo sąlygos, jeigu jose tokia galimybė nenurodyta, ir </w:t>
      </w:r>
      <w:r w:rsidR="00404BB1" w:rsidRPr="00217936">
        <w:rPr>
          <w:rFonts w:ascii="Times New Roman" w:hAnsi="Times New Roman" w:cs="Times New Roman"/>
          <w:sz w:val="24"/>
          <w:szCs w:val="24"/>
        </w:rPr>
        <w:t>p</w:t>
      </w:r>
      <w:r w:rsidRPr="00217936">
        <w:rPr>
          <w:rFonts w:ascii="Times New Roman" w:hAnsi="Times New Roman" w:cs="Times New Roman"/>
          <w:sz w:val="24"/>
          <w:szCs w:val="24"/>
        </w:rPr>
        <w:t xml:space="preserve">irkimo dokumentuose nustatytos esminės </w:t>
      </w:r>
      <w:r w:rsidR="00404BB1" w:rsidRPr="00217936">
        <w:rPr>
          <w:rFonts w:ascii="Times New Roman" w:hAnsi="Times New Roman" w:cs="Times New Roman"/>
          <w:sz w:val="24"/>
          <w:szCs w:val="24"/>
        </w:rPr>
        <w:t>s</w:t>
      </w:r>
      <w:r w:rsidRPr="00217936">
        <w:rPr>
          <w:rFonts w:ascii="Times New Roman" w:hAnsi="Times New Roman" w:cs="Times New Roman"/>
          <w:sz w:val="24"/>
          <w:szCs w:val="24"/>
        </w:rPr>
        <w:t>utarties sąlygos.</w:t>
      </w:r>
    </w:p>
    <w:p w14:paraId="7A89435F" w14:textId="77777777" w:rsidR="0043499E" w:rsidRPr="00C82A8C" w:rsidRDefault="0043499E" w:rsidP="00217936">
      <w:pPr>
        <w:pStyle w:val="ListParagraph"/>
        <w:numPr>
          <w:ilvl w:val="2"/>
          <w:numId w:val="15"/>
        </w:numPr>
        <w:tabs>
          <w:tab w:val="left" w:pos="1418"/>
        </w:tabs>
        <w:ind w:left="0" w:firstLine="568"/>
        <w:jc w:val="both"/>
        <w:rPr>
          <w:rFonts w:ascii="Times New Roman" w:hAnsi="Times New Roman" w:cs="Times New Roman"/>
          <w:sz w:val="24"/>
          <w:szCs w:val="24"/>
        </w:rPr>
      </w:pPr>
      <w:r w:rsidRPr="00C82A8C">
        <w:rPr>
          <w:rFonts w:ascii="Times New Roman" w:hAnsi="Times New Roman" w:cs="Times New Roman"/>
          <w:sz w:val="24"/>
          <w:szCs w:val="24"/>
        </w:rPr>
        <w:t>Sutarties vykdymui yra taikoma Lietuvos Respublikos teisė.</w:t>
      </w:r>
    </w:p>
    <w:p w14:paraId="7EEA9270" w14:textId="77777777" w:rsidR="00D008B8" w:rsidRPr="00217936" w:rsidRDefault="00D008B8" w:rsidP="008577C5">
      <w:pPr>
        <w:pStyle w:val="ListParagraph"/>
        <w:ind w:left="504"/>
        <w:jc w:val="both"/>
        <w:rPr>
          <w:rFonts w:ascii="Times New Roman" w:hAnsi="Times New Roman" w:cs="Times New Roman"/>
          <w:color w:val="000000" w:themeColor="text1"/>
        </w:rPr>
      </w:pPr>
    </w:p>
    <w:p w14:paraId="0800C781" w14:textId="77777777" w:rsidR="00640DBD" w:rsidRPr="00217936" w:rsidRDefault="00640DBD" w:rsidP="00217936">
      <w:pPr>
        <w:pStyle w:val="Heading1"/>
        <w:numPr>
          <w:ilvl w:val="0"/>
          <w:numId w:val="15"/>
        </w:numPr>
        <w:tabs>
          <w:tab w:val="left" w:pos="567"/>
        </w:tabs>
        <w:spacing w:before="0" w:after="0"/>
        <w:contextualSpacing/>
        <w:rPr>
          <w:rFonts w:ascii="Times New Roman" w:hAnsi="Times New Roman" w:cs="Times New Roman"/>
          <w:color w:val="auto"/>
          <w:sz w:val="32"/>
          <w:szCs w:val="32"/>
        </w:rPr>
      </w:pPr>
      <w:bookmarkStart w:id="53" w:name="_Toc170827925"/>
      <w:bookmarkEnd w:id="3"/>
      <w:r w:rsidRPr="00217936">
        <w:rPr>
          <w:rFonts w:ascii="Times New Roman" w:hAnsi="Times New Roman" w:cs="Times New Roman"/>
          <w:color w:val="auto"/>
          <w:sz w:val="32"/>
          <w:szCs w:val="32"/>
        </w:rPr>
        <w:t>Kitos sąlygos</w:t>
      </w:r>
      <w:bookmarkEnd w:id="53"/>
    </w:p>
    <w:p w14:paraId="20F25A3C" w14:textId="77777777" w:rsidR="002D40DD" w:rsidRPr="00217936" w:rsidRDefault="002D40DD" w:rsidP="00217936">
      <w:pPr>
        <w:pStyle w:val="ListParagraph"/>
        <w:numPr>
          <w:ilvl w:val="1"/>
          <w:numId w:val="15"/>
        </w:numPr>
        <w:tabs>
          <w:tab w:val="left" w:pos="1134"/>
        </w:tabs>
        <w:ind w:left="0" w:firstLine="567"/>
        <w:jc w:val="both"/>
        <w:rPr>
          <w:rFonts w:ascii="Times New Roman" w:eastAsiaTheme="majorEastAsia" w:hAnsi="Times New Roman" w:cs="Times New Roman"/>
          <w:b/>
          <w:sz w:val="24"/>
          <w:szCs w:val="24"/>
        </w:rPr>
      </w:pPr>
      <w:r w:rsidRPr="00217936">
        <w:rPr>
          <w:rFonts w:ascii="Times New Roman" w:eastAsia="Times New Roman" w:hAnsi="Times New Roman" w:cs="Times New Roman"/>
          <w:sz w:val="24"/>
          <w:szCs w:val="24"/>
        </w:rPr>
        <w:t>Pakeičiamas</w:t>
      </w:r>
      <w:r w:rsidRPr="00217936">
        <w:rPr>
          <w:rFonts w:ascii="Times New Roman" w:eastAsia="Times New Roman" w:hAnsi="Times New Roman" w:cs="Times New Roman"/>
          <w:i/>
          <w:iCs/>
          <w:color w:val="7030A0"/>
          <w:sz w:val="24"/>
          <w:szCs w:val="24"/>
        </w:rPr>
        <w:t xml:space="preserve"> </w:t>
      </w:r>
      <w:r w:rsidRPr="00217936">
        <w:rPr>
          <w:rFonts w:ascii="Times New Roman" w:eastAsiaTheme="majorEastAsia" w:hAnsi="Times New Roman" w:cs="Times New Roman"/>
          <w:bCs/>
          <w:sz w:val="24"/>
          <w:szCs w:val="24"/>
        </w:rPr>
        <w:t>bendrųjų pirkimo sąlygų 8.6 punktas ir išdėstomas taip:</w:t>
      </w:r>
    </w:p>
    <w:p w14:paraId="0C7C7662" w14:textId="77777777" w:rsidR="00E90408" w:rsidRDefault="00E90408" w:rsidP="00217936">
      <w:pPr>
        <w:tabs>
          <w:tab w:val="left" w:pos="993"/>
        </w:tabs>
        <w:spacing w:line="20" w:lineRule="atLeast"/>
        <w:ind w:firstLine="567"/>
        <w:jc w:val="both"/>
        <w:rPr>
          <w:rFonts w:ascii="Times New Roman" w:hAnsi="Times New Roman" w:cs="Times New Roman"/>
          <w:sz w:val="24"/>
          <w:szCs w:val="24"/>
        </w:rPr>
      </w:pPr>
      <w:r w:rsidRPr="00217936">
        <w:rPr>
          <w:rFonts w:ascii="Times New Roman" w:eastAsia="Times New Roman" w:hAnsi="Times New Roman" w:cs="Times New Roman"/>
          <w:sz w:val="24"/>
          <w:szCs w:val="24"/>
        </w:rPr>
        <w:t>Perkančioji organizacija kvalifikaciją tikrin</w:t>
      </w:r>
      <w:r w:rsidR="006271C9" w:rsidRPr="00217936">
        <w:rPr>
          <w:rFonts w:ascii="Times New Roman" w:eastAsia="Times New Roman" w:hAnsi="Times New Roman" w:cs="Times New Roman"/>
          <w:sz w:val="24"/>
          <w:szCs w:val="24"/>
        </w:rPr>
        <w:t>a</w:t>
      </w:r>
      <w:r w:rsidRPr="00217936">
        <w:rPr>
          <w:rFonts w:ascii="Times New Roman" w:eastAsia="Times New Roman" w:hAnsi="Times New Roman" w:cs="Times New Roman"/>
          <w:sz w:val="24"/>
          <w:szCs w:val="24"/>
        </w:rPr>
        <w:t xml:space="preserve"> visų pasiūlymus pateikusių tiekėjų.</w:t>
      </w:r>
      <w:r w:rsidRPr="00217936">
        <w:rPr>
          <w:rFonts w:ascii="Times New Roman" w:eastAsia="Times New Roman" w:hAnsi="Times New Roman" w:cs="Times New Roman"/>
          <w:i/>
          <w:iCs/>
          <w:sz w:val="24"/>
          <w:szCs w:val="24"/>
        </w:rPr>
        <w:t xml:space="preserve"> </w:t>
      </w:r>
      <w:r w:rsidRPr="00217936">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w:t>
      </w:r>
      <w:r w:rsidR="006271C9" w:rsidRPr="00217936">
        <w:rPr>
          <w:rFonts w:ascii="Times New Roman" w:hAnsi="Times New Roman" w:cs="Times New Roman"/>
          <w:sz w:val="24"/>
          <w:szCs w:val="24"/>
        </w:rPr>
        <w:t xml:space="preserve">atitinka nacionalinio saugumo reikalavimus ir, </w:t>
      </w:r>
      <w:r w:rsidRPr="00217936">
        <w:rPr>
          <w:rFonts w:ascii="Times New Roman" w:hAnsi="Times New Roman" w:cs="Times New Roman"/>
          <w:sz w:val="24"/>
          <w:szCs w:val="24"/>
        </w:rPr>
        <w:t>jeigu taikytina, reikalavimus dėl kokybės vadybos sistemos ir aplinkos apsaugos vadybos sistemos standartų.</w:t>
      </w:r>
    </w:p>
    <w:p w14:paraId="294D01F5" w14:textId="2A3032B6" w:rsidR="00E73477" w:rsidRPr="00BD672A" w:rsidRDefault="00E73477" w:rsidP="00BD672A">
      <w:pPr>
        <w:pStyle w:val="ListParagraph"/>
        <w:tabs>
          <w:tab w:val="left" w:pos="993"/>
        </w:tabs>
        <w:spacing w:line="20" w:lineRule="atLeast"/>
        <w:ind w:left="567"/>
        <w:jc w:val="both"/>
        <w:rPr>
          <w:rFonts w:ascii="Times New Roman" w:hAnsi="Times New Roman" w:cs="Times New Roman"/>
          <w:sz w:val="24"/>
          <w:szCs w:val="24"/>
        </w:rPr>
      </w:pPr>
    </w:p>
    <w:p w14:paraId="1DD64520" w14:textId="77777777" w:rsidR="00C87AB8" w:rsidRPr="00217936" w:rsidRDefault="008D704D" w:rsidP="008577C5">
      <w:pPr>
        <w:shd w:val="clear" w:color="auto" w:fill="FFFFFF"/>
        <w:jc w:val="center"/>
        <w:rPr>
          <w:rFonts w:ascii="Times New Roman" w:eastAsia="Calibri" w:hAnsi="Times New Roman" w:cs="Times New Roman"/>
          <w:sz w:val="24"/>
          <w:szCs w:val="24"/>
        </w:rPr>
        <w:sectPr w:rsidR="00C87AB8" w:rsidRPr="00217936" w:rsidSect="001D6503">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217936">
        <w:rPr>
          <w:rFonts w:ascii="Times New Roman" w:eastAsia="Calibri" w:hAnsi="Times New Roman" w:cs="Times New Roman"/>
          <w:sz w:val="24"/>
          <w:szCs w:val="24"/>
        </w:rPr>
        <w:t>__________</w:t>
      </w:r>
    </w:p>
    <w:p w14:paraId="4026A6F4" w14:textId="77777777" w:rsidR="00774AA5" w:rsidRPr="00752174" w:rsidRDefault="000631F1" w:rsidP="008577C5">
      <w:pPr>
        <w:pStyle w:val="Heading1"/>
        <w:spacing w:before="0" w:after="0"/>
        <w:jc w:val="right"/>
        <w:rPr>
          <w:rFonts w:ascii="Times New Roman" w:hAnsi="Times New Roman" w:cs="Times New Roman"/>
          <w:color w:val="000000" w:themeColor="text1"/>
          <w:sz w:val="24"/>
          <w:szCs w:val="24"/>
        </w:rPr>
      </w:pPr>
      <w:bookmarkStart w:id="54" w:name="_Toc170827926"/>
      <w:r w:rsidRPr="00752174">
        <w:rPr>
          <w:rFonts w:ascii="Times New Roman" w:hAnsi="Times New Roman" w:cs="Times New Roman"/>
          <w:color w:val="000000" w:themeColor="text1"/>
          <w:sz w:val="24"/>
          <w:szCs w:val="24"/>
        </w:rPr>
        <w:lastRenderedPageBreak/>
        <w:t>P</w:t>
      </w:r>
      <w:r w:rsidR="008F59C5" w:rsidRPr="00752174">
        <w:rPr>
          <w:rFonts w:ascii="Times New Roman" w:hAnsi="Times New Roman" w:cs="Times New Roman"/>
          <w:color w:val="000000" w:themeColor="text1"/>
          <w:sz w:val="24"/>
          <w:szCs w:val="24"/>
        </w:rPr>
        <w:t>irkimo sąlygų 1 priedas „Terminai“</w:t>
      </w:r>
      <w:bookmarkEnd w:id="54"/>
    </w:p>
    <w:p w14:paraId="25DFBFAD" w14:textId="77777777" w:rsidR="00A53BAE" w:rsidRPr="00217936" w:rsidRDefault="00A53BAE" w:rsidP="008577C5">
      <w:pPr>
        <w:shd w:val="clear" w:color="auto" w:fill="FFFFFF"/>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CB4BF5" w:rsidRPr="00217936" w14:paraId="283F0B16" w14:textId="77777777" w:rsidTr="0039761A">
        <w:trPr>
          <w:trHeight w:val="20"/>
        </w:trPr>
        <w:tc>
          <w:tcPr>
            <w:tcW w:w="726" w:type="dxa"/>
            <w:shd w:val="clear" w:color="auto" w:fill="D9D9D9" w:themeFill="background1" w:themeFillShade="D9"/>
            <w:tcMar>
              <w:top w:w="0" w:type="dxa"/>
              <w:left w:w="108" w:type="dxa"/>
              <w:bottom w:w="0" w:type="dxa"/>
              <w:right w:w="108" w:type="dxa"/>
            </w:tcMar>
          </w:tcPr>
          <w:p w14:paraId="13C90BF1" w14:textId="77777777" w:rsidR="00774AA5" w:rsidRPr="00217936" w:rsidRDefault="009F4FBE" w:rsidP="008577C5">
            <w:pPr>
              <w:jc w:val="center"/>
              <w:rPr>
                <w:rFonts w:ascii="Times New Roman" w:hAnsi="Times New Roman" w:cs="Times New Roman"/>
                <w:b/>
                <w:bCs/>
                <w:sz w:val="24"/>
                <w:szCs w:val="24"/>
              </w:rPr>
            </w:pPr>
            <w:r w:rsidRPr="00217936">
              <w:rPr>
                <w:rFonts w:ascii="Times New Roman" w:hAnsi="Times New Roman" w:cs="Times New Roman"/>
                <w:b/>
                <w:bCs/>
                <w:sz w:val="24"/>
                <w:szCs w:val="24"/>
              </w:rPr>
              <w:t>Eil.</w:t>
            </w:r>
            <w:r w:rsidR="006259BE" w:rsidRPr="00217936">
              <w:rPr>
                <w:rFonts w:ascii="Times New Roman" w:hAnsi="Times New Roman" w:cs="Times New Roman"/>
                <w:b/>
                <w:bCs/>
                <w:sz w:val="24"/>
                <w:szCs w:val="24"/>
              </w:rPr>
              <w:t xml:space="preserve"> </w:t>
            </w:r>
            <w:r w:rsidRPr="00217936">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vAlign w:val="center"/>
          </w:tcPr>
          <w:p w14:paraId="22DBE9F4" w14:textId="77777777" w:rsidR="00774AA5" w:rsidRPr="00217936" w:rsidRDefault="004B3551" w:rsidP="008577C5">
            <w:pPr>
              <w:jc w:val="center"/>
              <w:rPr>
                <w:rFonts w:ascii="Times New Roman" w:hAnsi="Times New Roman" w:cs="Times New Roman"/>
                <w:b/>
                <w:bCs/>
                <w:sz w:val="24"/>
                <w:szCs w:val="24"/>
              </w:rPr>
            </w:pPr>
            <w:r w:rsidRPr="0021793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vAlign w:val="center"/>
          </w:tcPr>
          <w:p w14:paraId="69AB0177" w14:textId="77777777" w:rsidR="00774AA5" w:rsidRPr="00217936" w:rsidRDefault="00774AA5" w:rsidP="008577C5">
            <w:pPr>
              <w:jc w:val="center"/>
              <w:rPr>
                <w:rFonts w:ascii="Times New Roman" w:hAnsi="Times New Roman" w:cs="Times New Roman"/>
                <w:b/>
                <w:sz w:val="24"/>
                <w:szCs w:val="24"/>
              </w:rPr>
            </w:pPr>
            <w:r w:rsidRPr="00217936">
              <w:rPr>
                <w:rFonts w:ascii="Times New Roman" w:hAnsi="Times New Roman" w:cs="Times New Roman"/>
                <w:b/>
                <w:sz w:val="24"/>
                <w:szCs w:val="24"/>
              </w:rPr>
              <w:t>DATA/DIENŲ SKAIČIUS/ LAIKAS</w:t>
            </w:r>
          </w:p>
          <w:p w14:paraId="60642B8A" w14:textId="77777777" w:rsidR="00774AA5" w:rsidRPr="00217936" w:rsidRDefault="00774AA5" w:rsidP="008577C5">
            <w:pPr>
              <w:jc w:val="center"/>
              <w:rPr>
                <w:rFonts w:ascii="Times New Roman" w:hAnsi="Times New Roman" w:cs="Times New Roman"/>
                <w:sz w:val="24"/>
                <w:szCs w:val="24"/>
              </w:rPr>
            </w:pPr>
            <w:r w:rsidRPr="0021793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vAlign w:val="center"/>
          </w:tcPr>
          <w:p w14:paraId="7DE729E4" w14:textId="77777777" w:rsidR="00774AA5" w:rsidRPr="00217936" w:rsidRDefault="00774AA5" w:rsidP="008577C5">
            <w:pPr>
              <w:jc w:val="center"/>
              <w:rPr>
                <w:rFonts w:ascii="Times New Roman" w:hAnsi="Times New Roman" w:cs="Times New Roman"/>
                <w:b/>
                <w:sz w:val="24"/>
                <w:szCs w:val="24"/>
              </w:rPr>
            </w:pPr>
            <w:r w:rsidRPr="00217936">
              <w:rPr>
                <w:rFonts w:ascii="Times New Roman" w:hAnsi="Times New Roman" w:cs="Times New Roman"/>
                <w:b/>
                <w:sz w:val="24"/>
                <w:szCs w:val="24"/>
              </w:rPr>
              <w:t>PASTABOS</w:t>
            </w:r>
          </w:p>
        </w:tc>
      </w:tr>
      <w:tr w:rsidR="00CB4BF5" w:rsidRPr="00217936" w14:paraId="393743F5" w14:textId="77777777" w:rsidTr="127DD6E8">
        <w:trPr>
          <w:trHeight w:val="20"/>
        </w:trPr>
        <w:tc>
          <w:tcPr>
            <w:tcW w:w="726" w:type="dxa"/>
            <w:shd w:val="clear" w:color="auto" w:fill="auto"/>
            <w:tcMar>
              <w:top w:w="0" w:type="dxa"/>
              <w:left w:w="108" w:type="dxa"/>
              <w:bottom w:w="0" w:type="dxa"/>
              <w:right w:w="108" w:type="dxa"/>
            </w:tcMar>
          </w:tcPr>
          <w:p w14:paraId="15991D31" w14:textId="77777777" w:rsidR="00774AA5" w:rsidRPr="00217936" w:rsidRDefault="006932C2" w:rsidP="008577C5">
            <w:pPr>
              <w:keepNext/>
              <w:rPr>
                <w:rFonts w:ascii="Times New Roman" w:hAnsi="Times New Roman" w:cs="Times New Roman"/>
                <w:bCs/>
                <w:sz w:val="24"/>
                <w:szCs w:val="24"/>
              </w:rPr>
            </w:pPr>
            <w:r w:rsidRPr="00217936">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E019E3E" w14:textId="77777777" w:rsidR="00774AA5" w:rsidRPr="00217936" w:rsidRDefault="00774AA5" w:rsidP="008577C5">
            <w:pPr>
              <w:keepNext/>
              <w:rPr>
                <w:rFonts w:ascii="Times New Roman" w:hAnsi="Times New Roman" w:cs="Times New Roman"/>
                <w:sz w:val="24"/>
                <w:szCs w:val="24"/>
              </w:rPr>
            </w:pPr>
            <w:r w:rsidRPr="00217936">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0F208845" w14:textId="77777777" w:rsidR="00774AA5" w:rsidRPr="00217936" w:rsidRDefault="00774AA5" w:rsidP="008577C5">
            <w:pPr>
              <w:rPr>
                <w:rFonts w:ascii="Times New Roman" w:hAnsi="Times New Roman" w:cs="Times New Roman"/>
                <w:sz w:val="24"/>
                <w:szCs w:val="24"/>
              </w:rPr>
            </w:pPr>
            <w:r w:rsidRPr="00217936">
              <w:rPr>
                <w:rFonts w:ascii="Times New Roman" w:hAnsi="Times New Roman" w:cs="Times New Roman"/>
                <w:sz w:val="24"/>
                <w:szCs w:val="24"/>
              </w:rPr>
              <w:t xml:space="preserve">nurodytas </w:t>
            </w:r>
            <w:r w:rsidR="00C47599" w:rsidRPr="00217936">
              <w:rPr>
                <w:rFonts w:ascii="Times New Roman" w:hAnsi="Times New Roman" w:cs="Times New Roman"/>
                <w:sz w:val="24"/>
                <w:szCs w:val="24"/>
              </w:rPr>
              <w:t>s</w:t>
            </w:r>
            <w:r w:rsidRPr="00217936">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6E186713" w14:textId="77777777" w:rsidR="00774AA5" w:rsidRPr="00217936" w:rsidRDefault="00774AA5" w:rsidP="008577C5">
            <w:pPr>
              <w:rPr>
                <w:rFonts w:ascii="Times New Roman" w:hAnsi="Times New Roman" w:cs="Times New Roman"/>
                <w:iCs/>
                <w:sz w:val="24"/>
                <w:szCs w:val="24"/>
              </w:rPr>
            </w:pPr>
            <w:r w:rsidRPr="00217936">
              <w:rPr>
                <w:rFonts w:ascii="Times New Roman" w:hAnsi="Times New Roman" w:cs="Times New Roman"/>
                <w:sz w:val="24"/>
                <w:szCs w:val="24"/>
              </w:rPr>
              <w:t>Perkančioji organizacija turi teisę pratęsti pasiūlymų pateikimo terminą.</w:t>
            </w:r>
          </w:p>
        </w:tc>
      </w:tr>
      <w:tr w:rsidR="00CB4BF5" w:rsidRPr="00217936" w14:paraId="06B827B6" w14:textId="77777777" w:rsidTr="127DD6E8">
        <w:trPr>
          <w:trHeight w:val="20"/>
        </w:trPr>
        <w:tc>
          <w:tcPr>
            <w:tcW w:w="726" w:type="dxa"/>
            <w:shd w:val="clear" w:color="auto" w:fill="auto"/>
            <w:tcMar>
              <w:top w:w="0" w:type="dxa"/>
              <w:left w:w="108" w:type="dxa"/>
              <w:bottom w:w="0" w:type="dxa"/>
              <w:right w:w="108" w:type="dxa"/>
            </w:tcMar>
          </w:tcPr>
          <w:p w14:paraId="1836D1D1" w14:textId="77777777" w:rsidR="00774AA5" w:rsidRPr="00217936" w:rsidRDefault="006932C2" w:rsidP="008577C5">
            <w:pPr>
              <w:keepNext/>
              <w:rPr>
                <w:rFonts w:ascii="Times New Roman" w:hAnsi="Times New Roman" w:cs="Times New Roman"/>
                <w:bCs/>
                <w:sz w:val="24"/>
                <w:szCs w:val="24"/>
              </w:rPr>
            </w:pPr>
            <w:bookmarkStart w:id="55" w:name="_GoBack"/>
            <w:r w:rsidRPr="00CE2684">
              <w:rPr>
                <w:rFonts w:ascii="Times New Roman" w:hAnsi="Times New Roman" w:cs="Times New Roman"/>
                <w:bCs/>
                <w:color w:val="000000" w:themeColor="text1"/>
                <w:sz w:val="24"/>
                <w:szCs w:val="24"/>
              </w:rPr>
              <w:t>2</w:t>
            </w:r>
            <w:bookmarkEnd w:id="55"/>
            <w:r w:rsidRPr="00217936">
              <w:rPr>
                <w:rFonts w:ascii="Times New Roman" w:hAnsi="Times New Roman" w:cs="Times New Roman"/>
                <w:bCs/>
                <w:sz w:val="24"/>
                <w:szCs w:val="24"/>
              </w:rPr>
              <w:t>.</w:t>
            </w:r>
          </w:p>
        </w:tc>
        <w:tc>
          <w:tcPr>
            <w:tcW w:w="2531" w:type="dxa"/>
            <w:shd w:val="clear" w:color="auto" w:fill="auto"/>
            <w:tcMar>
              <w:top w:w="0" w:type="dxa"/>
              <w:left w:w="108" w:type="dxa"/>
              <w:bottom w:w="0" w:type="dxa"/>
              <w:right w:w="108" w:type="dxa"/>
            </w:tcMar>
          </w:tcPr>
          <w:p w14:paraId="0A1C012A" w14:textId="77777777" w:rsidR="00774AA5" w:rsidRPr="00217936" w:rsidRDefault="00774AA5" w:rsidP="008577C5">
            <w:pPr>
              <w:keepNext/>
              <w:rPr>
                <w:rFonts w:ascii="Times New Roman" w:hAnsi="Times New Roman" w:cs="Times New Roman"/>
                <w:sz w:val="24"/>
                <w:szCs w:val="24"/>
              </w:rPr>
            </w:pPr>
            <w:r w:rsidRPr="00217936">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6F65719C" w14:textId="52C9D865" w:rsidR="00774AA5" w:rsidRPr="00217936" w:rsidRDefault="00774AA5" w:rsidP="00752174">
            <w:pPr>
              <w:rPr>
                <w:rFonts w:ascii="Times New Roman" w:hAnsi="Times New Roman" w:cs="Times New Roman"/>
                <w:sz w:val="24"/>
                <w:szCs w:val="24"/>
              </w:rPr>
            </w:pPr>
            <w:r w:rsidRPr="00752174">
              <w:rPr>
                <w:rFonts w:ascii="Times New Roman" w:hAnsi="Times New Roman" w:cs="Times New Roman"/>
                <w:color w:val="00B0F0"/>
                <w:sz w:val="24"/>
                <w:szCs w:val="24"/>
              </w:rPr>
              <w:t xml:space="preserve">Pradedamas ne anksčiau nei po </w:t>
            </w:r>
            <w:r w:rsidR="00EC6ADE" w:rsidRPr="00752174">
              <w:rPr>
                <w:rFonts w:ascii="Times New Roman" w:hAnsi="Times New Roman" w:cs="Times New Roman"/>
                <w:color w:val="00B0F0"/>
                <w:sz w:val="24"/>
                <w:szCs w:val="24"/>
              </w:rPr>
              <w:t xml:space="preserve"> </w:t>
            </w:r>
            <w:r w:rsidR="00042004" w:rsidRPr="00752174">
              <w:rPr>
                <w:rFonts w:ascii="Times New Roman" w:hAnsi="Times New Roman" w:cs="Times New Roman"/>
                <w:color w:val="00B0F0"/>
                <w:sz w:val="24"/>
                <w:szCs w:val="24"/>
              </w:rPr>
              <w:t xml:space="preserve">30 </w:t>
            </w:r>
            <w:r w:rsidRPr="00752174">
              <w:rPr>
                <w:rFonts w:ascii="Times New Roman" w:hAnsi="Times New Roman" w:cs="Times New Roman"/>
                <w:color w:val="00B0F0"/>
                <w:sz w:val="24"/>
                <w:szCs w:val="24"/>
              </w:rPr>
              <w:t>minučių po pasiūlymų pateikimo termino pabaigos</w:t>
            </w:r>
            <w:r w:rsidR="00EC6ADE" w:rsidRPr="00752174">
              <w:rPr>
                <w:rFonts w:ascii="Times New Roman" w:hAnsi="Times New Roman" w:cs="Times New Roman"/>
                <w:color w:val="00B0F0"/>
                <w:sz w:val="24"/>
                <w:szCs w:val="24"/>
              </w:rPr>
              <w:t xml:space="preserve"> </w:t>
            </w:r>
            <w:r w:rsidR="00EC6ADE" w:rsidRPr="00EC6ADE">
              <w:rPr>
                <w:rFonts w:ascii="Times New Roman" w:hAnsi="Times New Roman" w:cs="Times New Roman"/>
                <w:b/>
                <w:color w:val="000000" w:themeColor="text1"/>
                <w:sz w:val="24"/>
                <w:szCs w:val="24"/>
              </w:rPr>
              <w:t>(atnaujintas terminas iš 45 min į 30 min. 2024-11-</w:t>
            </w:r>
            <w:r w:rsidR="00834B94" w:rsidRPr="00EC6ADE">
              <w:rPr>
                <w:rFonts w:ascii="Times New Roman" w:hAnsi="Times New Roman" w:cs="Times New Roman"/>
                <w:b/>
                <w:color w:val="000000" w:themeColor="text1"/>
                <w:sz w:val="24"/>
                <w:szCs w:val="24"/>
              </w:rPr>
              <w:t>2</w:t>
            </w:r>
            <w:r w:rsidR="00834B94">
              <w:rPr>
                <w:rFonts w:ascii="Times New Roman" w:hAnsi="Times New Roman" w:cs="Times New Roman"/>
                <w:b/>
                <w:color w:val="000000" w:themeColor="text1"/>
                <w:sz w:val="24"/>
                <w:szCs w:val="24"/>
              </w:rPr>
              <w:t>9</w:t>
            </w:r>
            <w:r w:rsidR="00EC6ADE" w:rsidRPr="00EC6ADE">
              <w:rPr>
                <w:rFonts w:ascii="Times New Roman" w:hAnsi="Times New Roman" w:cs="Times New Roman"/>
                <w:b/>
                <w:color w:val="000000" w:themeColor="text1"/>
                <w:sz w:val="24"/>
                <w:szCs w:val="24"/>
              </w:rPr>
              <w:t>)</w:t>
            </w:r>
          </w:p>
        </w:tc>
        <w:tc>
          <w:tcPr>
            <w:tcW w:w="2954" w:type="dxa"/>
            <w:shd w:val="clear" w:color="auto" w:fill="auto"/>
            <w:tcMar>
              <w:top w:w="0" w:type="dxa"/>
              <w:left w:w="108" w:type="dxa"/>
              <w:bottom w:w="0" w:type="dxa"/>
              <w:right w:w="108" w:type="dxa"/>
            </w:tcMar>
          </w:tcPr>
          <w:p w14:paraId="21C46735" w14:textId="77777777" w:rsidR="00774AA5" w:rsidRPr="00217936" w:rsidRDefault="00774AA5" w:rsidP="008577C5">
            <w:pPr>
              <w:rPr>
                <w:rFonts w:ascii="Times New Roman" w:hAnsi="Times New Roman" w:cs="Times New Roman"/>
                <w:iCs/>
                <w:sz w:val="24"/>
                <w:szCs w:val="24"/>
              </w:rPr>
            </w:pPr>
          </w:p>
        </w:tc>
      </w:tr>
      <w:tr w:rsidR="00CB4BF5" w:rsidRPr="00217936" w14:paraId="6D3D7B2F" w14:textId="77777777" w:rsidTr="127DD6E8">
        <w:trPr>
          <w:trHeight w:val="20"/>
        </w:trPr>
        <w:tc>
          <w:tcPr>
            <w:tcW w:w="726" w:type="dxa"/>
            <w:shd w:val="clear" w:color="auto" w:fill="auto"/>
            <w:tcMar>
              <w:top w:w="0" w:type="dxa"/>
              <w:left w:w="108" w:type="dxa"/>
              <w:bottom w:w="0" w:type="dxa"/>
              <w:right w:w="108" w:type="dxa"/>
            </w:tcMar>
          </w:tcPr>
          <w:p w14:paraId="61D82138" w14:textId="77777777" w:rsidR="00774AA5" w:rsidRPr="00217936" w:rsidRDefault="006932C2" w:rsidP="008577C5">
            <w:pPr>
              <w:keepNext/>
              <w:rPr>
                <w:rFonts w:ascii="Times New Roman" w:hAnsi="Times New Roman" w:cs="Times New Roman"/>
                <w:bCs/>
                <w:sz w:val="24"/>
                <w:szCs w:val="24"/>
              </w:rPr>
            </w:pPr>
            <w:r w:rsidRPr="00217936">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3B7F52B6" w14:textId="77777777" w:rsidR="00774AA5" w:rsidRPr="00217936" w:rsidRDefault="00774AA5" w:rsidP="008577C5">
            <w:pPr>
              <w:keepNext/>
              <w:rPr>
                <w:rFonts w:ascii="Times New Roman" w:hAnsi="Times New Roman" w:cs="Times New Roman"/>
                <w:bCs/>
                <w:sz w:val="24"/>
                <w:szCs w:val="24"/>
              </w:rPr>
            </w:pPr>
            <w:r w:rsidRPr="00217936">
              <w:rPr>
                <w:rFonts w:ascii="Times New Roman" w:hAnsi="Times New Roman" w:cs="Times New Roman"/>
                <w:sz w:val="24"/>
                <w:szCs w:val="24"/>
              </w:rPr>
              <w:t xml:space="preserve">Prašymą paaiškinti, patikslinti pirkimo </w:t>
            </w:r>
            <w:r w:rsidR="00EF5E21" w:rsidRPr="00217936">
              <w:rPr>
                <w:rFonts w:ascii="Times New Roman" w:hAnsi="Times New Roman" w:cs="Times New Roman"/>
                <w:sz w:val="24"/>
                <w:szCs w:val="24"/>
              </w:rPr>
              <w:t>sąlygas</w:t>
            </w:r>
            <w:r w:rsidRPr="00217936">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1E94E324" w14:textId="77777777" w:rsidR="00774AA5" w:rsidRPr="00217936" w:rsidRDefault="00012DDD" w:rsidP="008577C5">
            <w:pPr>
              <w:rPr>
                <w:rFonts w:ascii="Times New Roman" w:hAnsi="Times New Roman" w:cs="Times New Roman"/>
                <w:sz w:val="24"/>
                <w:szCs w:val="24"/>
              </w:rPr>
            </w:pPr>
            <w:r w:rsidRPr="00217936">
              <w:rPr>
                <w:rFonts w:ascii="Times New Roman" w:hAnsi="Times New Roman" w:cs="Times New Roman"/>
                <w:sz w:val="24"/>
                <w:szCs w:val="24"/>
              </w:rPr>
              <w:t>10</w:t>
            </w:r>
            <w:r w:rsidR="005F17E7" w:rsidRPr="00217936">
              <w:rPr>
                <w:rFonts w:ascii="Times New Roman" w:hAnsi="Times New Roman" w:cs="Times New Roman"/>
                <w:sz w:val="24"/>
                <w:szCs w:val="24"/>
              </w:rPr>
              <w:t xml:space="preserve"> </w:t>
            </w:r>
            <w:r w:rsidRPr="00217936">
              <w:rPr>
                <w:rFonts w:ascii="Times New Roman" w:hAnsi="Times New Roman" w:cs="Times New Roman"/>
                <w:sz w:val="24"/>
                <w:szCs w:val="24"/>
              </w:rPr>
              <w:t xml:space="preserve">(dešimt) </w:t>
            </w:r>
            <w:r w:rsidR="005F17E7" w:rsidRPr="00217936">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50DA9972" w14:textId="77777777" w:rsidR="00774AA5" w:rsidRPr="00217936" w:rsidRDefault="00774AA5" w:rsidP="008577C5">
            <w:pPr>
              <w:rPr>
                <w:rFonts w:ascii="Times New Roman" w:hAnsi="Times New Roman" w:cs="Times New Roman"/>
                <w:iCs/>
                <w:sz w:val="24"/>
                <w:szCs w:val="24"/>
              </w:rPr>
            </w:pPr>
          </w:p>
        </w:tc>
      </w:tr>
      <w:tr w:rsidR="00CB4BF5" w:rsidRPr="00217936" w14:paraId="5C93D1B4" w14:textId="77777777" w:rsidTr="127DD6E8">
        <w:trPr>
          <w:trHeight w:val="20"/>
        </w:trPr>
        <w:tc>
          <w:tcPr>
            <w:tcW w:w="726" w:type="dxa"/>
            <w:shd w:val="clear" w:color="auto" w:fill="auto"/>
            <w:tcMar>
              <w:top w:w="0" w:type="dxa"/>
              <w:left w:w="108" w:type="dxa"/>
              <w:bottom w:w="0" w:type="dxa"/>
              <w:right w:w="108" w:type="dxa"/>
            </w:tcMar>
          </w:tcPr>
          <w:p w14:paraId="6AABB2EE" w14:textId="77777777" w:rsidR="00774AA5" w:rsidRPr="00217936" w:rsidRDefault="00774AA5" w:rsidP="0031054D">
            <w:pPr>
              <w:pStyle w:val="ListParagraph"/>
              <w:numPr>
                <w:ilvl w:val="0"/>
                <w:numId w:val="5"/>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7FC5436" w14:textId="77777777" w:rsidR="00774AA5" w:rsidRPr="00217936" w:rsidRDefault="00774AA5" w:rsidP="008577C5">
            <w:pPr>
              <w:rPr>
                <w:rFonts w:ascii="Times New Roman" w:hAnsi="Times New Roman" w:cs="Times New Roman"/>
                <w:sz w:val="24"/>
                <w:szCs w:val="24"/>
              </w:rPr>
            </w:pPr>
            <w:r w:rsidRPr="00217936">
              <w:rPr>
                <w:rFonts w:ascii="Times New Roman" w:hAnsi="Times New Roman" w:cs="Times New Roman"/>
                <w:sz w:val="24"/>
                <w:szCs w:val="24"/>
              </w:rPr>
              <w:t xml:space="preserve">Perkančioji organizacija </w:t>
            </w:r>
            <w:r w:rsidR="009B3AF8" w:rsidRPr="00217936">
              <w:rPr>
                <w:rFonts w:ascii="Times New Roman" w:hAnsi="Times New Roman" w:cs="Times New Roman"/>
                <w:sz w:val="24"/>
                <w:szCs w:val="24"/>
              </w:rPr>
              <w:t>p</w:t>
            </w:r>
            <w:r w:rsidRPr="00217936">
              <w:rPr>
                <w:rFonts w:ascii="Times New Roman" w:hAnsi="Times New Roman" w:cs="Times New Roman"/>
                <w:sz w:val="24"/>
                <w:szCs w:val="24"/>
              </w:rPr>
              <w:t xml:space="preserve">irkimo </w:t>
            </w:r>
            <w:r w:rsidR="00EF5E21" w:rsidRPr="00217936">
              <w:rPr>
                <w:rFonts w:ascii="Times New Roman" w:hAnsi="Times New Roman" w:cs="Times New Roman"/>
                <w:sz w:val="24"/>
                <w:szCs w:val="24"/>
              </w:rPr>
              <w:t>sąlygų</w:t>
            </w:r>
            <w:r w:rsidRPr="00217936">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06379036" w14:textId="77777777" w:rsidR="00774AA5" w:rsidRPr="00217936" w:rsidRDefault="00012DDD" w:rsidP="008577C5">
            <w:pPr>
              <w:rPr>
                <w:rFonts w:ascii="Times New Roman" w:hAnsi="Times New Roman" w:cs="Times New Roman"/>
                <w:sz w:val="24"/>
                <w:szCs w:val="24"/>
              </w:rPr>
            </w:pPr>
            <w:r w:rsidRPr="00217936">
              <w:rPr>
                <w:rFonts w:ascii="Times New Roman" w:hAnsi="Times New Roman" w:cs="Times New Roman"/>
                <w:sz w:val="24"/>
                <w:szCs w:val="24"/>
              </w:rPr>
              <w:t>6</w:t>
            </w:r>
            <w:r w:rsidR="00CE1F13" w:rsidRPr="00217936">
              <w:rPr>
                <w:rFonts w:ascii="Times New Roman" w:hAnsi="Times New Roman" w:cs="Times New Roman"/>
                <w:sz w:val="24"/>
                <w:szCs w:val="24"/>
              </w:rPr>
              <w:t xml:space="preserve"> </w:t>
            </w:r>
            <w:r w:rsidRPr="00217936">
              <w:rPr>
                <w:rFonts w:ascii="Times New Roman" w:hAnsi="Times New Roman" w:cs="Times New Roman"/>
                <w:sz w:val="24"/>
                <w:szCs w:val="24"/>
              </w:rPr>
              <w:t xml:space="preserve">(šešios) </w:t>
            </w:r>
            <w:r w:rsidR="00CE1F13" w:rsidRPr="00217936">
              <w:rPr>
                <w:rFonts w:ascii="Times New Roman" w:hAnsi="Times New Roman" w:cs="Times New Roman"/>
                <w:sz w:val="24"/>
                <w:szCs w:val="24"/>
              </w:rPr>
              <w:t>dien</w:t>
            </w:r>
            <w:r w:rsidRPr="00217936">
              <w:rPr>
                <w:rFonts w:ascii="Times New Roman" w:hAnsi="Times New Roman" w:cs="Times New Roman"/>
                <w:sz w:val="24"/>
                <w:szCs w:val="24"/>
              </w:rPr>
              <w:t>os</w:t>
            </w:r>
            <w:r w:rsidR="00CE1F13" w:rsidRPr="00217936">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CA40D02" w14:textId="77777777" w:rsidR="00774AA5" w:rsidRPr="00217936" w:rsidRDefault="00774AA5" w:rsidP="008577C5">
            <w:pPr>
              <w:rPr>
                <w:rFonts w:ascii="Times New Roman" w:hAnsi="Times New Roman" w:cs="Times New Roman"/>
                <w:sz w:val="24"/>
                <w:szCs w:val="24"/>
              </w:rPr>
            </w:pPr>
          </w:p>
        </w:tc>
      </w:tr>
      <w:tr w:rsidR="00CB4BF5" w:rsidRPr="00217936" w14:paraId="1E18108E" w14:textId="77777777" w:rsidTr="127DD6E8">
        <w:trPr>
          <w:trHeight w:val="20"/>
        </w:trPr>
        <w:tc>
          <w:tcPr>
            <w:tcW w:w="726" w:type="dxa"/>
            <w:shd w:val="clear" w:color="auto" w:fill="auto"/>
            <w:tcMar>
              <w:top w:w="0" w:type="dxa"/>
              <w:left w:w="108" w:type="dxa"/>
              <w:bottom w:w="0" w:type="dxa"/>
              <w:right w:w="108" w:type="dxa"/>
            </w:tcMar>
          </w:tcPr>
          <w:p w14:paraId="2DE0C746" w14:textId="77777777" w:rsidR="00774AA5" w:rsidRPr="00217936" w:rsidRDefault="00774AA5" w:rsidP="0031054D">
            <w:pPr>
              <w:pStyle w:val="ListParagraph"/>
              <w:numPr>
                <w:ilvl w:val="0"/>
                <w:numId w:val="5"/>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3499CF3" w14:textId="77777777" w:rsidR="00774AA5" w:rsidRPr="00217936" w:rsidRDefault="00455131" w:rsidP="008577C5">
            <w:pPr>
              <w:rPr>
                <w:rFonts w:ascii="Times New Roman" w:hAnsi="Times New Roman" w:cs="Times New Roman"/>
                <w:sz w:val="24"/>
                <w:szCs w:val="24"/>
              </w:rPr>
            </w:pPr>
            <w:r w:rsidRPr="00217936">
              <w:rPr>
                <w:rFonts w:ascii="Times New Roman" w:hAnsi="Times New Roman" w:cs="Times New Roman"/>
                <w:sz w:val="24"/>
                <w:szCs w:val="24"/>
              </w:rPr>
              <w:t>O</w:t>
            </w:r>
            <w:r w:rsidR="00774AA5" w:rsidRPr="00217936">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5A16EBEB" w14:textId="77777777" w:rsidR="00774AA5" w:rsidRPr="00217936" w:rsidRDefault="00774AA5" w:rsidP="008577C5">
            <w:pPr>
              <w:rPr>
                <w:rFonts w:ascii="Times New Roman" w:hAnsi="Times New Roman" w:cs="Times New Roman"/>
                <w:iCs/>
                <w:sz w:val="24"/>
                <w:szCs w:val="24"/>
              </w:rPr>
            </w:pPr>
            <w:r w:rsidRPr="00217936">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3C6587D0" w14:textId="77777777" w:rsidR="00774AA5" w:rsidRPr="00217936" w:rsidRDefault="00774AA5" w:rsidP="008577C5">
            <w:pPr>
              <w:rPr>
                <w:rFonts w:ascii="Times New Roman" w:hAnsi="Times New Roman" w:cs="Times New Roman"/>
                <w:sz w:val="24"/>
                <w:szCs w:val="24"/>
              </w:rPr>
            </w:pPr>
          </w:p>
        </w:tc>
      </w:tr>
      <w:tr w:rsidR="00CB4BF5" w:rsidRPr="00217936" w14:paraId="437D4E2C" w14:textId="77777777" w:rsidTr="127DD6E8">
        <w:trPr>
          <w:trHeight w:val="20"/>
        </w:trPr>
        <w:tc>
          <w:tcPr>
            <w:tcW w:w="726" w:type="dxa"/>
            <w:shd w:val="clear" w:color="auto" w:fill="auto"/>
            <w:tcMar>
              <w:top w:w="0" w:type="dxa"/>
              <w:left w:w="108" w:type="dxa"/>
              <w:bottom w:w="0" w:type="dxa"/>
              <w:right w:w="108" w:type="dxa"/>
            </w:tcMar>
          </w:tcPr>
          <w:p w14:paraId="1C3FD0D5" w14:textId="77777777" w:rsidR="00774AA5" w:rsidRPr="00217936" w:rsidRDefault="00774AA5" w:rsidP="0031054D">
            <w:pPr>
              <w:pStyle w:val="ListParagraph"/>
              <w:numPr>
                <w:ilvl w:val="0"/>
                <w:numId w:val="5"/>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73B4C86" w14:textId="77777777" w:rsidR="00774AA5" w:rsidRPr="00217936" w:rsidRDefault="00774AA5" w:rsidP="008577C5">
            <w:pPr>
              <w:rPr>
                <w:rFonts w:ascii="Times New Roman" w:hAnsi="Times New Roman" w:cs="Times New Roman"/>
                <w:sz w:val="24"/>
                <w:szCs w:val="24"/>
              </w:rPr>
            </w:pPr>
            <w:r w:rsidRPr="00217936">
              <w:rPr>
                <w:rFonts w:ascii="Times New Roman" w:hAnsi="Times New Roman" w:cs="Times New Roman"/>
                <w:sz w:val="24"/>
                <w:szCs w:val="24"/>
              </w:rPr>
              <w:t xml:space="preserve">Perkančioji organizacija rengs susitikimus su tiekėjais dėl pirkimo </w:t>
            </w:r>
            <w:r w:rsidR="006932C2" w:rsidRPr="00217936">
              <w:rPr>
                <w:rFonts w:ascii="Times New Roman" w:hAnsi="Times New Roman" w:cs="Times New Roman"/>
                <w:sz w:val="24"/>
                <w:szCs w:val="24"/>
              </w:rPr>
              <w:t>sąlygų</w:t>
            </w:r>
            <w:r w:rsidRPr="00217936">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18F3A605" w14:textId="77777777" w:rsidR="00774AA5" w:rsidRPr="00217936" w:rsidRDefault="00774AA5" w:rsidP="008577C5">
            <w:pPr>
              <w:rPr>
                <w:rFonts w:ascii="Times New Roman" w:hAnsi="Times New Roman" w:cs="Times New Roman"/>
                <w:iCs/>
                <w:sz w:val="24"/>
                <w:szCs w:val="24"/>
              </w:rPr>
            </w:pPr>
            <w:r w:rsidRPr="00217936">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634D286" w14:textId="77777777" w:rsidR="00774AA5" w:rsidRPr="00217936" w:rsidRDefault="00774AA5" w:rsidP="008577C5">
            <w:pPr>
              <w:rPr>
                <w:rFonts w:ascii="Times New Roman" w:hAnsi="Times New Roman" w:cs="Times New Roman"/>
                <w:sz w:val="24"/>
                <w:szCs w:val="24"/>
              </w:rPr>
            </w:pPr>
          </w:p>
        </w:tc>
      </w:tr>
      <w:tr w:rsidR="00CB4BF5" w:rsidRPr="00217936" w14:paraId="38A27C18" w14:textId="77777777" w:rsidTr="127DD6E8">
        <w:trPr>
          <w:trHeight w:val="20"/>
        </w:trPr>
        <w:tc>
          <w:tcPr>
            <w:tcW w:w="726" w:type="dxa"/>
            <w:shd w:val="clear" w:color="auto" w:fill="auto"/>
            <w:tcMar>
              <w:top w:w="0" w:type="dxa"/>
              <w:left w:w="108" w:type="dxa"/>
              <w:bottom w:w="0" w:type="dxa"/>
              <w:right w:w="108" w:type="dxa"/>
            </w:tcMar>
          </w:tcPr>
          <w:p w14:paraId="392CD29D" w14:textId="77777777" w:rsidR="00774AA5" w:rsidRPr="00217936" w:rsidRDefault="00774AA5" w:rsidP="0031054D">
            <w:pPr>
              <w:pStyle w:val="ListParagraph"/>
              <w:numPr>
                <w:ilvl w:val="0"/>
                <w:numId w:val="5"/>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798A8B4" w14:textId="77777777" w:rsidR="00774AA5" w:rsidRPr="00217936" w:rsidRDefault="00774AA5" w:rsidP="008577C5">
            <w:pPr>
              <w:rPr>
                <w:rFonts w:ascii="Times New Roman" w:hAnsi="Times New Roman" w:cs="Times New Roman"/>
                <w:sz w:val="24"/>
                <w:szCs w:val="24"/>
              </w:rPr>
            </w:pPr>
            <w:r w:rsidRPr="00217936">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068CC8CD" w14:textId="77777777" w:rsidR="00774AA5" w:rsidRPr="00217936" w:rsidRDefault="00774AA5" w:rsidP="008577C5">
            <w:pPr>
              <w:pStyle w:val="Body2"/>
              <w:spacing w:after="0"/>
              <w:rPr>
                <w:rFonts w:cs="Times New Roman"/>
                <w:iCs/>
                <w:color w:val="auto"/>
                <w:sz w:val="24"/>
                <w:szCs w:val="24"/>
              </w:rPr>
            </w:pPr>
            <w:r w:rsidRPr="00217936">
              <w:rPr>
                <w:rFonts w:cs="Times New Roman"/>
                <w:color w:val="auto"/>
                <w:sz w:val="24"/>
                <w:szCs w:val="24"/>
                <w:lang w:val="lt-LT"/>
              </w:rPr>
              <w:t>NETAIKOMA</w:t>
            </w:r>
            <w:r w:rsidR="00955067" w:rsidRPr="00217936">
              <w:rPr>
                <w:rFonts w:cs="Times New Roman"/>
                <w:i/>
                <w:iCs/>
                <w:color w:val="auto"/>
                <w:sz w:val="24"/>
                <w:szCs w:val="24"/>
              </w:rPr>
              <w:t xml:space="preserve"> </w:t>
            </w:r>
          </w:p>
        </w:tc>
        <w:tc>
          <w:tcPr>
            <w:tcW w:w="2954" w:type="dxa"/>
            <w:shd w:val="clear" w:color="auto" w:fill="auto"/>
            <w:tcMar>
              <w:top w:w="0" w:type="dxa"/>
              <w:left w:w="108" w:type="dxa"/>
              <w:bottom w:w="0" w:type="dxa"/>
              <w:right w:w="108" w:type="dxa"/>
            </w:tcMar>
          </w:tcPr>
          <w:p w14:paraId="620017EB" w14:textId="77777777" w:rsidR="00774AA5" w:rsidRPr="00217936" w:rsidRDefault="00774AA5" w:rsidP="008577C5">
            <w:pPr>
              <w:rPr>
                <w:rFonts w:ascii="Times New Roman" w:hAnsi="Times New Roman" w:cs="Times New Roman"/>
                <w:sz w:val="24"/>
                <w:szCs w:val="24"/>
              </w:rPr>
            </w:pPr>
          </w:p>
        </w:tc>
      </w:tr>
      <w:tr w:rsidR="00CB4BF5" w:rsidRPr="00217936" w14:paraId="4A953329" w14:textId="77777777" w:rsidTr="127DD6E8">
        <w:trPr>
          <w:trHeight w:val="20"/>
        </w:trPr>
        <w:tc>
          <w:tcPr>
            <w:tcW w:w="726" w:type="dxa"/>
            <w:shd w:val="clear" w:color="auto" w:fill="auto"/>
            <w:tcMar>
              <w:top w:w="0" w:type="dxa"/>
              <w:left w:w="108" w:type="dxa"/>
              <w:bottom w:w="0" w:type="dxa"/>
              <w:right w:w="108" w:type="dxa"/>
            </w:tcMar>
          </w:tcPr>
          <w:p w14:paraId="4C7F89DF" w14:textId="77777777" w:rsidR="00774AA5" w:rsidRPr="00217936" w:rsidRDefault="00774AA5" w:rsidP="0031054D">
            <w:pPr>
              <w:pStyle w:val="ListParagraph"/>
              <w:numPr>
                <w:ilvl w:val="0"/>
                <w:numId w:val="5"/>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3D91218" w14:textId="77777777" w:rsidR="00774AA5" w:rsidRPr="00217936" w:rsidRDefault="00774AA5" w:rsidP="008577C5">
            <w:pPr>
              <w:rPr>
                <w:rFonts w:ascii="Times New Roman" w:hAnsi="Times New Roman" w:cs="Times New Roman"/>
                <w:bCs/>
                <w:sz w:val="24"/>
                <w:szCs w:val="24"/>
              </w:rPr>
            </w:pPr>
            <w:r w:rsidRPr="00217936">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997F3A4" w14:textId="77777777" w:rsidR="00774AA5" w:rsidRPr="00217936" w:rsidRDefault="00774AA5" w:rsidP="00E74839">
            <w:pPr>
              <w:jc w:val="both"/>
              <w:rPr>
                <w:rFonts w:ascii="Times New Roman" w:hAnsi="Times New Roman" w:cs="Times New Roman"/>
                <w:iCs/>
                <w:sz w:val="24"/>
                <w:szCs w:val="24"/>
              </w:rPr>
            </w:pPr>
            <w:r w:rsidRPr="00217936">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656ABB02" w14:textId="77777777" w:rsidR="00774AA5" w:rsidRPr="00217936" w:rsidRDefault="00774AA5" w:rsidP="008577C5">
            <w:pPr>
              <w:rPr>
                <w:rFonts w:ascii="Times New Roman" w:hAnsi="Times New Roman" w:cs="Times New Roman"/>
                <w:sz w:val="24"/>
                <w:szCs w:val="24"/>
              </w:rPr>
            </w:pPr>
          </w:p>
        </w:tc>
      </w:tr>
      <w:tr w:rsidR="00CB4BF5" w:rsidRPr="00217936" w14:paraId="3F473028" w14:textId="77777777" w:rsidTr="127DD6E8">
        <w:trPr>
          <w:trHeight w:val="20"/>
        </w:trPr>
        <w:tc>
          <w:tcPr>
            <w:tcW w:w="726" w:type="dxa"/>
            <w:shd w:val="clear" w:color="auto" w:fill="auto"/>
            <w:tcMar>
              <w:top w:w="0" w:type="dxa"/>
              <w:left w:w="108" w:type="dxa"/>
              <w:bottom w:w="0" w:type="dxa"/>
              <w:right w:w="108" w:type="dxa"/>
            </w:tcMar>
          </w:tcPr>
          <w:p w14:paraId="58D89A43" w14:textId="77777777" w:rsidR="00774AA5" w:rsidRPr="00217936" w:rsidRDefault="00774AA5" w:rsidP="0031054D">
            <w:pPr>
              <w:pStyle w:val="ListParagraph"/>
              <w:numPr>
                <w:ilvl w:val="0"/>
                <w:numId w:val="5"/>
              </w:numP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8A2EB8A" w14:textId="77777777" w:rsidR="00774AA5" w:rsidRPr="00217936" w:rsidRDefault="00774AA5" w:rsidP="008577C5">
            <w:pPr>
              <w:rPr>
                <w:rFonts w:ascii="Times New Roman" w:hAnsi="Times New Roman" w:cs="Times New Roman"/>
                <w:bCs/>
                <w:sz w:val="24"/>
                <w:szCs w:val="24"/>
              </w:rPr>
            </w:pPr>
            <w:r w:rsidRPr="0021793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D32AF86" w14:textId="77777777" w:rsidR="00EF6436" w:rsidRPr="00217936" w:rsidRDefault="00FA64CC" w:rsidP="008577C5">
            <w:pPr>
              <w:rPr>
                <w:rFonts w:ascii="Times New Roman" w:hAnsi="Times New Roman" w:cs="Times New Roman"/>
                <w:sz w:val="24"/>
                <w:szCs w:val="24"/>
              </w:rPr>
            </w:pPr>
            <w:r w:rsidRPr="00217936">
              <w:rPr>
                <w:rFonts w:ascii="Times New Roman" w:hAnsi="Times New Roman" w:cs="Times New Roman"/>
                <w:iCs/>
                <w:sz w:val="24"/>
                <w:szCs w:val="24"/>
              </w:rPr>
              <w:t>NETAIKOMA</w:t>
            </w:r>
          </w:p>
          <w:p w14:paraId="4C848FD4" w14:textId="77777777" w:rsidR="00774AA5" w:rsidRPr="00217936" w:rsidRDefault="00774AA5" w:rsidP="008577C5">
            <w:pPr>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48EA471" w14:textId="77777777" w:rsidR="00774AA5" w:rsidRPr="00217936" w:rsidRDefault="00774AA5" w:rsidP="008577C5">
            <w:pPr>
              <w:rPr>
                <w:rFonts w:ascii="Times New Roman" w:hAnsi="Times New Roman" w:cs="Times New Roman"/>
                <w:sz w:val="24"/>
                <w:szCs w:val="24"/>
              </w:rPr>
            </w:pPr>
          </w:p>
        </w:tc>
      </w:tr>
      <w:tr w:rsidR="00CB4BF5" w:rsidRPr="00217936" w14:paraId="40543E60" w14:textId="77777777" w:rsidTr="127DD6E8">
        <w:trPr>
          <w:trHeight w:val="20"/>
        </w:trPr>
        <w:tc>
          <w:tcPr>
            <w:tcW w:w="726" w:type="dxa"/>
            <w:shd w:val="clear" w:color="auto" w:fill="auto"/>
            <w:tcMar>
              <w:top w:w="0" w:type="dxa"/>
              <w:left w:w="108" w:type="dxa"/>
              <w:bottom w:w="0" w:type="dxa"/>
              <w:right w:w="108" w:type="dxa"/>
            </w:tcMar>
          </w:tcPr>
          <w:p w14:paraId="290F55B6" w14:textId="77777777" w:rsidR="00774AA5" w:rsidRPr="00217936" w:rsidRDefault="00774AA5" w:rsidP="0031054D">
            <w:pPr>
              <w:pStyle w:val="ListParagraph"/>
              <w:numPr>
                <w:ilvl w:val="0"/>
                <w:numId w:val="5"/>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C57DF2A" w14:textId="77777777" w:rsidR="00774AA5" w:rsidRPr="00217936" w:rsidRDefault="00774AA5" w:rsidP="008577C5">
            <w:pPr>
              <w:rPr>
                <w:rFonts w:ascii="Times New Roman" w:hAnsi="Times New Roman" w:cs="Times New Roman"/>
                <w:bCs/>
                <w:sz w:val="24"/>
                <w:szCs w:val="24"/>
              </w:rPr>
            </w:pPr>
            <w:r w:rsidRPr="00217936">
              <w:rPr>
                <w:rFonts w:ascii="Times New Roman" w:hAnsi="Times New Roman" w:cs="Times New Roman"/>
                <w:sz w:val="24"/>
                <w:szCs w:val="24"/>
              </w:rPr>
              <w:t xml:space="preserve">Pasiūlymo galiojimo užtikrinimas pirkimo dalyviui grąžinamas </w:t>
            </w:r>
            <w:r w:rsidRPr="00217936">
              <w:rPr>
                <w:rFonts w:ascii="Times New Roman" w:hAnsi="Times New Roman" w:cs="Times New Roman"/>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62192300" w14:textId="77777777" w:rsidR="00FA64CC" w:rsidRPr="00217936" w:rsidRDefault="00FA64CC" w:rsidP="008577C5">
            <w:pPr>
              <w:rPr>
                <w:rFonts w:ascii="Times New Roman" w:hAnsi="Times New Roman" w:cs="Times New Roman"/>
                <w:sz w:val="24"/>
                <w:szCs w:val="24"/>
              </w:rPr>
            </w:pPr>
            <w:r w:rsidRPr="00217936">
              <w:rPr>
                <w:rFonts w:ascii="Times New Roman" w:hAnsi="Times New Roman" w:cs="Times New Roman"/>
                <w:iCs/>
                <w:sz w:val="24"/>
                <w:szCs w:val="24"/>
              </w:rPr>
              <w:lastRenderedPageBreak/>
              <w:t>NETAIKOMA</w:t>
            </w:r>
          </w:p>
          <w:p w14:paraId="7960A18B" w14:textId="77777777" w:rsidR="00774AA5" w:rsidRPr="00217936" w:rsidRDefault="00774AA5" w:rsidP="008577C5">
            <w:pPr>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0B225CF1" w14:textId="77777777" w:rsidR="00774AA5" w:rsidRPr="00217936" w:rsidRDefault="00774AA5" w:rsidP="008577C5">
            <w:pPr>
              <w:rPr>
                <w:rFonts w:ascii="Times New Roman" w:hAnsi="Times New Roman" w:cs="Times New Roman"/>
                <w:sz w:val="24"/>
                <w:szCs w:val="24"/>
              </w:rPr>
            </w:pPr>
          </w:p>
        </w:tc>
      </w:tr>
      <w:tr w:rsidR="00CB4BF5" w:rsidRPr="00217936" w14:paraId="0F659691" w14:textId="77777777" w:rsidTr="127DD6E8">
        <w:trPr>
          <w:trHeight w:val="20"/>
        </w:trPr>
        <w:tc>
          <w:tcPr>
            <w:tcW w:w="726" w:type="dxa"/>
            <w:shd w:val="clear" w:color="auto" w:fill="auto"/>
            <w:tcMar>
              <w:top w:w="0" w:type="dxa"/>
              <w:left w:w="108" w:type="dxa"/>
              <w:bottom w:w="0" w:type="dxa"/>
              <w:right w:w="108" w:type="dxa"/>
            </w:tcMar>
          </w:tcPr>
          <w:p w14:paraId="7AE9C4E2" w14:textId="77777777" w:rsidR="00774AA5" w:rsidRPr="00217936" w:rsidRDefault="00774AA5" w:rsidP="0031054D">
            <w:pPr>
              <w:pStyle w:val="ListParagraph"/>
              <w:numPr>
                <w:ilvl w:val="0"/>
                <w:numId w:val="5"/>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331466" w14:textId="77777777" w:rsidR="00774AA5" w:rsidRPr="00217936" w:rsidRDefault="00774AA5" w:rsidP="008577C5">
            <w:pPr>
              <w:rPr>
                <w:rFonts w:ascii="Times New Roman" w:hAnsi="Times New Roman" w:cs="Times New Roman"/>
                <w:bCs/>
                <w:sz w:val="24"/>
                <w:szCs w:val="24"/>
              </w:rPr>
            </w:pPr>
            <w:r w:rsidRPr="00217936">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43A28876" w14:textId="77777777" w:rsidR="00774AA5" w:rsidRPr="00217936" w:rsidRDefault="00774AA5" w:rsidP="008577C5">
            <w:pPr>
              <w:rPr>
                <w:rFonts w:ascii="Times New Roman" w:hAnsi="Times New Roman" w:cs="Times New Roman"/>
                <w:bCs/>
                <w:sz w:val="24"/>
                <w:szCs w:val="24"/>
              </w:rPr>
            </w:pPr>
            <w:r w:rsidRPr="00217936">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D59F700" w14:textId="77777777" w:rsidR="00774AA5" w:rsidRPr="00217936" w:rsidRDefault="00774AA5" w:rsidP="008577C5">
            <w:pPr>
              <w:rPr>
                <w:rFonts w:ascii="Times New Roman" w:hAnsi="Times New Roman" w:cs="Times New Roman"/>
                <w:bCs/>
                <w:sz w:val="24"/>
                <w:szCs w:val="24"/>
              </w:rPr>
            </w:pPr>
          </w:p>
        </w:tc>
      </w:tr>
      <w:tr w:rsidR="00CB4BF5" w:rsidRPr="00217936" w14:paraId="7A06A6E4" w14:textId="77777777" w:rsidTr="127DD6E8">
        <w:trPr>
          <w:trHeight w:val="20"/>
        </w:trPr>
        <w:tc>
          <w:tcPr>
            <w:tcW w:w="726" w:type="dxa"/>
            <w:shd w:val="clear" w:color="auto" w:fill="auto"/>
            <w:tcMar>
              <w:top w:w="0" w:type="dxa"/>
              <w:left w:w="108" w:type="dxa"/>
              <w:bottom w:w="0" w:type="dxa"/>
              <w:right w:w="108" w:type="dxa"/>
            </w:tcMar>
          </w:tcPr>
          <w:p w14:paraId="474DEACD" w14:textId="77777777" w:rsidR="00774AA5" w:rsidRPr="00217936" w:rsidRDefault="00774AA5" w:rsidP="0031054D">
            <w:pPr>
              <w:pStyle w:val="ListParagraph"/>
              <w:numPr>
                <w:ilvl w:val="0"/>
                <w:numId w:val="5"/>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335A82C" w14:textId="77777777" w:rsidR="00774AA5" w:rsidRPr="00217936" w:rsidRDefault="00774AA5" w:rsidP="008577C5">
            <w:pPr>
              <w:rPr>
                <w:rFonts w:ascii="Times New Roman" w:hAnsi="Times New Roman" w:cs="Times New Roman"/>
                <w:bCs/>
                <w:sz w:val="24"/>
                <w:szCs w:val="24"/>
              </w:rPr>
            </w:pPr>
            <w:r w:rsidRPr="00217936">
              <w:rPr>
                <w:rFonts w:ascii="Times New Roman" w:hAnsi="Times New Roman" w:cs="Times New Roman"/>
                <w:bCs/>
                <w:sz w:val="24"/>
                <w:szCs w:val="24"/>
              </w:rPr>
              <w:t xml:space="preserve">Perkančioji organizacija pirkimo dalyviams praneša apie priimtą sprendimą nustatyti laimėjusį pasiūlymą, </w:t>
            </w:r>
            <w:r w:rsidRPr="00217936">
              <w:rPr>
                <w:rFonts w:ascii="Times New Roman" w:hAnsi="Times New Roman" w:cs="Times New Roman"/>
                <w:sz w:val="24"/>
                <w:szCs w:val="24"/>
              </w:rPr>
              <w:t>dėl kurio bus sudaroma</w:t>
            </w:r>
            <w:r w:rsidRPr="00217936">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C815077" w14:textId="77777777" w:rsidR="00774AA5" w:rsidRPr="00217936" w:rsidRDefault="00CC70B1" w:rsidP="008577C5">
            <w:pPr>
              <w:jc w:val="both"/>
              <w:rPr>
                <w:rFonts w:ascii="Times New Roman" w:hAnsi="Times New Roman" w:cs="Times New Roman"/>
                <w:bCs/>
                <w:sz w:val="24"/>
                <w:szCs w:val="24"/>
              </w:rPr>
            </w:pPr>
            <w:r w:rsidRPr="00217936">
              <w:rPr>
                <w:rFonts w:ascii="Times New Roman" w:hAnsi="Times New Roman" w:cs="Times New Roman"/>
                <w:bCs/>
                <w:sz w:val="24"/>
                <w:szCs w:val="24"/>
              </w:rPr>
              <w:t>3</w:t>
            </w:r>
            <w:r w:rsidR="00774AA5" w:rsidRPr="00217936">
              <w:rPr>
                <w:rFonts w:ascii="Times New Roman" w:hAnsi="Times New Roman" w:cs="Times New Roman"/>
                <w:bCs/>
                <w:sz w:val="24"/>
                <w:szCs w:val="24"/>
              </w:rPr>
              <w:t xml:space="preserve"> (</w:t>
            </w:r>
            <w:r w:rsidR="00D707AB" w:rsidRPr="00217936">
              <w:rPr>
                <w:rFonts w:ascii="Times New Roman" w:hAnsi="Times New Roman" w:cs="Times New Roman"/>
                <w:bCs/>
                <w:sz w:val="24"/>
                <w:szCs w:val="24"/>
              </w:rPr>
              <w:t>tris</w:t>
            </w:r>
            <w:r w:rsidR="00774AA5" w:rsidRPr="00217936">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57F8ACB6" w14:textId="77777777" w:rsidR="00774AA5" w:rsidRPr="00217936" w:rsidRDefault="00774AA5" w:rsidP="008577C5">
            <w:pPr>
              <w:rPr>
                <w:rFonts w:ascii="Times New Roman" w:hAnsi="Times New Roman" w:cs="Times New Roman"/>
                <w:sz w:val="24"/>
                <w:szCs w:val="24"/>
              </w:rPr>
            </w:pPr>
          </w:p>
        </w:tc>
      </w:tr>
      <w:tr w:rsidR="00CB4BF5" w:rsidRPr="00217936" w14:paraId="1E20D50E" w14:textId="77777777" w:rsidTr="127DD6E8">
        <w:trPr>
          <w:trHeight w:val="20"/>
        </w:trPr>
        <w:tc>
          <w:tcPr>
            <w:tcW w:w="726" w:type="dxa"/>
            <w:shd w:val="clear" w:color="auto" w:fill="auto"/>
            <w:tcMar>
              <w:top w:w="0" w:type="dxa"/>
              <w:left w:w="108" w:type="dxa"/>
              <w:bottom w:w="0" w:type="dxa"/>
              <w:right w:w="108" w:type="dxa"/>
            </w:tcMar>
          </w:tcPr>
          <w:p w14:paraId="6C3D84CB" w14:textId="77777777" w:rsidR="00774AA5" w:rsidRPr="00217936" w:rsidRDefault="00774AA5" w:rsidP="0031054D">
            <w:pPr>
              <w:pStyle w:val="ListParagraph"/>
              <w:numPr>
                <w:ilvl w:val="0"/>
                <w:numId w:val="5"/>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F1C4547" w14:textId="77777777" w:rsidR="00774AA5" w:rsidRPr="00217936" w:rsidRDefault="00774AA5" w:rsidP="008577C5">
            <w:pPr>
              <w:rPr>
                <w:rFonts w:ascii="Times New Roman" w:hAnsi="Times New Roman" w:cs="Times New Roman"/>
                <w:bCs/>
                <w:sz w:val="24"/>
                <w:szCs w:val="24"/>
              </w:rPr>
            </w:pPr>
            <w:r w:rsidRPr="0021793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A9A6D10" w14:textId="77777777" w:rsidR="00774AA5" w:rsidRPr="00217936" w:rsidRDefault="00774AA5" w:rsidP="008577C5">
            <w:pPr>
              <w:jc w:val="both"/>
              <w:rPr>
                <w:rFonts w:ascii="Times New Roman" w:hAnsi="Times New Roman" w:cs="Times New Roman"/>
                <w:bCs/>
                <w:sz w:val="24"/>
                <w:szCs w:val="24"/>
              </w:rPr>
            </w:pPr>
            <w:r w:rsidRPr="00217936">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156E877" w14:textId="77777777" w:rsidR="00774AA5" w:rsidRPr="00217936" w:rsidRDefault="00774AA5" w:rsidP="008577C5">
            <w:pPr>
              <w:pStyle w:val="tajtip"/>
              <w:shd w:val="clear" w:color="auto" w:fill="FFFFFF"/>
              <w:spacing w:before="0" w:beforeAutospacing="0" w:after="0" w:afterAutospacing="0"/>
              <w:ind w:firstLine="313"/>
            </w:pPr>
          </w:p>
        </w:tc>
      </w:tr>
      <w:tr w:rsidR="00CB4BF5" w:rsidRPr="00217936" w14:paraId="44E9BCF9" w14:textId="77777777" w:rsidTr="127DD6E8">
        <w:trPr>
          <w:trHeight w:val="20"/>
        </w:trPr>
        <w:tc>
          <w:tcPr>
            <w:tcW w:w="726" w:type="dxa"/>
            <w:shd w:val="clear" w:color="auto" w:fill="auto"/>
            <w:tcMar>
              <w:top w:w="0" w:type="dxa"/>
              <w:left w:w="108" w:type="dxa"/>
              <w:bottom w:w="0" w:type="dxa"/>
              <w:right w:w="108" w:type="dxa"/>
            </w:tcMar>
          </w:tcPr>
          <w:p w14:paraId="6C9A39EC" w14:textId="77777777" w:rsidR="00774AA5" w:rsidRPr="00217936" w:rsidRDefault="00774AA5" w:rsidP="0031054D">
            <w:pPr>
              <w:pStyle w:val="ListParagraph"/>
              <w:numPr>
                <w:ilvl w:val="0"/>
                <w:numId w:val="5"/>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AD09A5" w14:textId="77777777" w:rsidR="00774AA5" w:rsidRPr="00217936" w:rsidRDefault="00774AA5" w:rsidP="008577C5">
            <w:pPr>
              <w:rPr>
                <w:rFonts w:ascii="Times New Roman" w:hAnsi="Times New Roman" w:cs="Times New Roman"/>
                <w:bCs/>
                <w:sz w:val="24"/>
                <w:szCs w:val="24"/>
              </w:rPr>
            </w:pPr>
            <w:r w:rsidRPr="0021793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217936">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5057E2F8" w14:textId="77777777" w:rsidR="006C7941" w:rsidRPr="00217936" w:rsidRDefault="00774AA5" w:rsidP="008577C5">
            <w:pPr>
              <w:jc w:val="both"/>
              <w:rPr>
                <w:rFonts w:ascii="Times New Roman" w:hAnsi="Times New Roman" w:cs="Times New Roman"/>
                <w:sz w:val="24"/>
                <w:szCs w:val="24"/>
              </w:rPr>
            </w:pPr>
            <w:r w:rsidRPr="00217936">
              <w:rPr>
                <w:rFonts w:ascii="Times New Roman" w:hAnsi="Times New Roman" w:cs="Times New Roman"/>
                <w:sz w:val="24"/>
                <w:szCs w:val="24"/>
              </w:rPr>
              <w:t xml:space="preserve">10 (dešimt) </w:t>
            </w:r>
            <w:r w:rsidR="00C77CAE" w:rsidRPr="00217936">
              <w:rPr>
                <w:rFonts w:ascii="Times New Roman" w:hAnsi="Times New Roman" w:cs="Times New Roman"/>
                <w:sz w:val="24"/>
                <w:szCs w:val="24"/>
              </w:rPr>
              <w:t>dienų</w:t>
            </w:r>
            <w:r w:rsidR="00FA64CC" w:rsidRPr="00217936">
              <w:rPr>
                <w:rFonts w:ascii="Times New Roman" w:hAnsi="Times New Roman" w:cs="Times New Roman"/>
                <w:sz w:val="24"/>
                <w:szCs w:val="24"/>
              </w:rPr>
              <w:t xml:space="preserve"> </w:t>
            </w:r>
            <w:r w:rsidR="00D65C16" w:rsidRPr="00217936">
              <w:rPr>
                <w:rFonts w:ascii="Times New Roman" w:hAnsi="Times New Roman" w:cs="Times New Roman"/>
                <w:sz w:val="24"/>
                <w:szCs w:val="24"/>
              </w:rPr>
              <w:t xml:space="preserve">nuo </w:t>
            </w:r>
            <w:r w:rsidR="006C7941" w:rsidRPr="00217936">
              <w:rPr>
                <w:rFonts w:ascii="Times New Roman" w:eastAsia="Arial" w:hAnsi="Times New Roman" w:cs="Times New Roman"/>
                <w:sz w:val="24"/>
                <w:szCs w:val="24"/>
              </w:rPr>
              <w:t>perkančiosios organizacijos</w:t>
            </w:r>
            <w:r w:rsidR="00D65C16" w:rsidRPr="00217936">
              <w:rPr>
                <w:rFonts w:ascii="Times New Roman" w:hAnsi="Times New Roman" w:cs="Times New Roman"/>
                <w:sz w:val="24"/>
                <w:szCs w:val="24"/>
              </w:rPr>
              <w:t xml:space="preserve"> pranešimo raštu apie jos priimtą sprendimą išsiuntimo tiekėjams dienos arba nuo paskelbimo apie </w:t>
            </w:r>
            <w:r w:rsidR="006C7941" w:rsidRPr="00217936">
              <w:rPr>
                <w:rFonts w:ascii="Times New Roman" w:eastAsia="Arial" w:hAnsi="Times New Roman" w:cs="Times New Roman"/>
                <w:sz w:val="24"/>
                <w:szCs w:val="24"/>
              </w:rPr>
              <w:t>perkančiosios organizacijos</w:t>
            </w:r>
            <w:r w:rsidR="00D65C16" w:rsidRPr="00217936">
              <w:rPr>
                <w:rFonts w:ascii="Times New Roman" w:hAnsi="Times New Roman" w:cs="Times New Roman"/>
                <w:sz w:val="24"/>
                <w:szCs w:val="24"/>
              </w:rPr>
              <w:t xml:space="preserve"> priimtus sprendimus dienos, jei VPĮ nenumato reikalavimo raštu informuoti tiekėjus apie </w:t>
            </w:r>
            <w:r w:rsidR="00D65C16" w:rsidRPr="00217936">
              <w:rPr>
                <w:rFonts w:ascii="Times New Roman" w:eastAsia="Arial" w:hAnsi="Times New Roman" w:cs="Times New Roman"/>
                <w:sz w:val="24"/>
                <w:szCs w:val="24"/>
              </w:rPr>
              <w:t xml:space="preserve"> </w:t>
            </w:r>
            <w:r w:rsidR="006C7941" w:rsidRPr="00217936">
              <w:rPr>
                <w:rFonts w:ascii="Times New Roman" w:eastAsia="Arial" w:hAnsi="Times New Roman" w:cs="Times New Roman"/>
                <w:sz w:val="24"/>
                <w:szCs w:val="24"/>
              </w:rPr>
              <w:t>perkančiosios organizacijos</w:t>
            </w:r>
            <w:r w:rsidR="00D65C16" w:rsidRPr="00217936">
              <w:rPr>
                <w:rFonts w:ascii="Times New Roman" w:hAnsi="Times New Roman" w:cs="Times New Roman"/>
                <w:sz w:val="24"/>
                <w:szCs w:val="24"/>
              </w:rPr>
              <w:t xml:space="preserve"> priimtus sprendimus;</w:t>
            </w:r>
          </w:p>
          <w:p w14:paraId="56AB30D0" w14:textId="77777777" w:rsidR="00774AA5" w:rsidRPr="00217936" w:rsidRDefault="00D65C16" w:rsidP="008577C5">
            <w:pPr>
              <w:jc w:val="both"/>
              <w:rPr>
                <w:rFonts w:ascii="Times New Roman" w:hAnsi="Times New Roman" w:cs="Times New Roman"/>
                <w:sz w:val="24"/>
                <w:szCs w:val="24"/>
              </w:rPr>
            </w:pPr>
            <w:r w:rsidRPr="0021793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07C8AE9" w14:textId="77777777" w:rsidR="00774AA5" w:rsidRPr="00217936" w:rsidRDefault="00774AA5" w:rsidP="008577C5">
            <w:pPr>
              <w:rPr>
                <w:rFonts w:ascii="Times New Roman" w:hAnsi="Times New Roman" w:cs="Times New Roman"/>
                <w:bCs/>
                <w:sz w:val="24"/>
                <w:szCs w:val="24"/>
              </w:rPr>
            </w:pPr>
          </w:p>
        </w:tc>
      </w:tr>
      <w:tr w:rsidR="00CB4BF5" w:rsidRPr="00217936" w14:paraId="5EC08AA8" w14:textId="77777777" w:rsidTr="127DD6E8">
        <w:trPr>
          <w:trHeight w:val="20"/>
        </w:trPr>
        <w:tc>
          <w:tcPr>
            <w:tcW w:w="726" w:type="dxa"/>
            <w:shd w:val="clear" w:color="auto" w:fill="auto"/>
            <w:tcMar>
              <w:top w:w="0" w:type="dxa"/>
              <w:left w:w="108" w:type="dxa"/>
              <w:bottom w:w="0" w:type="dxa"/>
              <w:right w:w="108" w:type="dxa"/>
            </w:tcMar>
          </w:tcPr>
          <w:p w14:paraId="56037C5E" w14:textId="77777777" w:rsidR="00774AA5" w:rsidRPr="00217936" w:rsidRDefault="00774AA5" w:rsidP="0031054D">
            <w:pPr>
              <w:pStyle w:val="ListParagraph"/>
              <w:numPr>
                <w:ilvl w:val="0"/>
                <w:numId w:val="5"/>
              </w:numP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5EC6F445" w14:textId="77777777" w:rsidR="00774AA5" w:rsidRPr="00217936" w:rsidRDefault="00774AA5" w:rsidP="008577C5">
            <w:pPr>
              <w:rPr>
                <w:rFonts w:ascii="Times New Roman" w:hAnsi="Times New Roman" w:cs="Times New Roman"/>
                <w:sz w:val="24"/>
                <w:szCs w:val="24"/>
              </w:rPr>
            </w:pPr>
            <w:r w:rsidRPr="00217936">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217936">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195D7E8" w14:textId="77777777" w:rsidR="00774AA5" w:rsidRPr="00217936" w:rsidRDefault="00774AA5" w:rsidP="00E74839">
            <w:pPr>
              <w:jc w:val="both"/>
              <w:rPr>
                <w:rFonts w:ascii="Times New Roman" w:hAnsi="Times New Roman" w:cs="Times New Roman"/>
                <w:sz w:val="24"/>
                <w:szCs w:val="24"/>
              </w:rPr>
            </w:pPr>
            <w:r w:rsidRPr="00217936">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3C8894C8" w14:textId="77777777" w:rsidR="00774AA5" w:rsidRPr="00217936" w:rsidRDefault="00075013" w:rsidP="008577C5">
            <w:pPr>
              <w:jc w:val="both"/>
              <w:rPr>
                <w:rFonts w:ascii="Times New Roman" w:hAnsi="Times New Roman" w:cs="Times New Roman"/>
                <w:sz w:val="24"/>
                <w:szCs w:val="24"/>
              </w:rPr>
            </w:pPr>
            <w:r w:rsidRPr="00217936">
              <w:rPr>
                <w:rFonts w:ascii="Times New Roman" w:hAnsi="Times New Roman" w:cs="Times New Roman"/>
                <w:sz w:val="24"/>
                <w:szCs w:val="24"/>
              </w:rPr>
              <w:t>Perkančioji organizacija turi teisę pretenziją nagrinėti ilgiau nei nurodyta</w:t>
            </w:r>
            <w:r w:rsidR="00724BCE" w:rsidRPr="00217936">
              <w:rPr>
                <w:rFonts w:ascii="Times New Roman" w:hAnsi="Times New Roman" w:cs="Times New Roman"/>
                <w:sz w:val="24"/>
                <w:szCs w:val="24"/>
              </w:rPr>
              <w:t>,</w:t>
            </w:r>
            <w:r w:rsidRPr="00217936">
              <w:rPr>
                <w:rFonts w:ascii="Times New Roman" w:hAnsi="Times New Roman" w:cs="Times New Roman"/>
                <w:sz w:val="24"/>
                <w:szCs w:val="24"/>
              </w:rPr>
              <w:t xml:space="preserve"> siekiant užtikrinti kvalifikuotą peržiūros procedūrą ir veiksmingą tiekėjų pažeistų teisių gynybą, dėl objektyvių priežasčių </w:t>
            </w:r>
            <w:r w:rsidRPr="00217936">
              <w:rPr>
                <w:rFonts w:ascii="Times New Roman" w:hAnsi="Times New Roman" w:cs="Times New Roman"/>
                <w:sz w:val="24"/>
                <w:szCs w:val="24"/>
              </w:rPr>
              <w:lastRenderedPageBreak/>
              <w:t>(būtinumo iš naujo įvertinti tiekėjų pasiūlymus ar kitaip patikrinti pretenzijoje nurodytus argumentus, kreiptis į kompetentingas insti</w:t>
            </w:r>
            <w:r w:rsidR="00724BCE" w:rsidRPr="00217936">
              <w:rPr>
                <w:rFonts w:ascii="Times New Roman" w:hAnsi="Times New Roman" w:cs="Times New Roman"/>
                <w:sz w:val="24"/>
                <w:szCs w:val="24"/>
              </w:rPr>
              <w:t>tucijas ir pan.). Tokiu atveju p</w:t>
            </w:r>
            <w:r w:rsidRPr="00217936">
              <w:rPr>
                <w:rFonts w:ascii="Times New Roman" w:hAnsi="Times New Roman" w:cs="Times New Roman"/>
                <w:sz w:val="24"/>
                <w:szCs w:val="24"/>
              </w:rPr>
              <w:t>erkančioji organizacija informuoja pretenziją pateikusį tiekėją apie užsitęsusį jos nagrinėjimą.</w:t>
            </w:r>
          </w:p>
        </w:tc>
      </w:tr>
      <w:tr w:rsidR="00CB4BF5" w:rsidRPr="00217936" w14:paraId="5E61415C" w14:textId="77777777" w:rsidTr="127DD6E8">
        <w:trPr>
          <w:trHeight w:val="20"/>
        </w:trPr>
        <w:tc>
          <w:tcPr>
            <w:tcW w:w="726" w:type="dxa"/>
            <w:shd w:val="clear" w:color="auto" w:fill="auto"/>
            <w:tcMar>
              <w:top w:w="0" w:type="dxa"/>
              <w:left w:w="108" w:type="dxa"/>
              <w:bottom w:w="0" w:type="dxa"/>
              <w:right w:w="108" w:type="dxa"/>
            </w:tcMar>
          </w:tcPr>
          <w:p w14:paraId="1B942C3F" w14:textId="77777777" w:rsidR="00774AA5" w:rsidRPr="00217936" w:rsidRDefault="00774AA5" w:rsidP="0031054D">
            <w:pPr>
              <w:pStyle w:val="ListParagraph"/>
              <w:numPr>
                <w:ilvl w:val="0"/>
                <w:numId w:val="5"/>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721EDE" w14:textId="77777777" w:rsidR="00774AA5" w:rsidRPr="00217936" w:rsidRDefault="00774AA5" w:rsidP="008577C5">
            <w:pPr>
              <w:rPr>
                <w:rFonts w:ascii="Times New Roman" w:hAnsi="Times New Roman" w:cs="Times New Roman"/>
                <w:bCs/>
                <w:sz w:val="24"/>
                <w:szCs w:val="24"/>
              </w:rPr>
            </w:pPr>
            <w:r w:rsidRPr="0021793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17936">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B16E40C" w14:textId="77777777" w:rsidR="00774AA5" w:rsidRPr="00217936" w:rsidRDefault="00774AA5" w:rsidP="008577C5">
            <w:pPr>
              <w:jc w:val="both"/>
              <w:rPr>
                <w:rFonts w:ascii="Times New Roman" w:hAnsi="Times New Roman" w:cs="Times New Roman"/>
                <w:sz w:val="24"/>
                <w:szCs w:val="24"/>
              </w:rPr>
            </w:pPr>
            <w:r w:rsidRPr="0021793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8375914" w14:textId="77777777" w:rsidR="00774AA5" w:rsidRPr="00217936" w:rsidRDefault="00774AA5" w:rsidP="008577C5">
            <w:pPr>
              <w:rPr>
                <w:rFonts w:ascii="Times New Roman" w:hAnsi="Times New Roman" w:cs="Times New Roman"/>
                <w:sz w:val="24"/>
                <w:szCs w:val="24"/>
              </w:rPr>
            </w:pPr>
          </w:p>
        </w:tc>
      </w:tr>
      <w:tr w:rsidR="00CB4BF5" w:rsidRPr="00217936" w14:paraId="7B32A2F4" w14:textId="77777777" w:rsidTr="127DD6E8">
        <w:trPr>
          <w:trHeight w:val="20"/>
        </w:trPr>
        <w:tc>
          <w:tcPr>
            <w:tcW w:w="726" w:type="dxa"/>
            <w:shd w:val="clear" w:color="auto" w:fill="auto"/>
            <w:tcMar>
              <w:top w:w="0" w:type="dxa"/>
              <w:left w:w="108" w:type="dxa"/>
              <w:bottom w:w="0" w:type="dxa"/>
              <w:right w:w="108" w:type="dxa"/>
            </w:tcMar>
          </w:tcPr>
          <w:p w14:paraId="5415523E" w14:textId="77777777" w:rsidR="00774AA5" w:rsidRPr="00217936" w:rsidRDefault="00774AA5" w:rsidP="0031054D">
            <w:pPr>
              <w:pStyle w:val="ListParagraph"/>
              <w:numPr>
                <w:ilvl w:val="0"/>
                <w:numId w:val="5"/>
              </w:numP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5100FCF9" w14:textId="77777777" w:rsidR="00774AA5" w:rsidRPr="00217936" w:rsidRDefault="00774AA5" w:rsidP="008577C5">
            <w:pPr>
              <w:rPr>
                <w:rFonts w:ascii="Times New Roman" w:hAnsi="Times New Roman" w:cs="Times New Roman"/>
                <w:sz w:val="24"/>
                <w:szCs w:val="24"/>
              </w:rPr>
            </w:pPr>
            <w:r w:rsidRPr="00217936">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2DF5BE3D" w14:textId="77777777" w:rsidR="00774AA5" w:rsidRPr="00217936" w:rsidRDefault="00774AA5" w:rsidP="008577C5">
            <w:pPr>
              <w:jc w:val="both"/>
              <w:rPr>
                <w:rFonts w:ascii="Times New Roman" w:hAnsi="Times New Roman" w:cs="Times New Roman"/>
                <w:sz w:val="24"/>
                <w:szCs w:val="24"/>
              </w:rPr>
            </w:pPr>
            <w:r w:rsidRPr="00217936">
              <w:rPr>
                <w:rFonts w:ascii="Times New Roman" w:hAnsi="Times New Roman" w:cs="Times New Roman"/>
                <w:bCs/>
                <w:sz w:val="24"/>
                <w:szCs w:val="24"/>
              </w:rPr>
              <w:t>10 (dešimt) dienų,</w:t>
            </w:r>
            <w:r w:rsidRPr="00217936">
              <w:rPr>
                <w:rFonts w:ascii="Times New Roman" w:hAnsi="Times New Roman" w:cs="Times New Roman"/>
                <w:sz w:val="24"/>
                <w:szCs w:val="24"/>
              </w:rPr>
              <w:t xml:space="preserve"> nuo pranešimo apie sprendimą sudaryti sutartį (o jei buv</w:t>
            </w:r>
            <w:r w:rsidR="00087211" w:rsidRPr="00217936">
              <w:rPr>
                <w:rFonts w:ascii="Times New Roman" w:hAnsi="Times New Roman" w:cs="Times New Roman"/>
                <w:sz w:val="24"/>
                <w:szCs w:val="24"/>
              </w:rPr>
              <w:t>o</w:t>
            </w:r>
            <w:r w:rsidRPr="00217936">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47900593" w14:textId="77777777" w:rsidR="00774AA5" w:rsidRPr="00217936" w:rsidRDefault="00774AA5" w:rsidP="008577C5">
            <w:pPr>
              <w:rPr>
                <w:rFonts w:ascii="Times New Roman" w:hAnsi="Times New Roman" w:cs="Times New Roman"/>
                <w:sz w:val="24"/>
                <w:szCs w:val="24"/>
              </w:rPr>
            </w:pPr>
          </w:p>
        </w:tc>
      </w:tr>
      <w:tr w:rsidR="00CB4BF5" w:rsidRPr="00217936" w14:paraId="5F6FCFE5" w14:textId="77777777" w:rsidTr="54A44937">
        <w:trPr>
          <w:trHeight w:val="20"/>
        </w:trPr>
        <w:tc>
          <w:tcPr>
            <w:tcW w:w="726" w:type="dxa"/>
            <w:shd w:val="clear" w:color="auto" w:fill="auto"/>
            <w:tcMar>
              <w:top w:w="0" w:type="dxa"/>
              <w:left w:w="108" w:type="dxa"/>
              <w:bottom w:w="0" w:type="dxa"/>
              <w:right w:w="108" w:type="dxa"/>
            </w:tcMar>
          </w:tcPr>
          <w:p w14:paraId="60A26093" w14:textId="77777777" w:rsidR="00F50C57" w:rsidRPr="00217936" w:rsidRDefault="00F50C57" w:rsidP="0031054D">
            <w:pPr>
              <w:pStyle w:val="ListParagraph"/>
              <w:numPr>
                <w:ilvl w:val="0"/>
                <w:numId w:val="5"/>
              </w:numP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505FE402" w14:textId="77777777" w:rsidR="00F50C57" w:rsidRPr="00217936" w:rsidRDefault="00F50C57" w:rsidP="008577C5">
            <w:pPr>
              <w:rPr>
                <w:rFonts w:ascii="Times New Roman" w:hAnsi="Times New Roman" w:cs="Times New Roman"/>
                <w:sz w:val="24"/>
                <w:szCs w:val="24"/>
              </w:rPr>
            </w:pPr>
            <w:r w:rsidRPr="00217936">
              <w:rPr>
                <w:rFonts w:ascii="Times New Roman" w:hAnsi="Times New Roman" w:cs="Times New Roman"/>
                <w:sz w:val="24"/>
                <w:szCs w:val="24"/>
              </w:rPr>
              <w:t xml:space="preserve">Jeigu </w:t>
            </w:r>
            <w:r w:rsidR="00F46E88" w:rsidRPr="00217936">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9BAFD31" w14:textId="77777777" w:rsidR="00ED5B78" w:rsidRPr="00217936" w:rsidRDefault="000B4E01" w:rsidP="008577C5">
            <w:pPr>
              <w:jc w:val="both"/>
              <w:rPr>
                <w:rFonts w:ascii="Times New Roman" w:hAnsi="Times New Roman" w:cs="Times New Roman"/>
                <w:i/>
                <w:iCs/>
                <w:sz w:val="24"/>
                <w:szCs w:val="24"/>
              </w:rPr>
            </w:pPr>
            <w:r w:rsidRPr="00217936">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217936">
              <w:rPr>
                <w:rFonts w:ascii="Times New Roman" w:hAnsi="Times New Roman" w:cs="Times New Roman"/>
                <w:iCs/>
                <w:sz w:val="24"/>
                <w:szCs w:val="24"/>
              </w:rPr>
              <w:lastRenderedPageBreak/>
              <w:t>atidėjimo terminas pratęsiami vienai darbo dienai</w:t>
            </w:r>
            <w:r w:rsidRPr="00217936">
              <w:rPr>
                <w:rFonts w:ascii="Times New Roman" w:hAnsi="Times New Roman" w:cs="Times New Roman"/>
                <w:i/>
                <w:iCs/>
                <w:sz w:val="24"/>
                <w:szCs w:val="24"/>
              </w:rPr>
              <w:t xml:space="preserve">. </w:t>
            </w:r>
          </w:p>
        </w:tc>
        <w:tc>
          <w:tcPr>
            <w:tcW w:w="2954" w:type="dxa"/>
            <w:shd w:val="clear" w:color="auto" w:fill="auto"/>
            <w:tcMar>
              <w:top w:w="0" w:type="dxa"/>
              <w:left w:w="108" w:type="dxa"/>
              <w:bottom w:w="0" w:type="dxa"/>
              <w:right w:w="108" w:type="dxa"/>
            </w:tcMar>
          </w:tcPr>
          <w:p w14:paraId="658FF9D2" w14:textId="77777777" w:rsidR="00F50C57" w:rsidRPr="00217936" w:rsidRDefault="00F50C57" w:rsidP="008577C5">
            <w:pPr>
              <w:rPr>
                <w:rFonts w:ascii="Times New Roman" w:hAnsi="Times New Roman" w:cs="Times New Roman"/>
                <w:sz w:val="24"/>
                <w:szCs w:val="24"/>
              </w:rPr>
            </w:pPr>
          </w:p>
        </w:tc>
      </w:tr>
    </w:tbl>
    <w:p w14:paraId="5F875F87" w14:textId="77777777" w:rsidR="008F59C5" w:rsidRPr="00217936" w:rsidRDefault="008F59C5" w:rsidP="008577C5">
      <w:pPr>
        <w:tabs>
          <w:tab w:val="left" w:pos="2977"/>
        </w:tabs>
        <w:jc w:val="center"/>
        <w:rPr>
          <w:rFonts w:ascii="Times New Roman" w:eastAsia="Calibri" w:hAnsi="Times New Roman" w:cs="Times New Roman"/>
        </w:rPr>
      </w:pPr>
    </w:p>
    <w:p w14:paraId="6768A7FD" w14:textId="77777777" w:rsidR="00A4599F" w:rsidRPr="00217936" w:rsidRDefault="008F59C5" w:rsidP="008577C5">
      <w:pPr>
        <w:rPr>
          <w:rFonts w:ascii="Times New Roman" w:eastAsia="Calibri" w:hAnsi="Times New Roman" w:cs="Times New Roman"/>
        </w:rPr>
      </w:pPr>
      <w:r w:rsidRPr="00217936">
        <w:rPr>
          <w:rFonts w:ascii="Times New Roman" w:eastAsia="Calibri" w:hAnsi="Times New Roman" w:cs="Times New Roman"/>
        </w:rPr>
        <w:br w:type="page"/>
      </w:r>
    </w:p>
    <w:p w14:paraId="35018EF8" w14:textId="77777777" w:rsidR="008D704D" w:rsidRPr="00217936" w:rsidRDefault="008D704D" w:rsidP="008577C5">
      <w:pPr>
        <w:pStyle w:val="Heading2"/>
        <w:spacing w:before="0"/>
        <w:ind w:left="5103"/>
        <w:rPr>
          <w:rFonts w:ascii="Times New Roman" w:eastAsia="Calibri" w:hAnsi="Times New Roman" w:cs="Times New Roman"/>
          <w:color w:val="auto"/>
          <w:sz w:val="21"/>
          <w:szCs w:val="21"/>
        </w:rPr>
      </w:pPr>
      <w:bookmarkStart w:id="56" w:name="_Ref38539939"/>
      <w:bookmarkStart w:id="57" w:name="_Ref38541068"/>
      <w:bookmarkStart w:id="58" w:name="_Ref38885053"/>
      <w:bookmarkStart w:id="59" w:name="_Ref38899023"/>
      <w:bookmarkStart w:id="60" w:name="_Toc170827927"/>
      <w:r w:rsidRPr="00217936">
        <w:rPr>
          <w:rFonts w:ascii="Times New Roman" w:eastAsia="Calibri" w:hAnsi="Times New Roman" w:cs="Times New Roman"/>
          <w:color w:val="auto"/>
          <w:sz w:val="21"/>
          <w:szCs w:val="21"/>
        </w:rPr>
        <w:lastRenderedPageBreak/>
        <w:t xml:space="preserve">Pirkimo sąlygų </w:t>
      </w:r>
      <w:r w:rsidR="005F0B78" w:rsidRPr="00217936">
        <w:rPr>
          <w:rFonts w:ascii="Times New Roman" w:eastAsia="Calibri" w:hAnsi="Times New Roman" w:cs="Times New Roman"/>
          <w:color w:val="auto"/>
          <w:sz w:val="21"/>
          <w:szCs w:val="21"/>
        </w:rPr>
        <w:t>2</w:t>
      </w:r>
      <w:r w:rsidRPr="00217936">
        <w:rPr>
          <w:rFonts w:ascii="Times New Roman" w:eastAsia="Calibri" w:hAnsi="Times New Roman" w:cs="Times New Roman"/>
          <w:color w:val="auto"/>
          <w:sz w:val="21"/>
          <w:szCs w:val="21"/>
        </w:rPr>
        <w:t xml:space="preserve"> priedas „Techninė specifikacija“</w:t>
      </w:r>
      <w:bookmarkEnd w:id="56"/>
      <w:bookmarkEnd w:id="57"/>
      <w:bookmarkEnd w:id="58"/>
      <w:bookmarkEnd w:id="59"/>
      <w:bookmarkEnd w:id="60"/>
    </w:p>
    <w:p w14:paraId="17D695D1" w14:textId="77777777" w:rsidR="00281735" w:rsidRPr="00217936" w:rsidRDefault="00281735" w:rsidP="008577C5">
      <w:pPr>
        <w:jc w:val="center"/>
        <w:rPr>
          <w:rFonts w:ascii="Times New Roman" w:hAnsi="Times New Roman" w:cs="Times New Roman"/>
          <w:b/>
          <w:bCs/>
        </w:rPr>
      </w:pPr>
    </w:p>
    <w:p w14:paraId="1E3E1E9D" w14:textId="77777777" w:rsidR="008D704D" w:rsidRPr="00217936" w:rsidRDefault="00281735" w:rsidP="008577C5">
      <w:pPr>
        <w:pStyle w:val="Subtitle"/>
        <w:spacing w:after="0"/>
        <w:jc w:val="center"/>
        <w:rPr>
          <w:rFonts w:ascii="Times New Roman" w:hAnsi="Times New Roman" w:cs="Times New Roman"/>
          <w:color w:val="auto"/>
        </w:rPr>
      </w:pPr>
      <w:r w:rsidRPr="00217936">
        <w:rPr>
          <w:rFonts w:ascii="Times New Roman" w:hAnsi="Times New Roman" w:cs="Times New Roman"/>
          <w:color w:val="auto"/>
        </w:rPr>
        <w:t>TECHNINĖ SPECIFIKACIJA</w:t>
      </w:r>
    </w:p>
    <w:p w14:paraId="50291C8A" w14:textId="77777777" w:rsidR="00717724" w:rsidRPr="00217936" w:rsidRDefault="00717724" w:rsidP="008577C5">
      <w:pPr>
        <w:tabs>
          <w:tab w:val="left" w:pos="810"/>
          <w:tab w:val="left" w:pos="990"/>
        </w:tabs>
        <w:jc w:val="both"/>
        <w:rPr>
          <w:rFonts w:ascii="Times New Roman" w:eastAsia="Calibri" w:hAnsi="Times New Roman" w:cs="Times New Roman"/>
          <w:i/>
          <w:iCs/>
          <w:color w:val="7030A0"/>
        </w:rPr>
      </w:pPr>
    </w:p>
    <w:p w14:paraId="5438BA1D" w14:textId="77777777" w:rsidR="00E861F9" w:rsidRPr="00217936" w:rsidRDefault="00701A97" w:rsidP="0009042F">
      <w:pPr>
        <w:tabs>
          <w:tab w:val="left" w:pos="993"/>
        </w:tabs>
        <w:spacing w:line="20" w:lineRule="atLeast"/>
        <w:ind w:firstLine="426"/>
        <w:jc w:val="both"/>
        <w:rPr>
          <w:rFonts w:ascii="Times New Roman" w:eastAsia="Calibri" w:hAnsi="Times New Roman" w:cs="Times New Roman"/>
          <w:i/>
          <w:iCs/>
          <w:color w:val="7030A0"/>
          <w:sz w:val="36"/>
          <w:szCs w:val="36"/>
        </w:rPr>
      </w:pPr>
      <w:r w:rsidRPr="00217936">
        <w:rPr>
          <w:rFonts w:ascii="Times New Roman" w:eastAsia="Times New Roman" w:hAnsi="Times New Roman" w:cs="Times New Roman"/>
          <w:sz w:val="24"/>
          <w:szCs w:val="24"/>
        </w:rPr>
        <w:t>Pateikiamas atskiru dokumentu.</w:t>
      </w:r>
      <w:r w:rsidRPr="00217936">
        <w:rPr>
          <w:rFonts w:ascii="Times New Roman" w:eastAsia="Calibri" w:hAnsi="Times New Roman" w:cs="Times New Roman"/>
          <w:color w:val="7030A0"/>
        </w:rPr>
        <w:t xml:space="preserve"> </w:t>
      </w:r>
      <w:r w:rsidR="00E861F9" w:rsidRPr="00217936">
        <w:rPr>
          <w:rFonts w:ascii="Times New Roman" w:eastAsia="Calibri" w:hAnsi="Times New Roman" w:cs="Times New Roman"/>
          <w:i/>
          <w:iCs/>
          <w:color w:val="7030A0"/>
        </w:rPr>
        <w:br w:type="page"/>
      </w:r>
    </w:p>
    <w:p w14:paraId="1F48DE87" w14:textId="77777777" w:rsidR="008D704D" w:rsidRPr="00217936" w:rsidRDefault="008D704D" w:rsidP="008577C5">
      <w:pPr>
        <w:pStyle w:val="Heading2"/>
        <w:spacing w:before="0"/>
        <w:ind w:left="5103"/>
        <w:rPr>
          <w:rFonts w:ascii="Times New Roman" w:eastAsia="Calibri" w:hAnsi="Times New Roman" w:cs="Times New Roman"/>
          <w:color w:val="auto"/>
          <w:sz w:val="24"/>
          <w:szCs w:val="24"/>
        </w:rPr>
      </w:pPr>
      <w:bookmarkStart w:id="61" w:name="_Ref38285444"/>
      <w:bookmarkStart w:id="62" w:name="_Ref38291496"/>
      <w:bookmarkStart w:id="63" w:name="_Toc170827928"/>
      <w:r w:rsidRPr="00217936">
        <w:rPr>
          <w:rFonts w:ascii="Times New Roman" w:eastAsia="Calibri" w:hAnsi="Times New Roman" w:cs="Times New Roman"/>
          <w:color w:val="auto"/>
          <w:sz w:val="24"/>
          <w:szCs w:val="24"/>
        </w:rPr>
        <w:lastRenderedPageBreak/>
        <w:t xml:space="preserve">Pirkimo sąlygų </w:t>
      </w:r>
      <w:r w:rsidR="00F1334C" w:rsidRPr="00217936">
        <w:rPr>
          <w:rFonts w:ascii="Times New Roman" w:eastAsia="Calibri" w:hAnsi="Times New Roman" w:cs="Times New Roman"/>
          <w:color w:val="auto"/>
          <w:sz w:val="24"/>
          <w:szCs w:val="24"/>
        </w:rPr>
        <w:t>3</w:t>
      </w:r>
      <w:r w:rsidRPr="00217936">
        <w:rPr>
          <w:rFonts w:ascii="Times New Roman" w:eastAsia="Calibri" w:hAnsi="Times New Roman" w:cs="Times New Roman"/>
          <w:color w:val="auto"/>
          <w:sz w:val="24"/>
          <w:szCs w:val="24"/>
        </w:rPr>
        <w:t xml:space="preserve"> priedas „Tiekėjų pašalinimo pagrindai“</w:t>
      </w:r>
      <w:bookmarkEnd w:id="61"/>
      <w:bookmarkEnd w:id="62"/>
      <w:bookmarkEnd w:id="63"/>
    </w:p>
    <w:p w14:paraId="498D9B69" w14:textId="77777777" w:rsidR="000E6657" w:rsidRPr="00217936" w:rsidRDefault="000E6657" w:rsidP="008577C5">
      <w:pPr>
        <w:jc w:val="center"/>
        <w:rPr>
          <w:rFonts w:ascii="Times New Roman" w:hAnsi="Times New Roman" w:cs="Times New Roman"/>
          <w:b/>
          <w:bCs/>
          <w:smallCaps/>
          <w:sz w:val="22"/>
          <w:szCs w:val="22"/>
        </w:rPr>
      </w:pPr>
    </w:p>
    <w:p w14:paraId="588FF817" w14:textId="77777777" w:rsidR="00F002DB" w:rsidRPr="00217936" w:rsidRDefault="00F002DB" w:rsidP="008577C5">
      <w:pPr>
        <w:pStyle w:val="Subtitle"/>
        <w:spacing w:after="0"/>
        <w:jc w:val="center"/>
        <w:rPr>
          <w:rFonts w:ascii="Times New Roman" w:hAnsi="Times New Roman" w:cs="Times New Roman"/>
          <w:b/>
          <w:color w:val="auto"/>
        </w:rPr>
      </w:pPr>
      <w:r w:rsidRPr="00217936">
        <w:rPr>
          <w:rFonts w:ascii="Times New Roman" w:hAnsi="Times New Roman" w:cs="Times New Roman"/>
          <w:b/>
          <w:color w:val="auto"/>
        </w:rPr>
        <w:t>TIEKĖJŲ PAŠALINIMO PAGRINDAI</w:t>
      </w:r>
    </w:p>
    <w:p w14:paraId="262D683E" w14:textId="77777777" w:rsidR="00CA02E8" w:rsidRPr="00217936" w:rsidRDefault="00CA02E8" w:rsidP="00CA02E8">
      <w:pPr>
        <w:rPr>
          <w:rFonts w:ascii="Times New Roman" w:hAnsi="Times New Roman" w:cs="Times New Roman"/>
        </w:rPr>
      </w:pPr>
    </w:p>
    <w:tbl>
      <w:tblPr>
        <w:tblW w:w="9927" w:type="dxa"/>
        <w:tblLayout w:type="fixed"/>
        <w:tblCellMar>
          <w:left w:w="10" w:type="dxa"/>
          <w:right w:w="10" w:type="dxa"/>
        </w:tblCellMar>
        <w:tblLook w:val="04A0" w:firstRow="1" w:lastRow="0" w:firstColumn="1" w:lastColumn="0" w:noHBand="0" w:noVBand="1"/>
      </w:tblPr>
      <w:tblGrid>
        <w:gridCol w:w="562"/>
        <w:gridCol w:w="4111"/>
        <w:gridCol w:w="1418"/>
        <w:gridCol w:w="3836"/>
      </w:tblGrid>
      <w:tr w:rsidR="00F002DB" w:rsidRPr="00217936" w14:paraId="1C848C3E" w14:textId="77777777" w:rsidTr="00B54B1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4DCDA" w14:textId="77777777" w:rsidR="00F002DB" w:rsidRPr="00217936" w:rsidRDefault="00F002DB" w:rsidP="008577C5">
            <w:pPr>
              <w:suppressAutoHyphens/>
              <w:ind w:left="32"/>
              <w:jc w:val="center"/>
              <w:rPr>
                <w:rFonts w:ascii="Times New Roman" w:eastAsia="Yu Mincho" w:hAnsi="Times New Roman" w:cs="Times New Roman"/>
                <w:b/>
                <w:bCs/>
                <w:sz w:val="24"/>
                <w:szCs w:val="24"/>
              </w:rPr>
            </w:pPr>
            <w:r w:rsidRPr="00217936">
              <w:rPr>
                <w:rFonts w:ascii="Times New Roman" w:eastAsia="Yu Mincho" w:hAnsi="Times New Roman" w:cs="Times New Roman"/>
                <w:b/>
                <w:bCs/>
                <w:sz w:val="24"/>
                <w:szCs w:val="24"/>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9783A" w14:textId="77777777" w:rsidR="00F002DB" w:rsidRPr="00217936" w:rsidRDefault="00F002DB" w:rsidP="008577C5">
            <w:pPr>
              <w:suppressAutoHyphens/>
              <w:jc w:val="center"/>
              <w:rPr>
                <w:rFonts w:ascii="Times New Roman" w:eastAsia="Yu Mincho" w:hAnsi="Times New Roman" w:cs="Times New Roman"/>
                <w:bCs/>
                <w:sz w:val="24"/>
                <w:szCs w:val="24"/>
                <w:lang w:eastAsia="en-US"/>
              </w:rPr>
            </w:pPr>
            <w:r w:rsidRPr="00217936">
              <w:rPr>
                <w:rFonts w:ascii="Times New Roman" w:eastAsia="Yu Mincho" w:hAnsi="Times New Roman" w:cs="Times New Roman"/>
                <w:b/>
                <w:sz w:val="24"/>
                <w:szCs w:val="24"/>
              </w:rPr>
              <w:t>Tiekėjo pašalinimo pagrindai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62B87" w14:textId="77777777" w:rsidR="00F002DB" w:rsidRPr="00217936" w:rsidRDefault="00F002DB" w:rsidP="008577C5">
            <w:pPr>
              <w:suppressAutoHyphens/>
              <w:jc w:val="center"/>
              <w:rPr>
                <w:rFonts w:ascii="Times New Roman" w:eastAsia="Yu Mincho" w:hAnsi="Times New Roman" w:cs="Times New Roman"/>
                <w:b/>
                <w:bCs/>
                <w:sz w:val="24"/>
                <w:szCs w:val="24"/>
              </w:rPr>
            </w:pPr>
            <w:r w:rsidRPr="00217936">
              <w:rPr>
                <w:rFonts w:ascii="Times New Roman" w:eastAsia="Yu Mincho" w:hAnsi="Times New Roman" w:cs="Times New Roman"/>
                <w:b/>
                <w:bCs/>
                <w:sz w:val="24"/>
                <w:szCs w:val="24"/>
              </w:rPr>
              <w:t xml:space="preserve">VPĮ straipsnis,  dalis, punktas bei EBVPD formos dalis pildymui </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0A772" w14:textId="77777777" w:rsidR="00F002DB" w:rsidRPr="00217936" w:rsidRDefault="00F002DB" w:rsidP="008577C5">
            <w:pPr>
              <w:suppressAutoHyphens/>
              <w:jc w:val="center"/>
              <w:rPr>
                <w:rFonts w:ascii="Times New Roman" w:eastAsia="Yu Mincho" w:hAnsi="Times New Roman" w:cs="Times New Roman"/>
                <w:bCs/>
                <w:iCs/>
                <w:sz w:val="24"/>
                <w:szCs w:val="24"/>
                <w:lang w:eastAsia="en-US"/>
              </w:rPr>
            </w:pPr>
            <w:r w:rsidRPr="00217936">
              <w:rPr>
                <w:rFonts w:ascii="Times New Roman" w:eastAsia="Yu Mincho" w:hAnsi="Times New Roman" w:cs="Times New Roman"/>
                <w:b/>
                <w:sz w:val="24"/>
                <w:szCs w:val="24"/>
              </w:rPr>
              <w:t>Pašalinimo pagrindų nebuvimą įrodantys dokumentai</w:t>
            </w:r>
          </w:p>
        </w:tc>
      </w:tr>
      <w:tr w:rsidR="00F002DB" w:rsidRPr="00217936" w14:paraId="6DE34D5A" w14:textId="77777777" w:rsidTr="00963BCF">
        <w:tc>
          <w:tcPr>
            <w:tcW w:w="99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4F979" w14:textId="77777777" w:rsidR="00F002DB" w:rsidRPr="00217936" w:rsidRDefault="00F002DB" w:rsidP="008577C5">
            <w:pPr>
              <w:suppressAutoHyphens/>
              <w:jc w:val="both"/>
              <w:rPr>
                <w:rFonts w:ascii="Times New Roman" w:eastAsia="Yu Mincho" w:hAnsi="Times New Roman" w:cs="Times New Roman"/>
                <w:color w:val="000000" w:themeColor="text1"/>
                <w:sz w:val="24"/>
                <w:szCs w:val="24"/>
                <w:lang w:eastAsia="en-US"/>
              </w:rPr>
            </w:pPr>
            <w:r w:rsidRPr="00217936">
              <w:rPr>
                <w:rFonts w:ascii="Times New Roman" w:eastAsia="Yu Mincho" w:hAnsi="Times New Roman" w:cs="Times New Roman"/>
                <w:b/>
                <w:bCs/>
                <w:color w:val="000000" w:themeColor="text1"/>
                <w:sz w:val="24"/>
                <w:szCs w:val="24"/>
                <w:lang w:eastAsia="en-US"/>
              </w:rPr>
              <w:t>Pašalinimo pagrindai pagal VPĮ 46 straipsnio 1 – 4 dalių nuostatas</w:t>
            </w:r>
          </w:p>
        </w:tc>
      </w:tr>
      <w:tr w:rsidR="00F002DB" w:rsidRPr="00217936" w14:paraId="42082B0A" w14:textId="77777777" w:rsidTr="00B54B1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B70F4" w14:textId="77777777" w:rsidR="00F002DB" w:rsidRPr="00217936" w:rsidRDefault="00F002DB" w:rsidP="0031054D">
            <w:pPr>
              <w:numPr>
                <w:ilvl w:val="0"/>
                <w:numId w:val="3"/>
              </w:numPr>
              <w:suppressAutoHyphens/>
              <w:ind w:left="0" w:firstLine="0"/>
              <w:rPr>
                <w:rFonts w:ascii="Times New Roman" w:eastAsia="Yu Mincho" w:hAnsi="Times New Roman" w:cs="Times New Roman"/>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912D6"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1BE47F8D" w14:textId="77777777" w:rsidR="00F002DB" w:rsidRPr="00217936" w:rsidRDefault="00F002DB" w:rsidP="008577C5">
            <w:pPr>
              <w:tabs>
                <w:tab w:val="left" w:pos="174"/>
              </w:tabs>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1)dalyvavimą nusikalstamame susivienijime, jo organizavimą ar vadovavimą jam;</w:t>
            </w:r>
          </w:p>
          <w:p w14:paraId="27FDF59A"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2)kyšininkavimą, prekybą poveikiu, papirkimą;</w:t>
            </w:r>
          </w:p>
          <w:p w14:paraId="54C3E352"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F49A7A"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4) nusikalstamą bankrotą;</w:t>
            </w:r>
          </w:p>
          <w:p w14:paraId="37D7246B"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lastRenderedPageBreak/>
              <w:t>5) teroristinį ir su teroristine veikla susijusį nusikaltimą;</w:t>
            </w:r>
          </w:p>
          <w:p w14:paraId="539CFE80"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6) nusikalstamu būdu gauto turto legalizavimą;</w:t>
            </w:r>
          </w:p>
          <w:p w14:paraId="48DC6857"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7) prekybą žmonėmis, vaiko pirkimą arba pardavimą;</w:t>
            </w:r>
          </w:p>
          <w:p w14:paraId="4A9BA467"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FFED23E"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p>
          <w:p w14:paraId="7DD471A8"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5A1931C4"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397103C"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569415"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BABA5" w14:textId="77777777" w:rsidR="00F002DB" w:rsidRPr="00217936" w:rsidRDefault="00F002DB" w:rsidP="008577C5">
            <w:pPr>
              <w:suppressAutoHyphens/>
              <w:jc w:val="center"/>
              <w:rPr>
                <w:rFonts w:ascii="Times New Roman" w:eastAsia="Yu Mincho" w:hAnsi="Times New Roman" w:cs="Times New Roman"/>
                <w:b/>
                <w:bCs/>
                <w:sz w:val="24"/>
                <w:szCs w:val="24"/>
                <w:lang w:eastAsia="en-US"/>
              </w:rPr>
            </w:pPr>
            <w:r w:rsidRPr="00217936">
              <w:rPr>
                <w:rFonts w:ascii="Times New Roman" w:eastAsia="Yu Mincho" w:hAnsi="Times New Roman" w:cs="Times New Roman"/>
                <w:b/>
                <w:bCs/>
                <w:sz w:val="24"/>
                <w:szCs w:val="24"/>
                <w:lang w:eastAsia="en-US"/>
              </w:rPr>
              <w:lastRenderedPageBreak/>
              <w:t>VPĮ 46 straipsnio 1 dalis</w:t>
            </w:r>
          </w:p>
          <w:p w14:paraId="74748D63" w14:textId="77777777" w:rsidR="00F002DB" w:rsidRPr="00217936" w:rsidRDefault="00F002DB" w:rsidP="008577C5">
            <w:pPr>
              <w:suppressAutoHyphens/>
              <w:jc w:val="center"/>
              <w:rPr>
                <w:rFonts w:ascii="Times New Roman" w:eastAsia="Yu Mincho" w:hAnsi="Times New Roman" w:cs="Times New Roman"/>
                <w:sz w:val="24"/>
                <w:szCs w:val="24"/>
                <w:lang w:eastAsia="en-US"/>
              </w:rPr>
            </w:pPr>
          </w:p>
          <w:p w14:paraId="366114DD" w14:textId="77777777" w:rsidR="00F002DB" w:rsidRPr="00217936" w:rsidRDefault="00F002DB" w:rsidP="008577C5">
            <w:pPr>
              <w:suppressAutoHyphens/>
              <w:jc w:val="center"/>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lang w:eastAsia="en-US"/>
              </w:rPr>
              <w:t>EBVPD III dalies A1-A6 punktai</w:t>
            </w:r>
          </w:p>
          <w:p w14:paraId="456A2C8A" w14:textId="77777777" w:rsidR="00F002DB" w:rsidRPr="00217936" w:rsidRDefault="00F002DB" w:rsidP="008577C5">
            <w:pPr>
              <w:suppressAutoHyphens/>
              <w:jc w:val="center"/>
              <w:rPr>
                <w:rFonts w:ascii="Times New Roman" w:eastAsia="Yu Mincho" w:hAnsi="Times New Roman" w:cs="Times New Roman"/>
                <w:sz w:val="24"/>
                <w:szCs w:val="24"/>
                <w:lang w:eastAsia="en-US"/>
              </w:rPr>
            </w:pPr>
          </w:p>
          <w:p w14:paraId="153B8433" w14:textId="77777777" w:rsidR="00F002DB" w:rsidRPr="00217936" w:rsidRDefault="00F002DB" w:rsidP="008577C5">
            <w:pPr>
              <w:suppressAutoHyphens/>
              <w:jc w:val="center"/>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lang w:eastAsia="en-US"/>
              </w:rPr>
              <w:t>EBVPD III dalies D1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B58BE" w14:textId="77777777" w:rsidR="00F002DB" w:rsidRPr="00217936" w:rsidRDefault="00F002DB" w:rsidP="008577C5">
            <w:pPr>
              <w:suppressAutoHyphens/>
              <w:jc w:val="both"/>
              <w:rPr>
                <w:rFonts w:ascii="Times New Roman" w:eastAsia="Yu Mincho" w:hAnsi="Times New Roman" w:cs="Times New Roman"/>
                <w:sz w:val="24"/>
                <w:szCs w:val="24"/>
              </w:rPr>
            </w:pPr>
            <w:r w:rsidRPr="00217936">
              <w:rPr>
                <w:rFonts w:ascii="Times New Roman" w:eastAsia="Yu Mincho" w:hAnsi="Times New Roman" w:cs="Times New Roman"/>
                <w:sz w:val="24"/>
                <w:szCs w:val="24"/>
                <w:lang w:eastAsia="en-US"/>
              </w:rPr>
              <w:t>Iš Lietuvoje įsteigtų subjektų reikalaujama:</w:t>
            </w:r>
          </w:p>
          <w:p w14:paraId="10983E0E" w14:textId="77777777" w:rsidR="00F002DB" w:rsidRPr="00217936" w:rsidRDefault="00F002DB" w:rsidP="0031054D">
            <w:pPr>
              <w:numPr>
                <w:ilvl w:val="0"/>
                <w:numId w:val="11"/>
              </w:numPr>
              <w:suppressAutoHyphens/>
              <w:ind w:left="314"/>
              <w:jc w:val="both"/>
              <w:rPr>
                <w:rFonts w:ascii="Times New Roman" w:eastAsia="Yu Mincho" w:hAnsi="Times New Roman" w:cs="Times New Roman"/>
                <w:b/>
                <w:bCs/>
                <w:sz w:val="24"/>
                <w:szCs w:val="24"/>
              </w:rPr>
            </w:pPr>
            <w:r w:rsidRPr="00217936">
              <w:rPr>
                <w:rFonts w:ascii="Times New Roman" w:eastAsia="Yu Mincho" w:hAnsi="Times New Roman" w:cs="Times New Roman"/>
                <w:sz w:val="24"/>
                <w:szCs w:val="24"/>
              </w:rPr>
              <w:t>išrašo iš teismo sprendimo arba</w:t>
            </w:r>
          </w:p>
          <w:p w14:paraId="3B914813" w14:textId="77777777" w:rsidR="00F002DB" w:rsidRPr="00217936" w:rsidRDefault="00F002DB" w:rsidP="0031054D">
            <w:pPr>
              <w:numPr>
                <w:ilvl w:val="0"/>
                <w:numId w:val="11"/>
              </w:numPr>
              <w:suppressAutoHyphens/>
              <w:ind w:left="314"/>
              <w:jc w:val="both"/>
              <w:rPr>
                <w:rFonts w:ascii="Times New Roman" w:eastAsia="Yu Mincho" w:hAnsi="Times New Roman" w:cs="Times New Roman"/>
                <w:b/>
                <w:bCs/>
                <w:sz w:val="24"/>
                <w:szCs w:val="24"/>
              </w:rPr>
            </w:pPr>
            <w:r w:rsidRPr="00217936">
              <w:rPr>
                <w:rFonts w:ascii="Times New Roman" w:eastAsia="Yu Mincho" w:hAnsi="Times New Roman" w:cs="Times New Roman"/>
                <w:sz w:val="24"/>
                <w:szCs w:val="24"/>
              </w:rPr>
              <w:t>Informatikos ir ryšių departamento prie Vidaus reikalų ministerijos pažymos, arba</w:t>
            </w:r>
          </w:p>
          <w:p w14:paraId="4F86C217" w14:textId="77777777" w:rsidR="00F002DB" w:rsidRPr="00217936" w:rsidRDefault="00F002DB" w:rsidP="0031054D">
            <w:pPr>
              <w:numPr>
                <w:ilvl w:val="0"/>
                <w:numId w:val="11"/>
              </w:numPr>
              <w:suppressAutoHyphens/>
              <w:ind w:left="314"/>
              <w:jc w:val="both"/>
              <w:rPr>
                <w:rFonts w:ascii="Times New Roman" w:eastAsia="Yu Mincho" w:hAnsi="Times New Roman" w:cs="Times New Roman"/>
                <w:b/>
                <w:bCs/>
                <w:sz w:val="24"/>
                <w:szCs w:val="24"/>
              </w:rPr>
            </w:pPr>
            <w:r w:rsidRPr="00217936">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7FD0C73D" w14:textId="77777777" w:rsidR="00F002DB" w:rsidRPr="00217936" w:rsidRDefault="00F002DB" w:rsidP="008577C5">
            <w:pPr>
              <w:suppressAutoHyphens/>
              <w:jc w:val="both"/>
              <w:rPr>
                <w:rFonts w:ascii="Times New Roman" w:eastAsia="Yu Mincho" w:hAnsi="Times New Roman" w:cs="Times New Roman"/>
                <w:sz w:val="24"/>
                <w:szCs w:val="24"/>
                <w:lang w:eastAsia="en-US"/>
              </w:rPr>
            </w:pPr>
          </w:p>
          <w:p w14:paraId="07787C07" w14:textId="77777777" w:rsidR="00F002DB" w:rsidRPr="00217936" w:rsidRDefault="00F002DB" w:rsidP="008577C5">
            <w:pPr>
              <w:suppressAutoHyphens/>
              <w:jc w:val="both"/>
              <w:rPr>
                <w:rFonts w:ascii="Times New Roman" w:eastAsia="Yu Mincho" w:hAnsi="Times New Roman" w:cs="Times New Roman"/>
                <w:sz w:val="24"/>
                <w:szCs w:val="24"/>
              </w:rPr>
            </w:pPr>
            <w:r w:rsidRPr="00217936">
              <w:rPr>
                <w:rFonts w:ascii="Times New Roman" w:eastAsia="Yu Mincho" w:hAnsi="Times New Roman" w:cs="Times New Roman"/>
                <w:sz w:val="24"/>
                <w:szCs w:val="24"/>
                <w:lang w:eastAsia="en-US"/>
              </w:rPr>
              <w:t>Iš ne Lietuvoje įsteigtų subjektų reikalaujama:</w:t>
            </w:r>
          </w:p>
          <w:p w14:paraId="343ADE9A" w14:textId="77777777" w:rsidR="00F002DB" w:rsidRPr="00217936" w:rsidRDefault="00F002DB" w:rsidP="0031054D">
            <w:pPr>
              <w:numPr>
                <w:ilvl w:val="0"/>
                <w:numId w:val="11"/>
              </w:numPr>
              <w:suppressAutoHyphens/>
              <w:ind w:left="314"/>
              <w:jc w:val="both"/>
              <w:rPr>
                <w:rFonts w:ascii="Times New Roman" w:eastAsia="Yu Mincho" w:hAnsi="Times New Roman" w:cs="Times New Roman"/>
                <w:b/>
                <w:bCs/>
                <w:sz w:val="24"/>
                <w:szCs w:val="24"/>
              </w:rPr>
            </w:pPr>
            <w:r w:rsidRPr="00217936">
              <w:rPr>
                <w:rFonts w:ascii="Times New Roman" w:eastAsia="Yu Mincho" w:hAnsi="Times New Roman" w:cs="Times New Roman"/>
                <w:sz w:val="24"/>
                <w:szCs w:val="24"/>
              </w:rPr>
              <w:t>atitinkamos užsienio šalies institucijos dokumento</w:t>
            </w:r>
            <w:r w:rsidRPr="00217936">
              <w:rPr>
                <w:rFonts w:ascii="Times New Roman" w:eastAsia="Yu Mincho" w:hAnsi="Times New Roman" w:cs="Times New Roman"/>
                <w:sz w:val="24"/>
                <w:szCs w:val="24"/>
                <w:vertAlign w:val="superscript"/>
              </w:rPr>
              <w:footnoteReference w:id="3"/>
            </w:r>
            <w:r w:rsidRPr="00217936">
              <w:rPr>
                <w:rFonts w:ascii="Times New Roman" w:eastAsia="Yu Mincho" w:hAnsi="Times New Roman" w:cs="Times New Roman"/>
                <w:sz w:val="24"/>
                <w:szCs w:val="24"/>
              </w:rPr>
              <w:t>.</w:t>
            </w:r>
          </w:p>
          <w:p w14:paraId="517A8D6A" w14:textId="77777777" w:rsidR="00F002DB" w:rsidRPr="00217936" w:rsidRDefault="00F002DB" w:rsidP="008577C5">
            <w:pPr>
              <w:suppressAutoHyphens/>
              <w:jc w:val="both"/>
              <w:rPr>
                <w:rFonts w:ascii="Times New Roman" w:eastAsia="Yu Mincho" w:hAnsi="Times New Roman" w:cs="Times New Roman"/>
                <w:sz w:val="24"/>
                <w:szCs w:val="24"/>
              </w:rPr>
            </w:pPr>
          </w:p>
          <w:p w14:paraId="659002AF" w14:textId="77777777" w:rsidR="00F002DB" w:rsidRPr="00217936" w:rsidRDefault="00F002DB" w:rsidP="008577C5">
            <w:pPr>
              <w:suppressAutoHyphens/>
              <w:jc w:val="both"/>
              <w:rPr>
                <w:rFonts w:ascii="Times New Roman" w:eastAsia="Yu Mincho" w:hAnsi="Times New Roman" w:cs="Times New Roman"/>
                <w:color w:val="7030A0"/>
                <w:sz w:val="24"/>
                <w:szCs w:val="24"/>
              </w:rPr>
            </w:pPr>
            <w:r w:rsidRPr="00217936">
              <w:rPr>
                <w:rFonts w:ascii="Times New Roman" w:eastAsia="Yu Mincho" w:hAnsi="Times New Roman" w:cs="Times New Roman"/>
                <w:sz w:val="24"/>
                <w:szCs w:val="24"/>
              </w:rPr>
              <w:t xml:space="preserve">Nurodyti dokumentai turi būti išduoti ne anksčiau kaip </w:t>
            </w:r>
            <w:r w:rsidRPr="00217936">
              <w:rPr>
                <w:rFonts w:ascii="Times New Roman" w:eastAsia="Yu Mincho" w:hAnsi="Times New Roman" w:cs="Times New Roman"/>
                <w:color w:val="000000" w:themeColor="text1"/>
                <w:sz w:val="24"/>
                <w:szCs w:val="24"/>
              </w:rPr>
              <w:t xml:space="preserve">180 dienų </w:t>
            </w:r>
            <w:r w:rsidRPr="00217936">
              <w:rPr>
                <w:rFonts w:ascii="Times New Roman" w:eastAsia="Yu Mincho" w:hAnsi="Times New Roman" w:cs="Times New Roman"/>
                <w:sz w:val="24"/>
                <w:szCs w:val="24"/>
              </w:rPr>
              <w:t xml:space="preserve">iki </w:t>
            </w:r>
            <w:r w:rsidRPr="00217936">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217936">
              <w:rPr>
                <w:rFonts w:ascii="Times New Roman" w:eastAsia="Yu Mincho" w:hAnsi="Times New Roman" w:cs="Times New Roman"/>
                <w:sz w:val="24"/>
                <w:szCs w:val="24"/>
              </w:rPr>
              <w:t xml:space="preserve">. </w:t>
            </w:r>
          </w:p>
          <w:p w14:paraId="60C3D1FB" w14:textId="77777777" w:rsidR="00F002DB" w:rsidRPr="00217936" w:rsidRDefault="00F002DB" w:rsidP="008577C5">
            <w:pPr>
              <w:suppressAutoHyphens/>
              <w:jc w:val="both"/>
              <w:rPr>
                <w:rFonts w:ascii="Times New Roman" w:eastAsia="Yu Mincho" w:hAnsi="Times New Roman" w:cs="Times New Roman"/>
                <w:b/>
                <w:bCs/>
                <w:sz w:val="24"/>
                <w:szCs w:val="24"/>
              </w:rPr>
            </w:pPr>
          </w:p>
          <w:p w14:paraId="535B854A" w14:textId="77777777" w:rsidR="00F002DB" w:rsidRPr="00217936" w:rsidRDefault="00F002DB" w:rsidP="008577C5">
            <w:pPr>
              <w:suppressAutoHyphens/>
              <w:jc w:val="both"/>
              <w:rPr>
                <w:rFonts w:ascii="Times New Roman" w:eastAsia="Yu Mincho" w:hAnsi="Times New Roman" w:cs="Times New Roman"/>
                <w:b/>
                <w:bCs/>
                <w:sz w:val="24"/>
                <w:szCs w:val="24"/>
              </w:rPr>
            </w:pPr>
            <w:r w:rsidRPr="00217936">
              <w:rPr>
                <w:rFonts w:ascii="Times New Roman" w:eastAsia="Yu Mincho"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915526D" w14:textId="77777777" w:rsidR="00F002DB" w:rsidRPr="00217936" w:rsidRDefault="00F002DB" w:rsidP="008577C5">
            <w:pPr>
              <w:suppressAutoHyphens/>
              <w:jc w:val="both"/>
              <w:rPr>
                <w:rFonts w:ascii="Times New Roman" w:eastAsia="Yu Mincho" w:hAnsi="Times New Roman" w:cs="Times New Roman"/>
                <w:b/>
                <w:bCs/>
                <w:sz w:val="24"/>
                <w:szCs w:val="24"/>
              </w:rPr>
            </w:pPr>
          </w:p>
        </w:tc>
      </w:tr>
      <w:tr w:rsidR="00F002DB" w:rsidRPr="00217936" w14:paraId="36C1F85E" w14:textId="77777777" w:rsidTr="00B54B1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7F9D2" w14:textId="77777777" w:rsidR="00F002DB" w:rsidRPr="00217936" w:rsidRDefault="00F002DB" w:rsidP="0031054D">
            <w:pPr>
              <w:numPr>
                <w:ilvl w:val="0"/>
                <w:numId w:val="3"/>
              </w:numPr>
              <w:suppressAutoHyphens/>
              <w:ind w:left="0" w:firstLine="0"/>
              <w:rPr>
                <w:rFonts w:ascii="Times New Roman" w:eastAsia="Yu Mincho" w:hAnsi="Times New Roman" w:cs="Times New Roman"/>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7C94E"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w:t>
            </w:r>
            <w:r w:rsidRPr="00217936">
              <w:rPr>
                <w:rFonts w:ascii="Times New Roman" w:eastAsia="Yu Mincho" w:hAnsi="Times New Roman" w:cs="Times New Roman"/>
                <w:sz w:val="24"/>
                <w:szCs w:val="24"/>
                <w:lang w:eastAsia="en-US"/>
              </w:rPr>
              <w:lastRenderedPageBreak/>
              <w:t xml:space="preserve">yra perkančioji organizacija, reikalavimus, kaip tai apibrėžta VPĮ 46 straipsnio 2 dalies 1 ir 3 punktuose, arba perkančioji organizacija turi kitų įrodymų apie šių įsipareigojimų nevykdymą. </w:t>
            </w:r>
          </w:p>
          <w:p w14:paraId="28226AE9"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p>
          <w:p w14:paraId="4B6C419D"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131DFD21"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0848D58"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82F1ED7"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p>
          <w:p w14:paraId="42BF0EF3"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Tačiau ši nuostata netaikoma, jeigu:</w:t>
            </w:r>
          </w:p>
          <w:p w14:paraId="36AD546C"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28C8C66"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2) įsiskolinimo suma neviršija 50 Eur (penkiasdešimt eurų);</w:t>
            </w:r>
          </w:p>
          <w:p w14:paraId="54F304BD" w14:textId="77777777" w:rsidR="00F002DB" w:rsidRPr="00217936" w:rsidRDefault="00F002DB" w:rsidP="008577C5">
            <w:pPr>
              <w:suppressAutoHyphens/>
              <w:jc w:val="both"/>
              <w:rPr>
                <w:rFonts w:ascii="Times New Roman" w:eastAsia="Yu Mincho" w:hAnsi="Times New Roman" w:cs="Times New Roman"/>
                <w:b/>
                <w:bCs/>
                <w:sz w:val="24"/>
                <w:szCs w:val="24"/>
                <w:lang w:eastAsia="en-US"/>
              </w:rPr>
            </w:pPr>
            <w:r w:rsidRPr="00217936">
              <w:rPr>
                <w:rFonts w:ascii="Times New Roman" w:eastAsia="Yu Mincho"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217936">
              <w:rPr>
                <w:rFonts w:ascii="Times New Roman" w:eastAsia="Yu Mincho"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99EC8" w14:textId="77777777" w:rsidR="00F002DB" w:rsidRPr="00217936" w:rsidRDefault="00F002DB" w:rsidP="008577C5">
            <w:pPr>
              <w:suppressAutoHyphens/>
              <w:jc w:val="center"/>
              <w:rPr>
                <w:rFonts w:ascii="Times New Roman" w:eastAsia="Yu Mincho" w:hAnsi="Times New Roman" w:cs="Times New Roman"/>
                <w:b/>
                <w:bCs/>
                <w:sz w:val="24"/>
                <w:szCs w:val="24"/>
              </w:rPr>
            </w:pPr>
            <w:r w:rsidRPr="00217936">
              <w:rPr>
                <w:rFonts w:ascii="Times New Roman" w:eastAsia="Yu Mincho" w:hAnsi="Times New Roman" w:cs="Times New Roman"/>
                <w:b/>
                <w:bCs/>
                <w:sz w:val="24"/>
                <w:szCs w:val="24"/>
              </w:rPr>
              <w:lastRenderedPageBreak/>
              <w:t>VPĮ 46 straipsnio 3 dalis</w:t>
            </w:r>
          </w:p>
          <w:p w14:paraId="2E1D0326" w14:textId="77777777" w:rsidR="00F002DB" w:rsidRPr="00217936" w:rsidRDefault="00F002DB" w:rsidP="008577C5">
            <w:pPr>
              <w:suppressAutoHyphens/>
              <w:jc w:val="center"/>
              <w:rPr>
                <w:rFonts w:ascii="Times New Roman" w:eastAsia="Arial" w:hAnsi="Times New Roman" w:cs="Times New Roman"/>
                <w:sz w:val="24"/>
                <w:szCs w:val="24"/>
              </w:rPr>
            </w:pPr>
          </w:p>
          <w:p w14:paraId="2A0E8DE4" w14:textId="77777777" w:rsidR="00F002DB" w:rsidRPr="00217936" w:rsidRDefault="00F002DB" w:rsidP="008577C5">
            <w:pPr>
              <w:suppressAutoHyphens/>
              <w:jc w:val="center"/>
              <w:rPr>
                <w:rFonts w:ascii="Times New Roman" w:eastAsia="Yu Mincho" w:hAnsi="Times New Roman" w:cs="Times New Roman"/>
                <w:sz w:val="24"/>
                <w:szCs w:val="24"/>
              </w:rPr>
            </w:pPr>
            <w:r w:rsidRPr="00217936">
              <w:rPr>
                <w:rFonts w:ascii="Times New Roman" w:eastAsia="Arial" w:hAnsi="Times New Roman" w:cs="Times New Roman"/>
                <w:sz w:val="24"/>
                <w:szCs w:val="24"/>
              </w:rPr>
              <w:lastRenderedPageBreak/>
              <w:t>EBVPD III dalies B1 ir B2 punktai</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62971" w14:textId="77777777" w:rsidR="00F002DB" w:rsidRPr="00217936" w:rsidRDefault="00F002DB" w:rsidP="008577C5">
            <w:pPr>
              <w:suppressAutoHyphens/>
              <w:jc w:val="both"/>
              <w:rPr>
                <w:rFonts w:ascii="Times New Roman" w:eastAsia="Yu Mincho" w:hAnsi="Times New Roman" w:cs="Times New Roman"/>
                <w:b/>
                <w:bCs/>
                <w:sz w:val="24"/>
                <w:szCs w:val="24"/>
              </w:rPr>
            </w:pPr>
            <w:r w:rsidRPr="00217936">
              <w:rPr>
                <w:rFonts w:ascii="Times New Roman" w:eastAsia="Yu Mincho" w:hAnsi="Times New Roman" w:cs="Times New Roman"/>
                <w:bCs/>
                <w:sz w:val="24"/>
                <w:szCs w:val="24"/>
              </w:rPr>
              <w:lastRenderedPageBreak/>
              <w:t>1) Dėl įsipareigojimų, susijusių su mokesčių mokėjimu, įvykdymo i</w:t>
            </w:r>
            <w:r w:rsidRPr="00217936">
              <w:rPr>
                <w:rFonts w:ascii="Times New Roman" w:eastAsia="Yu Mincho" w:hAnsi="Times New Roman" w:cs="Times New Roman"/>
                <w:sz w:val="24"/>
                <w:szCs w:val="24"/>
                <w:lang w:eastAsia="en-US"/>
              </w:rPr>
              <w:t xml:space="preserve">š Lietuvoje įsteigtų subjektų </w:t>
            </w:r>
            <w:r w:rsidRPr="00217936">
              <w:rPr>
                <w:rFonts w:ascii="Times New Roman" w:eastAsia="Yu Mincho" w:hAnsi="Times New Roman" w:cs="Times New Roman"/>
                <w:bCs/>
                <w:sz w:val="24"/>
                <w:szCs w:val="24"/>
              </w:rPr>
              <w:t>prašoma:</w:t>
            </w:r>
          </w:p>
          <w:p w14:paraId="69507DB5" w14:textId="77777777" w:rsidR="00F002DB" w:rsidRPr="00217936" w:rsidRDefault="00F002DB" w:rsidP="008577C5">
            <w:pPr>
              <w:suppressAutoHyphens/>
              <w:jc w:val="both"/>
              <w:rPr>
                <w:rFonts w:ascii="Times New Roman" w:eastAsia="Yu Mincho" w:hAnsi="Times New Roman" w:cs="Times New Roman"/>
                <w:sz w:val="24"/>
                <w:szCs w:val="24"/>
              </w:rPr>
            </w:pPr>
          </w:p>
          <w:p w14:paraId="4FF388A8" w14:textId="77777777" w:rsidR="00F002DB" w:rsidRPr="00217936" w:rsidRDefault="00F002DB" w:rsidP="008577C5">
            <w:pPr>
              <w:suppressAutoHyphens/>
              <w:jc w:val="both"/>
              <w:rPr>
                <w:rFonts w:ascii="Times New Roman" w:eastAsia="Yu Mincho" w:hAnsi="Times New Roman" w:cs="Times New Roman"/>
                <w:b/>
                <w:bCs/>
                <w:sz w:val="24"/>
                <w:szCs w:val="24"/>
              </w:rPr>
            </w:pPr>
            <w:r w:rsidRPr="00217936">
              <w:rPr>
                <w:rFonts w:ascii="Times New Roman" w:eastAsia="Yu Mincho" w:hAnsi="Times New Roman" w:cs="Times New Roman"/>
                <w:sz w:val="24"/>
                <w:szCs w:val="24"/>
              </w:rPr>
              <w:lastRenderedPageBreak/>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CCE7131" w14:textId="77777777" w:rsidR="00F002DB" w:rsidRPr="00217936" w:rsidRDefault="00F002DB" w:rsidP="008577C5">
            <w:pPr>
              <w:suppressAutoHyphens/>
              <w:jc w:val="both"/>
              <w:rPr>
                <w:rFonts w:ascii="Times New Roman" w:eastAsia="Yu Mincho" w:hAnsi="Times New Roman" w:cs="Times New Roman"/>
                <w:sz w:val="24"/>
                <w:szCs w:val="24"/>
              </w:rPr>
            </w:pPr>
          </w:p>
          <w:p w14:paraId="26D94EAD" w14:textId="77777777" w:rsidR="00F002DB" w:rsidRPr="00217936" w:rsidRDefault="00F002DB" w:rsidP="008577C5">
            <w:pPr>
              <w:suppressAutoHyphens/>
              <w:jc w:val="both"/>
              <w:rPr>
                <w:rFonts w:ascii="Times New Roman" w:eastAsia="Yu Mincho" w:hAnsi="Times New Roman" w:cs="Times New Roman"/>
                <w:sz w:val="24"/>
                <w:szCs w:val="24"/>
              </w:rPr>
            </w:pPr>
            <w:r w:rsidRPr="00217936">
              <w:rPr>
                <w:rFonts w:ascii="Times New Roman" w:eastAsia="Yu Mincho" w:hAnsi="Times New Roman" w:cs="Times New Roman"/>
                <w:sz w:val="24"/>
                <w:szCs w:val="24"/>
                <w:lang w:eastAsia="en-US"/>
              </w:rPr>
              <w:t>Iš ne Lietuvoje įsteigtų subjektų reikalaujama:</w:t>
            </w:r>
          </w:p>
          <w:p w14:paraId="79AC0F92" w14:textId="77777777" w:rsidR="00F002DB" w:rsidRPr="00217936" w:rsidRDefault="00F002DB" w:rsidP="0031054D">
            <w:pPr>
              <w:numPr>
                <w:ilvl w:val="0"/>
                <w:numId w:val="11"/>
              </w:numPr>
              <w:suppressAutoHyphens/>
              <w:ind w:left="314"/>
              <w:jc w:val="both"/>
              <w:rPr>
                <w:rFonts w:ascii="Times New Roman" w:eastAsia="Yu Mincho" w:hAnsi="Times New Roman" w:cs="Times New Roman"/>
                <w:b/>
                <w:bCs/>
                <w:sz w:val="24"/>
                <w:szCs w:val="24"/>
              </w:rPr>
            </w:pPr>
            <w:r w:rsidRPr="00217936">
              <w:rPr>
                <w:rFonts w:ascii="Times New Roman" w:eastAsia="Yu Mincho" w:hAnsi="Times New Roman" w:cs="Times New Roman"/>
                <w:sz w:val="24"/>
                <w:szCs w:val="24"/>
              </w:rPr>
              <w:t>atitinkamos užsienio šalies institucijos dokumento</w:t>
            </w:r>
            <w:r w:rsidRPr="00217936">
              <w:rPr>
                <w:rFonts w:ascii="Times New Roman" w:eastAsia="Yu Mincho" w:hAnsi="Times New Roman" w:cs="Times New Roman"/>
                <w:sz w:val="24"/>
                <w:szCs w:val="24"/>
                <w:vertAlign w:val="superscript"/>
              </w:rPr>
              <w:footnoteReference w:id="4"/>
            </w:r>
            <w:r w:rsidRPr="00217936">
              <w:rPr>
                <w:rFonts w:ascii="Times New Roman" w:eastAsia="Yu Mincho" w:hAnsi="Times New Roman" w:cs="Times New Roman"/>
                <w:sz w:val="24"/>
                <w:szCs w:val="24"/>
              </w:rPr>
              <w:t>.</w:t>
            </w:r>
          </w:p>
          <w:p w14:paraId="58DE543D" w14:textId="77777777" w:rsidR="00F002DB" w:rsidRPr="00217936" w:rsidRDefault="00F002DB" w:rsidP="008577C5">
            <w:pPr>
              <w:suppressAutoHyphens/>
              <w:jc w:val="both"/>
              <w:rPr>
                <w:rFonts w:ascii="Times New Roman" w:eastAsia="Yu Mincho" w:hAnsi="Times New Roman" w:cs="Times New Roman"/>
                <w:sz w:val="24"/>
                <w:szCs w:val="24"/>
              </w:rPr>
            </w:pPr>
          </w:p>
          <w:p w14:paraId="6452A045" w14:textId="77777777" w:rsidR="00F002DB" w:rsidRPr="00217936" w:rsidRDefault="00F002DB" w:rsidP="008577C5">
            <w:pPr>
              <w:suppressAutoHyphens/>
              <w:jc w:val="both"/>
              <w:rPr>
                <w:rFonts w:ascii="Times New Roman" w:eastAsia="Yu Mincho" w:hAnsi="Times New Roman" w:cs="Times New Roman"/>
                <w:i/>
                <w:iCs/>
                <w:color w:val="000000"/>
                <w:sz w:val="24"/>
                <w:szCs w:val="24"/>
              </w:rPr>
            </w:pPr>
            <w:r w:rsidRPr="00217936">
              <w:rPr>
                <w:rFonts w:ascii="Times New Roman" w:eastAsia="Yu Mincho" w:hAnsi="Times New Roman" w:cs="Times New Roman"/>
                <w:sz w:val="24"/>
                <w:szCs w:val="24"/>
              </w:rPr>
              <w:t xml:space="preserve">Nurodyti dokumentai turi būti išduoti ne anksčiau kaip </w:t>
            </w:r>
            <w:r w:rsidRPr="00217936">
              <w:rPr>
                <w:rFonts w:ascii="Times New Roman" w:eastAsia="Yu Mincho" w:hAnsi="Times New Roman" w:cs="Times New Roman"/>
                <w:color w:val="000000" w:themeColor="text1"/>
                <w:sz w:val="24"/>
                <w:szCs w:val="24"/>
              </w:rPr>
              <w:t>120 dienų</w:t>
            </w:r>
            <w:r w:rsidRPr="00217936">
              <w:rPr>
                <w:rFonts w:ascii="Times New Roman" w:eastAsia="Yu Mincho" w:hAnsi="Times New Roman" w:cs="Times New Roman"/>
                <w:sz w:val="24"/>
                <w:szCs w:val="24"/>
              </w:rPr>
              <w:t xml:space="preserve"> iki </w:t>
            </w:r>
            <w:r w:rsidRPr="0021793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7936">
              <w:rPr>
                <w:rFonts w:ascii="Times New Roman" w:eastAsia="Times New Roman" w:hAnsi="Times New Roman" w:cs="Times New Roman"/>
                <w:sz w:val="24"/>
                <w:szCs w:val="24"/>
              </w:rPr>
              <w:t>umentus</w:t>
            </w:r>
            <w:r w:rsidRPr="00217936">
              <w:rPr>
                <w:rFonts w:ascii="Times New Roman" w:eastAsia="Yu Mincho" w:hAnsi="Times New Roman" w:cs="Times New Roman"/>
                <w:sz w:val="24"/>
                <w:szCs w:val="24"/>
              </w:rPr>
              <w:t>.</w:t>
            </w:r>
            <w:r w:rsidRPr="00217936">
              <w:rPr>
                <w:rFonts w:ascii="Times New Roman" w:eastAsia="Yu Mincho" w:hAnsi="Times New Roman" w:cs="Times New Roman"/>
                <w:i/>
                <w:iCs/>
                <w:color w:val="000000"/>
                <w:sz w:val="24"/>
                <w:szCs w:val="24"/>
              </w:rPr>
              <w:t xml:space="preserve">. </w:t>
            </w:r>
          </w:p>
          <w:p w14:paraId="50DB576C" w14:textId="77777777" w:rsidR="00F002DB" w:rsidRPr="00217936" w:rsidRDefault="00F002DB" w:rsidP="008577C5">
            <w:pPr>
              <w:suppressAutoHyphens/>
              <w:jc w:val="both"/>
              <w:rPr>
                <w:rFonts w:ascii="Times New Roman" w:eastAsia="Yu Mincho" w:hAnsi="Times New Roman" w:cs="Times New Roman"/>
                <w:i/>
                <w:iCs/>
                <w:color w:val="7030A0"/>
                <w:sz w:val="24"/>
                <w:szCs w:val="24"/>
              </w:rPr>
            </w:pPr>
          </w:p>
          <w:p w14:paraId="09B5BAB5" w14:textId="77777777" w:rsidR="00F002DB" w:rsidRPr="00217936" w:rsidRDefault="00F002DB" w:rsidP="008577C5">
            <w:pPr>
              <w:suppressAutoHyphens/>
              <w:jc w:val="both"/>
              <w:rPr>
                <w:rFonts w:ascii="Times New Roman" w:eastAsia="Yu Mincho" w:hAnsi="Times New Roman" w:cs="Times New Roman"/>
                <w:b/>
                <w:bCs/>
                <w:sz w:val="24"/>
                <w:szCs w:val="24"/>
              </w:rPr>
            </w:pPr>
            <w:r w:rsidRPr="00217936">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C85785" w14:textId="77777777" w:rsidR="00F002DB" w:rsidRPr="00217936" w:rsidRDefault="00F002DB" w:rsidP="008577C5">
            <w:pPr>
              <w:suppressAutoHyphens/>
              <w:jc w:val="both"/>
              <w:rPr>
                <w:rFonts w:ascii="Times New Roman" w:eastAsia="Yu Mincho" w:hAnsi="Times New Roman" w:cs="Times New Roman"/>
                <w:b/>
                <w:bCs/>
                <w:sz w:val="24"/>
                <w:szCs w:val="24"/>
              </w:rPr>
            </w:pPr>
          </w:p>
          <w:p w14:paraId="6FD251C5" w14:textId="77777777" w:rsidR="00F002DB" w:rsidRPr="00217936" w:rsidRDefault="00F002DB" w:rsidP="008577C5">
            <w:pPr>
              <w:suppressAutoHyphens/>
              <w:jc w:val="both"/>
              <w:rPr>
                <w:rFonts w:ascii="Times New Roman" w:eastAsia="Yu Mincho" w:hAnsi="Times New Roman" w:cs="Times New Roman"/>
                <w:b/>
                <w:bCs/>
                <w:sz w:val="24"/>
                <w:szCs w:val="24"/>
              </w:rPr>
            </w:pPr>
            <w:r w:rsidRPr="00217936">
              <w:rPr>
                <w:rFonts w:ascii="Times New Roman" w:eastAsia="Yu Mincho" w:hAnsi="Times New Roman" w:cs="Times New Roman"/>
                <w:bCs/>
                <w:sz w:val="24"/>
                <w:szCs w:val="24"/>
              </w:rPr>
              <w:t>2) Dėl įsipareigojimų, susijusių su socialinio draudimo įmokų mokėjimu, įvykdymo i</w:t>
            </w:r>
            <w:r w:rsidRPr="00217936">
              <w:rPr>
                <w:rFonts w:ascii="Times New Roman" w:eastAsia="Yu Mincho" w:hAnsi="Times New Roman" w:cs="Times New Roman"/>
                <w:sz w:val="24"/>
                <w:szCs w:val="24"/>
                <w:lang w:eastAsia="en-US"/>
              </w:rPr>
              <w:t xml:space="preserve">š Lietuvoje įsteigtų subjektų </w:t>
            </w:r>
            <w:r w:rsidRPr="00217936">
              <w:rPr>
                <w:rFonts w:ascii="Times New Roman" w:eastAsia="Yu Mincho" w:hAnsi="Times New Roman" w:cs="Times New Roman"/>
                <w:bCs/>
                <w:sz w:val="24"/>
                <w:szCs w:val="24"/>
              </w:rPr>
              <w:t>prašoma:</w:t>
            </w:r>
          </w:p>
          <w:p w14:paraId="7297E534" w14:textId="77777777" w:rsidR="00F002DB" w:rsidRPr="00217936" w:rsidRDefault="00F002DB" w:rsidP="008577C5">
            <w:pPr>
              <w:suppressAutoHyphens/>
              <w:jc w:val="both"/>
              <w:rPr>
                <w:rFonts w:ascii="Times New Roman" w:eastAsia="Yu Mincho" w:hAnsi="Times New Roman" w:cs="Times New Roman"/>
                <w:bCs/>
                <w:sz w:val="24"/>
                <w:szCs w:val="24"/>
              </w:rPr>
            </w:pPr>
            <w:r w:rsidRPr="00217936">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w:t>
            </w:r>
            <w:r w:rsidRPr="00217936">
              <w:rPr>
                <w:rFonts w:ascii="Times New Roman" w:eastAsia="Yu Mincho" w:hAnsi="Times New Roman" w:cs="Times New Roman"/>
                <w:bCs/>
                <w:sz w:val="24"/>
                <w:szCs w:val="24"/>
              </w:rPr>
              <w:lastRenderedPageBreak/>
              <w:t xml:space="preserve">nacionalinėje duomenų bazėje,  adresu </w:t>
            </w:r>
            <w:hyperlink r:id="rId18" w:history="1">
              <w:r w:rsidRPr="00217936">
                <w:rPr>
                  <w:rFonts w:ascii="Times New Roman" w:eastAsia="Yu Mincho" w:hAnsi="Times New Roman" w:cs="Times New Roman"/>
                  <w:bCs/>
                  <w:sz w:val="24"/>
                  <w:szCs w:val="24"/>
                  <w:u w:val="single"/>
                </w:rPr>
                <w:t>http://draudejai.sodra.lt/draudeju_viesi_duomenys/</w:t>
              </w:r>
            </w:hyperlink>
            <w:r w:rsidRPr="00217936">
              <w:rPr>
                <w:rFonts w:ascii="Times New Roman" w:eastAsia="Yu Mincho" w:hAnsi="Times New Roman" w:cs="Times New Roman"/>
                <w:bCs/>
                <w:sz w:val="24"/>
                <w:szCs w:val="24"/>
              </w:rPr>
              <w:t>.</w:t>
            </w:r>
          </w:p>
          <w:p w14:paraId="4840F8CC" w14:textId="77777777" w:rsidR="00F002DB" w:rsidRPr="00217936" w:rsidRDefault="00F002DB" w:rsidP="008577C5">
            <w:pPr>
              <w:suppressAutoHyphens/>
              <w:jc w:val="both"/>
              <w:rPr>
                <w:rFonts w:ascii="Times New Roman" w:eastAsia="Yu Mincho" w:hAnsi="Times New Roman" w:cs="Times New Roman"/>
                <w:b/>
                <w:bCs/>
                <w:sz w:val="24"/>
                <w:szCs w:val="24"/>
              </w:rPr>
            </w:pPr>
          </w:p>
          <w:p w14:paraId="7F957C27" w14:textId="77777777" w:rsidR="00F002DB" w:rsidRPr="00217936" w:rsidRDefault="00F002DB" w:rsidP="008577C5">
            <w:pPr>
              <w:suppressAutoHyphens/>
              <w:jc w:val="both"/>
              <w:rPr>
                <w:rFonts w:ascii="Times New Roman" w:eastAsia="Yu Mincho" w:hAnsi="Times New Roman" w:cs="Times New Roman"/>
                <w:sz w:val="24"/>
                <w:szCs w:val="24"/>
              </w:rPr>
            </w:pPr>
            <w:r w:rsidRPr="00217936">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C8E067" w14:textId="77777777" w:rsidR="00F002DB" w:rsidRPr="00217936" w:rsidRDefault="00F002DB" w:rsidP="008577C5">
            <w:pPr>
              <w:suppressAutoHyphens/>
              <w:jc w:val="both"/>
              <w:rPr>
                <w:rFonts w:ascii="Times New Roman" w:eastAsia="Yu Mincho" w:hAnsi="Times New Roman" w:cs="Times New Roman"/>
                <w:b/>
                <w:bCs/>
                <w:sz w:val="24"/>
                <w:szCs w:val="24"/>
              </w:rPr>
            </w:pPr>
          </w:p>
          <w:p w14:paraId="49558930" w14:textId="77777777" w:rsidR="00F002DB" w:rsidRPr="00217936" w:rsidRDefault="00F002DB" w:rsidP="008577C5">
            <w:pPr>
              <w:suppressAutoHyphens/>
              <w:jc w:val="both"/>
              <w:rPr>
                <w:rFonts w:ascii="Times New Roman" w:eastAsia="Yu Mincho" w:hAnsi="Times New Roman" w:cs="Times New Roman"/>
                <w:sz w:val="24"/>
                <w:szCs w:val="24"/>
              </w:rPr>
            </w:pPr>
            <w:r w:rsidRPr="00217936">
              <w:rPr>
                <w:rFonts w:ascii="Times New Roman" w:eastAsia="Yu Mincho"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717CD1FF" w14:textId="77777777" w:rsidR="00F002DB" w:rsidRPr="00217936" w:rsidRDefault="00F002DB" w:rsidP="008577C5">
            <w:pPr>
              <w:suppressAutoHyphens/>
              <w:jc w:val="both"/>
              <w:rPr>
                <w:rFonts w:ascii="Times New Roman" w:eastAsia="Yu Mincho" w:hAnsi="Times New Roman" w:cs="Times New Roman"/>
                <w:b/>
                <w:bCs/>
                <w:sz w:val="24"/>
                <w:szCs w:val="24"/>
              </w:rPr>
            </w:pPr>
          </w:p>
          <w:p w14:paraId="5C91227D" w14:textId="77777777" w:rsidR="00F002DB" w:rsidRPr="00217936" w:rsidRDefault="00F002DB" w:rsidP="008577C5">
            <w:pPr>
              <w:suppressAutoHyphens/>
              <w:jc w:val="both"/>
              <w:rPr>
                <w:rFonts w:ascii="Times New Roman" w:eastAsia="Yu Mincho" w:hAnsi="Times New Roman" w:cs="Times New Roman"/>
                <w:sz w:val="24"/>
                <w:szCs w:val="24"/>
              </w:rPr>
            </w:pPr>
            <w:r w:rsidRPr="00217936">
              <w:rPr>
                <w:rFonts w:ascii="Times New Roman" w:eastAsia="Yu Mincho" w:hAnsi="Times New Roman" w:cs="Times New Roman"/>
                <w:sz w:val="24"/>
                <w:szCs w:val="24"/>
                <w:lang w:eastAsia="en-US"/>
              </w:rPr>
              <w:t>Iš ne Lietuvoje įsteigtų subjektų reikalaujama:</w:t>
            </w:r>
          </w:p>
          <w:p w14:paraId="46E5032E" w14:textId="77777777" w:rsidR="00F002DB" w:rsidRPr="00217936" w:rsidRDefault="00F002DB" w:rsidP="0031054D">
            <w:pPr>
              <w:numPr>
                <w:ilvl w:val="0"/>
                <w:numId w:val="11"/>
              </w:numPr>
              <w:suppressAutoHyphens/>
              <w:ind w:left="314"/>
              <w:jc w:val="both"/>
              <w:rPr>
                <w:rFonts w:ascii="Times New Roman" w:eastAsia="Yu Mincho" w:hAnsi="Times New Roman" w:cs="Times New Roman"/>
                <w:b/>
                <w:bCs/>
                <w:sz w:val="24"/>
                <w:szCs w:val="24"/>
              </w:rPr>
            </w:pPr>
            <w:r w:rsidRPr="00217936">
              <w:rPr>
                <w:rFonts w:ascii="Times New Roman" w:eastAsia="Yu Mincho" w:hAnsi="Times New Roman" w:cs="Times New Roman"/>
                <w:sz w:val="24"/>
                <w:szCs w:val="24"/>
              </w:rPr>
              <w:t>atitinkamos užsienio šalies kompetentingos institucijos dokumento</w:t>
            </w:r>
            <w:r w:rsidRPr="00217936">
              <w:rPr>
                <w:rFonts w:ascii="Times New Roman" w:eastAsia="Yu Mincho" w:hAnsi="Times New Roman" w:cs="Times New Roman"/>
                <w:sz w:val="24"/>
                <w:szCs w:val="24"/>
                <w:vertAlign w:val="superscript"/>
              </w:rPr>
              <w:footnoteReference w:id="5"/>
            </w:r>
            <w:r w:rsidRPr="00217936">
              <w:rPr>
                <w:rFonts w:ascii="Times New Roman" w:eastAsia="Yu Mincho" w:hAnsi="Times New Roman" w:cs="Times New Roman"/>
                <w:sz w:val="24"/>
                <w:szCs w:val="24"/>
              </w:rPr>
              <w:t>.</w:t>
            </w:r>
          </w:p>
          <w:p w14:paraId="5AB7D985" w14:textId="77777777" w:rsidR="00F002DB" w:rsidRPr="00217936" w:rsidRDefault="00F002DB" w:rsidP="008577C5">
            <w:pPr>
              <w:suppressAutoHyphens/>
              <w:jc w:val="both"/>
              <w:rPr>
                <w:rFonts w:ascii="Times New Roman" w:eastAsia="Yu Mincho" w:hAnsi="Times New Roman" w:cs="Times New Roman"/>
                <w:b/>
                <w:bCs/>
                <w:sz w:val="24"/>
                <w:szCs w:val="24"/>
              </w:rPr>
            </w:pPr>
          </w:p>
          <w:p w14:paraId="5A20AD0A" w14:textId="77777777" w:rsidR="00F002DB" w:rsidRPr="00217936" w:rsidRDefault="00F002DB" w:rsidP="008577C5">
            <w:pPr>
              <w:suppressAutoHyphens/>
              <w:jc w:val="both"/>
              <w:rPr>
                <w:rFonts w:ascii="Times New Roman" w:eastAsia="Yu Mincho" w:hAnsi="Times New Roman" w:cs="Times New Roman"/>
                <w:i/>
                <w:iCs/>
                <w:color w:val="7030A0"/>
                <w:sz w:val="24"/>
                <w:szCs w:val="24"/>
              </w:rPr>
            </w:pPr>
            <w:r w:rsidRPr="00217936">
              <w:rPr>
                <w:rFonts w:ascii="Times New Roman" w:eastAsia="Yu Mincho" w:hAnsi="Times New Roman" w:cs="Times New Roman"/>
                <w:sz w:val="24"/>
                <w:szCs w:val="24"/>
              </w:rPr>
              <w:lastRenderedPageBreak/>
              <w:t xml:space="preserve">Nurodyti dokumentai turi būti  išduoti ne anksčiau kaip </w:t>
            </w:r>
            <w:r w:rsidRPr="00217936">
              <w:rPr>
                <w:rFonts w:ascii="Times New Roman" w:eastAsia="Yu Mincho" w:hAnsi="Times New Roman" w:cs="Times New Roman"/>
                <w:color w:val="000000" w:themeColor="text1"/>
                <w:sz w:val="24"/>
                <w:szCs w:val="24"/>
              </w:rPr>
              <w:t xml:space="preserve">120 dienų </w:t>
            </w:r>
            <w:r w:rsidRPr="00217936">
              <w:rPr>
                <w:rFonts w:ascii="Times New Roman" w:eastAsia="Yu Mincho" w:hAnsi="Times New Roman" w:cs="Times New Roman"/>
                <w:sz w:val="24"/>
                <w:szCs w:val="24"/>
              </w:rPr>
              <w:t xml:space="preserve">iki </w:t>
            </w:r>
            <w:r w:rsidRPr="00217936">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217936">
              <w:rPr>
                <w:rFonts w:ascii="Times New Roman" w:eastAsia="Yu Mincho" w:hAnsi="Times New Roman" w:cs="Times New Roman"/>
                <w:sz w:val="24"/>
                <w:szCs w:val="24"/>
              </w:rPr>
              <w:t>.</w:t>
            </w:r>
          </w:p>
          <w:p w14:paraId="329B3DCA" w14:textId="77777777" w:rsidR="00F002DB" w:rsidRPr="00217936" w:rsidRDefault="00F002DB" w:rsidP="008577C5">
            <w:pPr>
              <w:suppressAutoHyphens/>
              <w:jc w:val="both"/>
              <w:rPr>
                <w:rFonts w:ascii="Times New Roman" w:eastAsia="Yu Mincho" w:hAnsi="Times New Roman" w:cs="Times New Roman"/>
                <w:b/>
                <w:bCs/>
                <w:sz w:val="24"/>
                <w:szCs w:val="24"/>
              </w:rPr>
            </w:pPr>
          </w:p>
          <w:p w14:paraId="089E2A1B" w14:textId="77777777" w:rsidR="00F002DB" w:rsidRPr="00217936" w:rsidRDefault="00F002DB" w:rsidP="008577C5">
            <w:pPr>
              <w:suppressAutoHyphens/>
              <w:jc w:val="both"/>
              <w:rPr>
                <w:rFonts w:ascii="Times New Roman" w:eastAsia="Yu Mincho" w:hAnsi="Times New Roman" w:cs="Times New Roman"/>
                <w:b/>
                <w:bCs/>
                <w:sz w:val="24"/>
                <w:szCs w:val="24"/>
              </w:rPr>
            </w:pPr>
            <w:r w:rsidRPr="00217936">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002DB" w:rsidRPr="00217936" w14:paraId="399F90F3" w14:textId="77777777" w:rsidTr="00B54B1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20E95" w14:textId="77777777" w:rsidR="00F002DB" w:rsidRPr="00217936" w:rsidRDefault="00F002DB" w:rsidP="0031054D">
            <w:pPr>
              <w:numPr>
                <w:ilvl w:val="0"/>
                <w:numId w:val="3"/>
              </w:numPr>
              <w:suppressAutoHyphens/>
              <w:ind w:left="0" w:firstLine="0"/>
              <w:rPr>
                <w:rFonts w:ascii="Times New Roman" w:eastAsia="Yu Mincho" w:hAnsi="Times New Roman" w:cs="Times New Roman"/>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63B34" w14:textId="77777777" w:rsidR="00F002DB" w:rsidRPr="00217936" w:rsidRDefault="00F002DB" w:rsidP="008577C5">
            <w:pPr>
              <w:suppressAutoHyphens/>
              <w:jc w:val="both"/>
              <w:rPr>
                <w:rFonts w:ascii="Times New Roman" w:eastAsia="Yu Mincho" w:hAnsi="Times New Roman" w:cs="Times New Roman"/>
                <w:b/>
                <w:bCs/>
                <w:sz w:val="24"/>
                <w:szCs w:val="24"/>
              </w:rPr>
            </w:pPr>
            <w:r w:rsidRPr="00217936">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A01E5" w14:textId="77777777" w:rsidR="00F002DB" w:rsidRPr="00217936" w:rsidRDefault="00F002DB" w:rsidP="008577C5">
            <w:pPr>
              <w:suppressAutoHyphens/>
              <w:jc w:val="center"/>
              <w:rPr>
                <w:rFonts w:ascii="Times New Roman" w:eastAsia="Yu Mincho" w:hAnsi="Times New Roman" w:cs="Times New Roman"/>
                <w:b/>
                <w:bCs/>
                <w:sz w:val="24"/>
                <w:szCs w:val="24"/>
              </w:rPr>
            </w:pPr>
            <w:r w:rsidRPr="00217936">
              <w:rPr>
                <w:rFonts w:ascii="Times New Roman" w:eastAsia="Yu Mincho" w:hAnsi="Times New Roman" w:cs="Times New Roman"/>
                <w:b/>
                <w:bCs/>
                <w:sz w:val="24"/>
                <w:szCs w:val="24"/>
              </w:rPr>
              <w:t>VPĮ 46 straipsnio 4 dalies 1 punktas</w:t>
            </w:r>
          </w:p>
          <w:p w14:paraId="74179D62" w14:textId="77777777" w:rsidR="00F002DB" w:rsidRPr="00217936" w:rsidRDefault="00F002DB" w:rsidP="008577C5">
            <w:pPr>
              <w:suppressAutoHyphens/>
              <w:jc w:val="center"/>
              <w:rPr>
                <w:rFonts w:ascii="Times New Roman" w:eastAsia="Yu Mincho" w:hAnsi="Times New Roman" w:cs="Times New Roman"/>
                <w:sz w:val="24"/>
                <w:szCs w:val="24"/>
              </w:rPr>
            </w:pPr>
          </w:p>
          <w:p w14:paraId="48FDA7B8" w14:textId="77777777" w:rsidR="00F002DB" w:rsidRPr="00217936" w:rsidRDefault="00F002DB" w:rsidP="008577C5">
            <w:pPr>
              <w:suppressAutoHyphens/>
              <w:jc w:val="center"/>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rPr>
              <w:t>EBVPD III dalies C10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82612" w14:textId="77777777" w:rsidR="00F002DB" w:rsidRPr="00217936" w:rsidRDefault="00F002DB" w:rsidP="008577C5">
            <w:pPr>
              <w:suppressAutoHyphens/>
              <w:jc w:val="both"/>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lang w:eastAsia="en-US"/>
              </w:rPr>
              <w:t>Iš Lietuvoje įsteigtų subjektų įrodančių dokumentų nereikalaujama. Užtenka pateikto EBVPD.</w:t>
            </w:r>
          </w:p>
          <w:p w14:paraId="27794D6B" w14:textId="77777777" w:rsidR="00F002DB" w:rsidRPr="00217936" w:rsidRDefault="00F002DB" w:rsidP="008577C5">
            <w:pPr>
              <w:suppressAutoHyphens/>
              <w:jc w:val="both"/>
              <w:rPr>
                <w:rFonts w:ascii="Times New Roman" w:eastAsia="Yu Mincho" w:hAnsi="Times New Roman" w:cs="Times New Roman"/>
                <w:bCs/>
                <w:iCs/>
                <w:sz w:val="24"/>
                <w:szCs w:val="24"/>
                <w:lang w:eastAsia="en-US"/>
              </w:rPr>
            </w:pPr>
          </w:p>
          <w:p w14:paraId="739BC348" w14:textId="77777777" w:rsidR="00F002DB" w:rsidRPr="00217936" w:rsidRDefault="00F002DB" w:rsidP="008577C5">
            <w:pPr>
              <w:suppressAutoHyphens/>
              <w:jc w:val="both"/>
              <w:rPr>
                <w:rFonts w:ascii="Times New Roman" w:eastAsia="Yu Mincho" w:hAnsi="Times New Roman" w:cs="Times New Roman"/>
                <w:b/>
                <w:bCs/>
                <w:iCs/>
                <w:sz w:val="24"/>
                <w:szCs w:val="24"/>
                <w:lang w:eastAsia="en-US"/>
              </w:rPr>
            </w:pPr>
          </w:p>
        </w:tc>
      </w:tr>
      <w:tr w:rsidR="00F002DB" w:rsidRPr="00217936" w14:paraId="0EF9A93B" w14:textId="77777777" w:rsidTr="00B54B1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8946B" w14:textId="77777777" w:rsidR="00F002DB" w:rsidRPr="00217936" w:rsidRDefault="00F002DB" w:rsidP="0031054D">
            <w:pPr>
              <w:numPr>
                <w:ilvl w:val="0"/>
                <w:numId w:val="3"/>
              </w:numPr>
              <w:suppressAutoHyphens/>
              <w:ind w:left="0" w:firstLine="0"/>
              <w:rPr>
                <w:rFonts w:ascii="Times New Roman" w:eastAsia="Yu Mincho" w:hAnsi="Times New Roman" w:cs="Times New Roman"/>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2940E" w14:textId="77777777" w:rsidR="00F002DB" w:rsidRPr="00217936" w:rsidRDefault="00F002DB" w:rsidP="008577C5">
            <w:pPr>
              <w:suppressAutoHyphens/>
              <w:jc w:val="both"/>
              <w:rPr>
                <w:rFonts w:ascii="Times New Roman" w:eastAsia="Yu Mincho" w:hAnsi="Times New Roman" w:cs="Times New Roman"/>
                <w:b/>
                <w:bCs/>
                <w:sz w:val="24"/>
                <w:szCs w:val="24"/>
              </w:rPr>
            </w:pPr>
            <w:r w:rsidRPr="00217936">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28E6A5FE" w14:textId="77777777" w:rsidR="00F002DB" w:rsidRPr="00217936" w:rsidRDefault="00F002DB" w:rsidP="008577C5">
            <w:pPr>
              <w:suppressAutoHyphens/>
              <w:jc w:val="both"/>
              <w:rPr>
                <w:rFonts w:ascii="Times New Roman" w:eastAsia="Yu Mincho" w:hAnsi="Times New Roman" w:cs="Times New Roman"/>
                <w:b/>
                <w:bCs/>
                <w:sz w:val="24"/>
                <w:szCs w:val="24"/>
              </w:rPr>
            </w:pPr>
            <w:r w:rsidRPr="00217936">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AD100" w14:textId="77777777" w:rsidR="00F002DB" w:rsidRPr="00217936" w:rsidRDefault="00F002DB" w:rsidP="008577C5">
            <w:pPr>
              <w:suppressAutoHyphens/>
              <w:jc w:val="center"/>
              <w:rPr>
                <w:rFonts w:ascii="Times New Roman" w:eastAsia="Yu Mincho" w:hAnsi="Times New Roman" w:cs="Times New Roman"/>
                <w:b/>
                <w:bCs/>
                <w:sz w:val="24"/>
                <w:szCs w:val="24"/>
              </w:rPr>
            </w:pPr>
            <w:r w:rsidRPr="00217936">
              <w:rPr>
                <w:rFonts w:ascii="Times New Roman" w:eastAsia="Yu Mincho" w:hAnsi="Times New Roman" w:cs="Times New Roman"/>
                <w:b/>
                <w:bCs/>
                <w:sz w:val="24"/>
                <w:szCs w:val="24"/>
              </w:rPr>
              <w:t>VPĮ 46 straipsnio 4 dalies 2 punktas</w:t>
            </w:r>
          </w:p>
          <w:p w14:paraId="09B0AAAB" w14:textId="77777777" w:rsidR="00F002DB" w:rsidRPr="00217936" w:rsidRDefault="00F002DB" w:rsidP="008577C5">
            <w:pPr>
              <w:suppressAutoHyphens/>
              <w:jc w:val="center"/>
              <w:rPr>
                <w:rFonts w:ascii="Times New Roman" w:eastAsia="Yu Mincho" w:hAnsi="Times New Roman" w:cs="Times New Roman"/>
                <w:sz w:val="24"/>
                <w:szCs w:val="24"/>
              </w:rPr>
            </w:pPr>
          </w:p>
          <w:p w14:paraId="59902867" w14:textId="77777777" w:rsidR="00F002DB" w:rsidRPr="00217936" w:rsidRDefault="00F002DB" w:rsidP="008577C5">
            <w:pPr>
              <w:suppressAutoHyphens/>
              <w:jc w:val="center"/>
              <w:rPr>
                <w:rFonts w:ascii="Times New Roman" w:eastAsia="Yu Mincho" w:hAnsi="Times New Roman" w:cs="Times New Roman"/>
                <w:sz w:val="24"/>
                <w:szCs w:val="24"/>
              </w:rPr>
            </w:pPr>
            <w:r w:rsidRPr="00217936">
              <w:rPr>
                <w:rFonts w:ascii="Times New Roman" w:eastAsia="Yu Mincho" w:hAnsi="Times New Roman" w:cs="Times New Roman"/>
                <w:sz w:val="24"/>
                <w:szCs w:val="24"/>
              </w:rPr>
              <w:t>EBVPD III dalies C12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DFCC" w14:textId="77777777" w:rsidR="00F002DB" w:rsidRPr="00217936" w:rsidRDefault="00F002DB" w:rsidP="008577C5">
            <w:pPr>
              <w:suppressAutoHyphens/>
              <w:jc w:val="both"/>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lang w:eastAsia="en-US"/>
              </w:rPr>
              <w:t>Iš Lietuvoje įsteigtų subjektų įrodančių dokumentų nereikalaujama. Užtenka pateikto EBVPD.</w:t>
            </w:r>
          </w:p>
          <w:p w14:paraId="4118498F" w14:textId="77777777" w:rsidR="00F002DB" w:rsidRPr="00217936" w:rsidRDefault="00F002DB" w:rsidP="008577C5">
            <w:pPr>
              <w:suppressAutoHyphens/>
              <w:jc w:val="both"/>
              <w:rPr>
                <w:rFonts w:ascii="Times New Roman" w:eastAsia="Yu Mincho" w:hAnsi="Times New Roman" w:cs="Times New Roman"/>
                <w:bCs/>
                <w:iCs/>
                <w:sz w:val="24"/>
                <w:szCs w:val="24"/>
                <w:lang w:eastAsia="en-US"/>
              </w:rPr>
            </w:pPr>
          </w:p>
          <w:p w14:paraId="5BCAD27B" w14:textId="77777777" w:rsidR="00F002DB" w:rsidRPr="00217936" w:rsidRDefault="00F002DB" w:rsidP="008577C5">
            <w:pPr>
              <w:suppressAutoHyphens/>
              <w:jc w:val="both"/>
              <w:rPr>
                <w:rFonts w:ascii="Times New Roman" w:eastAsia="Yu Mincho" w:hAnsi="Times New Roman" w:cs="Times New Roman"/>
                <w:b/>
                <w:bCs/>
                <w:iCs/>
                <w:sz w:val="24"/>
                <w:szCs w:val="24"/>
                <w:lang w:eastAsia="en-US"/>
              </w:rPr>
            </w:pPr>
          </w:p>
        </w:tc>
      </w:tr>
      <w:tr w:rsidR="00F002DB" w:rsidRPr="00217936" w14:paraId="6D2AF783" w14:textId="77777777" w:rsidTr="00B54B1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DE92B" w14:textId="77777777" w:rsidR="00F002DB" w:rsidRPr="00217936" w:rsidRDefault="00F002DB" w:rsidP="0031054D">
            <w:pPr>
              <w:numPr>
                <w:ilvl w:val="0"/>
                <w:numId w:val="3"/>
              </w:numPr>
              <w:suppressAutoHyphens/>
              <w:ind w:left="0" w:firstLine="0"/>
              <w:rPr>
                <w:rFonts w:ascii="Times New Roman" w:eastAsia="Yu Mincho" w:hAnsi="Times New Roman" w:cs="Times New Roman"/>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6DAF5" w14:textId="77777777" w:rsidR="00F002DB" w:rsidRPr="00217936" w:rsidRDefault="00F002DB" w:rsidP="008577C5">
            <w:pPr>
              <w:suppressAutoHyphens/>
              <w:jc w:val="both"/>
              <w:rPr>
                <w:rFonts w:ascii="Times New Roman" w:eastAsia="Yu Mincho" w:hAnsi="Times New Roman" w:cs="Times New Roman"/>
                <w:b/>
                <w:bCs/>
                <w:sz w:val="24"/>
                <w:szCs w:val="24"/>
              </w:rPr>
            </w:pPr>
            <w:r w:rsidRPr="00217936">
              <w:rPr>
                <w:rFonts w:ascii="Times New Roman" w:eastAsia="Yu Mincho" w:hAnsi="Times New Roman" w:cs="Times New Roman"/>
                <w:sz w:val="24"/>
                <w:szCs w:val="24"/>
              </w:rPr>
              <w:t>Pažeista konkurencija, kaip nustatyta VPĮ 27 straipsnio 3 ir 4 dalyse, ir atitinkamos padėties negalima ištaisyti.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AB5A9" w14:textId="77777777" w:rsidR="00F002DB" w:rsidRPr="00217936" w:rsidRDefault="00F002DB" w:rsidP="008577C5">
            <w:pPr>
              <w:suppressAutoHyphens/>
              <w:jc w:val="center"/>
              <w:rPr>
                <w:rFonts w:ascii="Times New Roman" w:eastAsia="Yu Mincho" w:hAnsi="Times New Roman" w:cs="Times New Roman"/>
                <w:b/>
                <w:bCs/>
                <w:sz w:val="24"/>
                <w:szCs w:val="24"/>
              </w:rPr>
            </w:pPr>
            <w:r w:rsidRPr="00217936">
              <w:rPr>
                <w:rFonts w:ascii="Times New Roman" w:eastAsia="Yu Mincho" w:hAnsi="Times New Roman" w:cs="Times New Roman"/>
                <w:b/>
                <w:bCs/>
                <w:sz w:val="24"/>
                <w:szCs w:val="24"/>
              </w:rPr>
              <w:t>VPĮ 46 straipsnio 4 dalies 3 punktas</w:t>
            </w:r>
          </w:p>
          <w:p w14:paraId="4027C0E7" w14:textId="77777777" w:rsidR="00F002DB" w:rsidRPr="00217936" w:rsidRDefault="00F002DB" w:rsidP="008577C5">
            <w:pPr>
              <w:suppressAutoHyphens/>
              <w:jc w:val="center"/>
              <w:rPr>
                <w:rFonts w:ascii="Times New Roman" w:eastAsia="Yu Mincho" w:hAnsi="Times New Roman" w:cs="Times New Roman"/>
                <w:sz w:val="24"/>
                <w:szCs w:val="24"/>
              </w:rPr>
            </w:pPr>
          </w:p>
          <w:p w14:paraId="502033B6" w14:textId="77777777" w:rsidR="00F002DB" w:rsidRPr="00217936" w:rsidRDefault="00F002DB" w:rsidP="008577C5">
            <w:pPr>
              <w:suppressAutoHyphens/>
              <w:jc w:val="center"/>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rPr>
              <w:t>EBVPD III dalies C13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A621" w14:textId="77777777" w:rsidR="00F002DB" w:rsidRPr="00217936" w:rsidRDefault="00F002DB" w:rsidP="008577C5">
            <w:pPr>
              <w:suppressAutoHyphens/>
              <w:jc w:val="both"/>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lang w:eastAsia="en-US"/>
              </w:rPr>
              <w:t>Iš Lietuvoje įsteigtų subjektų įrodančių dokumentų nereikalaujama. Užtenka pateikto EBVPD.</w:t>
            </w:r>
          </w:p>
          <w:p w14:paraId="292E381A" w14:textId="77777777" w:rsidR="00F002DB" w:rsidRPr="00217936" w:rsidRDefault="00F002DB" w:rsidP="008577C5">
            <w:pPr>
              <w:suppressAutoHyphens/>
              <w:jc w:val="both"/>
              <w:rPr>
                <w:rFonts w:ascii="Times New Roman" w:eastAsia="Yu Mincho" w:hAnsi="Times New Roman" w:cs="Times New Roman"/>
                <w:b/>
                <w:bCs/>
                <w:iCs/>
                <w:sz w:val="24"/>
                <w:szCs w:val="24"/>
                <w:lang w:eastAsia="en-US"/>
              </w:rPr>
            </w:pPr>
          </w:p>
        </w:tc>
      </w:tr>
      <w:tr w:rsidR="00F002DB" w:rsidRPr="00217936" w14:paraId="5DAC519A" w14:textId="77777777" w:rsidTr="00B54B1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65407" w14:textId="77777777" w:rsidR="00F002DB" w:rsidRPr="00217936" w:rsidRDefault="00F002DB" w:rsidP="0031054D">
            <w:pPr>
              <w:numPr>
                <w:ilvl w:val="0"/>
                <w:numId w:val="3"/>
              </w:numPr>
              <w:suppressAutoHyphens/>
              <w:ind w:left="0" w:firstLine="0"/>
              <w:rPr>
                <w:rFonts w:ascii="Times New Roman" w:eastAsia="Yu Mincho" w:hAnsi="Times New Roman" w:cs="Times New Roman"/>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258B4" w14:textId="77777777" w:rsidR="00F002DB" w:rsidRPr="00217936" w:rsidRDefault="00F002DB" w:rsidP="008577C5">
            <w:pPr>
              <w:suppressAutoHyphens/>
              <w:jc w:val="both"/>
              <w:rPr>
                <w:rFonts w:ascii="Times New Roman" w:eastAsia="Yu Mincho" w:hAnsi="Times New Roman" w:cs="Times New Roman"/>
                <w:sz w:val="24"/>
                <w:szCs w:val="24"/>
              </w:rPr>
            </w:pPr>
            <w:r w:rsidRPr="00217936">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w:t>
            </w:r>
            <w:r w:rsidRPr="00217936">
              <w:rPr>
                <w:rFonts w:ascii="Times New Roman" w:eastAsia="Yu Mincho" w:hAnsi="Times New Roman" w:cs="Times New Roman"/>
                <w:sz w:val="24"/>
                <w:szCs w:val="24"/>
              </w:rPr>
              <w:lastRenderedPageBreak/>
              <w:t xml:space="preserve">teisėtomis priemonėmis, arba tiekėjas dėl pateiktos melagingos informacijos negali pateikti patvirtinančių dokumentų, reikalaujamų pagal VPĮ 50 straipsnį. </w:t>
            </w:r>
          </w:p>
          <w:p w14:paraId="4901A1CB" w14:textId="77777777" w:rsidR="00F002DB" w:rsidRPr="00217936" w:rsidRDefault="00F002DB" w:rsidP="008577C5">
            <w:pPr>
              <w:suppressAutoHyphens/>
              <w:jc w:val="both"/>
              <w:rPr>
                <w:rFonts w:ascii="Times New Roman" w:eastAsia="Yu Mincho" w:hAnsi="Times New Roman" w:cs="Times New Roman"/>
                <w:bCs/>
                <w:sz w:val="24"/>
                <w:szCs w:val="24"/>
              </w:rPr>
            </w:pPr>
            <w:r w:rsidRPr="00217936">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CF9F" w14:textId="77777777" w:rsidR="00F002DB" w:rsidRPr="00217936" w:rsidRDefault="00F002DB" w:rsidP="008577C5">
            <w:pPr>
              <w:suppressAutoHyphens/>
              <w:jc w:val="both"/>
              <w:rPr>
                <w:rFonts w:ascii="Times New Roman" w:eastAsia="Yu Mincho" w:hAnsi="Times New Roman" w:cs="Times New Roman"/>
                <w:bCs/>
                <w:sz w:val="24"/>
                <w:szCs w:val="24"/>
              </w:rPr>
            </w:pPr>
            <w:r w:rsidRPr="00217936">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1EFAA" w14:textId="77777777" w:rsidR="00F002DB" w:rsidRPr="00217936" w:rsidRDefault="00F002DB" w:rsidP="008577C5">
            <w:pPr>
              <w:suppressAutoHyphens/>
              <w:jc w:val="center"/>
              <w:rPr>
                <w:rFonts w:ascii="Times New Roman" w:eastAsia="Yu Mincho" w:hAnsi="Times New Roman" w:cs="Times New Roman"/>
                <w:b/>
                <w:bCs/>
                <w:sz w:val="24"/>
                <w:szCs w:val="24"/>
              </w:rPr>
            </w:pPr>
            <w:r w:rsidRPr="00217936">
              <w:rPr>
                <w:rFonts w:ascii="Times New Roman" w:eastAsia="Yu Mincho" w:hAnsi="Times New Roman" w:cs="Times New Roman"/>
                <w:b/>
                <w:bCs/>
                <w:sz w:val="24"/>
                <w:szCs w:val="24"/>
              </w:rPr>
              <w:lastRenderedPageBreak/>
              <w:t>VPĮ 46 straipsnio 4 dalies 4 punktas</w:t>
            </w:r>
          </w:p>
          <w:p w14:paraId="4FC40B9F" w14:textId="77777777" w:rsidR="00F002DB" w:rsidRPr="00217936" w:rsidRDefault="00F002DB" w:rsidP="008577C5">
            <w:pPr>
              <w:suppressAutoHyphens/>
              <w:jc w:val="center"/>
              <w:rPr>
                <w:rFonts w:ascii="Times New Roman" w:eastAsia="Yu Mincho" w:hAnsi="Times New Roman" w:cs="Times New Roman"/>
                <w:sz w:val="24"/>
                <w:szCs w:val="24"/>
              </w:rPr>
            </w:pPr>
          </w:p>
          <w:p w14:paraId="2EFEBBD0" w14:textId="77777777" w:rsidR="00F002DB" w:rsidRPr="00217936" w:rsidRDefault="00F002DB" w:rsidP="008577C5">
            <w:pPr>
              <w:suppressAutoHyphens/>
              <w:jc w:val="center"/>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rPr>
              <w:lastRenderedPageBreak/>
              <w:t>EBVPD III dalies C15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7E75C" w14:textId="77777777" w:rsidR="00F002DB" w:rsidRPr="00217936" w:rsidRDefault="00F002DB" w:rsidP="008577C5">
            <w:pPr>
              <w:suppressAutoHyphens/>
              <w:jc w:val="both"/>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7BF3BB97" w14:textId="77777777" w:rsidR="00F002DB" w:rsidRPr="00217936" w:rsidRDefault="00F002DB" w:rsidP="008577C5">
            <w:pPr>
              <w:suppressAutoHyphens/>
              <w:jc w:val="both"/>
              <w:rPr>
                <w:rFonts w:ascii="Times New Roman" w:eastAsia="Yu Mincho" w:hAnsi="Times New Roman" w:cs="Times New Roman"/>
                <w:bCs/>
                <w:iCs/>
                <w:sz w:val="24"/>
                <w:szCs w:val="24"/>
                <w:lang w:eastAsia="en-US"/>
              </w:rPr>
            </w:pPr>
          </w:p>
          <w:p w14:paraId="507083C5" w14:textId="77777777" w:rsidR="00F002DB" w:rsidRPr="00217936" w:rsidRDefault="00F002DB" w:rsidP="008577C5">
            <w:pPr>
              <w:suppressAutoHyphens/>
              <w:jc w:val="both"/>
              <w:rPr>
                <w:rFonts w:ascii="Times New Roman" w:eastAsia="Yu Mincho" w:hAnsi="Times New Roman" w:cs="Times New Roman"/>
                <w:bCs/>
                <w:iCs/>
                <w:sz w:val="24"/>
                <w:szCs w:val="24"/>
                <w:lang w:eastAsia="en-US"/>
              </w:rPr>
            </w:pPr>
          </w:p>
          <w:p w14:paraId="077BF669" w14:textId="77777777" w:rsidR="00F002DB" w:rsidRPr="00217936" w:rsidRDefault="00F002DB" w:rsidP="008577C5">
            <w:pPr>
              <w:suppressAutoHyphens/>
              <w:jc w:val="both"/>
              <w:rPr>
                <w:rFonts w:ascii="Times New Roman" w:eastAsia="Yu Mincho" w:hAnsi="Times New Roman" w:cs="Times New Roman"/>
                <w:b/>
                <w:bCs/>
                <w:sz w:val="24"/>
                <w:szCs w:val="24"/>
              </w:rPr>
            </w:pPr>
            <w:r w:rsidRPr="00217936">
              <w:rPr>
                <w:rFonts w:ascii="Times New Roman" w:eastAsia="Yu Mincho"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9A8C574" w14:textId="77777777" w:rsidR="00F002DB" w:rsidRPr="00217936" w:rsidRDefault="00F002DB" w:rsidP="008577C5">
            <w:pPr>
              <w:suppressAutoHyphens/>
              <w:jc w:val="both"/>
              <w:rPr>
                <w:rFonts w:ascii="Times New Roman" w:eastAsia="Yu Mincho" w:hAnsi="Times New Roman" w:cs="Times New Roman"/>
                <w:b/>
                <w:bCs/>
                <w:sz w:val="24"/>
                <w:szCs w:val="24"/>
              </w:rPr>
            </w:pPr>
          </w:p>
          <w:p w14:paraId="1AABCC88" w14:textId="77777777" w:rsidR="00F002DB" w:rsidRPr="00217936" w:rsidRDefault="00834B94" w:rsidP="008577C5">
            <w:pPr>
              <w:suppressAutoHyphens/>
              <w:jc w:val="both"/>
              <w:rPr>
                <w:rFonts w:ascii="Times New Roman" w:eastAsia="Yu Mincho" w:hAnsi="Times New Roman" w:cs="Times New Roman"/>
                <w:color w:val="2E74B5" w:themeColor="accent5" w:themeShade="BF"/>
                <w:sz w:val="24"/>
                <w:szCs w:val="24"/>
                <w:u w:val="single"/>
              </w:rPr>
            </w:pPr>
            <w:hyperlink r:id="rId19">
              <w:r w:rsidR="00F002DB" w:rsidRPr="00217936">
                <w:rPr>
                  <w:rFonts w:ascii="Times New Roman" w:eastAsia="Yu Mincho" w:hAnsi="Times New Roman" w:cs="Times New Roman"/>
                  <w:color w:val="2E74B5" w:themeColor="accent5" w:themeShade="BF"/>
                  <w:sz w:val="24"/>
                  <w:szCs w:val="24"/>
                  <w:u w:val="single"/>
                </w:rPr>
                <w:t>https://vpt.lrv.lt/melaginga-informacija-pateikusiu-tiekeju-sarasas-3</w:t>
              </w:r>
            </w:hyperlink>
          </w:p>
          <w:p w14:paraId="4BD24BA2" w14:textId="77777777" w:rsidR="00F002DB" w:rsidRPr="00217936" w:rsidRDefault="00F002DB" w:rsidP="008577C5">
            <w:pPr>
              <w:suppressAutoHyphens/>
              <w:jc w:val="both"/>
              <w:rPr>
                <w:rFonts w:ascii="Times New Roman" w:eastAsia="Yu Mincho" w:hAnsi="Times New Roman" w:cs="Times New Roman"/>
                <w:b/>
                <w:bCs/>
                <w:sz w:val="24"/>
                <w:szCs w:val="24"/>
              </w:rPr>
            </w:pPr>
          </w:p>
        </w:tc>
      </w:tr>
      <w:tr w:rsidR="00F002DB" w:rsidRPr="00217936" w14:paraId="521D9434" w14:textId="77777777" w:rsidTr="00B54B1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37349" w14:textId="77777777" w:rsidR="00F002DB" w:rsidRPr="00217936" w:rsidRDefault="00F002DB" w:rsidP="0031054D">
            <w:pPr>
              <w:numPr>
                <w:ilvl w:val="0"/>
                <w:numId w:val="3"/>
              </w:numPr>
              <w:suppressAutoHyphens/>
              <w:ind w:left="0" w:firstLine="0"/>
              <w:rPr>
                <w:rFonts w:ascii="Times New Roman" w:eastAsia="Yu Mincho" w:hAnsi="Times New Roman" w:cs="Times New Roman"/>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A9868" w14:textId="77777777" w:rsidR="00F002DB" w:rsidRPr="00217936" w:rsidRDefault="00F002DB" w:rsidP="008577C5">
            <w:pPr>
              <w:suppressAutoHyphens/>
              <w:jc w:val="both"/>
              <w:rPr>
                <w:rFonts w:ascii="Times New Roman" w:eastAsia="Yu Mincho" w:hAnsi="Times New Roman" w:cs="Times New Roman"/>
                <w:b/>
                <w:bCs/>
                <w:sz w:val="24"/>
                <w:szCs w:val="24"/>
              </w:rPr>
            </w:pPr>
            <w:r w:rsidRPr="00217936">
              <w:rPr>
                <w:rFonts w:ascii="Times New Roman" w:eastAsia="Yu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57BF1" w14:textId="77777777" w:rsidR="00F002DB" w:rsidRPr="00217936" w:rsidRDefault="00F002DB" w:rsidP="008577C5">
            <w:pPr>
              <w:suppressAutoHyphens/>
              <w:jc w:val="center"/>
              <w:rPr>
                <w:rFonts w:ascii="Times New Roman" w:eastAsia="Yu Mincho" w:hAnsi="Times New Roman" w:cs="Times New Roman"/>
                <w:b/>
                <w:bCs/>
                <w:sz w:val="24"/>
                <w:szCs w:val="24"/>
              </w:rPr>
            </w:pPr>
            <w:r w:rsidRPr="00217936">
              <w:rPr>
                <w:rFonts w:ascii="Times New Roman" w:eastAsia="Yu Mincho" w:hAnsi="Times New Roman" w:cs="Times New Roman"/>
                <w:b/>
                <w:bCs/>
                <w:sz w:val="24"/>
                <w:szCs w:val="24"/>
              </w:rPr>
              <w:t>VPĮ 46 straipsnio 4 dalies 5 punktas</w:t>
            </w:r>
          </w:p>
          <w:p w14:paraId="7D107BD4" w14:textId="77777777" w:rsidR="00F002DB" w:rsidRPr="00217936" w:rsidRDefault="00F002DB" w:rsidP="008577C5">
            <w:pPr>
              <w:suppressAutoHyphens/>
              <w:jc w:val="center"/>
              <w:rPr>
                <w:rFonts w:ascii="Times New Roman" w:eastAsia="Yu Mincho" w:hAnsi="Times New Roman" w:cs="Times New Roman"/>
                <w:sz w:val="24"/>
                <w:szCs w:val="24"/>
              </w:rPr>
            </w:pPr>
          </w:p>
          <w:p w14:paraId="7C6B7C75" w14:textId="77777777" w:rsidR="00F002DB" w:rsidRPr="00217936" w:rsidRDefault="00F002DB" w:rsidP="008577C5">
            <w:pPr>
              <w:suppressAutoHyphens/>
              <w:jc w:val="center"/>
              <w:rPr>
                <w:rFonts w:ascii="Times New Roman" w:eastAsia="Yu Mincho" w:hAnsi="Times New Roman" w:cs="Times New Roman"/>
                <w:sz w:val="24"/>
                <w:szCs w:val="24"/>
              </w:rPr>
            </w:pPr>
            <w:r w:rsidRPr="00217936">
              <w:rPr>
                <w:rFonts w:ascii="Times New Roman" w:eastAsia="Yu Mincho" w:hAnsi="Times New Roman" w:cs="Times New Roman"/>
                <w:sz w:val="24"/>
                <w:szCs w:val="24"/>
              </w:rPr>
              <w:t>EBVPD</w:t>
            </w:r>
            <w:r w:rsidRPr="00217936">
              <w:rPr>
                <w:rFonts w:ascii="Times New Roman" w:eastAsia="Arial" w:hAnsi="Times New Roman" w:cs="Times New Roman"/>
                <w:sz w:val="24"/>
                <w:szCs w:val="24"/>
              </w:rPr>
              <w:t xml:space="preserve"> III dalies C15 punktas</w:t>
            </w:r>
          </w:p>
          <w:p w14:paraId="42928BDD" w14:textId="77777777" w:rsidR="00F002DB" w:rsidRPr="00217936" w:rsidRDefault="00F002DB" w:rsidP="008577C5">
            <w:pPr>
              <w:suppressAutoHyphens/>
              <w:jc w:val="center"/>
              <w:rPr>
                <w:rFonts w:ascii="Times New Roman" w:eastAsia="Yu Mincho" w:hAnsi="Times New Roman" w:cs="Times New Roman"/>
                <w:sz w:val="24"/>
                <w:szCs w:val="24"/>
                <w:lang w:eastAsia="en-US"/>
              </w:rPr>
            </w:pPr>
          </w:p>
          <w:p w14:paraId="0B0C84C4" w14:textId="77777777" w:rsidR="00F002DB" w:rsidRPr="00217936" w:rsidRDefault="00F002DB" w:rsidP="008577C5">
            <w:pPr>
              <w:suppressAutoHyphens/>
              <w:jc w:val="center"/>
              <w:rPr>
                <w:rFonts w:ascii="Times New Roman" w:eastAsia="Yu Mincho" w:hAnsi="Times New Roman" w:cs="Times New Roman"/>
                <w:sz w:val="24"/>
                <w:szCs w:val="24"/>
                <w:lang w:eastAsia="en-US"/>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E00C2" w14:textId="77777777" w:rsidR="00F002DB" w:rsidRPr="00217936" w:rsidRDefault="00F002DB" w:rsidP="008577C5">
            <w:pPr>
              <w:suppressAutoHyphens/>
              <w:jc w:val="both"/>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lang w:eastAsia="en-US"/>
              </w:rPr>
              <w:t>Iš Lietuvoje įsteigtų subjektų įrodančių dokumentų nereikalaujama. Užtenka pateikto EBVPD.</w:t>
            </w:r>
          </w:p>
          <w:p w14:paraId="1D7FFD1A" w14:textId="77777777" w:rsidR="00F002DB" w:rsidRPr="00217936" w:rsidRDefault="00F002DB" w:rsidP="008577C5">
            <w:pPr>
              <w:suppressAutoHyphens/>
              <w:jc w:val="both"/>
              <w:rPr>
                <w:rFonts w:ascii="Times New Roman" w:eastAsia="Yu Mincho" w:hAnsi="Times New Roman" w:cs="Times New Roman"/>
                <w:b/>
                <w:bCs/>
                <w:iCs/>
                <w:sz w:val="24"/>
                <w:szCs w:val="24"/>
                <w:lang w:eastAsia="en-US"/>
              </w:rPr>
            </w:pPr>
          </w:p>
        </w:tc>
      </w:tr>
      <w:tr w:rsidR="00F002DB" w:rsidRPr="00217936" w14:paraId="47E9103C" w14:textId="77777777" w:rsidTr="00B54B1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B6CDA" w14:textId="77777777" w:rsidR="00F002DB" w:rsidRPr="00217936" w:rsidRDefault="00F002DB" w:rsidP="0031054D">
            <w:pPr>
              <w:numPr>
                <w:ilvl w:val="0"/>
                <w:numId w:val="3"/>
              </w:numPr>
              <w:suppressAutoHyphens/>
              <w:ind w:left="0" w:firstLine="0"/>
              <w:rPr>
                <w:rFonts w:ascii="Times New Roman" w:eastAsia="Yu Mincho" w:hAnsi="Times New Roman" w:cs="Times New Roman"/>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BB87E" w14:textId="77777777" w:rsidR="00F002DB" w:rsidRPr="00217936" w:rsidRDefault="00F002DB" w:rsidP="00C870C5">
            <w:pPr>
              <w:suppressAutoHyphens/>
              <w:jc w:val="both"/>
              <w:rPr>
                <w:rFonts w:ascii="Times New Roman" w:eastAsia="Yu Mincho" w:hAnsi="Times New Roman" w:cs="Times New Roman"/>
                <w:sz w:val="24"/>
                <w:szCs w:val="24"/>
              </w:rPr>
            </w:pPr>
            <w:r w:rsidRPr="00217936">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8196AF" w14:textId="77777777" w:rsidR="00F002DB" w:rsidRPr="00217936" w:rsidRDefault="00F002DB" w:rsidP="00C870C5">
            <w:pPr>
              <w:suppressAutoHyphens/>
              <w:jc w:val="both"/>
              <w:rPr>
                <w:rFonts w:ascii="Times New Roman" w:eastAsia="Yu Mincho" w:hAnsi="Times New Roman" w:cs="Times New Roman"/>
                <w:sz w:val="24"/>
                <w:szCs w:val="24"/>
              </w:rPr>
            </w:pPr>
            <w:r w:rsidRPr="00217936">
              <w:rPr>
                <w:rFonts w:ascii="Times New Roman" w:eastAsia="Yu Mincho"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E9A68" w14:textId="77777777" w:rsidR="00F002DB" w:rsidRPr="00217936" w:rsidRDefault="00F002DB" w:rsidP="008577C5">
            <w:pPr>
              <w:suppressAutoHyphens/>
              <w:jc w:val="center"/>
              <w:rPr>
                <w:rFonts w:ascii="Times New Roman" w:eastAsia="Yu Mincho" w:hAnsi="Times New Roman" w:cs="Times New Roman"/>
                <w:b/>
                <w:bCs/>
                <w:sz w:val="24"/>
                <w:szCs w:val="24"/>
              </w:rPr>
            </w:pPr>
            <w:r w:rsidRPr="00217936">
              <w:rPr>
                <w:rFonts w:ascii="Times New Roman" w:eastAsia="Yu Mincho" w:hAnsi="Times New Roman" w:cs="Times New Roman"/>
                <w:b/>
                <w:bCs/>
                <w:sz w:val="24"/>
                <w:szCs w:val="24"/>
              </w:rPr>
              <w:t>VPĮ 46 straipsnio 4 dalies 6 punktas</w:t>
            </w:r>
          </w:p>
          <w:p w14:paraId="49F651A9" w14:textId="77777777" w:rsidR="00F002DB" w:rsidRPr="00217936" w:rsidRDefault="00F002DB" w:rsidP="008577C5">
            <w:pPr>
              <w:suppressAutoHyphens/>
              <w:jc w:val="center"/>
              <w:rPr>
                <w:rFonts w:ascii="Times New Roman" w:eastAsia="Yu Mincho" w:hAnsi="Times New Roman" w:cs="Times New Roman"/>
                <w:sz w:val="24"/>
                <w:szCs w:val="24"/>
              </w:rPr>
            </w:pPr>
          </w:p>
          <w:p w14:paraId="09A79DFC" w14:textId="77777777" w:rsidR="00F002DB" w:rsidRPr="00217936" w:rsidRDefault="00F002DB" w:rsidP="008577C5">
            <w:pPr>
              <w:suppressAutoHyphens/>
              <w:jc w:val="center"/>
              <w:rPr>
                <w:rFonts w:ascii="Times New Roman" w:eastAsia="Yu Mincho" w:hAnsi="Times New Roman" w:cs="Times New Roman"/>
                <w:sz w:val="24"/>
                <w:szCs w:val="24"/>
              </w:rPr>
            </w:pPr>
            <w:r w:rsidRPr="00217936">
              <w:rPr>
                <w:rFonts w:ascii="Times New Roman" w:eastAsia="Yu Mincho" w:hAnsi="Times New Roman" w:cs="Times New Roman"/>
                <w:sz w:val="24"/>
                <w:szCs w:val="24"/>
              </w:rPr>
              <w:t>EBVPD</w:t>
            </w:r>
            <w:r w:rsidRPr="00217936">
              <w:rPr>
                <w:rFonts w:ascii="Times New Roman" w:eastAsia="Arial" w:hAnsi="Times New Roman" w:cs="Times New Roman"/>
                <w:sz w:val="24"/>
                <w:szCs w:val="24"/>
              </w:rPr>
              <w:t xml:space="preserve"> III dalies C14 punktas</w:t>
            </w:r>
          </w:p>
          <w:p w14:paraId="7E647B00" w14:textId="77777777" w:rsidR="00F002DB" w:rsidRPr="00217936" w:rsidRDefault="00F002DB" w:rsidP="008577C5">
            <w:pPr>
              <w:suppressAutoHyphens/>
              <w:jc w:val="center"/>
              <w:rPr>
                <w:rFonts w:ascii="Times New Roman" w:eastAsia="Yu Mincho" w:hAnsi="Times New Roman" w:cs="Times New Roman"/>
                <w:sz w:val="24"/>
                <w:szCs w:val="24"/>
                <w:lang w:eastAsia="en-US"/>
              </w:rPr>
            </w:pPr>
          </w:p>
          <w:p w14:paraId="6FCFA084" w14:textId="77777777" w:rsidR="00F002DB" w:rsidRPr="00217936" w:rsidRDefault="00F002DB" w:rsidP="008577C5">
            <w:pPr>
              <w:suppressAutoHyphens/>
              <w:jc w:val="center"/>
              <w:rPr>
                <w:rFonts w:ascii="Times New Roman" w:eastAsia="Yu Mincho" w:hAnsi="Times New Roman" w:cs="Times New Roman"/>
                <w:sz w:val="24"/>
                <w:szCs w:val="24"/>
                <w:lang w:eastAsia="en-US"/>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DC8FD" w14:textId="77777777" w:rsidR="00F002DB" w:rsidRPr="00217936" w:rsidRDefault="00F002DB" w:rsidP="008577C5">
            <w:pPr>
              <w:suppressAutoHyphens/>
              <w:jc w:val="both"/>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lang w:eastAsia="en-US"/>
              </w:rPr>
              <w:t>Iš Lietuvoje įsteigtų subjektų įrodančių dokumentų nereikalaujama. Užtenka pateikto EBVPD.</w:t>
            </w:r>
          </w:p>
          <w:p w14:paraId="42244E14" w14:textId="77777777" w:rsidR="00F002DB" w:rsidRPr="00217936" w:rsidRDefault="00F002DB" w:rsidP="008577C5">
            <w:pPr>
              <w:suppressAutoHyphens/>
              <w:jc w:val="both"/>
              <w:rPr>
                <w:rFonts w:ascii="Times New Roman" w:eastAsia="Yu Mincho" w:hAnsi="Times New Roman" w:cs="Times New Roman"/>
                <w:bCs/>
                <w:iCs/>
                <w:sz w:val="24"/>
                <w:szCs w:val="24"/>
                <w:lang w:eastAsia="en-US"/>
              </w:rPr>
            </w:pPr>
          </w:p>
          <w:p w14:paraId="05D429A4" w14:textId="77777777" w:rsidR="00F002DB" w:rsidRPr="00217936" w:rsidRDefault="00F002DB" w:rsidP="008577C5">
            <w:pPr>
              <w:suppressAutoHyphens/>
              <w:jc w:val="both"/>
              <w:rPr>
                <w:rFonts w:ascii="Times New Roman" w:eastAsia="Yu Mincho" w:hAnsi="Times New Roman" w:cs="Times New Roman"/>
                <w:b/>
                <w:bCs/>
                <w:sz w:val="24"/>
                <w:szCs w:val="24"/>
              </w:rPr>
            </w:pPr>
            <w:r w:rsidRPr="00217936">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74E19EC" w14:textId="77777777" w:rsidR="00F002DB" w:rsidRPr="00217936" w:rsidRDefault="00F002DB" w:rsidP="008577C5">
            <w:pPr>
              <w:suppressAutoHyphens/>
              <w:jc w:val="both"/>
              <w:rPr>
                <w:rFonts w:ascii="Times New Roman" w:eastAsia="Yu Mincho" w:hAnsi="Times New Roman" w:cs="Times New Roman"/>
                <w:sz w:val="24"/>
                <w:szCs w:val="24"/>
              </w:rPr>
            </w:pPr>
          </w:p>
          <w:p w14:paraId="4A45460E" w14:textId="77777777" w:rsidR="00F002DB" w:rsidRPr="00217936" w:rsidRDefault="00834B94" w:rsidP="008577C5">
            <w:pPr>
              <w:suppressAutoHyphens/>
              <w:jc w:val="both"/>
              <w:rPr>
                <w:rFonts w:ascii="Times New Roman" w:eastAsia="Yu Mincho" w:hAnsi="Times New Roman" w:cs="Times New Roman"/>
                <w:color w:val="2E74B5" w:themeColor="accent5" w:themeShade="BF"/>
                <w:sz w:val="24"/>
                <w:szCs w:val="24"/>
              </w:rPr>
            </w:pPr>
            <w:hyperlink r:id="rId20" w:history="1">
              <w:r w:rsidR="00F002DB" w:rsidRPr="00217936">
                <w:rPr>
                  <w:rFonts w:ascii="Times New Roman" w:eastAsia="Yu Mincho" w:hAnsi="Times New Roman" w:cs="Times New Roman"/>
                  <w:color w:val="2E74B5" w:themeColor="accent5" w:themeShade="BF"/>
                  <w:sz w:val="24"/>
                  <w:szCs w:val="24"/>
                </w:rPr>
                <w:t>https://vpt.lrv.lt/lt/pasalinimo-pagrindai-1/nepatikimi-tiekejai-1</w:t>
              </w:r>
            </w:hyperlink>
          </w:p>
          <w:p w14:paraId="5E9D6053" w14:textId="77777777" w:rsidR="00F002DB" w:rsidRPr="00217936" w:rsidRDefault="00F002DB" w:rsidP="008577C5">
            <w:pPr>
              <w:suppressAutoHyphens/>
              <w:jc w:val="both"/>
              <w:rPr>
                <w:rFonts w:ascii="Times New Roman" w:eastAsia="Yu Mincho" w:hAnsi="Times New Roman" w:cs="Times New Roman"/>
                <w:sz w:val="24"/>
                <w:szCs w:val="24"/>
              </w:rPr>
            </w:pPr>
          </w:p>
          <w:p w14:paraId="568536CE" w14:textId="77777777" w:rsidR="00F002DB" w:rsidRPr="00217936" w:rsidRDefault="00834B94" w:rsidP="008577C5">
            <w:pPr>
              <w:suppressAutoHyphens/>
              <w:jc w:val="both"/>
              <w:rPr>
                <w:rFonts w:ascii="Times New Roman" w:eastAsia="Yu Mincho" w:hAnsi="Times New Roman" w:cs="Times New Roman"/>
                <w:color w:val="2E74B5" w:themeColor="accent5" w:themeShade="BF"/>
                <w:sz w:val="24"/>
                <w:szCs w:val="24"/>
              </w:rPr>
            </w:pPr>
            <w:hyperlink r:id="rId21" w:history="1">
              <w:r w:rsidR="00F002DB" w:rsidRPr="00217936">
                <w:rPr>
                  <w:rFonts w:ascii="Times New Roman" w:eastAsia="Yu Mincho" w:hAnsi="Times New Roman" w:cs="Times New Roman"/>
                  <w:color w:val="2E74B5" w:themeColor="accent5" w:themeShade="BF"/>
                  <w:sz w:val="24"/>
                  <w:szCs w:val="24"/>
                </w:rPr>
                <w:t>https://vpt.lrv.lt/lt/pasalinimo-pagrindai-1/nepatikimu-koncesininku-sarasas-1/nepatikimu-koncesininku-sarasas</w:t>
              </w:r>
            </w:hyperlink>
          </w:p>
          <w:p w14:paraId="4F9450D4" w14:textId="77777777" w:rsidR="00F002DB" w:rsidRPr="00217936" w:rsidRDefault="00F002DB" w:rsidP="008577C5">
            <w:pPr>
              <w:suppressAutoHyphens/>
              <w:jc w:val="both"/>
              <w:rPr>
                <w:rFonts w:ascii="Times New Roman" w:eastAsia="Yu Mincho" w:hAnsi="Times New Roman" w:cs="Times New Roman"/>
                <w:bCs/>
                <w:sz w:val="24"/>
                <w:szCs w:val="24"/>
              </w:rPr>
            </w:pPr>
          </w:p>
          <w:p w14:paraId="07EDC69C" w14:textId="77777777" w:rsidR="00F002DB" w:rsidRPr="00217936" w:rsidRDefault="00F002DB" w:rsidP="008577C5">
            <w:pPr>
              <w:suppressAutoHyphens/>
              <w:jc w:val="both"/>
              <w:rPr>
                <w:rFonts w:ascii="Times New Roman" w:eastAsia="Yu Mincho" w:hAnsi="Times New Roman" w:cs="Times New Roman"/>
                <w:b/>
                <w:bCs/>
                <w:sz w:val="24"/>
                <w:szCs w:val="24"/>
              </w:rPr>
            </w:pPr>
          </w:p>
        </w:tc>
      </w:tr>
      <w:tr w:rsidR="00F002DB" w:rsidRPr="00217936" w14:paraId="23B71AAF" w14:textId="77777777" w:rsidTr="00B54B1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0A52A" w14:textId="77777777" w:rsidR="00F002DB" w:rsidRPr="00217936" w:rsidRDefault="00F002DB" w:rsidP="0031054D">
            <w:pPr>
              <w:numPr>
                <w:ilvl w:val="0"/>
                <w:numId w:val="3"/>
              </w:numPr>
              <w:suppressAutoHyphens/>
              <w:ind w:left="0" w:firstLine="0"/>
              <w:rPr>
                <w:rFonts w:ascii="Times New Roman" w:eastAsia="Yu Mincho" w:hAnsi="Times New Roman" w:cs="Times New Roman"/>
                <w:sz w:val="24"/>
                <w:szCs w:val="24"/>
              </w:rPr>
            </w:pPr>
          </w:p>
          <w:p w14:paraId="266D0E28" w14:textId="77777777" w:rsidR="00F002DB" w:rsidRPr="00217936" w:rsidRDefault="00F002DB" w:rsidP="008577C5">
            <w:pPr>
              <w:suppressAutoHyphens/>
              <w:rPr>
                <w:rFonts w:ascii="Times New Roman" w:eastAsia="Yu Mincho"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4DC76" w14:textId="77777777" w:rsidR="00F002DB" w:rsidRPr="00217936" w:rsidRDefault="00F002DB" w:rsidP="00C870C5">
            <w:pPr>
              <w:suppressAutoHyphens/>
              <w:jc w:val="both"/>
              <w:rPr>
                <w:rFonts w:ascii="Times New Roman" w:eastAsia="Yu Mincho" w:hAnsi="Times New Roman" w:cs="Times New Roman"/>
                <w:sz w:val="24"/>
                <w:szCs w:val="24"/>
              </w:rPr>
            </w:pPr>
            <w:r w:rsidRPr="00217936">
              <w:rPr>
                <w:rFonts w:ascii="Times New Roman" w:eastAsia="Yu Mincho" w:hAnsi="Times New Roman" w:cs="Times New Roman"/>
                <w:sz w:val="24"/>
                <w:szCs w:val="24"/>
              </w:rPr>
              <w:t>Tiekėjas yra padaręs rimtą profesinį pažeidimą, dėl kurio perkančioji organizacija abejoja tiekėjo sąžiningumu, kai jis</w:t>
            </w:r>
            <w:bookmarkStart w:id="64" w:name="part_030e6c6c64ba4f96a23474e439d1b80c"/>
            <w:bookmarkEnd w:id="64"/>
            <w:r w:rsidRPr="00217936">
              <w:rPr>
                <w:rFonts w:ascii="Times New Roman" w:eastAsia="Yu Mincho" w:hAnsi="Times New Roman" w:cs="Times New Roman"/>
                <w:sz w:val="24"/>
                <w:szCs w:val="24"/>
              </w:rPr>
              <w:t xml:space="preserve"> yra padaręs finansinės atskaitomybės ir </w:t>
            </w:r>
            <w:r w:rsidRPr="00217936">
              <w:rPr>
                <w:rFonts w:ascii="Times New Roman" w:eastAsia="Yu Mincho" w:hAnsi="Times New Roman" w:cs="Times New Roman"/>
                <w:sz w:val="24"/>
                <w:szCs w:val="24"/>
              </w:rPr>
              <w:lastRenderedPageBreak/>
              <w:t>audito teisės aktų pažeidimą ir nuo jo padarymo dienos praėjo mažiau kaip vieni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A8317" w14:textId="77777777" w:rsidR="00F002DB" w:rsidRPr="00217936" w:rsidRDefault="00F002DB" w:rsidP="008577C5">
            <w:pPr>
              <w:suppressAutoHyphens/>
              <w:jc w:val="center"/>
              <w:rPr>
                <w:rFonts w:ascii="Times New Roman" w:eastAsia="Yu Mincho" w:hAnsi="Times New Roman" w:cs="Times New Roman"/>
                <w:b/>
                <w:bCs/>
                <w:sz w:val="24"/>
                <w:szCs w:val="24"/>
              </w:rPr>
            </w:pPr>
            <w:r w:rsidRPr="00217936">
              <w:rPr>
                <w:rFonts w:ascii="Times New Roman" w:eastAsia="Yu Mincho" w:hAnsi="Times New Roman" w:cs="Times New Roman"/>
                <w:b/>
                <w:bCs/>
                <w:sz w:val="24"/>
                <w:szCs w:val="24"/>
              </w:rPr>
              <w:lastRenderedPageBreak/>
              <w:t>VPĮ 46 straipsnio 4 dalies 7 punkto a papunktis</w:t>
            </w:r>
          </w:p>
          <w:p w14:paraId="5493FC98" w14:textId="77777777" w:rsidR="00F002DB" w:rsidRPr="00217936" w:rsidRDefault="00F002DB" w:rsidP="008577C5">
            <w:pPr>
              <w:suppressAutoHyphens/>
              <w:jc w:val="center"/>
              <w:rPr>
                <w:rFonts w:ascii="Times New Roman" w:eastAsia="Yu Mincho" w:hAnsi="Times New Roman" w:cs="Times New Roman"/>
                <w:sz w:val="24"/>
                <w:szCs w:val="24"/>
              </w:rPr>
            </w:pPr>
          </w:p>
          <w:p w14:paraId="4C4E3AFE" w14:textId="77777777" w:rsidR="00F002DB" w:rsidRPr="00217936" w:rsidRDefault="00F002DB" w:rsidP="008577C5">
            <w:pPr>
              <w:suppressAutoHyphens/>
              <w:jc w:val="center"/>
              <w:rPr>
                <w:rFonts w:ascii="Times New Roman" w:eastAsia="Yu Mincho" w:hAnsi="Times New Roman" w:cs="Times New Roman"/>
                <w:sz w:val="24"/>
                <w:szCs w:val="24"/>
              </w:rPr>
            </w:pPr>
            <w:r w:rsidRPr="00217936">
              <w:rPr>
                <w:rFonts w:ascii="Times New Roman" w:eastAsia="Yu Mincho" w:hAnsi="Times New Roman" w:cs="Times New Roman"/>
                <w:sz w:val="24"/>
                <w:szCs w:val="24"/>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A1210" w14:textId="77777777" w:rsidR="00F002DB" w:rsidRPr="00217936" w:rsidRDefault="00F002DB" w:rsidP="008577C5">
            <w:pPr>
              <w:suppressAutoHyphens/>
              <w:jc w:val="both"/>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7ED3F050" w14:textId="77777777" w:rsidR="00F002DB" w:rsidRPr="00217936" w:rsidRDefault="00F002DB" w:rsidP="008577C5">
            <w:pPr>
              <w:suppressAutoHyphens/>
              <w:jc w:val="both"/>
              <w:rPr>
                <w:rFonts w:ascii="Times New Roman" w:eastAsia="Yu Mincho" w:hAnsi="Times New Roman" w:cs="Times New Roman"/>
                <w:b/>
                <w:bCs/>
                <w:iCs/>
                <w:sz w:val="24"/>
                <w:szCs w:val="24"/>
              </w:rPr>
            </w:pPr>
          </w:p>
        </w:tc>
      </w:tr>
      <w:tr w:rsidR="00F002DB" w:rsidRPr="00217936" w14:paraId="45CA9EC6" w14:textId="77777777" w:rsidTr="00B54B1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77B86" w14:textId="77777777" w:rsidR="00F002DB" w:rsidRPr="00217936" w:rsidRDefault="00F002DB" w:rsidP="0031054D">
            <w:pPr>
              <w:numPr>
                <w:ilvl w:val="0"/>
                <w:numId w:val="3"/>
              </w:numPr>
              <w:suppressAutoHyphens/>
              <w:ind w:left="0" w:firstLine="0"/>
              <w:rPr>
                <w:rFonts w:ascii="Times New Roman" w:eastAsia="Yu Mincho"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A9640" w14:textId="77777777" w:rsidR="00F002DB" w:rsidRPr="00217936" w:rsidRDefault="00F002DB" w:rsidP="00C870C5">
            <w:pPr>
              <w:suppressAutoHyphens/>
              <w:jc w:val="both"/>
              <w:rPr>
                <w:rFonts w:ascii="Times New Roman" w:eastAsia="Yu Mincho" w:hAnsi="Times New Roman" w:cs="Times New Roman"/>
                <w:b/>
                <w:bCs/>
                <w:sz w:val="24"/>
                <w:szCs w:val="24"/>
              </w:rPr>
            </w:pPr>
            <w:r w:rsidRPr="00217936">
              <w:rPr>
                <w:rFonts w:ascii="Times New Roman" w:eastAsia="Yu Mincho" w:hAnsi="Times New Roman" w:cs="Times New Roman"/>
                <w:sz w:val="24"/>
                <w:szCs w:val="24"/>
              </w:rPr>
              <w:t xml:space="preserve">Tiekėjas yra padaręs rimtą profesinį pažeidimą, dėl kurio perkančioji organizacija abejoja tiekėjo sąžiningumu, kai </w:t>
            </w:r>
            <w:r w:rsidRPr="00217936">
              <w:rPr>
                <w:rFonts w:ascii="Times New Roman" w:eastAsia="Times New Roman" w:hAnsi="Times New Roman" w:cs="Times New Roman"/>
                <w:sz w:val="24"/>
                <w:szCs w:val="24"/>
              </w:rPr>
              <w:t>jis yra padaręs rimtą profesinį pažeidimą, kai jis (tiekėjas) neatitinka minimalių patikimo mokesčių mokėtojo kriterijų, nustatytų Lietuvos Respublikos mokesčių administravimo įstatymo 40</w:t>
            </w:r>
            <w:r w:rsidRPr="00217936">
              <w:rPr>
                <w:rFonts w:ascii="Times New Roman" w:eastAsia="Times New Roman" w:hAnsi="Times New Roman" w:cs="Times New Roman"/>
                <w:sz w:val="24"/>
                <w:szCs w:val="24"/>
                <w:vertAlign w:val="superscript"/>
              </w:rPr>
              <w:t>1</w:t>
            </w:r>
            <w:r w:rsidRPr="00217936">
              <w:rPr>
                <w:rFonts w:ascii="Times New Roman" w:eastAsia="Times New Roman" w:hAnsi="Times New Roman" w:cs="Times New Roman"/>
                <w:sz w:val="24"/>
                <w:szCs w:val="24"/>
              </w:rPr>
              <w:t xml:space="preserve"> straipsnio 1 dalyje.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2F588" w14:textId="77777777" w:rsidR="00F002DB" w:rsidRPr="00217936" w:rsidRDefault="00F002DB" w:rsidP="008577C5">
            <w:pPr>
              <w:suppressAutoHyphens/>
              <w:jc w:val="center"/>
              <w:rPr>
                <w:rFonts w:ascii="Times New Roman" w:eastAsia="Yu Mincho" w:hAnsi="Times New Roman" w:cs="Times New Roman"/>
                <w:b/>
                <w:bCs/>
                <w:sz w:val="24"/>
                <w:szCs w:val="24"/>
              </w:rPr>
            </w:pPr>
            <w:r w:rsidRPr="00217936">
              <w:rPr>
                <w:rFonts w:ascii="Times New Roman" w:eastAsia="Yu Mincho" w:hAnsi="Times New Roman" w:cs="Times New Roman"/>
                <w:b/>
                <w:bCs/>
                <w:sz w:val="24"/>
                <w:szCs w:val="24"/>
              </w:rPr>
              <w:t>VPĮ 46 straipsnio 4 dalies 7 punkto b papunktis</w:t>
            </w:r>
          </w:p>
          <w:p w14:paraId="3E124BE8" w14:textId="77777777" w:rsidR="00F002DB" w:rsidRPr="00217936" w:rsidRDefault="00F002DB" w:rsidP="008577C5">
            <w:pPr>
              <w:suppressAutoHyphens/>
              <w:jc w:val="center"/>
              <w:rPr>
                <w:rFonts w:ascii="Times New Roman" w:eastAsia="Yu Mincho" w:hAnsi="Times New Roman" w:cs="Times New Roman"/>
                <w:sz w:val="24"/>
                <w:szCs w:val="24"/>
              </w:rPr>
            </w:pPr>
          </w:p>
          <w:p w14:paraId="5EF6D387" w14:textId="77777777" w:rsidR="00F002DB" w:rsidRPr="00217936" w:rsidRDefault="00F002DB" w:rsidP="008577C5">
            <w:pPr>
              <w:suppressAutoHyphens/>
              <w:jc w:val="center"/>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DD07D" w14:textId="77777777" w:rsidR="00F002DB" w:rsidRPr="00217936" w:rsidRDefault="00F002DB" w:rsidP="008577C5">
            <w:pPr>
              <w:suppressAutoHyphens/>
              <w:jc w:val="both"/>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lang w:eastAsia="en-US"/>
              </w:rPr>
              <w:t>Iš Lietuvoje įsteigtų subjektų įrodančių dokumentų nereikalaujama. Užtenka pateikto EBVPD.</w:t>
            </w:r>
          </w:p>
          <w:p w14:paraId="18D41B36" w14:textId="77777777" w:rsidR="00F002DB" w:rsidRPr="00217936" w:rsidRDefault="00F002DB" w:rsidP="008577C5">
            <w:pPr>
              <w:suppressAutoHyphens/>
              <w:jc w:val="both"/>
              <w:rPr>
                <w:rFonts w:ascii="Times New Roman" w:eastAsia="Yu Mincho" w:hAnsi="Times New Roman" w:cs="Times New Roman"/>
                <w:b/>
                <w:bCs/>
                <w:iCs/>
                <w:sz w:val="24"/>
                <w:szCs w:val="24"/>
                <w:lang w:eastAsia="en-US"/>
              </w:rPr>
            </w:pPr>
          </w:p>
          <w:p w14:paraId="1C24AB41" w14:textId="77777777" w:rsidR="00F002DB" w:rsidRPr="00217936" w:rsidRDefault="00F002DB" w:rsidP="008577C5">
            <w:pPr>
              <w:suppressAutoHyphens/>
              <w:jc w:val="both"/>
              <w:rPr>
                <w:rFonts w:ascii="Times New Roman" w:eastAsia="Yu Mincho" w:hAnsi="Times New Roman" w:cs="Times New Roman"/>
                <w:b/>
                <w:bCs/>
                <w:sz w:val="24"/>
                <w:szCs w:val="24"/>
              </w:rPr>
            </w:pPr>
            <w:r w:rsidRPr="00217936">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17936">
              <w:rPr>
                <w:rFonts w:ascii="Times New Roman" w:eastAsia="Yu Mincho" w:hAnsi="Times New Roman" w:cs="Times New Roman"/>
                <w:b/>
                <w:bCs/>
                <w:sz w:val="24"/>
                <w:szCs w:val="24"/>
              </w:rPr>
              <w:t xml:space="preserve"> </w:t>
            </w:r>
            <w:r w:rsidRPr="00217936">
              <w:rPr>
                <w:rFonts w:ascii="Times New Roman" w:eastAsia="Yu Mincho" w:hAnsi="Times New Roman" w:cs="Times New Roman"/>
                <w:sz w:val="24"/>
                <w:szCs w:val="24"/>
              </w:rPr>
              <w:t xml:space="preserve">nacionalinėje duomenų bazėje adresu </w:t>
            </w:r>
            <w:hyperlink r:id="rId22">
              <w:r w:rsidRPr="00217936">
                <w:rPr>
                  <w:rFonts w:ascii="Times New Roman" w:eastAsia="Yu Mincho" w:hAnsi="Times New Roman" w:cs="Times New Roman"/>
                  <w:sz w:val="24"/>
                  <w:szCs w:val="24"/>
                  <w:u w:val="single"/>
                </w:rPr>
                <w:t>https://www.vmi.lt/evmi/mokesciu-moketoju-informacija</w:t>
              </w:r>
            </w:hyperlink>
            <w:r w:rsidRPr="00217936">
              <w:rPr>
                <w:rFonts w:ascii="Times New Roman" w:eastAsia="Yu Mincho" w:hAnsi="Times New Roman" w:cs="Times New Roman"/>
                <w:sz w:val="24"/>
                <w:szCs w:val="24"/>
              </w:rPr>
              <w:t xml:space="preserve"> skelbiamą informaciją.</w:t>
            </w:r>
          </w:p>
        </w:tc>
      </w:tr>
      <w:tr w:rsidR="00F002DB" w:rsidRPr="00217936" w14:paraId="37091891" w14:textId="77777777" w:rsidTr="00B54B1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9FAAF" w14:textId="77777777" w:rsidR="00F002DB" w:rsidRPr="00217936" w:rsidRDefault="00F002DB" w:rsidP="0031054D">
            <w:pPr>
              <w:numPr>
                <w:ilvl w:val="0"/>
                <w:numId w:val="3"/>
              </w:numPr>
              <w:suppressAutoHyphens/>
              <w:ind w:left="0" w:firstLine="0"/>
              <w:rPr>
                <w:rFonts w:ascii="Times New Roman" w:eastAsia="Yu Mincho"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2BC81" w14:textId="77777777" w:rsidR="00F002DB" w:rsidRPr="00217936" w:rsidRDefault="00F002DB" w:rsidP="008577C5">
            <w:pPr>
              <w:suppressAutoHyphens/>
              <w:jc w:val="both"/>
              <w:rPr>
                <w:rFonts w:ascii="Times New Roman" w:eastAsia="Yu Mincho" w:hAnsi="Times New Roman" w:cs="Times New Roman"/>
                <w:sz w:val="24"/>
                <w:szCs w:val="24"/>
              </w:rPr>
            </w:pPr>
            <w:r w:rsidRPr="00217936">
              <w:rPr>
                <w:rFonts w:ascii="Times New Roman" w:eastAsia="Yu Mincho" w:hAnsi="Times New Roman" w:cs="Times New Roman"/>
                <w:sz w:val="24"/>
                <w:szCs w:val="24"/>
              </w:rPr>
              <w:t>Tiekėjas yra padaręs rimtą profesinį pažeidimą, dėl kurio perkančioji organizacija abejoja tiekėjo sąžiningumu,</w:t>
            </w:r>
            <w:r w:rsidRPr="00217936">
              <w:rPr>
                <w:rFonts w:ascii="Times New Roman" w:eastAsia="Times New Roman" w:hAnsi="Times New Roman" w:cs="Times New Roman"/>
                <w:sz w:val="24"/>
                <w:szCs w:val="24"/>
              </w:rPr>
              <w:t xml:space="preserve"> kai jis </w:t>
            </w:r>
            <w:r w:rsidRPr="00217936">
              <w:rPr>
                <w:rFonts w:ascii="Times New Roman" w:eastAsia="Yu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66BCA" w14:textId="77777777" w:rsidR="00F002DB" w:rsidRPr="00217936" w:rsidRDefault="00F002DB" w:rsidP="008577C5">
            <w:pPr>
              <w:suppressAutoHyphens/>
              <w:jc w:val="center"/>
              <w:rPr>
                <w:rFonts w:ascii="Times New Roman" w:eastAsia="Yu Mincho" w:hAnsi="Times New Roman" w:cs="Times New Roman"/>
                <w:b/>
                <w:bCs/>
                <w:sz w:val="24"/>
                <w:szCs w:val="24"/>
              </w:rPr>
            </w:pPr>
            <w:r w:rsidRPr="00217936">
              <w:rPr>
                <w:rFonts w:ascii="Times New Roman" w:eastAsia="Yu Mincho" w:hAnsi="Times New Roman" w:cs="Times New Roman"/>
                <w:b/>
                <w:bCs/>
                <w:sz w:val="24"/>
                <w:szCs w:val="24"/>
              </w:rPr>
              <w:t>VPĮ 46 straipsnio 4 dalies 7 punkto c papunktis</w:t>
            </w:r>
          </w:p>
          <w:p w14:paraId="643216CC" w14:textId="77777777" w:rsidR="00F002DB" w:rsidRPr="00217936" w:rsidRDefault="00F002DB" w:rsidP="008577C5">
            <w:pPr>
              <w:suppressAutoHyphens/>
              <w:jc w:val="center"/>
              <w:rPr>
                <w:rFonts w:ascii="Times New Roman" w:eastAsia="Yu Mincho" w:hAnsi="Times New Roman" w:cs="Times New Roman"/>
                <w:sz w:val="24"/>
                <w:szCs w:val="24"/>
              </w:rPr>
            </w:pPr>
          </w:p>
          <w:p w14:paraId="70A177F5" w14:textId="77777777" w:rsidR="00F002DB" w:rsidRPr="00217936" w:rsidRDefault="00F002DB" w:rsidP="008577C5">
            <w:pPr>
              <w:suppressAutoHyphens/>
              <w:jc w:val="center"/>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3E8C3" w14:textId="77777777" w:rsidR="00F002DB" w:rsidRPr="00217936" w:rsidRDefault="00F002DB" w:rsidP="008577C5">
            <w:pPr>
              <w:suppressAutoHyphens/>
              <w:jc w:val="both"/>
              <w:rPr>
                <w:rFonts w:ascii="Times New Roman" w:eastAsia="Yu Mincho" w:hAnsi="Times New Roman" w:cs="Times New Roman"/>
                <w:sz w:val="24"/>
                <w:szCs w:val="24"/>
                <w:lang w:eastAsia="en-US"/>
              </w:rPr>
            </w:pPr>
            <w:r w:rsidRPr="00217936">
              <w:rPr>
                <w:rFonts w:ascii="Times New Roman" w:eastAsia="Yu Mincho" w:hAnsi="Times New Roman" w:cs="Times New Roman"/>
                <w:sz w:val="24"/>
                <w:szCs w:val="24"/>
                <w:lang w:eastAsia="en-US"/>
              </w:rPr>
              <w:t>Iš Lietuvoje įsteigtų subjektų įrodančių dokumentų nereikalaujama. Užtenka pateikto EBVPD.</w:t>
            </w:r>
          </w:p>
          <w:p w14:paraId="48857D4C" w14:textId="77777777" w:rsidR="00F002DB" w:rsidRPr="00217936" w:rsidRDefault="00F002DB" w:rsidP="008577C5">
            <w:pPr>
              <w:suppressAutoHyphens/>
              <w:jc w:val="both"/>
              <w:rPr>
                <w:rFonts w:ascii="Times New Roman" w:eastAsia="Yu Mincho" w:hAnsi="Times New Roman" w:cs="Times New Roman"/>
                <w:bCs/>
                <w:iCs/>
                <w:sz w:val="24"/>
                <w:szCs w:val="24"/>
                <w:lang w:eastAsia="en-US"/>
              </w:rPr>
            </w:pPr>
          </w:p>
          <w:p w14:paraId="44249B36" w14:textId="77777777" w:rsidR="00F002DB" w:rsidRPr="00217936" w:rsidRDefault="00F002DB" w:rsidP="008577C5">
            <w:pPr>
              <w:suppressAutoHyphens/>
              <w:rPr>
                <w:rFonts w:ascii="Times New Roman" w:eastAsia="Yu Mincho" w:hAnsi="Times New Roman" w:cs="Times New Roman"/>
                <w:b/>
                <w:bCs/>
                <w:sz w:val="24"/>
                <w:szCs w:val="24"/>
              </w:rPr>
            </w:pPr>
            <w:r w:rsidRPr="00217936">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B632ED9" w14:textId="77777777" w:rsidR="00F002DB" w:rsidRPr="00217936" w:rsidRDefault="00834B94" w:rsidP="008577C5">
            <w:pPr>
              <w:suppressAutoHyphens/>
              <w:rPr>
                <w:rFonts w:ascii="Times New Roman" w:eastAsia="Yu Mincho" w:hAnsi="Times New Roman" w:cs="Times New Roman"/>
                <w:bCs/>
                <w:iCs/>
                <w:sz w:val="24"/>
                <w:szCs w:val="24"/>
                <w:lang w:eastAsia="en-US"/>
              </w:rPr>
            </w:pPr>
            <w:hyperlink r:id="rId23" w:history="1">
              <w:r w:rsidR="00F002DB" w:rsidRPr="00217936">
                <w:rPr>
                  <w:rFonts w:ascii="Times New Roman" w:eastAsia="Yu Mincho" w:hAnsi="Times New Roman" w:cs="Times New Roman"/>
                  <w:sz w:val="24"/>
                  <w:szCs w:val="24"/>
                  <w:u w:val="single"/>
                </w:rPr>
                <w:t>https://kt.gov.lt/lt/atviri-duomenys/diskvalifikavimas-is-viesuju-pirkimu</w:t>
              </w:r>
            </w:hyperlink>
            <w:r w:rsidR="00F002DB" w:rsidRPr="00217936">
              <w:rPr>
                <w:rFonts w:ascii="Times New Roman" w:eastAsia="Yu Mincho" w:hAnsi="Times New Roman" w:cs="Times New Roman"/>
                <w:sz w:val="24"/>
                <w:szCs w:val="24"/>
              </w:rPr>
              <w:t xml:space="preserve"> skelbiamą informaciją. </w:t>
            </w:r>
          </w:p>
        </w:tc>
      </w:tr>
    </w:tbl>
    <w:p w14:paraId="7300556E" w14:textId="77777777" w:rsidR="00A4599F" w:rsidRPr="00217936" w:rsidRDefault="003F1531" w:rsidP="008577C5">
      <w:pPr>
        <w:jc w:val="center"/>
        <w:rPr>
          <w:rFonts w:ascii="Times New Roman" w:hAnsi="Times New Roman" w:cs="Times New Roman"/>
          <w:b/>
          <w:bCs/>
          <w:smallCaps/>
          <w:sz w:val="22"/>
          <w:szCs w:val="22"/>
        </w:rPr>
      </w:pPr>
      <w:r w:rsidRPr="00217936">
        <w:rPr>
          <w:rFonts w:ascii="Times New Roman" w:hAnsi="Times New Roman" w:cs="Times New Roman"/>
          <w:smallCaps/>
          <w:sz w:val="22"/>
          <w:szCs w:val="22"/>
        </w:rPr>
        <w:t>__________</w:t>
      </w:r>
      <w:r w:rsidR="00A4599F" w:rsidRPr="00217936">
        <w:rPr>
          <w:rFonts w:ascii="Times New Roman" w:hAnsi="Times New Roman" w:cs="Times New Roman"/>
          <w:b/>
          <w:bCs/>
          <w:smallCaps/>
          <w:sz w:val="22"/>
          <w:szCs w:val="22"/>
        </w:rPr>
        <w:br w:type="page"/>
      </w:r>
    </w:p>
    <w:p w14:paraId="6EDA463C" w14:textId="77777777" w:rsidR="008D704D" w:rsidRPr="00217936" w:rsidRDefault="008D704D" w:rsidP="008577C5">
      <w:pPr>
        <w:pStyle w:val="Heading2"/>
        <w:spacing w:before="0"/>
        <w:ind w:left="5103"/>
        <w:rPr>
          <w:rFonts w:ascii="Times New Roman" w:eastAsia="Calibri" w:hAnsi="Times New Roman" w:cs="Times New Roman"/>
          <w:color w:val="auto"/>
          <w:sz w:val="24"/>
          <w:szCs w:val="24"/>
        </w:rPr>
      </w:pPr>
      <w:bookmarkStart w:id="65" w:name="_Ref38291223"/>
      <w:bookmarkStart w:id="66" w:name="_Ref38291334"/>
      <w:bookmarkStart w:id="67" w:name="_Ref38533412"/>
      <w:bookmarkStart w:id="68" w:name="_Toc170827929"/>
      <w:r w:rsidRPr="00217936">
        <w:rPr>
          <w:rFonts w:ascii="Times New Roman" w:eastAsia="Calibri" w:hAnsi="Times New Roman" w:cs="Times New Roman"/>
          <w:color w:val="auto"/>
          <w:sz w:val="24"/>
          <w:szCs w:val="24"/>
        </w:rPr>
        <w:lastRenderedPageBreak/>
        <w:t xml:space="preserve">Pirkimo sąlygų </w:t>
      </w:r>
      <w:r w:rsidR="00F1334C" w:rsidRPr="00217936">
        <w:rPr>
          <w:rFonts w:ascii="Times New Roman" w:eastAsia="Calibri" w:hAnsi="Times New Roman" w:cs="Times New Roman"/>
          <w:color w:val="auto"/>
          <w:sz w:val="24"/>
          <w:szCs w:val="24"/>
        </w:rPr>
        <w:t>4</w:t>
      </w:r>
      <w:r w:rsidRPr="00217936">
        <w:rPr>
          <w:rFonts w:ascii="Times New Roman" w:eastAsia="Calibri" w:hAnsi="Times New Roman" w:cs="Times New Roman"/>
          <w:color w:val="auto"/>
          <w:sz w:val="24"/>
          <w:szCs w:val="24"/>
        </w:rPr>
        <w:t xml:space="preserve"> priedas „Tiekėjų kvalifikacijos reikalavimai</w:t>
      </w:r>
      <w:r w:rsidR="00283391" w:rsidRPr="00217936">
        <w:rPr>
          <w:rFonts w:ascii="Times New Roman" w:eastAsia="Calibri" w:hAnsi="Times New Roman" w:cs="Times New Roman"/>
          <w:color w:val="auto"/>
          <w:sz w:val="24"/>
          <w:szCs w:val="24"/>
        </w:rPr>
        <w:t xml:space="preserve"> ir reikalaujami kokybės bei aplinkos apsaugos vadybos sistemų standartai</w:t>
      </w:r>
      <w:r w:rsidRPr="00217936">
        <w:rPr>
          <w:rFonts w:ascii="Times New Roman" w:eastAsia="Calibri" w:hAnsi="Times New Roman" w:cs="Times New Roman"/>
          <w:color w:val="auto"/>
          <w:sz w:val="24"/>
          <w:szCs w:val="24"/>
        </w:rPr>
        <w:t>“</w:t>
      </w:r>
      <w:bookmarkEnd w:id="65"/>
      <w:bookmarkEnd w:id="66"/>
      <w:bookmarkEnd w:id="67"/>
      <w:bookmarkEnd w:id="68"/>
    </w:p>
    <w:p w14:paraId="46C54D94" w14:textId="77777777" w:rsidR="002F396F" w:rsidRPr="00217936" w:rsidRDefault="002F396F" w:rsidP="008577C5">
      <w:pPr>
        <w:rPr>
          <w:rFonts w:ascii="Times New Roman" w:hAnsi="Times New Roman" w:cs="Times New Roman"/>
          <w:b/>
          <w:bCs/>
          <w:smallCaps/>
          <w:sz w:val="22"/>
          <w:szCs w:val="22"/>
        </w:rPr>
      </w:pPr>
    </w:p>
    <w:p w14:paraId="1A3E0241" w14:textId="77777777" w:rsidR="002F396F" w:rsidRPr="00217936" w:rsidRDefault="002F396F" w:rsidP="008577C5">
      <w:pPr>
        <w:pStyle w:val="Subtitle"/>
        <w:spacing w:after="0"/>
        <w:jc w:val="center"/>
        <w:rPr>
          <w:rFonts w:ascii="Times New Roman" w:hAnsi="Times New Roman" w:cs="Times New Roman"/>
          <w:color w:val="auto"/>
          <w:lang w:eastAsia="en-US"/>
        </w:rPr>
      </w:pPr>
      <w:r w:rsidRPr="00217936">
        <w:rPr>
          <w:rFonts w:ascii="Times New Roman" w:hAnsi="Times New Roman" w:cs="Times New Roman"/>
          <w:smallCaps/>
          <w:color w:val="auto"/>
        </w:rPr>
        <w:t>TIEKĖJŲ KVALIFIKACIJOS REIKALAVIMAI</w:t>
      </w:r>
      <w:r w:rsidR="00955F2F" w:rsidRPr="00217936">
        <w:rPr>
          <w:rFonts w:ascii="Times New Roman" w:hAnsi="Times New Roman" w:cs="Times New Roman"/>
          <w:smallCaps/>
          <w:color w:val="auto"/>
        </w:rPr>
        <w:t xml:space="preserve"> IR REIKALAVIMAI LAIKYTIS </w:t>
      </w:r>
      <w:r w:rsidR="00955F2F" w:rsidRPr="00217936">
        <w:rPr>
          <w:rFonts w:ascii="Times New Roman" w:hAnsi="Times New Roman" w:cs="Times New Roman"/>
          <w:color w:val="auto"/>
          <w:lang w:eastAsia="en-US"/>
        </w:rPr>
        <w:t>KOKYBĖS VADYBOS SISTEMOS IR (ARBA) APLINKOS APSAUGOS VADYBOS SISTEMOS STANDARTŲ</w:t>
      </w:r>
    </w:p>
    <w:p w14:paraId="57E94922" w14:textId="77777777" w:rsidR="0074774D" w:rsidRPr="00217936" w:rsidRDefault="0074774D" w:rsidP="0074774D">
      <w:pPr>
        <w:rPr>
          <w:rFonts w:ascii="Times New Roman" w:hAnsi="Times New Roman" w:cs="Times New Roman"/>
          <w:lang w:eastAsia="en-US"/>
        </w:rPr>
      </w:pPr>
    </w:p>
    <w:p w14:paraId="2BA78F2B" w14:textId="77777777" w:rsidR="004017E7" w:rsidRPr="00217936" w:rsidRDefault="002F396F" w:rsidP="0031054D">
      <w:pPr>
        <w:pStyle w:val="ListParagraph"/>
        <w:numPr>
          <w:ilvl w:val="0"/>
          <w:numId w:val="10"/>
        </w:numPr>
        <w:jc w:val="both"/>
        <w:rPr>
          <w:rFonts w:ascii="Times New Roman" w:hAnsi="Times New Roman" w:cs="Times New Roman"/>
          <w:sz w:val="24"/>
          <w:szCs w:val="24"/>
        </w:rPr>
      </w:pPr>
      <w:r w:rsidRPr="00217936">
        <w:rPr>
          <w:rFonts w:ascii="Times New Roman" w:hAnsi="Times New Roman" w:cs="Times New Roman"/>
          <w:sz w:val="24"/>
          <w:szCs w:val="24"/>
          <w:lang w:eastAsia="en-US"/>
        </w:rPr>
        <w:t>Tiekėjo kvalifikacija turi atitikti ši</w:t>
      </w:r>
      <w:r w:rsidR="005B19E4" w:rsidRPr="00217936">
        <w:rPr>
          <w:rFonts w:ascii="Times New Roman" w:hAnsi="Times New Roman" w:cs="Times New Roman"/>
          <w:sz w:val="24"/>
          <w:szCs w:val="24"/>
          <w:lang w:eastAsia="en-US"/>
        </w:rPr>
        <w:t xml:space="preserve">ame priede nustatytus </w:t>
      </w:r>
      <w:r w:rsidRPr="00217936">
        <w:rPr>
          <w:rFonts w:ascii="Times New Roman" w:hAnsi="Times New Roman" w:cs="Times New Roman"/>
          <w:sz w:val="24"/>
          <w:szCs w:val="24"/>
          <w:lang w:eastAsia="en-US"/>
        </w:rPr>
        <w:t>reikalavimus kvalifikacijai</w:t>
      </w:r>
      <w:r w:rsidR="005B19E4" w:rsidRPr="00217936">
        <w:rPr>
          <w:rFonts w:ascii="Times New Roman" w:hAnsi="Times New Roman" w:cs="Times New Roman"/>
          <w:sz w:val="24"/>
          <w:szCs w:val="24"/>
          <w:lang w:eastAsia="en-US"/>
        </w:rPr>
        <w:t>.</w:t>
      </w:r>
      <w:r w:rsidR="008F38C8" w:rsidRPr="00217936">
        <w:rPr>
          <w:rFonts w:ascii="Times New Roman" w:hAnsi="Times New Roman" w:cs="Times New Roman"/>
          <w:sz w:val="24"/>
          <w:szCs w:val="24"/>
        </w:rPr>
        <w:t xml:space="preserve"> </w:t>
      </w:r>
    </w:p>
    <w:p w14:paraId="562C3B16" w14:textId="77777777" w:rsidR="00E861F9" w:rsidRPr="00217936" w:rsidRDefault="00E861F9" w:rsidP="0031054D">
      <w:pPr>
        <w:pStyle w:val="ListParagraph"/>
        <w:numPr>
          <w:ilvl w:val="0"/>
          <w:numId w:val="10"/>
        </w:numPr>
        <w:jc w:val="both"/>
        <w:rPr>
          <w:rFonts w:ascii="Times New Roman" w:hAnsi="Times New Roman" w:cs="Times New Roman"/>
          <w:sz w:val="24"/>
          <w:szCs w:val="24"/>
        </w:rPr>
      </w:pPr>
      <w:r w:rsidRPr="00217936">
        <w:rPr>
          <w:rFonts w:ascii="Times New Roman" w:eastAsia="Calibri" w:hAnsi="Times New Roman" w:cs="Times New Roman"/>
          <w:sz w:val="24"/>
          <w:szCs w:val="24"/>
          <w:lang w:eastAsia="en-US"/>
        </w:rPr>
        <w:t>Perkančioji organizacija nereikalauja, kad tiekėjai laikytųsi k</w:t>
      </w:r>
      <w:r w:rsidRPr="00217936">
        <w:rPr>
          <w:rFonts w:ascii="Times New Roman" w:eastAsia="Calibri" w:hAnsi="Times New Roman" w:cs="Times New Roman"/>
          <w:iCs/>
          <w:sz w:val="24"/>
          <w:szCs w:val="24"/>
          <w:lang w:eastAsia="en-US"/>
        </w:rPr>
        <w:t>okybės vadybos sistemos ir (arba) aplinkos apsaugos vadybos sistemos standartų.</w:t>
      </w:r>
    </w:p>
    <w:p w14:paraId="79E3AC5B" w14:textId="77777777" w:rsidR="00701D25" w:rsidRPr="00217936" w:rsidRDefault="00701D25" w:rsidP="00701D25">
      <w:pPr>
        <w:jc w:val="right"/>
        <w:rPr>
          <w:rFonts w:ascii="Times New Roman" w:hAnsi="Times New Roman" w:cs="Times New Roman"/>
          <w:b/>
          <w:sz w:val="24"/>
        </w:rPr>
      </w:pPr>
    </w:p>
    <w:tbl>
      <w:tblPr>
        <w:tblStyle w:val="TableGrid31"/>
        <w:tblW w:w="9918" w:type="dxa"/>
        <w:tblLayout w:type="fixed"/>
        <w:tblLook w:val="04A0" w:firstRow="1" w:lastRow="0" w:firstColumn="1" w:lastColumn="0" w:noHBand="0" w:noVBand="1"/>
      </w:tblPr>
      <w:tblGrid>
        <w:gridCol w:w="817"/>
        <w:gridCol w:w="3998"/>
        <w:gridCol w:w="5103"/>
      </w:tblGrid>
      <w:tr w:rsidR="00701D25" w:rsidRPr="00217936" w14:paraId="526AAD75" w14:textId="77777777" w:rsidTr="4F2D58CF">
        <w:trPr>
          <w:cantSplit/>
          <w:tblHead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E581872" w14:textId="77777777" w:rsidR="00701D25" w:rsidRPr="00217936" w:rsidRDefault="00701D25" w:rsidP="007967E8">
            <w:pPr>
              <w:spacing w:before="60" w:after="60" w:line="256" w:lineRule="auto"/>
              <w:rPr>
                <w:rFonts w:ascii="Times New Roman" w:hAnsi="Times New Roman" w:cs="Times New Roman"/>
                <w:b/>
                <w:bCs/>
                <w:sz w:val="24"/>
              </w:rPr>
            </w:pPr>
            <w:r w:rsidRPr="00217936">
              <w:rPr>
                <w:rFonts w:ascii="Times New Roman" w:hAnsi="Times New Roman" w:cs="Times New Roman"/>
                <w:b/>
                <w:bCs/>
                <w:sz w:val="24"/>
              </w:rPr>
              <w:t>Eil. Nr.</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4AE8AC9" w14:textId="77777777" w:rsidR="00701D25" w:rsidRPr="00217936" w:rsidRDefault="00701D25" w:rsidP="007967E8">
            <w:pPr>
              <w:spacing w:before="60" w:after="60" w:line="256" w:lineRule="auto"/>
              <w:rPr>
                <w:rFonts w:ascii="Times New Roman" w:hAnsi="Times New Roman" w:cs="Times New Roman"/>
                <w:b/>
                <w:bCs/>
                <w:sz w:val="24"/>
              </w:rPr>
            </w:pPr>
            <w:r w:rsidRPr="00217936">
              <w:rPr>
                <w:rFonts w:ascii="Times New Roman" w:hAnsi="Times New Roman" w:cs="Times New Roman"/>
                <w:b/>
                <w:bCs/>
                <w:color w:val="000000"/>
                <w:sz w:val="24"/>
              </w:rPr>
              <w:t>Kvalifikacijos reikalavimas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0EEB6E" w14:textId="77777777" w:rsidR="00701D25" w:rsidRPr="00217936" w:rsidRDefault="00701D25" w:rsidP="007967E8">
            <w:pPr>
              <w:autoSpaceDE w:val="0"/>
              <w:autoSpaceDN w:val="0"/>
              <w:adjustRightInd w:val="0"/>
              <w:rPr>
                <w:rFonts w:ascii="Times New Roman" w:hAnsi="Times New Roman" w:cs="Times New Roman"/>
                <w:b/>
                <w:bCs/>
                <w:color w:val="000000"/>
                <w:sz w:val="24"/>
              </w:rPr>
            </w:pPr>
            <w:r w:rsidRPr="00217936">
              <w:rPr>
                <w:rFonts w:ascii="Times New Roman" w:hAnsi="Times New Roman" w:cs="Times New Roman"/>
                <w:b/>
                <w:bCs/>
                <w:color w:val="000000"/>
                <w:sz w:val="24"/>
              </w:rPr>
              <w:t>Atitiktį reikalavimui įrodantys dokumentai</w:t>
            </w:r>
          </w:p>
        </w:tc>
      </w:tr>
      <w:tr w:rsidR="00701D25" w:rsidRPr="00217936" w14:paraId="0216518D" w14:textId="77777777" w:rsidTr="4F2D58CF">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D3AD1" w14:textId="77777777" w:rsidR="00701D25" w:rsidRPr="00217936" w:rsidRDefault="00701D25" w:rsidP="007967E8">
            <w:pPr>
              <w:jc w:val="center"/>
              <w:rPr>
                <w:rFonts w:ascii="Times New Roman" w:hAnsi="Times New Roman" w:cs="Times New Roman"/>
                <w:iCs/>
                <w:sz w:val="24"/>
              </w:rPr>
            </w:pPr>
            <w:r w:rsidRPr="00217936">
              <w:rPr>
                <w:rFonts w:ascii="Times New Roman" w:hAnsi="Times New Roman" w:cs="Times New Roman"/>
                <w:b/>
                <w:bCs/>
                <w:sz w:val="24"/>
              </w:rPr>
              <w:t>Techninio ir profesinio pajėgumo reikalavimai</w:t>
            </w:r>
          </w:p>
        </w:tc>
      </w:tr>
      <w:tr w:rsidR="00701D25" w:rsidRPr="00217936" w14:paraId="15E821FB" w14:textId="77777777" w:rsidTr="4F2D58C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337BC" w14:textId="77777777" w:rsidR="00701D25" w:rsidRPr="00217936" w:rsidRDefault="00A47346" w:rsidP="007967E8">
            <w:pPr>
              <w:rPr>
                <w:rFonts w:ascii="Times New Roman" w:hAnsi="Times New Roman" w:cs="Times New Roman"/>
                <w:sz w:val="24"/>
              </w:rPr>
            </w:pPr>
            <w:bookmarkStart w:id="69" w:name="_Hlk78291699"/>
            <w:r w:rsidRPr="00217936">
              <w:rPr>
                <w:rFonts w:ascii="Times New Roman" w:hAnsi="Times New Roman" w:cs="Times New Roman"/>
                <w:sz w:val="24"/>
              </w:rPr>
              <w:t>2</w:t>
            </w:r>
            <w:r w:rsidR="00701D25" w:rsidRPr="00217936">
              <w:rPr>
                <w:rFonts w:ascii="Times New Roman" w:hAnsi="Times New Roman" w:cs="Times New Roman"/>
                <w:sz w:val="24"/>
              </w:rPr>
              <w:t>.1.</w:t>
            </w:r>
          </w:p>
        </w:tc>
        <w:tc>
          <w:tcPr>
            <w:tcW w:w="3998" w:type="dxa"/>
            <w:tcBorders>
              <w:left w:val="single" w:sz="4" w:space="0" w:color="000000" w:themeColor="text1"/>
              <w:bottom w:val="single" w:sz="4" w:space="0" w:color="000000" w:themeColor="text1"/>
            </w:tcBorders>
            <w:shd w:val="clear" w:color="auto" w:fill="auto"/>
          </w:tcPr>
          <w:p w14:paraId="06BDF2E8" w14:textId="69744E38" w:rsidR="00701D25" w:rsidRPr="00217936" w:rsidRDefault="7932DA90" w:rsidP="00217936">
            <w:pPr>
              <w:jc w:val="both"/>
              <w:rPr>
                <w:rFonts w:ascii="Times New Roman" w:eastAsia="Times New Roman" w:hAnsi="Times New Roman" w:cs="Times New Roman"/>
                <w:sz w:val="24"/>
                <w:szCs w:val="24"/>
              </w:rPr>
            </w:pPr>
            <w:r w:rsidRPr="00217936">
              <w:rPr>
                <w:rFonts w:ascii="Times New Roman" w:hAnsi="Times New Roman" w:cs="Times New Roman"/>
                <w:sz w:val="24"/>
                <w:szCs w:val="24"/>
              </w:rPr>
              <w:t>Tiekėjas, bent vienas iš tiekėjų grupės partnerių, subtiekėjų ar kitų asmenų, kurių pajėgumais remiasi tiekėjas,</w:t>
            </w:r>
            <w:r w:rsidR="1DAEF863" w:rsidRPr="00217936">
              <w:rPr>
                <w:rFonts w:ascii="Times New Roman" w:hAnsi="Times New Roman" w:cs="Times New Roman"/>
                <w:sz w:val="24"/>
                <w:szCs w:val="24"/>
              </w:rPr>
              <w:t xml:space="preserve"> per </w:t>
            </w:r>
            <w:r w:rsidR="0F51E027" w:rsidRPr="00217936">
              <w:rPr>
                <w:rFonts w:ascii="Times New Roman" w:hAnsi="Times New Roman" w:cs="Times New Roman"/>
                <w:sz w:val="24"/>
                <w:szCs w:val="24"/>
              </w:rPr>
              <w:t xml:space="preserve">paskutinius </w:t>
            </w:r>
            <w:r w:rsidR="1DAEF863" w:rsidRPr="00217936">
              <w:rPr>
                <w:rFonts w:ascii="Times New Roman" w:hAnsi="Times New Roman" w:cs="Times New Roman"/>
                <w:sz w:val="24"/>
                <w:szCs w:val="24"/>
              </w:rPr>
              <w:t xml:space="preserve">10 metų </w:t>
            </w:r>
            <w:r w:rsidRPr="00217936">
              <w:rPr>
                <w:rFonts w:ascii="Times New Roman" w:hAnsi="Times New Roman" w:cs="Times New Roman"/>
                <w:sz w:val="24"/>
                <w:szCs w:val="24"/>
              </w:rPr>
              <w:t xml:space="preserve"> pagal vieną ar kelias sutartis yra</w:t>
            </w:r>
            <w:r w:rsidR="6DA0B22F" w:rsidRPr="00217936">
              <w:rPr>
                <w:rFonts w:ascii="Times New Roman" w:hAnsi="Times New Roman" w:cs="Times New Roman"/>
                <w:sz w:val="24"/>
                <w:szCs w:val="24"/>
              </w:rPr>
              <w:t xml:space="preserve"> </w:t>
            </w:r>
            <w:r w:rsidRPr="00217936">
              <w:rPr>
                <w:rFonts w:ascii="Times New Roman" w:hAnsi="Times New Roman" w:cs="Times New Roman"/>
                <w:sz w:val="24"/>
                <w:szCs w:val="24"/>
              </w:rPr>
              <w:t xml:space="preserve"> sukūręs (modernizavęs) ir įdiegęs </w:t>
            </w:r>
            <w:r w:rsidRPr="00BD672A">
              <w:rPr>
                <w:rFonts w:ascii="Times New Roman" w:hAnsi="Times New Roman" w:cs="Times New Roman"/>
                <w:sz w:val="24"/>
                <w:szCs w:val="24"/>
              </w:rPr>
              <w:t xml:space="preserve">bent </w:t>
            </w:r>
            <w:r w:rsidR="006A13F0" w:rsidRPr="00BD672A">
              <w:rPr>
                <w:rFonts w:ascii="Times New Roman" w:hAnsi="Times New Roman" w:cs="Times New Roman"/>
                <w:sz w:val="24"/>
                <w:szCs w:val="24"/>
              </w:rPr>
              <w:t xml:space="preserve">vieną </w:t>
            </w:r>
            <w:r w:rsidR="00190635" w:rsidRPr="00BD672A">
              <w:rPr>
                <w:rFonts w:ascii="Times New Roman" w:hAnsi="Times New Roman" w:cs="Times New Roman"/>
                <w:sz w:val="24"/>
                <w:szCs w:val="24"/>
              </w:rPr>
              <w:t>šiuo</w:t>
            </w:r>
            <w:r w:rsidR="00190635">
              <w:rPr>
                <w:rFonts w:ascii="Times New Roman" w:hAnsi="Times New Roman" w:cs="Times New Roman"/>
                <w:sz w:val="24"/>
                <w:szCs w:val="24"/>
              </w:rPr>
              <w:t xml:space="preserve"> metu </w:t>
            </w:r>
            <w:r w:rsidR="006A13F0">
              <w:rPr>
                <w:rFonts w:ascii="Times New Roman" w:hAnsi="Times New Roman" w:cs="Times New Roman"/>
                <w:sz w:val="24"/>
                <w:szCs w:val="24"/>
              </w:rPr>
              <w:t>naudojamą</w:t>
            </w:r>
            <w:r w:rsidR="006A13F0" w:rsidRPr="00217936">
              <w:rPr>
                <w:rFonts w:ascii="Times New Roman" w:hAnsi="Times New Roman" w:cs="Times New Roman"/>
                <w:sz w:val="24"/>
                <w:szCs w:val="24"/>
              </w:rPr>
              <w:t xml:space="preserve"> automatizuot</w:t>
            </w:r>
            <w:r w:rsidR="006A13F0">
              <w:rPr>
                <w:rFonts w:ascii="Times New Roman" w:hAnsi="Times New Roman" w:cs="Times New Roman"/>
                <w:sz w:val="24"/>
                <w:szCs w:val="24"/>
              </w:rPr>
              <w:t>ą</w:t>
            </w:r>
            <w:r w:rsidR="006A13F0" w:rsidRPr="00217936">
              <w:rPr>
                <w:rFonts w:ascii="Times New Roman" w:hAnsi="Times New Roman" w:cs="Times New Roman"/>
                <w:sz w:val="24"/>
                <w:szCs w:val="24"/>
              </w:rPr>
              <w:t xml:space="preserve"> daktiloskopin</w:t>
            </w:r>
            <w:r w:rsidR="006A13F0">
              <w:rPr>
                <w:rFonts w:ascii="Times New Roman" w:hAnsi="Times New Roman" w:cs="Times New Roman"/>
                <w:sz w:val="24"/>
                <w:szCs w:val="24"/>
              </w:rPr>
              <w:t>ę</w:t>
            </w:r>
            <w:r w:rsidR="006A13F0" w:rsidRPr="00217936">
              <w:rPr>
                <w:rFonts w:ascii="Times New Roman" w:hAnsi="Times New Roman" w:cs="Times New Roman"/>
                <w:sz w:val="24"/>
                <w:szCs w:val="24"/>
              </w:rPr>
              <w:t xml:space="preserve"> </w:t>
            </w:r>
            <w:r w:rsidR="54A451CE" w:rsidRPr="00217936">
              <w:rPr>
                <w:rFonts w:ascii="Times New Roman" w:hAnsi="Times New Roman" w:cs="Times New Roman"/>
                <w:sz w:val="24"/>
                <w:szCs w:val="24"/>
              </w:rPr>
              <w:t xml:space="preserve">identifikavimo </w:t>
            </w:r>
            <w:r w:rsidR="006A13F0" w:rsidRPr="00217936">
              <w:rPr>
                <w:rFonts w:ascii="Times New Roman" w:hAnsi="Times New Roman" w:cs="Times New Roman"/>
                <w:sz w:val="24"/>
                <w:szCs w:val="24"/>
              </w:rPr>
              <w:t>sistem</w:t>
            </w:r>
            <w:r w:rsidR="006A13F0">
              <w:rPr>
                <w:rFonts w:ascii="Times New Roman" w:hAnsi="Times New Roman" w:cs="Times New Roman"/>
                <w:sz w:val="24"/>
                <w:szCs w:val="24"/>
              </w:rPr>
              <w:t>ą</w:t>
            </w:r>
            <w:r w:rsidR="006A13F0" w:rsidRPr="00217936">
              <w:rPr>
                <w:rFonts w:ascii="Times New Roman" w:hAnsi="Times New Roman" w:cs="Times New Roman"/>
                <w:sz w:val="24"/>
                <w:szCs w:val="24"/>
              </w:rPr>
              <w:t xml:space="preserve"> </w:t>
            </w:r>
            <w:r w:rsidR="009B1FF8" w:rsidRPr="00217936">
              <w:rPr>
                <w:rFonts w:ascii="Times New Roman" w:hAnsi="Times New Roman" w:cs="Times New Roman"/>
                <w:sz w:val="24"/>
                <w:szCs w:val="24"/>
              </w:rPr>
              <w:t xml:space="preserve">(toliau – ADIS) </w:t>
            </w:r>
            <w:r w:rsidR="54A451CE" w:rsidRPr="00217936">
              <w:rPr>
                <w:rFonts w:ascii="Times New Roman" w:hAnsi="Times New Roman" w:cs="Times New Roman"/>
                <w:sz w:val="24"/>
                <w:szCs w:val="24"/>
              </w:rPr>
              <w:t xml:space="preserve">arba </w:t>
            </w:r>
            <w:r w:rsidR="009B1FF8" w:rsidRPr="00217936">
              <w:rPr>
                <w:rFonts w:ascii="Times New Roman" w:hAnsi="Times New Roman" w:cs="Times New Roman"/>
                <w:sz w:val="24"/>
                <w:szCs w:val="24"/>
              </w:rPr>
              <w:t>b</w:t>
            </w:r>
            <w:r w:rsidR="54A451CE" w:rsidRPr="00217936">
              <w:rPr>
                <w:rFonts w:ascii="Times New Roman" w:hAnsi="Times New Roman" w:cs="Times New Roman"/>
                <w:sz w:val="24"/>
                <w:szCs w:val="24"/>
              </w:rPr>
              <w:t xml:space="preserve">iometrinių duomenų </w:t>
            </w:r>
            <w:r w:rsidR="006A13F0" w:rsidRPr="00217936">
              <w:rPr>
                <w:rFonts w:ascii="Times New Roman" w:hAnsi="Times New Roman" w:cs="Times New Roman"/>
                <w:sz w:val="24"/>
                <w:szCs w:val="24"/>
              </w:rPr>
              <w:t>sistem</w:t>
            </w:r>
            <w:r w:rsidR="006A13F0">
              <w:rPr>
                <w:rFonts w:ascii="Times New Roman" w:hAnsi="Times New Roman" w:cs="Times New Roman"/>
                <w:sz w:val="24"/>
                <w:szCs w:val="24"/>
              </w:rPr>
              <w:t>ą</w:t>
            </w:r>
            <w:r w:rsidR="006A13F0" w:rsidRPr="00217936">
              <w:rPr>
                <w:rFonts w:ascii="Times New Roman" w:hAnsi="Times New Roman" w:cs="Times New Roman"/>
                <w:sz w:val="24"/>
                <w:szCs w:val="24"/>
              </w:rPr>
              <w:t xml:space="preserve"> </w:t>
            </w:r>
            <w:r w:rsidR="54A451CE" w:rsidRPr="00217936">
              <w:rPr>
                <w:rFonts w:ascii="Times New Roman" w:hAnsi="Times New Roman" w:cs="Times New Roman"/>
                <w:sz w:val="24"/>
                <w:szCs w:val="24"/>
              </w:rPr>
              <w:t>su rankų atspaudų (įskaitant ir delnus) bei latentinių rankų pėdsakų identifikavimo funkcionalumu</w:t>
            </w:r>
            <w:r w:rsidRPr="00217936">
              <w:rPr>
                <w:rFonts w:ascii="Times New Roman" w:hAnsi="Times New Roman" w:cs="Times New Roman"/>
                <w:sz w:val="24"/>
                <w:szCs w:val="24"/>
              </w:rPr>
              <w:t xml:space="preserve">, </w:t>
            </w:r>
            <w:r w:rsidR="00936025" w:rsidRPr="00936025">
              <w:rPr>
                <w:rFonts w:ascii="Times New Roman" w:hAnsi="Times New Roman" w:cs="Times New Roman"/>
                <w:sz w:val="24"/>
                <w:szCs w:val="24"/>
              </w:rPr>
              <w:t xml:space="preserve">kuri  buvo numatyta darbui su ne mažiau kaip 500 000 duomenų bazės įrašų (asmenų daktiloskopinių kortelių (angl. </w:t>
            </w:r>
            <w:r w:rsidR="003C56BD">
              <w:rPr>
                <w:rFonts w:ascii="Times New Roman" w:hAnsi="Times New Roman" w:cs="Times New Roman"/>
                <w:sz w:val="24"/>
                <w:szCs w:val="24"/>
              </w:rPr>
              <w:t>T</w:t>
            </w:r>
            <w:r w:rsidR="00936025" w:rsidRPr="00936025">
              <w:rPr>
                <w:rFonts w:ascii="Times New Roman" w:hAnsi="Times New Roman" w:cs="Times New Roman"/>
                <w:sz w:val="24"/>
                <w:szCs w:val="24"/>
              </w:rPr>
              <w:t>enprint</w:t>
            </w:r>
            <w:r w:rsidR="003C56BD">
              <w:rPr>
                <w:rFonts w:ascii="Times New Roman" w:hAnsi="Times New Roman" w:cs="Times New Roman"/>
                <w:sz w:val="24"/>
                <w:szCs w:val="24"/>
              </w:rPr>
              <w:t xml:space="preserve"> card</w:t>
            </w:r>
            <w:r w:rsidR="00936025" w:rsidRPr="00936025">
              <w:rPr>
                <w:rFonts w:ascii="Times New Roman" w:hAnsi="Times New Roman" w:cs="Times New Roman"/>
                <w:sz w:val="24"/>
                <w:szCs w:val="24"/>
              </w:rPr>
              <w:t>) ir  latentinių rankų pėdsakų (angl. Latent</w:t>
            </w:r>
            <w:r w:rsidR="003C56BD">
              <w:rPr>
                <w:rFonts w:ascii="Times New Roman" w:hAnsi="Times New Roman" w:cs="Times New Roman"/>
                <w:sz w:val="24"/>
                <w:szCs w:val="24"/>
              </w:rPr>
              <w:t xml:space="preserve"> print</w:t>
            </w:r>
            <w:r w:rsidR="00936025" w:rsidRPr="00936025">
              <w:rPr>
                <w:rFonts w:ascii="Times New Roman" w:hAnsi="Times New Roman" w:cs="Times New Roman"/>
                <w:sz w:val="24"/>
                <w:szCs w:val="24"/>
              </w:rPr>
              <w:t>).</w:t>
            </w:r>
          </w:p>
          <w:p w14:paraId="401C5CF6" w14:textId="77777777" w:rsidR="00701D25" w:rsidRPr="00217936" w:rsidRDefault="00701D25" w:rsidP="32BCFB2F">
            <w:pPr>
              <w:ind w:left="34"/>
              <w:jc w:val="both"/>
              <w:rPr>
                <w:rFonts w:ascii="Times New Roman" w:hAnsi="Times New Roman" w:cs="Times New Roman"/>
                <w:sz w:val="24"/>
                <w:szCs w:val="24"/>
              </w:rPr>
            </w:pPr>
            <w:r w:rsidRPr="00217936">
              <w:rPr>
                <w:rFonts w:ascii="Times New Roman" w:hAnsi="Times New Roman" w:cs="Times New Roman"/>
                <w:sz w:val="24"/>
                <w:szCs w:val="24"/>
              </w:rPr>
              <w:t xml:space="preserve">Pastabos: </w:t>
            </w:r>
          </w:p>
          <w:p w14:paraId="1B27296E" w14:textId="77777777" w:rsidR="00701D25" w:rsidRPr="00217936" w:rsidRDefault="00701D25" w:rsidP="0031054D">
            <w:pPr>
              <w:pStyle w:val="ListParagraph"/>
              <w:numPr>
                <w:ilvl w:val="0"/>
                <w:numId w:val="16"/>
              </w:numPr>
              <w:autoSpaceDE w:val="0"/>
              <w:autoSpaceDN w:val="0"/>
              <w:adjustRightInd w:val="0"/>
              <w:jc w:val="both"/>
              <w:rPr>
                <w:rFonts w:ascii="Times New Roman" w:hAnsi="Times New Roman" w:cs="Times New Roman"/>
                <w:sz w:val="24"/>
              </w:rPr>
            </w:pPr>
            <w:r w:rsidRPr="00217936">
              <w:rPr>
                <w:rFonts w:ascii="Times New Roman" w:hAnsi="Times New Roman" w:cs="Times New Roman"/>
                <w:sz w:val="24"/>
              </w:rPr>
              <w:t>Sutarties/-čių vykdymo metu tiekėjas turi būti vykdęs informacinės sistemos sukūrimo  (modernizavimo) ir diegimo veiklas;</w:t>
            </w:r>
          </w:p>
          <w:p w14:paraId="486D0F31" w14:textId="77777777" w:rsidR="00701D25" w:rsidRPr="00217936" w:rsidRDefault="00106505" w:rsidP="0031054D">
            <w:pPr>
              <w:pStyle w:val="ListParagraph"/>
              <w:numPr>
                <w:ilvl w:val="0"/>
                <w:numId w:val="16"/>
              </w:numPr>
              <w:autoSpaceDE w:val="0"/>
              <w:autoSpaceDN w:val="0"/>
              <w:adjustRightInd w:val="0"/>
              <w:jc w:val="both"/>
              <w:rPr>
                <w:rFonts w:ascii="Times New Roman" w:hAnsi="Times New Roman" w:cs="Times New Roman"/>
                <w:sz w:val="24"/>
              </w:rPr>
            </w:pPr>
            <w:r w:rsidRPr="00217936">
              <w:rPr>
                <w:rFonts w:ascii="Times New Roman" w:hAnsi="Times New Roman" w:cs="Times New Roman"/>
                <w:sz w:val="24"/>
              </w:rPr>
              <w:t>I</w:t>
            </w:r>
            <w:r w:rsidR="00701D25" w:rsidRPr="00217936">
              <w:rPr>
                <w:rFonts w:ascii="Times New Roman" w:hAnsi="Times New Roman" w:cs="Times New Roman"/>
                <w:sz w:val="24"/>
              </w:rPr>
              <w:t xml:space="preserve">nformacinės sistemos priežiūros sutartis/-ys, kurių metu nebuvo teikiamos sukūrimo  (modernizavimo) ir diegimo paslaugos, nėra laikomos tinkamomis; </w:t>
            </w:r>
          </w:p>
          <w:p w14:paraId="1AECA76A" w14:textId="77777777" w:rsidR="00701D25" w:rsidRPr="00217936" w:rsidRDefault="00B42E2F" w:rsidP="4F2D58CF">
            <w:pPr>
              <w:pStyle w:val="ListParagraph"/>
              <w:numPr>
                <w:ilvl w:val="0"/>
                <w:numId w:val="16"/>
              </w:numPr>
              <w:jc w:val="both"/>
              <w:rPr>
                <w:rFonts w:ascii="Times New Roman" w:hAnsi="Times New Roman" w:cs="Times New Roman"/>
                <w:sz w:val="24"/>
                <w:szCs w:val="24"/>
              </w:rPr>
            </w:pPr>
            <w:r w:rsidRPr="00217936">
              <w:rPr>
                <w:rFonts w:ascii="Times New Roman" w:hAnsi="Times New Roman" w:cs="Times New Roman"/>
                <w:sz w:val="24"/>
                <w:szCs w:val="24"/>
              </w:rPr>
              <w:t>Sutartis</w:t>
            </w:r>
            <w:r w:rsidR="00701D25" w:rsidRPr="00217936">
              <w:rPr>
                <w:rFonts w:ascii="Times New Roman" w:hAnsi="Times New Roman" w:cs="Times New Roman"/>
                <w:sz w:val="24"/>
                <w:szCs w:val="24"/>
              </w:rPr>
              <w:t xml:space="preserve">/-ys kvalifikacijai pagrįsti yra tinkama/-os tuo atveju, jeigu </w:t>
            </w:r>
            <w:r w:rsidR="00701D25" w:rsidRPr="00217936">
              <w:rPr>
                <w:rFonts w:ascii="Times New Roman" w:hAnsi="Times New Roman" w:cs="Times New Roman"/>
                <w:sz w:val="24"/>
                <w:szCs w:val="24"/>
              </w:rPr>
              <w:lastRenderedPageBreak/>
              <w:t xml:space="preserve">pasiūlymo pateikimo metu įdiegta informacinė sistema yra perduota gamybinei eksploatacijai, pasirašytas perdavimo-priėmimo aktas. </w:t>
            </w:r>
          </w:p>
          <w:p w14:paraId="03DF5478" w14:textId="77777777" w:rsidR="00701D25" w:rsidRPr="00217936" w:rsidRDefault="33C25F9D" w:rsidP="4F2D58CF">
            <w:pPr>
              <w:jc w:val="both"/>
              <w:rPr>
                <w:rFonts w:ascii="Times New Roman" w:hAnsi="Times New Roman" w:cs="Times New Roman"/>
                <w:sz w:val="24"/>
                <w:szCs w:val="24"/>
              </w:rPr>
            </w:pPr>
            <w:r w:rsidRPr="00217936">
              <w:rPr>
                <w:rFonts w:ascii="Times New Roman" w:hAnsi="Times New Roman" w:cs="Times New Roman"/>
                <w:sz w:val="24"/>
                <w:szCs w:val="24"/>
              </w:rPr>
              <w:t>Terminas „Per paskutinius 10 metų“  reiškia terminą, skaičiuojamą nuo paskutinės pasiūlymų pateikimo termino dienos skaičiuojant atgal pilnais metais.</w:t>
            </w:r>
          </w:p>
        </w:tc>
        <w:tc>
          <w:tcPr>
            <w:tcW w:w="5103" w:type="dxa"/>
            <w:tcBorders>
              <w:left w:val="single" w:sz="4" w:space="0" w:color="000000" w:themeColor="text1"/>
              <w:bottom w:val="single" w:sz="4" w:space="0" w:color="000000" w:themeColor="text1"/>
              <w:right w:val="single" w:sz="4" w:space="0" w:color="000000" w:themeColor="text1"/>
            </w:tcBorders>
            <w:shd w:val="clear" w:color="auto" w:fill="auto"/>
          </w:tcPr>
          <w:p w14:paraId="29B83398" w14:textId="174C833F" w:rsidR="00701D25" w:rsidRPr="00217936" w:rsidRDefault="00D30D90" w:rsidP="00A47346">
            <w:pPr>
              <w:ind w:left="34"/>
              <w:jc w:val="both"/>
              <w:rPr>
                <w:rFonts w:ascii="Times New Roman" w:hAnsi="Times New Roman" w:cs="Times New Roman"/>
                <w:sz w:val="24"/>
              </w:rPr>
            </w:pPr>
            <w:r w:rsidRPr="00217936">
              <w:rPr>
                <w:rFonts w:ascii="Times New Roman" w:hAnsi="Times New Roman" w:cs="Times New Roman"/>
                <w:sz w:val="24"/>
              </w:rPr>
              <w:lastRenderedPageBreak/>
              <w:t xml:space="preserve">1) </w:t>
            </w:r>
            <w:r w:rsidR="00701D25" w:rsidRPr="00217936">
              <w:rPr>
                <w:rFonts w:ascii="Times New Roman" w:hAnsi="Times New Roman" w:cs="Times New Roman"/>
                <w:sz w:val="24"/>
              </w:rPr>
              <w:t>Sukurtų (modernizuotų) ir įdiegtų informacinių sistemų sąrašas. Sąraše nurodomas informacinės sistemos pavadinimas, aprašymas, pateikiamos įdiegto</w:t>
            </w:r>
            <w:r w:rsidR="006915A9" w:rsidRPr="00217936">
              <w:rPr>
                <w:rFonts w:ascii="Times New Roman" w:hAnsi="Times New Roman" w:cs="Times New Roman"/>
                <w:sz w:val="24"/>
              </w:rPr>
              <w:t>s</w:t>
            </w:r>
            <w:r w:rsidR="00701D25" w:rsidRPr="00217936">
              <w:rPr>
                <w:rFonts w:ascii="Times New Roman" w:hAnsi="Times New Roman" w:cs="Times New Roman"/>
                <w:sz w:val="24"/>
              </w:rPr>
              <w:t xml:space="preserve"> informacinės sistemos charakteristikos ir kitos reikalaujamos reikšmės pagal </w:t>
            </w:r>
            <w:r w:rsidR="00092F51" w:rsidRPr="00217936">
              <w:rPr>
                <w:rFonts w:ascii="Times New Roman" w:hAnsi="Times New Roman" w:cs="Times New Roman"/>
                <w:sz w:val="24"/>
              </w:rPr>
              <w:t>2</w:t>
            </w:r>
            <w:r w:rsidR="00701D25" w:rsidRPr="00217936">
              <w:rPr>
                <w:rFonts w:ascii="Times New Roman" w:hAnsi="Times New Roman" w:cs="Times New Roman"/>
                <w:sz w:val="24"/>
              </w:rPr>
              <w:t xml:space="preserve">.1 punkto aprašymą, informacinės sistemos ar registro kūrimo (modernizavimo) ir diegimo pradžios ir pabaigos datos, užsakovo identifikavimo duomenys. </w:t>
            </w:r>
          </w:p>
          <w:p w14:paraId="1AA02A4F" w14:textId="77777777" w:rsidR="00701D25" w:rsidRPr="00217936" w:rsidRDefault="00B42E2F" w:rsidP="00A47346">
            <w:pPr>
              <w:ind w:left="34"/>
              <w:jc w:val="both"/>
              <w:rPr>
                <w:rFonts w:ascii="Times New Roman" w:hAnsi="Times New Roman" w:cs="Times New Roman"/>
                <w:b/>
                <w:bCs/>
                <w:sz w:val="24"/>
              </w:rPr>
            </w:pPr>
            <w:r w:rsidRPr="00217936">
              <w:rPr>
                <w:rFonts w:ascii="Times New Roman" w:hAnsi="Times New Roman" w:cs="Times New Roman"/>
                <w:b/>
                <w:bCs/>
                <w:sz w:val="24"/>
              </w:rPr>
              <w:t xml:space="preserve">2) Užsakovo </w:t>
            </w:r>
            <w:r w:rsidR="00701D25" w:rsidRPr="00217936">
              <w:rPr>
                <w:rFonts w:ascii="Times New Roman" w:hAnsi="Times New Roman" w:cs="Times New Roman"/>
                <w:b/>
                <w:bCs/>
                <w:sz w:val="24"/>
              </w:rPr>
              <w:t>pažymos, patvirtinančios, kad informacinė sistema buvo sukurta (modernizuota) ir įdiegta tinkamai.</w:t>
            </w:r>
            <w:r w:rsidR="00701D25" w:rsidRPr="00217936">
              <w:rPr>
                <w:rFonts w:ascii="Times New Roman" w:hAnsi="Times New Roman" w:cs="Times New Roman"/>
                <w:sz w:val="24"/>
              </w:rPr>
              <w:t xml:space="preserve"> </w:t>
            </w:r>
          </w:p>
          <w:p w14:paraId="0D83D53F" w14:textId="77777777" w:rsidR="00701D25" w:rsidRPr="00217936" w:rsidRDefault="00701D25" w:rsidP="00A47346">
            <w:pPr>
              <w:ind w:left="34"/>
              <w:jc w:val="both"/>
              <w:rPr>
                <w:rFonts w:ascii="Times New Roman" w:hAnsi="Times New Roman" w:cs="Times New Roman"/>
                <w:sz w:val="24"/>
              </w:rPr>
            </w:pPr>
            <w:r w:rsidRPr="00217936">
              <w:rPr>
                <w:rFonts w:ascii="Times New Roman" w:hAnsi="Times New Roman" w:cs="Times New Roman"/>
                <w:sz w:val="24"/>
              </w:rPr>
              <w:t>Tiekėjo kvalifikacija turi būti įgyta iki pasiūlymų pateikimo termino pabaigos.</w:t>
            </w:r>
          </w:p>
          <w:p w14:paraId="15987C60" w14:textId="77777777" w:rsidR="00701D25" w:rsidRPr="00217936" w:rsidRDefault="00701D25" w:rsidP="00A47346">
            <w:pPr>
              <w:ind w:left="34"/>
              <w:jc w:val="both"/>
              <w:rPr>
                <w:rFonts w:ascii="Times New Roman" w:hAnsi="Times New Roman" w:cs="Times New Roman"/>
                <w:sz w:val="24"/>
              </w:rPr>
            </w:pPr>
            <w:r w:rsidRPr="00217936">
              <w:rPr>
                <w:rFonts w:ascii="Times New Roman" w:hAnsi="Times New Roman" w:cs="Times New Roman"/>
                <w:sz w:val="24"/>
              </w:rPr>
              <w:t xml:space="preserve">Perkančioji organizacija, siekdama patikslinti informaciją apie </w:t>
            </w:r>
            <w:r w:rsidR="00705B1E" w:rsidRPr="00217936">
              <w:rPr>
                <w:rFonts w:ascii="Times New Roman" w:hAnsi="Times New Roman" w:cs="Times New Roman"/>
                <w:sz w:val="24"/>
              </w:rPr>
              <w:t>sukurtas (modernizuotas) ir įdiegtas informacines sistemas</w:t>
            </w:r>
            <w:r w:rsidRPr="00217936">
              <w:rPr>
                <w:rFonts w:ascii="Times New Roman" w:hAnsi="Times New Roman" w:cs="Times New Roman"/>
                <w:sz w:val="24"/>
              </w:rPr>
              <w:t>, pasilieka teisę be išankstinio įspėjimo susisiekti su teikėjo nurodytu užsakovo atstovu.</w:t>
            </w:r>
          </w:p>
        </w:tc>
      </w:tr>
      <w:tr w:rsidR="00DA11FE" w:rsidRPr="00217936" w14:paraId="6F7DD209" w14:textId="77777777" w:rsidTr="4F2D58C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C4905" w14:textId="77777777" w:rsidR="00DA11FE" w:rsidRPr="00217936" w:rsidRDefault="00513E08" w:rsidP="00DA11FE">
            <w:pPr>
              <w:rPr>
                <w:rFonts w:ascii="Times New Roman" w:hAnsi="Times New Roman" w:cs="Times New Roman"/>
                <w:sz w:val="24"/>
              </w:rPr>
            </w:pPr>
            <w:bookmarkStart w:id="70" w:name="_Hlk169095875"/>
            <w:bookmarkEnd w:id="69"/>
            <w:r w:rsidRPr="00217936">
              <w:rPr>
                <w:rFonts w:ascii="Times New Roman" w:hAnsi="Times New Roman" w:cs="Times New Roman"/>
                <w:sz w:val="24"/>
                <w:szCs w:val="24"/>
              </w:rPr>
              <w:t>2.2.</w:t>
            </w:r>
          </w:p>
        </w:tc>
        <w:tc>
          <w:tcPr>
            <w:tcW w:w="3998" w:type="dxa"/>
            <w:tcBorders>
              <w:left w:val="single" w:sz="4" w:space="0" w:color="000000" w:themeColor="text1"/>
              <w:bottom w:val="single" w:sz="4" w:space="0" w:color="000000" w:themeColor="text1"/>
            </w:tcBorders>
            <w:shd w:val="clear" w:color="auto" w:fill="auto"/>
          </w:tcPr>
          <w:p w14:paraId="2639E616" w14:textId="15E033E9" w:rsidR="00DA11FE" w:rsidRPr="00CC6FD7" w:rsidRDefault="00DA11FE" w:rsidP="00DA11FE">
            <w:pPr>
              <w:jc w:val="both"/>
              <w:rPr>
                <w:rFonts w:ascii="Times New Roman" w:hAnsi="Times New Roman" w:cs="Times New Roman"/>
                <w:sz w:val="24"/>
                <w:szCs w:val="24"/>
              </w:rPr>
            </w:pPr>
            <w:r w:rsidRPr="00217936">
              <w:rPr>
                <w:rFonts w:ascii="Times New Roman" w:hAnsi="Times New Roman" w:cs="Times New Roman"/>
                <w:sz w:val="24"/>
                <w:szCs w:val="24"/>
              </w:rPr>
              <w:t xml:space="preserve">Tiekėjas, bent vienas iš tiekėjų grupės partnerių, subtiekėjų ar kitų asmenų, kurių pajėgumais remiasi tiekėjas, per paskutinius 10 metų  pagal vieną ar kelias sutartis yra  </w:t>
            </w:r>
            <w:r w:rsidR="007416A6" w:rsidRPr="00CC6FD7">
              <w:rPr>
                <w:rFonts w:ascii="Times New Roman" w:hAnsi="Times New Roman" w:cs="Times New Roman"/>
                <w:sz w:val="24"/>
                <w:szCs w:val="24"/>
              </w:rPr>
              <w:t xml:space="preserve">atlikęs bent vieną </w:t>
            </w:r>
            <w:r w:rsidR="00FA6214">
              <w:rPr>
                <w:rFonts w:ascii="Times New Roman" w:hAnsi="Times New Roman" w:cs="Times New Roman"/>
                <w:sz w:val="24"/>
                <w:szCs w:val="24"/>
              </w:rPr>
              <w:t>sistemos</w:t>
            </w:r>
            <w:r w:rsidR="007416A6" w:rsidRPr="00CC6FD7">
              <w:rPr>
                <w:rFonts w:ascii="Times New Roman" w:hAnsi="Times New Roman" w:cs="Times New Roman"/>
                <w:sz w:val="24"/>
                <w:szCs w:val="24"/>
              </w:rPr>
              <w:t xml:space="preserve"> migravimą, kurio apimtyje buvo migruota </w:t>
            </w:r>
            <w:r w:rsidR="00FA6214">
              <w:rPr>
                <w:rFonts w:ascii="Times New Roman" w:hAnsi="Times New Roman" w:cs="Times New Roman"/>
                <w:sz w:val="24"/>
                <w:szCs w:val="24"/>
              </w:rPr>
              <w:t>ADI</w:t>
            </w:r>
            <w:r w:rsidR="00EC6799">
              <w:rPr>
                <w:rFonts w:ascii="Times New Roman" w:hAnsi="Times New Roman" w:cs="Times New Roman"/>
                <w:sz w:val="24"/>
                <w:szCs w:val="24"/>
              </w:rPr>
              <w:t>S</w:t>
            </w:r>
            <w:r w:rsidR="00263CB2">
              <w:rPr>
                <w:rFonts w:ascii="Times New Roman" w:hAnsi="Times New Roman" w:cs="Times New Roman"/>
                <w:sz w:val="24"/>
                <w:szCs w:val="24"/>
              </w:rPr>
              <w:t xml:space="preserve"> arba b</w:t>
            </w:r>
            <w:r w:rsidR="00596D07">
              <w:rPr>
                <w:rFonts w:ascii="Times New Roman" w:hAnsi="Times New Roman" w:cs="Times New Roman"/>
                <w:sz w:val="24"/>
                <w:szCs w:val="24"/>
              </w:rPr>
              <w:t>i</w:t>
            </w:r>
            <w:r w:rsidR="00263CB2">
              <w:rPr>
                <w:rFonts w:ascii="Times New Roman" w:hAnsi="Times New Roman" w:cs="Times New Roman"/>
                <w:sz w:val="24"/>
                <w:szCs w:val="24"/>
              </w:rPr>
              <w:t xml:space="preserve">ometrinių duomenų </w:t>
            </w:r>
            <w:r w:rsidR="007416A6" w:rsidRPr="00CC6FD7">
              <w:rPr>
                <w:rFonts w:ascii="Times New Roman" w:hAnsi="Times New Roman" w:cs="Times New Roman"/>
                <w:sz w:val="24"/>
                <w:szCs w:val="24"/>
              </w:rPr>
              <w:t xml:space="preserve">sistema, </w:t>
            </w:r>
            <w:r w:rsidR="00596D07" w:rsidRPr="00596D07">
              <w:rPr>
                <w:rFonts w:ascii="Times New Roman" w:hAnsi="Times New Roman" w:cs="Times New Roman"/>
                <w:sz w:val="24"/>
                <w:szCs w:val="24"/>
              </w:rPr>
              <w:t>su rankų atspaudų (įskaitant ir delnus) bei latentinių rankų pėdsakų identifikavimo funkcionalumu</w:t>
            </w:r>
            <w:r w:rsidR="00936025">
              <w:rPr>
                <w:rFonts w:ascii="Times New Roman" w:hAnsi="Times New Roman" w:cs="Times New Roman"/>
                <w:sz w:val="24"/>
                <w:szCs w:val="24"/>
              </w:rPr>
              <w:t xml:space="preserve"> ir</w:t>
            </w:r>
            <w:r w:rsidR="007416A6" w:rsidRPr="00CC6FD7">
              <w:rPr>
                <w:rFonts w:ascii="Times New Roman" w:hAnsi="Times New Roman" w:cs="Times New Roman"/>
                <w:sz w:val="24"/>
                <w:szCs w:val="24"/>
              </w:rPr>
              <w:t xml:space="preserve"> </w:t>
            </w:r>
            <w:r w:rsidR="00936025" w:rsidRPr="00936025">
              <w:rPr>
                <w:rFonts w:ascii="Times New Roman" w:hAnsi="Times New Roman" w:cs="Times New Roman"/>
                <w:sz w:val="24"/>
                <w:szCs w:val="24"/>
              </w:rPr>
              <w:t xml:space="preserve">konvertavimo metu buvo konvertuota nemažiau kaip 300 000 asmenų daktiloskopinių kortelių ir 20 000 latentinių rankų </w:t>
            </w:r>
            <w:r w:rsidR="00936025" w:rsidRPr="00BD672A">
              <w:rPr>
                <w:rFonts w:ascii="Times New Roman" w:hAnsi="Times New Roman" w:cs="Times New Roman"/>
                <w:sz w:val="24"/>
                <w:szCs w:val="24"/>
              </w:rPr>
              <w:t>pėdsakų</w:t>
            </w:r>
            <w:r w:rsidRPr="00BD672A">
              <w:rPr>
                <w:rFonts w:ascii="Times New Roman" w:hAnsi="Times New Roman" w:cs="Times New Roman"/>
                <w:sz w:val="24"/>
                <w:szCs w:val="24"/>
              </w:rPr>
              <w:t>.</w:t>
            </w:r>
          </w:p>
          <w:p w14:paraId="163CA659" w14:textId="77777777" w:rsidR="00DA11FE" w:rsidRPr="00217936" w:rsidRDefault="00DA11FE" w:rsidP="00DA11FE">
            <w:pPr>
              <w:jc w:val="both"/>
              <w:rPr>
                <w:rFonts w:ascii="Times New Roman" w:hAnsi="Times New Roman" w:cs="Times New Roman"/>
                <w:sz w:val="24"/>
                <w:szCs w:val="24"/>
              </w:rPr>
            </w:pPr>
            <w:r w:rsidRPr="00217936">
              <w:rPr>
                <w:rFonts w:ascii="Times New Roman" w:hAnsi="Times New Roman" w:cs="Times New Roman"/>
                <w:sz w:val="24"/>
                <w:szCs w:val="24"/>
              </w:rPr>
              <w:t>Terminas „Per paskutinius 10 metų“  reiškia terminą, skaičiuojamą nuo paskutinės pasiūlymų pateikimo termino dienos skaičiuojant atgal pilnais metais.</w:t>
            </w:r>
          </w:p>
        </w:tc>
        <w:tc>
          <w:tcPr>
            <w:tcW w:w="5103" w:type="dxa"/>
            <w:tcBorders>
              <w:left w:val="single" w:sz="4" w:space="0" w:color="000000" w:themeColor="text1"/>
              <w:bottom w:val="single" w:sz="4" w:space="0" w:color="000000" w:themeColor="text1"/>
              <w:right w:val="single" w:sz="4" w:space="0" w:color="000000" w:themeColor="text1"/>
            </w:tcBorders>
            <w:shd w:val="clear" w:color="auto" w:fill="auto"/>
          </w:tcPr>
          <w:p w14:paraId="2FC65B55" w14:textId="77777777" w:rsidR="00DA11FE" w:rsidRPr="00217936" w:rsidRDefault="00DA11FE" w:rsidP="00DA11FE">
            <w:pPr>
              <w:ind w:left="34"/>
              <w:jc w:val="both"/>
              <w:rPr>
                <w:rFonts w:ascii="Times New Roman" w:hAnsi="Times New Roman" w:cs="Times New Roman"/>
                <w:sz w:val="24"/>
              </w:rPr>
            </w:pPr>
            <w:r w:rsidRPr="00217936">
              <w:rPr>
                <w:rFonts w:ascii="Times New Roman" w:hAnsi="Times New Roman" w:cs="Times New Roman"/>
                <w:sz w:val="24"/>
              </w:rPr>
              <w:t xml:space="preserve">1) </w:t>
            </w:r>
            <w:r w:rsidR="00EC6799">
              <w:rPr>
                <w:rFonts w:ascii="Times New Roman" w:hAnsi="Times New Roman" w:cs="Times New Roman"/>
                <w:sz w:val="24"/>
              </w:rPr>
              <w:t>Migruotų</w:t>
            </w:r>
            <w:r w:rsidRPr="00217936">
              <w:rPr>
                <w:rFonts w:ascii="Times New Roman" w:hAnsi="Times New Roman" w:cs="Times New Roman"/>
                <w:sz w:val="24"/>
              </w:rPr>
              <w:t xml:space="preserve"> informacinių sistemų sąrašas. Sąraše nurodomas informacinės sistemos pavadinimas, aprašymas, pateikiamos </w:t>
            </w:r>
            <w:r w:rsidR="00EC6799">
              <w:rPr>
                <w:rFonts w:ascii="Times New Roman" w:hAnsi="Times New Roman" w:cs="Times New Roman"/>
                <w:sz w:val="24"/>
              </w:rPr>
              <w:t>migruotos</w:t>
            </w:r>
            <w:r w:rsidRPr="00217936">
              <w:rPr>
                <w:rFonts w:ascii="Times New Roman" w:hAnsi="Times New Roman" w:cs="Times New Roman"/>
                <w:sz w:val="24"/>
              </w:rPr>
              <w:t xml:space="preserve"> informacinės sistemos charakteristikos ir kitos reikalaujamos reikšmės pagal 2.</w:t>
            </w:r>
            <w:r w:rsidR="00EC6799">
              <w:rPr>
                <w:rFonts w:ascii="Times New Roman" w:hAnsi="Times New Roman" w:cs="Times New Roman"/>
                <w:sz w:val="24"/>
              </w:rPr>
              <w:t>2</w:t>
            </w:r>
            <w:r w:rsidRPr="00217936">
              <w:rPr>
                <w:rFonts w:ascii="Times New Roman" w:hAnsi="Times New Roman" w:cs="Times New Roman"/>
                <w:sz w:val="24"/>
              </w:rPr>
              <w:t xml:space="preserve"> punkto aprašymą,   informacinės sistemos </w:t>
            </w:r>
            <w:r w:rsidR="00EC6799">
              <w:rPr>
                <w:rFonts w:ascii="Times New Roman" w:hAnsi="Times New Roman" w:cs="Times New Roman"/>
                <w:sz w:val="24"/>
              </w:rPr>
              <w:t>migravimo</w:t>
            </w:r>
            <w:r w:rsidRPr="00217936">
              <w:rPr>
                <w:rFonts w:ascii="Times New Roman" w:hAnsi="Times New Roman" w:cs="Times New Roman"/>
                <w:sz w:val="24"/>
              </w:rPr>
              <w:t xml:space="preserve">  pradžios ir pabaigos datos, užsakovo identifikavimo duomenys. </w:t>
            </w:r>
          </w:p>
          <w:p w14:paraId="67AA8BCA" w14:textId="77777777" w:rsidR="00DA11FE" w:rsidRPr="00217936" w:rsidRDefault="00DA11FE" w:rsidP="00DA11FE">
            <w:pPr>
              <w:ind w:left="34"/>
              <w:jc w:val="both"/>
              <w:rPr>
                <w:rFonts w:ascii="Times New Roman" w:hAnsi="Times New Roman" w:cs="Times New Roman"/>
                <w:b/>
                <w:bCs/>
                <w:sz w:val="24"/>
              </w:rPr>
            </w:pPr>
            <w:r w:rsidRPr="00217936">
              <w:rPr>
                <w:rFonts w:ascii="Times New Roman" w:hAnsi="Times New Roman" w:cs="Times New Roman"/>
                <w:b/>
                <w:bCs/>
                <w:sz w:val="24"/>
              </w:rPr>
              <w:t xml:space="preserve">2) Užsakovo pažymos, patvirtinančios, kad informacinė sistema buvo </w:t>
            </w:r>
            <w:r w:rsidR="00EC6799">
              <w:rPr>
                <w:rFonts w:ascii="Times New Roman" w:hAnsi="Times New Roman" w:cs="Times New Roman"/>
                <w:b/>
                <w:bCs/>
                <w:sz w:val="24"/>
              </w:rPr>
              <w:t>migruota</w:t>
            </w:r>
            <w:r w:rsidRPr="00217936">
              <w:rPr>
                <w:rFonts w:ascii="Times New Roman" w:hAnsi="Times New Roman" w:cs="Times New Roman"/>
                <w:b/>
                <w:bCs/>
                <w:sz w:val="24"/>
              </w:rPr>
              <w:t xml:space="preserve"> tinkamai.</w:t>
            </w:r>
            <w:r w:rsidRPr="00217936">
              <w:rPr>
                <w:rFonts w:ascii="Times New Roman" w:hAnsi="Times New Roman" w:cs="Times New Roman"/>
                <w:sz w:val="24"/>
              </w:rPr>
              <w:t xml:space="preserve"> </w:t>
            </w:r>
          </w:p>
          <w:p w14:paraId="14C1C244" w14:textId="77777777" w:rsidR="00DA11FE" w:rsidRPr="00217936" w:rsidRDefault="00DA11FE" w:rsidP="00DA11FE">
            <w:pPr>
              <w:ind w:left="34"/>
              <w:jc w:val="both"/>
              <w:rPr>
                <w:rFonts w:ascii="Times New Roman" w:hAnsi="Times New Roman" w:cs="Times New Roman"/>
                <w:sz w:val="24"/>
              </w:rPr>
            </w:pPr>
            <w:r w:rsidRPr="00217936">
              <w:rPr>
                <w:rFonts w:ascii="Times New Roman" w:hAnsi="Times New Roman" w:cs="Times New Roman"/>
                <w:sz w:val="24"/>
              </w:rPr>
              <w:t>Tiekėjo kvalifikacija turi būti įgyta iki pasiūlymų pateikimo termino pabaigos.</w:t>
            </w:r>
          </w:p>
          <w:p w14:paraId="6846642C" w14:textId="77777777" w:rsidR="00DA11FE" w:rsidRPr="00217936" w:rsidRDefault="00DA11FE" w:rsidP="00DA11FE">
            <w:pPr>
              <w:ind w:left="34"/>
              <w:jc w:val="both"/>
              <w:rPr>
                <w:rFonts w:ascii="Times New Roman" w:hAnsi="Times New Roman" w:cs="Times New Roman"/>
                <w:sz w:val="24"/>
              </w:rPr>
            </w:pPr>
            <w:r w:rsidRPr="00217936">
              <w:rPr>
                <w:rFonts w:ascii="Times New Roman" w:hAnsi="Times New Roman" w:cs="Times New Roman"/>
                <w:sz w:val="24"/>
              </w:rPr>
              <w:t xml:space="preserve">Perkančioji organizacija, siekdama patikslinti informaciją apie </w:t>
            </w:r>
            <w:r w:rsidR="00EC6799">
              <w:rPr>
                <w:rFonts w:ascii="Times New Roman" w:hAnsi="Times New Roman" w:cs="Times New Roman"/>
                <w:sz w:val="24"/>
              </w:rPr>
              <w:t>migruotas</w:t>
            </w:r>
            <w:r w:rsidRPr="00217936">
              <w:rPr>
                <w:rFonts w:ascii="Times New Roman" w:hAnsi="Times New Roman" w:cs="Times New Roman"/>
                <w:sz w:val="24"/>
              </w:rPr>
              <w:t xml:space="preserve"> informacines sistemas, pasilieka teisę be išankstinio įspėjimo susisiekti su teikėjo nurodytu užsakovo atstovu.</w:t>
            </w:r>
          </w:p>
        </w:tc>
      </w:tr>
      <w:bookmarkEnd w:id="70"/>
      <w:tr w:rsidR="00DA11FE" w:rsidRPr="00217936" w14:paraId="7CA44752" w14:textId="77777777" w:rsidTr="4F2D58CF">
        <w:trPr>
          <w:trHeight w:val="30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F8C3E" w14:textId="77777777" w:rsidR="00DA11FE" w:rsidRPr="00217936" w:rsidRDefault="00DA11FE" w:rsidP="00DA11FE">
            <w:pPr>
              <w:rPr>
                <w:rFonts w:ascii="Times New Roman" w:hAnsi="Times New Roman" w:cs="Times New Roman"/>
                <w:sz w:val="24"/>
                <w:szCs w:val="24"/>
              </w:rPr>
            </w:pPr>
            <w:r w:rsidRPr="00217936">
              <w:rPr>
                <w:rFonts w:ascii="Times New Roman" w:hAnsi="Times New Roman" w:cs="Times New Roman"/>
                <w:sz w:val="24"/>
                <w:szCs w:val="24"/>
              </w:rPr>
              <w:t>2.</w:t>
            </w:r>
            <w:r w:rsidR="00513E08">
              <w:rPr>
                <w:rFonts w:ascii="Times New Roman" w:hAnsi="Times New Roman" w:cs="Times New Roman"/>
                <w:sz w:val="24"/>
                <w:szCs w:val="24"/>
              </w:rPr>
              <w:t>3</w:t>
            </w:r>
            <w:r w:rsidRPr="00217936">
              <w:rPr>
                <w:rFonts w:ascii="Times New Roman" w:hAnsi="Times New Roman" w:cs="Times New Roman"/>
                <w:sz w:val="24"/>
                <w:szCs w:val="24"/>
              </w:rPr>
              <w:t>.</w:t>
            </w:r>
          </w:p>
        </w:tc>
        <w:tc>
          <w:tcPr>
            <w:tcW w:w="3998" w:type="dxa"/>
            <w:tcBorders>
              <w:left w:val="single" w:sz="4" w:space="0" w:color="000000" w:themeColor="text1"/>
              <w:bottom w:val="single" w:sz="4" w:space="0" w:color="000000" w:themeColor="text1"/>
            </w:tcBorders>
            <w:shd w:val="clear" w:color="auto" w:fill="auto"/>
          </w:tcPr>
          <w:p w14:paraId="28E412CC" w14:textId="77777777" w:rsidR="00DA11FE" w:rsidRPr="00217936" w:rsidRDefault="00DA11FE" w:rsidP="00DA11FE">
            <w:pPr>
              <w:spacing w:line="257" w:lineRule="auto"/>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t xml:space="preserve">Tiekėjas, </w:t>
            </w:r>
            <w:r w:rsidRPr="00217936">
              <w:rPr>
                <w:rFonts w:ascii="Times New Roman" w:hAnsi="Times New Roman" w:cs="Times New Roman"/>
                <w:sz w:val="24"/>
                <w:szCs w:val="24"/>
              </w:rPr>
              <w:t xml:space="preserve">bent vienas iš tiekėjų grupės partnerių, subtiekėjų ar kitų asmenų, kurių pajėgumais remiasi tiekėjas, </w:t>
            </w:r>
            <w:r w:rsidRPr="00217936">
              <w:rPr>
                <w:rFonts w:ascii="Times New Roman" w:eastAsia="Times New Roman" w:hAnsi="Times New Roman" w:cs="Times New Roman"/>
                <w:sz w:val="24"/>
                <w:szCs w:val="24"/>
              </w:rPr>
              <w:t xml:space="preserve">yra sukūręs ir naudoja technologiją, kuri per paskutinius 5 metus turi būti vertinta Nacionalinio standartų ir technologijų instituto (angl. the National Institute of Standards and Technology (toliau - NIST)) Latentinių rankų pėdsakų technologijų (angl. Evaluation of Latent Fingerprint Technologies (toliau - ELFT)) įvertinime. </w:t>
            </w:r>
          </w:p>
          <w:p w14:paraId="50B1E1A4" w14:textId="77777777" w:rsidR="00DA11FE" w:rsidRPr="00217936" w:rsidRDefault="00DA11FE" w:rsidP="00DA11FE">
            <w:pPr>
              <w:spacing w:line="257" w:lineRule="auto"/>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t xml:space="preserve">Pastaba. Dalyvavimas ir įvertinimas gali būti pradėtas vykdyti anksčiau, nei </w:t>
            </w:r>
            <w:r w:rsidRPr="00217936">
              <w:rPr>
                <w:rFonts w:ascii="Times New Roman" w:eastAsia="Times New Roman" w:hAnsi="Times New Roman" w:cs="Times New Roman"/>
                <w:sz w:val="24"/>
                <w:szCs w:val="24"/>
              </w:rPr>
              <w:lastRenderedPageBreak/>
              <w:t>prieš 5 metus, tačiau įvertinimas turi būti atliktas ne anksčiau, kaip prieš  5 metus iki pasiūlymų pateikimo termino pabaigos.</w:t>
            </w:r>
          </w:p>
        </w:tc>
        <w:tc>
          <w:tcPr>
            <w:tcW w:w="5103" w:type="dxa"/>
            <w:tcBorders>
              <w:left w:val="single" w:sz="4" w:space="0" w:color="000000" w:themeColor="text1"/>
              <w:bottom w:val="single" w:sz="4" w:space="0" w:color="000000" w:themeColor="text1"/>
              <w:right w:val="single" w:sz="4" w:space="0" w:color="000000" w:themeColor="text1"/>
            </w:tcBorders>
            <w:shd w:val="clear" w:color="auto" w:fill="auto"/>
          </w:tcPr>
          <w:p w14:paraId="532A3FFF" w14:textId="77777777" w:rsidR="00DA11FE" w:rsidRPr="00217936" w:rsidRDefault="00DA11FE" w:rsidP="00DA11FE">
            <w:pPr>
              <w:spacing w:line="257" w:lineRule="auto"/>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lastRenderedPageBreak/>
              <w:t xml:space="preserve">1) NIST vertinimo organizatoriaus dokumentas, kuriame nurodomas tiekėjas, dalyvavimo data ir vertinimo rezultatai. </w:t>
            </w:r>
          </w:p>
          <w:p w14:paraId="16E5F74D" w14:textId="77777777" w:rsidR="00DA11FE" w:rsidRPr="00217936" w:rsidRDefault="00DA11FE" w:rsidP="00DA11FE">
            <w:pPr>
              <w:spacing w:line="257" w:lineRule="auto"/>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t>2) Nuoroda į NIST ELFT vertinimo oficialų tinklalapį, kuriame skelbiami tiekėjo technologijos vertinimo duomenys ir tinklalapio puslapio ekranvaizdis.</w:t>
            </w:r>
          </w:p>
          <w:p w14:paraId="0F4CFA66" w14:textId="77777777" w:rsidR="00DA11FE" w:rsidRPr="00217936" w:rsidRDefault="00DA11FE" w:rsidP="00DA11FE">
            <w:pPr>
              <w:spacing w:line="257" w:lineRule="auto"/>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t xml:space="preserve">Tiekėjo kvalifikacija turi būti įgyta iki pasiūlymų pateikimo termino pabaigos. </w:t>
            </w:r>
          </w:p>
          <w:p w14:paraId="172EE217" w14:textId="77777777" w:rsidR="00DA11FE" w:rsidRPr="00217936" w:rsidRDefault="00DA11FE" w:rsidP="00130B58">
            <w:pPr>
              <w:spacing w:line="257" w:lineRule="auto"/>
              <w:jc w:val="both"/>
              <w:rPr>
                <w:rFonts w:ascii="Times New Roman" w:hAnsi="Times New Roman" w:cs="Times New Roman"/>
                <w:sz w:val="24"/>
                <w:szCs w:val="24"/>
              </w:rPr>
            </w:pPr>
          </w:p>
        </w:tc>
      </w:tr>
      <w:tr w:rsidR="00DA11FE" w:rsidRPr="00217936" w14:paraId="573F7B51" w14:textId="77777777" w:rsidTr="4F2D58CF">
        <w:trPr>
          <w:trHeight w:val="30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1131E" w14:textId="77777777" w:rsidR="00DA11FE" w:rsidRPr="00217936" w:rsidRDefault="00DA11FE" w:rsidP="00DA11FE">
            <w:pPr>
              <w:rPr>
                <w:rFonts w:ascii="Times New Roman" w:hAnsi="Times New Roman" w:cs="Times New Roman"/>
                <w:sz w:val="24"/>
                <w:szCs w:val="24"/>
              </w:rPr>
            </w:pPr>
            <w:r w:rsidRPr="00217936">
              <w:rPr>
                <w:rFonts w:ascii="Times New Roman" w:hAnsi="Times New Roman" w:cs="Times New Roman"/>
                <w:sz w:val="24"/>
                <w:szCs w:val="24"/>
              </w:rPr>
              <w:t>2.</w:t>
            </w:r>
            <w:r w:rsidR="00513E08">
              <w:rPr>
                <w:rFonts w:ascii="Times New Roman" w:hAnsi="Times New Roman" w:cs="Times New Roman"/>
                <w:sz w:val="24"/>
                <w:szCs w:val="24"/>
              </w:rPr>
              <w:t>4</w:t>
            </w:r>
            <w:r w:rsidRPr="00217936">
              <w:rPr>
                <w:rFonts w:ascii="Times New Roman" w:hAnsi="Times New Roman" w:cs="Times New Roman"/>
                <w:sz w:val="24"/>
                <w:szCs w:val="24"/>
              </w:rPr>
              <w:t>.</w:t>
            </w:r>
          </w:p>
        </w:tc>
        <w:tc>
          <w:tcPr>
            <w:tcW w:w="3998" w:type="dxa"/>
            <w:tcBorders>
              <w:left w:val="single" w:sz="4" w:space="0" w:color="000000" w:themeColor="text1"/>
              <w:bottom w:val="single" w:sz="4" w:space="0" w:color="000000" w:themeColor="text1"/>
            </w:tcBorders>
            <w:shd w:val="clear" w:color="auto" w:fill="auto"/>
          </w:tcPr>
          <w:p w14:paraId="240CDEDA" w14:textId="77777777" w:rsidR="00D95243" w:rsidRPr="007E3D40" w:rsidRDefault="00D95243" w:rsidP="00D95243">
            <w:pPr>
              <w:spacing w:line="257" w:lineRule="auto"/>
              <w:jc w:val="both"/>
              <w:rPr>
                <w:rFonts w:ascii="Times New Roman" w:hAnsi="Times New Roman" w:cs="Times New Roman"/>
                <w:sz w:val="24"/>
                <w:szCs w:val="24"/>
              </w:rPr>
            </w:pPr>
            <w:r w:rsidRPr="00217936">
              <w:rPr>
                <w:rFonts w:ascii="Times New Roman" w:hAnsi="Times New Roman" w:cs="Times New Roman"/>
                <w:sz w:val="24"/>
                <w:szCs w:val="24"/>
              </w:rPr>
              <w:t>Tiekėjas, bent vienas iš tiekėjų grupės partnerių, subtiekėjų ar kitų asmenų, kurių pajėgumais remiasi tiekėjas, yra sukūręs ir naudoja technologiją</w:t>
            </w:r>
            <w:r>
              <w:rPr>
                <w:rFonts w:ascii="Times New Roman" w:hAnsi="Times New Roman" w:cs="Times New Roman"/>
                <w:sz w:val="24"/>
                <w:szCs w:val="24"/>
              </w:rPr>
              <w:t xml:space="preserve"> arba sprendimą (toliau – sprendimas)</w:t>
            </w:r>
            <w:r w:rsidRPr="00217936">
              <w:rPr>
                <w:rFonts w:ascii="Times New Roman" w:hAnsi="Times New Roman" w:cs="Times New Roman"/>
                <w:sz w:val="24"/>
                <w:szCs w:val="24"/>
              </w:rPr>
              <w:t xml:space="preserve">, </w:t>
            </w:r>
            <w:r w:rsidRPr="006C113F">
              <w:rPr>
                <w:rFonts w:ascii="Times New Roman" w:hAnsi="Times New Roman" w:cs="Times New Roman"/>
                <w:sz w:val="24"/>
                <w:szCs w:val="24"/>
              </w:rPr>
              <w:t>kuri</w:t>
            </w:r>
            <w:r>
              <w:rPr>
                <w:rFonts w:ascii="Times New Roman" w:hAnsi="Times New Roman" w:cs="Times New Roman"/>
                <w:sz w:val="24"/>
                <w:szCs w:val="24"/>
              </w:rPr>
              <w:t>uo</w:t>
            </w:r>
            <w:r w:rsidRPr="006C113F">
              <w:rPr>
                <w:rFonts w:ascii="Times New Roman" w:hAnsi="Times New Roman" w:cs="Times New Roman"/>
                <w:sz w:val="24"/>
                <w:szCs w:val="24"/>
              </w:rPr>
              <w:t xml:space="preserve"> </w:t>
            </w:r>
            <w:r>
              <w:rPr>
                <w:rFonts w:ascii="Times New Roman" w:hAnsi="Times New Roman" w:cs="Times New Roman"/>
                <w:sz w:val="24"/>
                <w:szCs w:val="24"/>
              </w:rPr>
              <w:t xml:space="preserve">sėkmingai </w:t>
            </w:r>
            <w:r w:rsidRPr="006C113F">
              <w:rPr>
                <w:rFonts w:ascii="Times New Roman" w:hAnsi="Times New Roman" w:cs="Times New Roman"/>
                <w:sz w:val="24"/>
                <w:szCs w:val="24"/>
              </w:rPr>
              <w:t xml:space="preserve">keičiamasi daktiloskopiniais duomenimis tarp valstybių, o jei keičiamasi tarp skirtingų institucijų tos pačios valstybės viduje - tarp skirtingų tiekėjų sistemų, kad šie duomenys būtų lyginami duomenų bazėse automatiškai pagal biometrines </w:t>
            </w:r>
            <w:r>
              <w:rPr>
                <w:rFonts w:ascii="Times New Roman" w:hAnsi="Times New Roman" w:cs="Times New Roman"/>
                <w:sz w:val="24"/>
                <w:szCs w:val="24"/>
              </w:rPr>
              <w:t xml:space="preserve">daktiloskopinių duomenų </w:t>
            </w:r>
            <w:r w:rsidRPr="006C113F">
              <w:rPr>
                <w:rFonts w:ascii="Times New Roman" w:hAnsi="Times New Roman" w:cs="Times New Roman"/>
                <w:sz w:val="24"/>
                <w:szCs w:val="24"/>
              </w:rPr>
              <w:t>charakteristikas</w:t>
            </w:r>
            <w:r>
              <w:rPr>
                <w:rFonts w:ascii="Times New Roman" w:hAnsi="Times New Roman" w:cs="Times New Roman"/>
                <w:sz w:val="24"/>
                <w:szCs w:val="24"/>
              </w:rPr>
              <w:t>,</w:t>
            </w:r>
            <w:r w:rsidRPr="006C113F">
              <w:rPr>
                <w:rFonts w:ascii="Times New Roman" w:hAnsi="Times New Roman" w:cs="Times New Roman"/>
                <w:sz w:val="24"/>
                <w:szCs w:val="24"/>
              </w:rPr>
              <w:t xml:space="preserve"> veikiant automatiniams užklausų ir atsakymų mechanizmams. </w:t>
            </w:r>
          </w:p>
          <w:p w14:paraId="1CCE1C80" w14:textId="77777777" w:rsidR="00D95243" w:rsidRDefault="00D95243" w:rsidP="00D95243">
            <w:pPr>
              <w:spacing w:line="257" w:lineRule="auto"/>
              <w:jc w:val="both"/>
              <w:rPr>
                <w:rFonts w:ascii="Times New Roman" w:hAnsi="Times New Roman" w:cs="Times New Roman"/>
                <w:sz w:val="24"/>
                <w:szCs w:val="24"/>
              </w:rPr>
            </w:pPr>
            <w:r w:rsidRPr="007E3D4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Įdiegtame sprendime turi būti realizuota:</w:t>
            </w:r>
          </w:p>
          <w:p w14:paraId="2A282308" w14:textId="77777777" w:rsidR="00D95243" w:rsidRPr="008E4012" w:rsidRDefault="00D95243" w:rsidP="00D95243">
            <w:pPr>
              <w:pStyle w:val="ListParagraph"/>
              <w:numPr>
                <w:ilvl w:val="0"/>
                <w:numId w:val="32"/>
              </w:numPr>
              <w:spacing w:line="257" w:lineRule="auto"/>
              <w:jc w:val="both"/>
              <w:rPr>
                <w:rFonts w:ascii="Times New Roman" w:hAnsi="Times New Roman" w:cs="Times New Roman"/>
                <w:sz w:val="24"/>
                <w:szCs w:val="24"/>
              </w:rPr>
            </w:pPr>
            <w:r w:rsidRPr="008E4012">
              <w:rPr>
                <w:rFonts w:ascii="Times New Roman" w:hAnsi="Times New Roman" w:cs="Times New Roman"/>
                <w:sz w:val="24"/>
                <w:szCs w:val="24"/>
              </w:rPr>
              <w:t>daktiloskopinių duomenų pateikimas NIST ar lygiaverčiais formatais (pvz., XML, JSON);</w:t>
            </w:r>
          </w:p>
          <w:p w14:paraId="60D4BD26" w14:textId="77777777" w:rsidR="00D95243" w:rsidRPr="0013269A" w:rsidRDefault="00D95243" w:rsidP="00D95243">
            <w:pPr>
              <w:pStyle w:val="ListParagraph"/>
              <w:numPr>
                <w:ilvl w:val="0"/>
                <w:numId w:val="32"/>
              </w:numPr>
              <w:spacing w:line="257" w:lineRule="auto"/>
              <w:jc w:val="both"/>
              <w:rPr>
                <w:rFonts w:ascii="Times New Roman" w:hAnsi="Times New Roman" w:cs="Times New Roman"/>
                <w:sz w:val="24"/>
                <w:szCs w:val="24"/>
              </w:rPr>
            </w:pPr>
            <w:r w:rsidRPr="006D4B15">
              <w:rPr>
                <w:rFonts w:ascii="Times New Roman" w:hAnsi="Times New Roman" w:cs="Times New Roman"/>
                <w:sz w:val="24"/>
                <w:szCs w:val="24"/>
              </w:rPr>
              <w:t xml:space="preserve">perduodami daktiloskopiniai duomenys programiškai šifruojami pagal viešojo rakto </w:t>
            </w:r>
            <w:r w:rsidRPr="0013269A">
              <w:rPr>
                <w:rFonts w:ascii="Times New Roman" w:hAnsi="Times New Roman" w:cs="Times New Roman"/>
                <w:sz w:val="24"/>
                <w:szCs w:val="24"/>
              </w:rPr>
              <w:t>infrastruktūros (PKI) standartus su šifravimo/</w:t>
            </w:r>
            <w:r w:rsidRPr="006D4B15">
              <w:rPr>
                <w:rFonts w:ascii="Times New Roman" w:hAnsi="Times New Roman" w:cs="Times New Roman"/>
                <w:sz w:val="24"/>
                <w:szCs w:val="24"/>
              </w:rPr>
              <w:t xml:space="preserve"> </w:t>
            </w:r>
            <w:r w:rsidRPr="0013269A">
              <w:rPr>
                <w:rFonts w:ascii="Times New Roman" w:hAnsi="Times New Roman" w:cs="Times New Roman"/>
                <w:sz w:val="24"/>
                <w:szCs w:val="24"/>
              </w:rPr>
              <w:t>dešifravimo</w:t>
            </w:r>
            <w:r>
              <w:rPr>
                <w:rFonts w:ascii="Times New Roman" w:hAnsi="Times New Roman" w:cs="Times New Roman"/>
                <w:sz w:val="24"/>
                <w:szCs w:val="24"/>
              </w:rPr>
              <w:t xml:space="preserve">/ </w:t>
            </w:r>
            <w:r w:rsidRPr="0013269A">
              <w:rPr>
                <w:rFonts w:ascii="Times New Roman" w:hAnsi="Times New Roman" w:cs="Times New Roman"/>
                <w:sz w:val="24"/>
                <w:szCs w:val="24"/>
              </w:rPr>
              <w:t>pasirašymo operacijomis;</w:t>
            </w:r>
          </w:p>
          <w:p w14:paraId="5C695370" w14:textId="77777777" w:rsidR="00D95243" w:rsidRPr="0005156F" w:rsidRDefault="00D95243" w:rsidP="00D95243">
            <w:pPr>
              <w:pStyle w:val="ListParagraph"/>
              <w:numPr>
                <w:ilvl w:val="0"/>
                <w:numId w:val="32"/>
              </w:numPr>
              <w:spacing w:line="257" w:lineRule="auto"/>
              <w:jc w:val="both"/>
              <w:rPr>
                <w:rFonts w:ascii="Times New Roman" w:hAnsi="Times New Roman" w:cs="Times New Roman"/>
                <w:sz w:val="24"/>
                <w:szCs w:val="24"/>
              </w:rPr>
            </w:pPr>
            <w:r w:rsidRPr="0005156F">
              <w:rPr>
                <w:rFonts w:ascii="Times New Roman" w:hAnsi="Times New Roman" w:cs="Times New Roman"/>
                <w:sz w:val="24"/>
                <w:szCs w:val="24"/>
              </w:rPr>
              <w:t>duomenys perduodami  SMTP/POP3 ar lygiaverčiais protokolais, pvz., WS.</w:t>
            </w:r>
          </w:p>
          <w:p w14:paraId="4FB2DA76" w14:textId="77777777" w:rsidR="00D95243" w:rsidRDefault="00D95243" w:rsidP="00D95243">
            <w:pPr>
              <w:spacing w:line="257" w:lineRule="auto"/>
              <w:jc w:val="both"/>
              <w:rPr>
                <w:rFonts w:ascii="Times New Roman" w:hAnsi="Times New Roman" w:cs="Times New Roman"/>
                <w:b/>
                <w:bCs/>
                <w:sz w:val="24"/>
                <w:szCs w:val="24"/>
              </w:rPr>
            </w:pPr>
          </w:p>
          <w:p w14:paraId="1B73B47D" w14:textId="77777777" w:rsidR="00D95243" w:rsidRDefault="00D95243" w:rsidP="00D95243">
            <w:pPr>
              <w:spacing w:line="257" w:lineRule="auto"/>
              <w:jc w:val="both"/>
              <w:rPr>
                <w:rFonts w:ascii="Times New Roman" w:hAnsi="Times New Roman" w:cs="Times New Roman"/>
                <w:b/>
                <w:bCs/>
                <w:sz w:val="24"/>
                <w:szCs w:val="24"/>
              </w:rPr>
            </w:pPr>
            <w:r w:rsidRPr="007E3D40">
              <w:rPr>
                <w:rFonts w:ascii="Times New Roman" w:hAnsi="Times New Roman" w:cs="Times New Roman"/>
                <w:b/>
                <w:bCs/>
                <w:sz w:val="24"/>
                <w:szCs w:val="24"/>
              </w:rPr>
              <w:t xml:space="preserve"> Pastab</w:t>
            </w:r>
            <w:r>
              <w:rPr>
                <w:rFonts w:ascii="Times New Roman" w:hAnsi="Times New Roman" w:cs="Times New Roman"/>
                <w:b/>
                <w:bCs/>
                <w:sz w:val="24"/>
                <w:szCs w:val="24"/>
              </w:rPr>
              <w:t>os:</w:t>
            </w:r>
          </w:p>
          <w:p w14:paraId="40DFEE29" w14:textId="77777777" w:rsidR="00D95243" w:rsidRPr="00C86778" w:rsidRDefault="00D95243" w:rsidP="00D95243">
            <w:pPr>
              <w:pStyle w:val="ListParagraph"/>
              <w:numPr>
                <w:ilvl w:val="0"/>
                <w:numId w:val="33"/>
              </w:numPr>
              <w:spacing w:line="257" w:lineRule="auto"/>
              <w:ind w:left="64" w:firstLine="296"/>
              <w:jc w:val="both"/>
              <w:rPr>
                <w:rFonts w:ascii="Times New Roman" w:hAnsi="Times New Roman" w:cs="Times New Roman"/>
                <w:sz w:val="24"/>
                <w:szCs w:val="24"/>
              </w:rPr>
            </w:pPr>
            <w:r w:rsidRPr="00C86778">
              <w:rPr>
                <w:rFonts w:ascii="Times New Roman" w:hAnsi="Times New Roman" w:cs="Times New Roman"/>
                <w:sz w:val="24"/>
                <w:szCs w:val="24"/>
              </w:rPr>
              <w:t>Sprendimas turi būti naudojamas per paskutinį dešimties metų laikotarpį</w:t>
            </w:r>
            <w:r>
              <w:rPr>
                <w:rFonts w:ascii="Times New Roman" w:hAnsi="Times New Roman" w:cs="Times New Roman"/>
                <w:sz w:val="24"/>
                <w:szCs w:val="24"/>
              </w:rPr>
              <w:t>.</w:t>
            </w:r>
          </w:p>
          <w:p w14:paraId="69C0710F" w14:textId="77777777" w:rsidR="00D95243" w:rsidRPr="00C86778" w:rsidRDefault="00D95243" w:rsidP="00D95243">
            <w:pPr>
              <w:pStyle w:val="ListParagraph"/>
              <w:numPr>
                <w:ilvl w:val="0"/>
                <w:numId w:val="33"/>
              </w:numPr>
              <w:spacing w:line="257" w:lineRule="auto"/>
              <w:ind w:left="64" w:firstLine="296"/>
              <w:jc w:val="both"/>
              <w:rPr>
                <w:rFonts w:ascii="Times New Roman" w:hAnsi="Times New Roman" w:cs="Times New Roman"/>
                <w:sz w:val="24"/>
                <w:szCs w:val="24"/>
              </w:rPr>
            </w:pPr>
            <w:r w:rsidRPr="00C86778">
              <w:rPr>
                <w:rFonts w:ascii="Times New Roman" w:hAnsi="Times New Roman" w:cs="Times New Roman"/>
                <w:sz w:val="24"/>
                <w:szCs w:val="24"/>
              </w:rPr>
              <w:t xml:space="preserve">  Turi būti keičiamasi šiais daktiloskopiniais duomenimis: </w:t>
            </w:r>
          </w:p>
          <w:p w14:paraId="16BE484F" w14:textId="77777777" w:rsidR="00D95243" w:rsidRPr="007E3D40" w:rsidRDefault="00D95243" w:rsidP="00D95243">
            <w:pPr>
              <w:pStyle w:val="ListParagraph"/>
              <w:numPr>
                <w:ilvl w:val="0"/>
                <w:numId w:val="32"/>
              </w:numPr>
              <w:spacing w:line="257" w:lineRule="auto"/>
              <w:jc w:val="both"/>
              <w:rPr>
                <w:rFonts w:ascii="Times New Roman" w:hAnsi="Times New Roman" w:cs="Times New Roman"/>
                <w:sz w:val="24"/>
                <w:szCs w:val="24"/>
              </w:rPr>
            </w:pPr>
            <w:r>
              <w:rPr>
                <w:rFonts w:ascii="Times New Roman" w:hAnsi="Times New Roman" w:cs="Times New Roman"/>
                <w:sz w:val="24"/>
                <w:szCs w:val="24"/>
              </w:rPr>
              <w:lastRenderedPageBreak/>
              <w:t>r</w:t>
            </w:r>
            <w:r w:rsidRPr="007E3D40">
              <w:rPr>
                <w:rFonts w:ascii="Times New Roman" w:hAnsi="Times New Roman" w:cs="Times New Roman"/>
                <w:sz w:val="24"/>
                <w:szCs w:val="24"/>
              </w:rPr>
              <w:t>ankų pirštų atspaudai (10-ties pirštų kortelė);</w:t>
            </w:r>
          </w:p>
          <w:p w14:paraId="269C3C53" w14:textId="290D0B4F" w:rsidR="00DA11FE" w:rsidRPr="00D95243" w:rsidRDefault="00D95243" w:rsidP="00DA11FE">
            <w:pPr>
              <w:spacing w:line="257" w:lineRule="auto"/>
              <w:jc w:val="both"/>
              <w:rPr>
                <w:rFonts w:ascii="Times New Roman" w:eastAsia="Times New Roman" w:hAnsi="Times New Roman" w:cs="Times New Roman"/>
                <w:color w:val="000000" w:themeColor="text1"/>
                <w:sz w:val="24"/>
                <w:szCs w:val="24"/>
              </w:rPr>
            </w:pPr>
            <w:r w:rsidRPr="008E4012">
              <w:rPr>
                <w:rFonts w:ascii="Times New Roman" w:hAnsi="Times New Roman" w:cs="Times New Roman"/>
                <w:sz w:val="24"/>
                <w:szCs w:val="24"/>
              </w:rPr>
              <w:t>latentiniai rankų pirštų pėdsakai.</w:t>
            </w:r>
          </w:p>
        </w:tc>
        <w:tc>
          <w:tcPr>
            <w:tcW w:w="5103" w:type="dxa"/>
            <w:tcBorders>
              <w:left w:val="single" w:sz="4" w:space="0" w:color="000000" w:themeColor="text1"/>
              <w:bottom w:val="single" w:sz="4" w:space="0" w:color="000000" w:themeColor="text1"/>
              <w:right w:val="single" w:sz="4" w:space="0" w:color="000000" w:themeColor="text1"/>
            </w:tcBorders>
            <w:shd w:val="clear" w:color="auto" w:fill="auto"/>
          </w:tcPr>
          <w:p w14:paraId="07E0274A" w14:textId="77777777" w:rsidR="00D95243" w:rsidRPr="0005156F" w:rsidRDefault="00D95243" w:rsidP="00D95243">
            <w:pPr>
              <w:spacing w:line="257" w:lineRule="auto"/>
              <w:jc w:val="both"/>
              <w:rPr>
                <w:rFonts w:ascii="Times New Roman" w:hAnsi="Times New Roman" w:cs="Times New Roman"/>
                <w:sz w:val="24"/>
                <w:szCs w:val="24"/>
              </w:rPr>
            </w:pPr>
            <w:r w:rsidRPr="0005156F">
              <w:rPr>
                <w:rFonts w:ascii="Times New Roman" w:hAnsi="Times New Roman" w:cs="Times New Roman"/>
                <w:sz w:val="24"/>
                <w:szCs w:val="24"/>
              </w:rPr>
              <w:lastRenderedPageBreak/>
              <w:t>Pažyma iš vartotojų, kuriems buvo</w:t>
            </w:r>
            <w:r>
              <w:rPr>
                <w:rFonts w:ascii="Times New Roman" w:hAnsi="Times New Roman" w:cs="Times New Roman"/>
                <w:sz w:val="24"/>
                <w:szCs w:val="24"/>
              </w:rPr>
              <w:t xml:space="preserve"> </w:t>
            </w:r>
            <w:r w:rsidRPr="0005156F">
              <w:rPr>
                <w:rFonts w:ascii="Times New Roman" w:hAnsi="Times New Roman" w:cs="Times New Roman"/>
                <w:sz w:val="24"/>
                <w:szCs w:val="24"/>
              </w:rPr>
              <w:t xml:space="preserve">įdiegtas sprendimas. Pažymoje turi būti nurodytas tiekėjas, kurio </w:t>
            </w:r>
            <w:r>
              <w:rPr>
                <w:rFonts w:ascii="Times New Roman" w:hAnsi="Times New Roman" w:cs="Times New Roman"/>
                <w:sz w:val="24"/>
                <w:szCs w:val="24"/>
              </w:rPr>
              <w:t xml:space="preserve">sprendimas </w:t>
            </w:r>
            <w:r w:rsidRPr="0005156F">
              <w:rPr>
                <w:rFonts w:ascii="Times New Roman" w:hAnsi="Times New Roman" w:cs="Times New Roman"/>
                <w:sz w:val="24"/>
                <w:szCs w:val="24"/>
              </w:rPr>
              <w:t>įdiegt</w:t>
            </w:r>
            <w:r>
              <w:rPr>
                <w:rFonts w:ascii="Times New Roman" w:hAnsi="Times New Roman" w:cs="Times New Roman"/>
                <w:sz w:val="24"/>
                <w:szCs w:val="24"/>
              </w:rPr>
              <w:t>as</w:t>
            </w:r>
            <w:r w:rsidRPr="0005156F">
              <w:rPr>
                <w:rFonts w:ascii="Times New Roman" w:hAnsi="Times New Roman" w:cs="Times New Roman"/>
                <w:sz w:val="24"/>
                <w:szCs w:val="24"/>
              </w:rPr>
              <w:t xml:space="preserve">, diegėjas, kuris, įdiegė tiekėjo </w:t>
            </w:r>
            <w:r>
              <w:rPr>
                <w:rFonts w:ascii="Times New Roman" w:hAnsi="Times New Roman" w:cs="Times New Roman"/>
                <w:sz w:val="24"/>
                <w:szCs w:val="24"/>
              </w:rPr>
              <w:t>sprendimą</w:t>
            </w:r>
            <w:r w:rsidRPr="0005156F">
              <w:rPr>
                <w:rFonts w:ascii="Times New Roman" w:hAnsi="Times New Roman" w:cs="Times New Roman"/>
                <w:sz w:val="24"/>
                <w:szCs w:val="24"/>
              </w:rPr>
              <w:t xml:space="preserve"> (jei tiekėjas ir diegėjas skiriasi), kada įdiegta</w:t>
            </w:r>
            <w:r>
              <w:rPr>
                <w:rFonts w:ascii="Times New Roman" w:hAnsi="Times New Roman" w:cs="Times New Roman"/>
                <w:sz w:val="24"/>
                <w:szCs w:val="24"/>
              </w:rPr>
              <w:t>s</w:t>
            </w:r>
            <w:r w:rsidRPr="0005156F">
              <w:rPr>
                <w:rFonts w:ascii="Times New Roman" w:hAnsi="Times New Roman" w:cs="Times New Roman"/>
                <w:sz w:val="24"/>
                <w:szCs w:val="24"/>
              </w:rPr>
              <w:t xml:space="preserve"> </w:t>
            </w:r>
            <w:r>
              <w:rPr>
                <w:rFonts w:ascii="Times New Roman" w:hAnsi="Times New Roman" w:cs="Times New Roman"/>
                <w:sz w:val="24"/>
                <w:szCs w:val="24"/>
              </w:rPr>
              <w:t>sprendimas</w:t>
            </w:r>
            <w:r w:rsidRPr="0005156F">
              <w:rPr>
                <w:rFonts w:ascii="Times New Roman" w:hAnsi="Times New Roman" w:cs="Times New Roman"/>
                <w:sz w:val="24"/>
                <w:szCs w:val="24"/>
              </w:rPr>
              <w:t xml:space="preserve">, su kokiomis valstybėmis ar kokiomis institucijomis (jei vienos valstybės viduje) keičiamasi daktiloskopiniais duomenimis. </w:t>
            </w:r>
          </w:p>
          <w:p w14:paraId="3D5002B3" w14:textId="77777777" w:rsidR="00D95243" w:rsidRPr="0005156F" w:rsidRDefault="00D95243" w:rsidP="00D95243">
            <w:pPr>
              <w:spacing w:line="257"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156F">
              <w:rPr>
                <w:rFonts w:ascii="Times New Roman" w:hAnsi="Times New Roman" w:cs="Times New Roman"/>
                <w:sz w:val="24"/>
                <w:szCs w:val="24"/>
              </w:rPr>
              <w:t xml:space="preserve">Pažymoje turi būti nurodyta, </w:t>
            </w:r>
            <w:r>
              <w:rPr>
                <w:rFonts w:ascii="Times New Roman" w:hAnsi="Times New Roman" w:cs="Times New Roman"/>
                <w:sz w:val="24"/>
                <w:szCs w:val="24"/>
              </w:rPr>
              <w:t>kad įdiegtas sprendimas sėkmingai užtikrina (užtikrino) duomenų keitimąsi, k</w:t>
            </w:r>
            <w:r w:rsidRPr="0005156F">
              <w:rPr>
                <w:rFonts w:ascii="Times New Roman" w:hAnsi="Times New Roman" w:cs="Times New Roman"/>
                <w:sz w:val="24"/>
                <w:szCs w:val="24"/>
              </w:rPr>
              <w:t>okių rūšių daktiloskopiniais duomenimis keičiamasi, duomenų formatai ir keitimosi protokolai, šifravimo ir saugumo priemonės.</w:t>
            </w:r>
          </w:p>
          <w:p w14:paraId="41845C11" w14:textId="77777777" w:rsidR="00D95243" w:rsidRPr="0005156F" w:rsidRDefault="00D95243" w:rsidP="00D95243">
            <w:pPr>
              <w:spacing w:line="257"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156F">
              <w:rPr>
                <w:rFonts w:ascii="Times New Roman" w:hAnsi="Times New Roman" w:cs="Times New Roman"/>
                <w:sz w:val="24"/>
                <w:szCs w:val="24"/>
              </w:rPr>
              <w:t>Taip pat gali būti nurodoma ir kita papildoma informacija, pvz., sistemos architektūra ir dizainas,  duomenų keitimosi apimtis.</w:t>
            </w:r>
          </w:p>
          <w:p w14:paraId="39BB0870" w14:textId="2351D4F3" w:rsidR="00DA11FE" w:rsidRPr="00D95243" w:rsidRDefault="00DA11FE" w:rsidP="00DA11FE">
            <w:pPr>
              <w:spacing w:line="257" w:lineRule="auto"/>
              <w:jc w:val="both"/>
              <w:rPr>
                <w:rFonts w:ascii="Times New Roman" w:eastAsia="Times New Roman" w:hAnsi="Times New Roman" w:cs="Times New Roman"/>
                <w:color w:val="000000" w:themeColor="text1"/>
                <w:sz w:val="24"/>
                <w:szCs w:val="24"/>
              </w:rPr>
            </w:pPr>
          </w:p>
        </w:tc>
      </w:tr>
      <w:tr w:rsidR="00DA11FE" w:rsidRPr="00217936" w14:paraId="4BE10411" w14:textId="77777777" w:rsidTr="4F2D58CF">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AA8F8" w14:textId="77777777" w:rsidR="00DA11FE" w:rsidRPr="00217936" w:rsidRDefault="00DA11FE" w:rsidP="00DA11FE">
            <w:pPr>
              <w:jc w:val="both"/>
              <w:rPr>
                <w:rFonts w:ascii="Times New Roman" w:hAnsi="Times New Roman" w:cs="Times New Roman"/>
                <w:b/>
                <w:i/>
                <w:iCs/>
                <w:sz w:val="24"/>
              </w:rPr>
            </w:pPr>
            <w:r w:rsidRPr="00217936">
              <w:rPr>
                <w:rFonts w:ascii="Times New Roman" w:hAnsi="Times New Roman" w:cs="Times New Roman"/>
                <w:b/>
                <w:i/>
                <w:iCs/>
                <w:sz w:val="24"/>
              </w:rPr>
              <w:t>Išsilavinimas ir profesinė kvalifikacija</w:t>
            </w:r>
          </w:p>
        </w:tc>
      </w:tr>
      <w:tr w:rsidR="00DA11FE" w:rsidRPr="00217936" w14:paraId="18C52217" w14:textId="77777777" w:rsidTr="4F2D58C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5CF14" w14:textId="77777777" w:rsidR="00DA11FE" w:rsidRPr="00217936" w:rsidRDefault="00DA11FE" w:rsidP="00DA11FE">
            <w:pPr>
              <w:rPr>
                <w:rFonts w:ascii="Times New Roman" w:hAnsi="Times New Roman" w:cs="Times New Roman"/>
                <w:sz w:val="24"/>
                <w:szCs w:val="24"/>
              </w:rPr>
            </w:pPr>
            <w:r w:rsidRPr="00217936">
              <w:rPr>
                <w:rFonts w:ascii="Times New Roman" w:hAnsi="Times New Roman" w:cs="Times New Roman"/>
                <w:sz w:val="24"/>
                <w:szCs w:val="24"/>
              </w:rPr>
              <w:t>2.</w:t>
            </w:r>
            <w:r w:rsidR="00513E08">
              <w:rPr>
                <w:rFonts w:ascii="Times New Roman" w:hAnsi="Times New Roman" w:cs="Times New Roman"/>
                <w:sz w:val="24"/>
                <w:szCs w:val="24"/>
              </w:rPr>
              <w:t>5</w:t>
            </w:r>
            <w:r w:rsidRPr="00217936">
              <w:rPr>
                <w:rFonts w:ascii="Times New Roman" w:hAnsi="Times New Roman" w:cs="Times New Roman"/>
                <w:sz w:val="24"/>
                <w:szCs w:val="24"/>
              </w:rPr>
              <w:t>.</w:t>
            </w:r>
          </w:p>
        </w:tc>
        <w:tc>
          <w:tcPr>
            <w:tcW w:w="3998" w:type="dxa"/>
          </w:tcPr>
          <w:p w14:paraId="66C5F001" w14:textId="77777777" w:rsidR="00DA11FE" w:rsidRPr="00217936" w:rsidRDefault="00DA11FE" w:rsidP="00DA11FE">
            <w:pPr>
              <w:ind w:left="34"/>
              <w:jc w:val="both"/>
              <w:rPr>
                <w:rFonts w:ascii="Times New Roman" w:hAnsi="Times New Roman" w:cs="Times New Roman"/>
                <w:sz w:val="24"/>
              </w:rPr>
            </w:pPr>
            <w:r w:rsidRPr="00217936">
              <w:rPr>
                <w:rFonts w:ascii="Times New Roman" w:hAnsi="Times New Roman" w:cs="Times New Roman"/>
                <w:sz w:val="24"/>
              </w:rPr>
              <w:t>Tiekėjas, bent vienas iš tiekėjų grupės partnerių, subtiekėjų ar kitų asmenų, kurių pajėgumais remiasi tiekėjas, arba visi kartu</w:t>
            </w:r>
            <w:r w:rsidRPr="00217936">
              <w:rPr>
                <w:rFonts w:ascii="Times New Roman" w:hAnsi="Times New Roman" w:cs="Times New Roman"/>
                <w:sz w:val="22"/>
                <w:szCs w:val="22"/>
              </w:rPr>
              <w:t xml:space="preserve"> </w:t>
            </w:r>
            <w:r w:rsidRPr="00217936">
              <w:rPr>
                <w:rFonts w:ascii="Times New Roman" w:hAnsi="Times New Roman" w:cs="Times New Roman"/>
                <w:sz w:val="24"/>
              </w:rPr>
              <w:t xml:space="preserve">turi užtikrinti, kad siūlomoms paslaugoms teikti skirs pakankamą specialistų skaičių. Taip pat tiekėjas turi užtikrinti, kad paslaugos Perkančiajai organizacijai bus teikiamos lietuvių kalba arba bus užtikrintas tinkamas vertimas į lietuvių kalbą. </w:t>
            </w:r>
          </w:p>
          <w:p w14:paraId="529549FA" w14:textId="77777777" w:rsidR="00DA11FE" w:rsidRPr="00217936" w:rsidRDefault="00DA11FE" w:rsidP="00DA11FE">
            <w:pPr>
              <w:ind w:left="34"/>
              <w:jc w:val="both"/>
              <w:rPr>
                <w:rFonts w:ascii="Times New Roman" w:hAnsi="Times New Roman" w:cs="Times New Roman"/>
                <w:sz w:val="24"/>
              </w:rPr>
            </w:pPr>
            <w:r w:rsidRPr="00217936">
              <w:rPr>
                <w:rFonts w:ascii="Times New Roman" w:hAnsi="Times New Roman" w:cs="Times New Roman"/>
                <w:sz w:val="24"/>
              </w:rPr>
              <w:t>Į kelias žemiau nurodytų ekspertų pozicijas gali būti siūlomas ir vienas asmuo, jeigu jis atitinka visus atitinkamam specialistui keliamus reikalavimus.</w:t>
            </w:r>
            <w:r w:rsidRPr="00217936">
              <w:rPr>
                <w:rFonts w:ascii="Times New Roman" w:hAnsi="Times New Roman" w:cs="Times New Roman"/>
              </w:rPr>
              <w:t xml:space="preserve"> </w:t>
            </w:r>
            <w:r w:rsidRPr="00217936">
              <w:rPr>
                <w:rFonts w:ascii="Times New Roman" w:hAnsi="Times New Roman" w:cs="Times New Roman"/>
                <w:sz w:val="24"/>
                <w:szCs w:val="24"/>
              </w:rPr>
              <w:t>Tiekėjas</w:t>
            </w:r>
            <w:r w:rsidRPr="00217936">
              <w:rPr>
                <w:rFonts w:ascii="Times New Roman" w:hAnsi="Times New Roman" w:cs="Times New Roman"/>
                <w:sz w:val="24"/>
              </w:rPr>
              <w:t>,</w:t>
            </w:r>
            <w:r w:rsidRPr="00217936">
              <w:rPr>
                <w:rFonts w:ascii="Times New Roman" w:hAnsi="Times New Roman" w:cs="Times New Roman"/>
                <w:sz w:val="24"/>
                <w:szCs w:val="24"/>
              </w:rPr>
              <w:t xml:space="preserve"> siūlydamas vieną specialist</w:t>
            </w:r>
            <w:r w:rsidRPr="00217936">
              <w:rPr>
                <w:rFonts w:ascii="Times New Roman" w:hAnsi="Times New Roman" w:cs="Times New Roman"/>
                <w:sz w:val="24"/>
              </w:rPr>
              <w:t>ą</w:t>
            </w:r>
            <w:r w:rsidRPr="00217936">
              <w:rPr>
                <w:rFonts w:ascii="Times New Roman" w:hAnsi="Times New Roman" w:cs="Times New Roman"/>
                <w:sz w:val="24"/>
                <w:szCs w:val="24"/>
              </w:rPr>
              <w:t xml:space="preserve"> </w:t>
            </w:r>
            <w:r w:rsidRPr="00217936">
              <w:rPr>
                <w:rFonts w:ascii="Times New Roman" w:hAnsi="Times New Roman" w:cs="Times New Roman"/>
                <w:sz w:val="24"/>
              </w:rPr>
              <w:t xml:space="preserve">į kelias </w:t>
            </w:r>
            <w:r w:rsidRPr="00217936">
              <w:rPr>
                <w:rFonts w:ascii="Times New Roman" w:hAnsi="Times New Roman" w:cs="Times New Roman"/>
                <w:sz w:val="24"/>
                <w:szCs w:val="24"/>
              </w:rPr>
              <w:t>pozicij</w:t>
            </w:r>
            <w:r w:rsidRPr="00217936">
              <w:rPr>
                <w:rFonts w:ascii="Times New Roman" w:hAnsi="Times New Roman" w:cs="Times New Roman"/>
                <w:sz w:val="24"/>
              </w:rPr>
              <w:t>as,</w:t>
            </w:r>
            <w:r w:rsidRPr="00217936">
              <w:rPr>
                <w:rFonts w:ascii="Times New Roman" w:hAnsi="Times New Roman" w:cs="Times New Roman"/>
                <w:sz w:val="24"/>
                <w:szCs w:val="24"/>
              </w:rPr>
              <w:t xml:space="preserve"> turėtų pagrįsti, kad</w:t>
            </w:r>
            <w:r w:rsidRPr="00217936">
              <w:rPr>
                <w:rFonts w:ascii="Times New Roman" w:hAnsi="Times New Roman" w:cs="Times New Roman"/>
                <w:sz w:val="24"/>
              </w:rPr>
              <w:t xml:space="preserve"> vieno specialisto dalyvavimas pakankamas.</w:t>
            </w:r>
          </w:p>
          <w:p w14:paraId="4443E013" w14:textId="77777777" w:rsidR="00DA11FE" w:rsidRPr="00217936" w:rsidRDefault="00DA11FE" w:rsidP="00DA11FE">
            <w:pPr>
              <w:ind w:left="34"/>
              <w:jc w:val="both"/>
              <w:rPr>
                <w:rFonts w:ascii="Times New Roman" w:hAnsi="Times New Roman" w:cs="Times New Roman"/>
                <w:sz w:val="24"/>
              </w:rPr>
            </w:pPr>
            <w:r w:rsidRPr="00217936">
              <w:rPr>
                <w:rFonts w:ascii="Times New Roman" w:hAnsi="Times New Roman" w:cs="Times New Roman"/>
                <w:sz w:val="24"/>
              </w:rPr>
              <w:t>Patirties įgijimo terminai skaičiuojami iki paskutinės pasiūlymų pateikimo termino datos.</w:t>
            </w:r>
          </w:p>
          <w:p w14:paraId="7AF81416" w14:textId="77777777" w:rsidR="00DA11FE" w:rsidRPr="00217936" w:rsidRDefault="00DA11FE" w:rsidP="00DA11FE">
            <w:pPr>
              <w:ind w:left="34"/>
              <w:jc w:val="both"/>
              <w:rPr>
                <w:rFonts w:ascii="Times New Roman" w:hAnsi="Times New Roman" w:cs="Times New Roman"/>
                <w:sz w:val="24"/>
              </w:rPr>
            </w:pPr>
            <w:r w:rsidRPr="00217936">
              <w:rPr>
                <w:rFonts w:ascii="Times New Roman" w:hAnsi="Times New Roman" w:cs="Times New Roman"/>
                <w:sz w:val="24"/>
              </w:rPr>
              <w:t>Terminas „Per paskutinius 3 metų“ (naudojamas lentelės 2.</w:t>
            </w:r>
            <w:r w:rsidR="00970AEF">
              <w:rPr>
                <w:rFonts w:ascii="Times New Roman" w:hAnsi="Times New Roman" w:cs="Times New Roman"/>
                <w:sz w:val="24"/>
              </w:rPr>
              <w:t>5</w:t>
            </w:r>
            <w:r w:rsidRPr="00217936">
              <w:rPr>
                <w:rFonts w:ascii="Times New Roman" w:hAnsi="Times New Roman" w:cs="Times New Roman"/>
                <w:sz w:val="24"/>
              </w:rPr>
              <w:t>.1.-</w:t>
            </w:r>
            <w:r w:rsidR="00970AEF">
              <w:rPr>
                <w:rFonts w:ascii="Times New Roman" w:hAnsi="Times New Roman" w:cs="Times New Roman"/>
                <w:sz w:val="24"/>
              </w:rPr>
              <w:t>2</w:t>
            </w:r>
            <w:r w:rsidRPr="00217936">
              <w:rPr>
                <w:rFonts w:ascii="Times New Roman" w:hAnsi="Times New Roman" w:cs="Times New Roman"/>
                <w:sz w:val="24"/>
              </w:rPr>
              <w:t>.</w:t>
            </w:r>
            <w:r w:rsidR="00970AEF">
              <w:rPr>
                <w:rFonts w:ascii="Times New Roman" w:hAnsi="Times New Roman" w:cs="Times New Roman"/>
                <w:sz w:val="24"/>
              </w:rPr>
              <w:t>5</w:t>
            </w:r>
            <w:r w:rsidRPr="00217936">
              <w:rPr>
                <w:rFonts w:ascii="Times New Roman" w:hAnsi="Times New Roman" w:cs="Times New Roman"/>
                <w:sz w:val="24"/>
              </w:rPr>
              <w:t xml:space="preserve">.7. punktuose) reiškia terminą, skaičiuojamą nuo paskutinės pasiūlymų pateikimo termino dienos skaičiuojant atgal pilnais metais. Pavyzdžiui, jeigu pasiūlymų pateikimo termino paskutinė diena yra 2023 m. gruodžio 1 d., tuomet „per paskutinius 3 (trejus) metus“ reiškia laikotarpį nuo 2020 m. gruodžio 1 d. iki 2023 m. lapkričio 30 d. imtinai.  Projektas gali būti pradėtas vykdyti anksčiau, nei prieš 3 metus , tačiau registro ar informacinės sistemos kūrimo (modernizavimo) ir diegimo veiklų perdavimo–priėmimo aktas turi būti pasirašytas ne anksčiau, kaip prieš  3 metus iki pasiūlymų pateikimo termino </w:t>
            </w:r>
            <w:r w:rsidRPr="00217936">
              <w:rPr>
                <w:rFonts w:ascii="Times New Roman" w:hAnsi="Times New Roman" w:cs="Times New Roman"/>
                <w:sz w:val="24"/>
              </w:rPr>
              <w:lastRenderedPageBreak/>
              <w:t xml:space="preserve">pabaigos. Vienu metu vykdomų projektų terminai nesumuojami. Jei vienas specialistas </w:t>
            </w:r>
            <w:r w:rsidRPr="00217936">
              <w:rPr>
                <w:rFonts w:ascii="Times New Roman" w:hAnsi="Times New Roman" w:cs="Times New Roman"/>
                <w:sz w:val="24"/>
                <w:szCs w:val="24"/>
              </w:rPr>
              <w:t xml:space="preserve"> siūl</w:t>
            </w:r>
            <w:r w:rsidRPr="00217936">
              <w:rPr>
                <w:rFonts w:ascii="Times New Roman" w:hAnsi="Times New Roman" w:cs="Times New Roman"/>
                <w:sz w:val="24"/>
              </w:rPr>
              <w:t xml:space="preserve">omas į kelias </w:t>
            </w:r>
            <w:r w:rsidRPr="00217936">
              <w:rPr>
                <w:rFonts w:ascii="Times New Roman" w:hAnsi="Times New Roman" w:cs="Times New Roman"/>
                <w:sz w:val="24"/>
                <w:szCs w:val="24"/>
              </w:rPr>
              <w:t>pozicij</w:t>
            </w:r>
            <w:r w:rsidRPr="00217936">
              <w:rPr>
                <w:rFonts w:ascii="Times New Roman" w:hAnsi="Times New Roman" w:cs="Times New Roman"/>
                <w:sz w:val="24"/>
              </w:rPr>
              <w:t xml:space="preserve">as ir šis specialistas skirtingų pozicijų reikalaujamą patirtį įgijo tuose pačiuose projektuose, patirtis laikoma tinkama, jei specialistas atliko reikiamas funkcijas kiekvienoje pozicijoje.  </w:t>
            </w:r>
          </w:p>
        </w:tc>
        <w:tc>
          <w:tcPr>
            <w:tcW w:w="5103" w:type="dxa"/>
          </w:tcPr>
          <w:p w14:paraId="1A27925F" w14:textId="77777777" w:rsidR="00DA11FE" w:rsidRPr="00217936" w:rsidRDefault="00DA11FE" w:rsidP="00DA11FE">
            <w:pPr>
              <w:ind w:left="34"/>
              <w:jc w:val="both"/>
              <w:rPr>
                <w:rFonts w:ascii="Times New Roman" w:hAnsi="Times New Roman" w:cs="Times New Roman"/>
                <w:sz w:val="24"/>
              </w:rPr>
            </w:pPr>
            <w:r w:rsidRPr="00217936">
              <w:rPr>
                <w:rFonts w:ascii="Times New Roman" w:hAnsi="Times New Roman" w:cs="Times New Roman"/>
                <w:sz w:val="24"/>
              </w:rPr>
              <w:lastRenderedPageBreak/>
              <w:t xml:space="preserve">1) Paslaugas teiksiančių specialistų sąrašas, nurodant vardą, pavardę ir pareigybę teikiant paslaugas bei patvirtinimas, kad siūlomas paslaugas teiks specialistai, atitinkantys keliamus kvalifikacijos reikalavimus. </w:t>
            </w:r>
          </w:p>
          <w:p w14:paraId="7B26FC15" w14:textId="77777777" w:rsidR="00DA11FE" w:rsidRPr="00217936" w:rsidRDefault="00DA11FE" w:rsidP="00DA11FE">
            <w:pPr>
              <w:pStyle w:val="NormalWeb"/>
              <w:spacing w:before="0" w:beforeAutospacing="0" w:after="0" w:afterAutospacing="0"/>
              <w:ind w:left="34"/>
              <w:jc w:val="both"/>
              <w:rPr>
                <w:rFonts w:ascii="Times New Roman" w:hAnsi="Times New Roman" w:cs="Times New Roman"/>
                <w:b/>
                <w:sz w:val="24"/>
              </w:rPr>
            </w:pPr>
            <w:r w:rsidRPr="00217936">
              <w:rPr>
                <w:rFonts w:ascii="Times New Roman" w:hAnsi="Times New Roman" w:cs="Times New Roman"/>
                <w:sz w:val="24"/>
              </w:rPr>
              <w:t>2) Jei siūlomi specialistai nėra tiekėjo darbuotojai, o jį ketinama įdarbinti arba pasitelkti kitais pagrindais – kartu su pasiūlymu turi būti pateiktas tai patvirtinantis ketinimų protokolas / preliminarioji sutartis ar kitas lygiavertis įrodymas.</w:t>
            </w:r>
          </w:p>
          <w:p w14:paraId="21A1ACF7" w14:textId="77777777" w:rsidR="00DA11FE" w:rsidRPr="00217936" w:rsidRDefault="00DA11FE" w:rsidP="00DA11FE">
            <w:pPr>
              <w:ind w:left="34"/>
              <w:jc w:val="both"/>
              <w:rPr>
                <w:rFonts w:ascii="Times New Roman" w:hAnsi="Times New Roman" w:cs="Times New Roman"/>
                <w:sz w:val="24"/>
              </w:rPr>
            </w:pPr>
            <w:r w:rsidRPr="00217936">
              <w:rPr>
                <w:rFonts w:ascii="Times New Roman" w:hAnsi="Times New Roman" w:cs="Times New Roman"/>
                <w:sz w:val="24"/>
              </w:rPr>
              <w:t>3) Paslaugas teiksiančio (-ių) specialisto (-ų) gyvenimo aprašymas (-ai) (CV). CV turi būti nurodyta informacija apie reikalaujamą patirtį / projektus, pateikiant detalią informaciją apie vykdytus / vykdomus projektus, nurodant projekto pavadinimą, projekto aprašymą, projektų vykdymo periodus, užsakovus ir užsakovo kontaktinę informaciją, specialistų veiklos apibūdinimą, pradžią ir pabaigą.</w:t>
            </w:r>
          </w:p>
          <w:p w14:paraId="5275329B" w14:textId="77777777" w:rsidR="00DA11FE" w:rsidRPr="00217936" w:rsidRDefault="00DA11FE" w:rsidP="00DA11FE">
            <w:pPr>
              <w:ind w:left="34"/>
              <w:jc w:val="both"/>
              <w:rPr>
                <w:rFonts w:ascii="Times New Roman" w:hAnsi="Times New Roman" w:cs="Times New Roman"/>
                <w:sz w:val="24"/>
              </w:rPr>
            </w:pPr>
            <w:r w:rsidRPr="00217936">
              <w:rPr>
                <w:rFonts w:ascii="Times New Roman" w:hAnsi="Times New Roman" w:cs="Times New Roman"/>
                <w:sz w:val="24"/>
              </w:rPr>
              <w:t>4. Paslaugas teiksiančio (-ių) specialisto (-ų) darbo laiko pagal atliekamas funkcijas paskirstymas, jei į kelias nurodytų ekspertų pozicijas siūlomas vienas asmuo.</w:t>
            </w:r>
          </w:p>
          <w:p w14:paraId="75234AF5" w14:textId="77777777" w:rsidR="00DA11FE" w:rsidRPr="00217936" w:rsidRDefault="00DA11FE" w:rsidP="00DA11FE">
            <w:pPr>
              <w:ind w:left="34"/>
              <w:jc w:val="both"/>
              <w:rPr>
                <w:rFonts w:ascii="Times New Roman" w:hAnsi="Times New Roman" w:cs="Times New Roman"/>
                <w:sz w:val="24"/>
              </w:rPr>
            </w:pPr>
            <w:r w:rsidRPr="00217936">
              <w:rPr>
                <w:rFonts w:ascii="Times New Roman" w:hAnsi="Times New Roman" w:cs="Times New Roman"/>
                <w:sz w:val="24"/>
              </w:rPr>
              <w:t>Mokymo kursų išklausymo pažymėjimai nevertinami.</w:t>
            </w:r>
          </w:p>
          <w:p w14:paraId="65FF935C" w14:textId="77777777" w:rsidR="00DA11FE" w:rsidRPr="00217936" w:rsidRDefault="00DA11FE" w:rsidP="00DA11FE">
            <w:pPr>
              <w:ind w:left="34"/>
              <w:jc w:val="both"/>
              <w:rPr>
                <w:rFonts w:ascii="Times New Roman" w:hAnsi="Times New Roman" w:cs="Times New Roman"/>
                <w:sz w:val="24"/>
              </w:rPr>
            </w:pPr>
            <w:r w:rsidRPr="00217936">
              <w:rPr>
                <w:rFonts w:ascii="Times New Roman" w:hAnsi="Times New Roman" w:cs="Times New Roman"/>
                <w:sz w:val="24"/>
              </w:rPr>
              <w:t>Perkančioji organizacija pasilieka teisę be išankstinio įspėjimo susisiekti su specialisto nurodytu užsakovo atstovu.</w:t>
            </w:r>
          </w:p>
        </w:tc>
      </w:tr>
      <w:tr w:rsidR="00DA11FE" w:rsidRPr="00217936" w14:paraId="379B8479" w14:textId="77777777" w:rsidTr="4F2D58C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94E2" w14:textId="77777777" w:rsidR="00DA11FE" w:rsidRPr="00217936" w:rsidRDefault="00DA11FE" w:rsidP="00DA11FE">
            <w:pPr>
              <w:rPr>
                <w:rFonts w:ascii="Times New Roman" w:hAnsi="Times New Roman" w:cs="Times New Roman"/>
                <w:sz w:val="24"/>
              </w:rPr>
            </w:pPr>
            <w:r w:rsidRPr="00217936">
              <w:rPr>
                <w:rFonts w:ascii="Times New Roman" w:hAnsi="Times New Roman" w:cs="Times New Roman"/>
                <w:sz w:val="24"/>
              </w:rPr>
              <w:t>2.</w:t>
            </w:r>
            <w:r w:rsidR="00513E08">
              <w:rPr>
                <w:rFonts w:ascii="Times New Roman" w:hAnsi="Times New Roman" w:cs="Times New Roman"/>
                <w:sz w:val="24"/>
              </w:rPr>
              <w:t>5</w:t>
            </w:r>
            <w:r w:rsidRPr="00217936">
              <w:rPr>
                <w:rFonts w:ascii="Times New Roman" w:hAnsi="Times New Roman" w:cs="Times New Roman"/>
                <w:sz w:val="24"/>
              </w:rPr>
              <w:t>.1.</w:t>
            </w:r>
          </w:p>
        </w:tc>
        <w:tc>
          <w:tcPr>
            <w:tcW w:w="3998" w:type="dxa"/>
          </w:tcPr>
          <w:p w14:paraId="33919BB6" w14:textId="77777777" w:rsidR="00DA11FE" w:rsidRPr="00217936" w:rsidRDefault="00DA11FE" w:rsidP="00DA11FE">
            <w:pPr>
              <w:jc w:val="both"/>
              <w:rPr>
                <w:rFonts w:ascii="Times New Roman" w:hAnsi="Times New Roman" w:cs="Times New Roman"/>
                <w:b/>
                <w:sz w:val="24"/>
              </w:rPr>
            </w:pPr>
            <w:r w:rsidRPr="00217936">
              <w:rPr>
                <w:rFonts w:ascii="Times New Roman" w:hAnsi="Times New Roman" w:cs="Times New Roman"/>
                <w:b/>
                <w:sz w:val="24"/>
              </w:rPr>
              <w:t>Pagrindinis ekspertas Nr. 1 – Projekto vadovas, turintis:</w:t>
            </w:r>
          </w:p>
          <w:p w14:paraId="740F6763" w14:textId="77777777" w:rsidR="00DA11FE" w:rsidRPr="00217936" w:rsidRDefault="00DA11FE" w:rsidP="00DA11FE">
            <w:pPr>
              <w:jc w:val="both"/>
              <w:rPr>
                <w:rFonts w:ascii="Times New Roman" w:eastAsia="Calibri" w:hAnsi="Times New Roman" w:cs="Times New Roman"/>
                <w:sz w:val="24"/>
              </w:rPr>
            </w:pPr>
            <w:r w:rsidRPr="00217936">
              <w:rPr>
                <w:rFonts w:ascii="Times New Roman" w:hAnsi="Times New Roman" w:cs="Times New Roman"/>
                <w:sz w:val="24"/>
              </w:rPr>
              <w:t xml:space="preserve">1) </w:t>
            </w:r>
            <w:r w:rsidRPr="00217936">
              <w:rPr>
                <w:rFonts w:ascii="Times New Roman" w:eastAsia="Calibri" w:hAnsi="Times New Roman" w:cs="Times New Roman"/>
                <w:sz w:val="24"/>
              </w:rPr>
              <w:t xml:space="preserve">per paskutinius 3 (tris) metus turi būti vadovavęs bent 1 (vienai) registro </w:t>
            </w:r>
            <w:r w:rsidRPr="00217936">
              <w:rPr>
                <w:rFonts w:ascii="Times New Roman" w:hAnsi="Times New Roman" w:cs="Times New Roman"/>
                <w:sz w:val="24"/>
              </w:rPr>
              <w:t xml:space="preserve">ar  informacinės sistemos </w:t>
            </w:r>
            <w:r w:rsidRPr="00217936">
              <w:rPr>
                <w:rFonts w:ascii="Times New Roman" w:eastAsia="Calibri" w:hAnsi="Times New Roman" w:cs="Times New Roman"/>
                <w:sz w:val="24"/>
              </w:rPr>
              <w:t>kūrimo (modifikavimo) ir diegimo projektui;</w:t>
            </w:r>
          </w:p>
          <w:p w14:paraId="0DFE2BBE" w14:textId="77777777" w:rsidR="00DA11FE" w:rsidRPr="00217936" w:rsidRDefault="00DA11FE" w:rsidP="00DA11FE">
            <w:pPr>
              <w:jc w:val="both"/>
              <w:rPr>
                <w:rFonts w:ascii="Times New Roman" w:hAnsi="Times New Roman" w:cs="Times New Roman"/>
                <w:sz w:val="24"/>
              </w:rPr>
            </w:pPr>
            <w:r w:rsidRPr="00217936">
              <w:rPr>
                <w:rFonts w:ascii="Times New Roman" w:hAnsi="Times New Roman" w:cs="Times New Roman"/>
                <w:sz w:val="24"/>
              </w:rPr>
              <w:t>2) ne mažesnę kaip 3 (trejų) metų patirtį informacinių technologijų projektų valdymo srityje;</w:t>
            </w:r>
          </w:p>
          <w:p w14:paraId="6AE0C55A" w14:textId="77777777" w:rsidR="00DA11FE" w:rsidRPr="00217936" w:rsidRDefault="00DA11FE" w:rsidP="00DA11FE">
            <w:pPr>
              <w:tabs>
                <w:tab w:val="left" w:pos="205"/>
              </w:tabs>
              <w:jc w:val="both"/>
              <w:rPr>
                <w:rFonts w:ascii="Times New Roman" w:hAnsi="Times New Roman" w:cs="Times New Roman"/>
                <w:color w:val="000000"/>
                <w:sz w:val="24"/>
              </w:rPr>
            </w:pPr>
            <w:r w:rsidRPr="00217936">
              <w:rPr>
                <w:rFonts w:ascii="Times New Roman" w:hAnsi="Times New Roman" w:cs="Times New Roman"/>
                <w:sz w:val="24"/>
              </w:rPr>
              <w:t>3) tarptautiniu lygiu pripažįstamą projekto vadovo kvalifikaciją.</w:t>
            </w:r>
          </w:p>
        </w:tc>
        <w:tc>
          <w:tcPr>
            <w:tcW w:w="5103" w:type="dxa"/>
          </w:tcPr>
          <w:p w14:paraId="4C0009C7" w14:textId="77777777" w:rsidR="00DA11FE" w:rsidRPr="00217936" w:rsidRDefault="00DA11FE" w:rsidP="00DA11FE">
            <w:pPr>
              <w:widowControl w:val="0"/>
              <w:tabs>
                <w:tab w:val="left" w:pos="186"/>
                <w:tab w:val="left" w:pos="343"/>
                <w:tab w:val="left" w:pos="540"/>
              </w:tabs>
              <w:jc w:val="both"/>
              <w:rPr>
                <w:rFonts w:ascii="Times New Roman" w:hAnsi="Times New Roman" w:cs="Times New Roman"/>
                <w:sz w:val="24"/>
              </w:rPr>
            </w:pPr>
            <w:r w:rsidRPr="00217936">
              <w:rPr>
                <w:rFonts w:ascii="Times New Roman" w:hAnsi="Times New Roman" w:cs="Times New Roman"/>
                <w:sz w:val="24"/>
              </w:rPr>
              <w:t>1) Paslaugas teiksiančio (-ių) specialisto (-ų) gyvenimo aprašymas (-ai) (CV). CV turi būti nurodyta informacija apie reikalaujamą patirtį;</w:t>
            </w:r>
          </w:p>
          <w:p w14:paraId="3883E957" w14:textId="77777777" w:rsidR="00DA11FE" w:rsidRPr="00217936" w:rsidRDefault="00DA11FE" w:rsidP="00DA11FE">
            <w:pPr>
              <w:jc w:val="both"/>
              <w:rPr>
                <w:rFonts w:ascii="Times New Roman" w:hAnsi="Times New Roman" w:cs="Times New Roman"/>
                <w:iCs/>
                <w:sz w:val="24"/>
              </w:rPr>
            </w:pPr>
            <w:r w:rsidRPr="00217936">
              <w:rPr>
                <w:rFonts w:ascii="Times New Roman" w:hAnsi="Times New Roman" w:cs="Times New Roman"/>
                <w:sz w:val="24"/>
              </w:rPr>
              <w:t>2) Projekto vadovo kvalifikaciją patvirtinantis</w:t>
            </w:r>
            <w:r w:rsidRPr="00217936">
              <w:rPr>
                <w:rFonts w:ascii="Times New Roman" w:eastAsia="Calibri" w:hAnsi="Times New Roman" w:cs="Times New Roman"/>
                <w:sz w:val="24"/>
              </w:rPr>
              <w:t xml:space="preserve"> </w:t>
            </w:r>
            <w:r w:rsidRPr="00217936">
              <w:rPr>
                <w:rFonts w:ascii="Times New Roman" w:eastAsia="Calibri" w:hAnsi="Times New Roman" w:cs="Times New Roman"/>
                <w:i/>
                <w:color w:val="000000"/>
                <w:sz w:val="24"/>
              </w:rPr>
              <w:t>Project Management Professional</w:t>
            </w:r>
            <w:r w:rsidRPr="00217936">
              <w:rPr>
                <w:rFonts w:ascii="Times New Roman" w:eastAsia="Calibri" w:hAnsi="Times New Roman" w:cs="Times New Roman"/>
                <w:color w:val="000000"/>
                <w:sz w:val="24"/>
              </w:rPr>
              <w:t xml:space="preserve"> – PMP arba </w:t>
            </w:r>
            <w:r w:rsidRPr="00217936">
              <w:rPr>
                <w:rFonts w:ascii="Times New Roman" w:eastAsia="Calibri" w:hAnsi="Times New Roman" w:cs="Times New Roman"/>
                <w:i/>
                <w:color w:val="000000"/>
                <w:sz w:val="24"/>
              </w:rPr>
              <w:t xml:space="preserve">Prince2 </w:t>
            </w:r>
            <w:r w:rsidRPr="00217936">
              <w:rPr>
                <w:rFonts w:ascii="Times New Roman" w:eastAsia="Calibri" w:hAnsi="Times New Roman" w:cs="Times New Roman"/>
                <w:color w:val="000000"/>
                <w:sz w:val="24"/>
              </w:rPr>
              <w:t xml:space="preserve">arba </w:t>
            </w:r>
            <w:r w:rsidRPr="00217936">
              <w:rPr>
                <w:rFonts w:ascii="Times New Roman" w:eastAsia="Calibri" w:hAnsi="Times New Roman" w:cs="Times New Roman"/>
                <w:i/>
                <w:color w:val="000000"/>
                <w:sz w:val="24"/>
              </w:rPr>
              <w:t>CompTIA Project+</w:t>
            </w:r>
            <w:r w:rsidRPr="00217936">
              <w:rPr>
                <w:rFonts w:ascii="Times New Roman" w:hAnsi="Times New Roman" w:cs="Times New Roman"/>
                <w:sz w:val="24"/>
              </w:rPr>
              <w:t xml:space="preserve"> sertifikatas arba kitą lygiavertę projektų vadovo kvalifikaciją įrodančio dokumento kopija </w:t>
            </w:r>
            <w:r w:rsidRPr="00217936">
              <w:rPr>
                <w:rFonts w:ascii="Times New Roman" w:eastAsia="Calibri" w:hAnsi="Times New Roman" w:cs="Times New Roman"/>
                <w:color w:val="000000"/>
                <w:sz w:val="24"/>
              </w:rPr>
              <w:t>(čia ir toliau minimo „lygiaverčio dokumento“ lygiavertiškumą įrodyti turi tiekėjas)</w:t>
            </w:r>
            <w:r w:rsidRPr="00217936">
              <w:rPr>
                <w:rFonts w:ascii="Times New Roman" w:hAnsi="Times New Roman" w:cs="Times New Roman"/>
                <w:sz w:val="24"/>
              </w:rPr>
              <w:t xml:space="preserve">. </w:t>
            </w:r>
          </w:p>
        </w:tc>
      </w:tr>
      <w:tr w:rsidR="00DA11FE" w:rsidRPr="00217936" w14:paraId="55F84F24" w14:textId="77777777" w:rsidTr="4F2D58C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5F5F0" w14:textId="77777777" w:rsidR="00DA11FE" w:rsidRPr="00217936" w:rsidRDefault="00DA11FE" w:rsidP="00DA11FE">
            <w:pPr>
              <w:rPr>
                <w:rFonts w:ascii="Times New Roman" w:hAnsi="Times New Roman" w:cs="Times New Roman"/>
                <w:sz w:val="24"/>
              </w:rPr>
            </w:pPr>
            <w:r w:rsidRPr="00217936">
              <w:rPr>
                <w:rFonts w:ascii="Times New Roman" w:hAnsi="Times New Roman" w:cs="Times New Roman"/>
                <w:sz w:val="24"/>
              </w:rPr>
              <w:t>2.</w:t>
            </w:r>
            <w:r w:rsidR="00513E08">
              <w:rPr>
                <w:rFonts w:ascii="Times New Roman" w:hAnsi="Times New Roman" w:cs="Times New Roman"/>
                <w:sz w:val="24"/>
              </w:rPr>
              <w:t>5</w:t>
            </w:r>
            <w:r w:rsidRPr="00217936">
              <w:rPr>
                <w:rFonts w:ascii="Times New Roman" w:hAnsi="Times New Roman" w:cs="Times New Roman"/>
                <w:sz w:val="24"/>
              </w:rPr>
              <w:t>.2.</w:t>
            </w:r>
          </w:p>
        </w:tc>
        <w:tc>
          <w:tcPr>
            <w:tcW w:w="3998" w:type="dxa"/>
          </w:tcPr>
          <w:p w14:paraId="0528EC2E" w14:textId="77777777" w:rsidR="00DA11FE" w:rsidRPr="00217936" w:rsidRDefault="00DA11FE" w:rsidP="00DA11FE">
            <w:pPr>
              <w:jc w:val="both"/>
              <w:rPr>
                <w:rFonts w:ascii="Times New Roman" w:hAnsi="Times New Roman" w:cs="Times New Roman"/>
                <w:b/>
                <w:sz w:val="24"/>
              </w:rPr>
            </w:pPr>
            <w:r w:rsidRPr="00217936">
              <w:rPr>
                <w:rFonts w:ascii="Times New Roman" w:hAnsi="Times New Roman" w:cs="Times New Roman"/>
                <w:b/>
                <w:sz w:val="24"/>
              </w:rPr>
              <w:t>Pagrindinis ekspertas Nr. 2 – Informacinių technologijų architektas, turintis:</w:t>
            </w:r>
          </w:p>
          <w:p w14:paraId="0DF95B15" w14:textId="77777777" w:rsidR="00DA11FE" w:rsidRPr="00217936" w:rsidRDefault="00DA11FE" w:rsidP="00DA11FE">
            <w:pPr>
              <w:jc w:val="both"/>
              <w:rPr>
                <w:rFonts w:ascii="Times New Roman" w:hAnsi="Times New Roman" w:cs="Times New Roman"/>
                <w:sz w:val="24"/>
              </w:rPr>
            </w:pPr>
            <w:r w:rsidRPr="00217936">
              <w:rPr>
                <w:rFonts w:ascii="Times New Roman" w:hAnsi="Times New Roman" w:cs="Times New Roman"/>
                <w:sz w:val="24"/>
              </w:rPr>
              <w:t xml:space="preserve">1) per paskutinius </w:t>
            </w:r>
            <w:r w:rsidRPr="00217936">
              <w:rPr>
                <w:rFonts w:ascii="Times New Roman" w:eastAsia="Calibri" w:hAnsi="Times New Roman" w:cs="Times New Roman"/>
                <w:sz w:val="24"/>
              </w:rPr>
              <w:t xml:space="preserve">3 (tris) metus turi būti </w:t>
            </w:r>
            <w:r w:rsidRPr="00217936">
              <w:rPr>
                <w:rFonts w:ascii="Times New Roman" w:hAnsi="Times New Roman" w:cs="Times New Roman"/>
                <w:sz w:val="24"/>
              </w:rPr>
              <w:t xml:space="preserve">dalyvavęs (informacinių technologijų architekto pareigose ar vykdė jam priskirtas funkcijas) vykdant bent 1 (vieną) </w:t>
            </w:r>
            <w:r w:rsidRPr="00217936">
              <w:rPr>
                <w:rFonts w:ascii="Times New Roman" w:eastAsia="Calibri" w:hAnsi="Times New Roman" w:cs="Times New Roman"/>
                <w:sz w:val="24"/>
              </w:rPr>
              <w:t xml:space="preserve">registro </w:t>
            </w:r>
            <w:r w:rsidRPr="00217936">
              <w:rPr>
                <w:rFonts w:ascii="Times New Roman" w:hAnsi="Times New Roman" w:cs="Times New Roman"/>
                <w:sz w:val="24"/>
              </w:rPr>
              <w:t xml:space="preserve">ar  informacinės sistemos </w:t>
            </w:r>
            <w:r w:rsidRPr="00217936">
              <w:rPr>
                <w:rFonts w:ascii="Times New Roman" w:eastAsia="Calibri" w:hAnsi="Times New Roman" w:cs="Times New Roman"/>
                <w:sz w:val="24"/>
              </w:rPr>
              <w:t xml:space="preserve">kūrimo (modifikavimo) </w:t>
            </w:r>
            <w:r w:rsidRPr="00217936">
              <w:rPr>
                <w:rFonts w:ascii="Times New Roman" w:hAnsi="Times New Roman" w:cs="Times New Roman"/>
                <w:sz w:val="24"/>
              </w:rPr>
              <w:t>ir diegimo  projektą;</w:t>
            </w:r>
          </w:p>
          <w:p w14:paraId="3227FB36" w14:textId="77777777" w:rsidR="00DA11FE" w:rsidRPr="00217936" w:rsidRDefault="00DA11FE" w:rsidP="00DA11FE">
            <w:pPr>
              <w:jc w:val="both"/>
              <w:rPr>
                <w:rFonts w:ascii="Times New Roman" w:hAnsi="Times New Roman" w:cs="Times New Roman"/>
                <w:sz w:val="24"/>
              </w:rPr>
            </w:pPr>
            <w:r w:rsidRPr="00217936">
              <w:rPr>
                <w:rFonts w:ascii="Times New Roman" w:hAnsi="Times New Roman" w:cs="Times New Roman"/>
                <w:sz w:val="24"/>
              </w:rPr>
              <w:t xml:space="preserve">2) ne mažesnę kaip 3 (trejų) metų patirtį  </w:t>
            </w:r>
            <w:r w:rsidRPr="00217936">
              <w:rPr>
                <w:rFonts w:ascii="Times New Roman" w:eastAsia="Calibri" w:hAnsi="Times New Roman" w:cs="Times New Roman"/>
                <w:sz w:val="24"/>
              </w:rPr>
              <w:t xml:space="preserve">registrų </w:t>
            </w:r>
            <w:r w:rsidRPr="00217936">
              <w:rPr>
                <w:rFonts w:ascii="Times New Roman" w:hAnsi="Times New Roman" w:cs="Times New Roman"/>
                <w:sz w:val="24"/>
              </w:rPr>
              <w:t>ar  informacinių sistemų architektūros rengimo srityje;</w:t>
            </w:r>
          </w:p>
          <w:p w14:paraId="42DD2481" w14:textId="77777777" w:rsidR="00DA11FE" w:rsidRPr="00217936" w:rsidRDefault="00DA11FE" w:rsidP="00DA11FE">
            <w:pPr>
              <w:jc w:val="both"/>
              <w:rPr>
                <w:rFonts w:ascii="Times New Roman" w:hAnsi="Times New Roman" w:cs="Times New Roman"/>
                <w:color w:val="000000"/>
                <w:sz w:val="24"/>
              </w:rPr>
            </w:pPr>
            <w:r w:rsidRPr="00217936">
              <w:rPr>
                <w:rFonts w:ascii="Times New Roman" w:hAnsi="Times New Roman" w:cs="Times New Roman"/>
                <w:sz w:val="24"/>
              </w:rPr>
              <w:t>3) tarptautiniu mastu pripažįstamą informacinių sistemų architekto kvalifikaciją.</w:t>
            </w:r>
          </w:p>
        </w:tc>
        <w:tc>
          <w:tcPr>
            <w:tcW w:w="5103" w:type="dxa"/>
          </w:tcPr>
          <w:p w14:paraId="38CE3331" w14:textId="77777777" w:rsidR="00DA11FE" w:rsidRPr="00217936" w:rsidRDefault="00DA11FE" w:rsidP="00DA11FE">
            <w:pPr>
              <w:widowControl w:val="0"/>
              <w:tabs>
                <w:tab w:val="left" w:pos="186"/>
                <w:tab w:val="left" w:pos="343"/>
                <w:tab w:val="left" w:pos="540"/>
              </w:tabs>
              <w:jc w:val="both"/>
              <w:rPr>
                <w:rFonts w:ascii="Times New Roman" w:hAnsi="Times New Roman" w:cs="Times New Roman"/>
                <w:sz w:val="24"/>
              </w:rPr>
            </w:pPr>
            <w:r w:rsidRPr="00217936">
              <w:rPr>
                <w:rFonts w:ascii="Times New Roman" w:hAnsi="Times New Roman" w:cs="Times New Roman"/>
                <w:sz w:val="24"/>
              </w:rPr>
              <w:t>1) Paslaugas teiksiančio (-ių) specialisto (-ų) gyvenimo aprašymas (-ai) (CV). CV turi būti nurodyta informacija apie reikalaujamą patirtį;</w:t>
            </w:r>
          </w:p>
          <w:p w14:paraId="598EBFD5" w14:textId="77777777" w:rsidR="00DA11FE" w:rsidRPr="00217936" w:rsidRDefault="00DA11FE" w:rsidP="00DA11FE">
            <w:pPr>
              <w:widowControl w:val="0"/>
              <w:tabs>
                <w:tab w:val="left" w:pos="186"/>
                <w:tab w:val="left" w:pos="343"/>
                <w:tab w:val="left" w:pos="540"/>
              </w:tabs>
              <w:jc w:val="both"/>
              <w:rPr>
                <w:rFonts w:ascii="Times New Roman" w:hAnsi="Times New Roman" w:cs="Times New Roman"/>
                <w:sz w:val="24"/>
              </w:rPr>
            </w:pPr>
            <w:bookmarkStart w:id="71" w:name="_Hlk76105414"/>
            <w:r w:rsidRPr="00217936">
              <w:rPr>
                <w:rFonts w:ascii="Times New Roman" w:hAnsi="Times New Roman" w:cs="Times New Roman"/>
                <w:sz w:val="24"/>
              </w:rPr>
              <w:t xml:space="preserve">2) Architekto kvalifikaciją patvirtinantis </w:t>
            </w:r>
            <w:bookmarkStart w:id="72" w:name="_Hlk22650186"/>
            <w:r w:rsidRPr="00217936">
              <w:rPr>
                <w:rFonts w:ascii="Times New Roman" w:hAnsi="Times New Roman" w:cs="Times New Roman"/>
                <w:sz w:val="24"/>
              </w:rPr>
              <w:t>Oracle Java EE 5 Enterprise Architect Master</w:t>
            </w:r>
            <w:bookmarkEnd w:id="72"/>
            <w:r w:rsidRPr="00217936">
              <w:rPr>
                <w:rFonts w:ascii="Times New Roman" w:hAnsi="Times New Roman" w:cs="Times New Roman"/>
                <w:sz w:val="24"/>
              </w:rPr>
              <w:t xml:space="preserve"> arba TOGAF (</w:t>
            </w:r>
            <w:r w:rsidRPr="00217936">
              <w:rPr>
                <w:rFonts w:ascii="Times New Roman" w:hAnsi="Times New Roman" w:cs="Times New Roman"/>
                <w:i/>
                <w:iCs/>
                <w:color w:val="000000"/>
                <w:sz w:val="24"/>
              </w:rPr>
              <w:t>The Open Group Architecture Framework</w:t>
            </w:r>
            <w:r w:rsidRPr="00217936">
              <w:rPr>
                <w:rFonts w:ascii="Times New Roman" w:hAnsi="Times New Roman" w:cs="Times New Roman"/>
                <w:color w:val="000000"/>
                <w:sz w:val="24"/>
              </w:rPr>
              <w:t>)</w:t>
            </w:r>
            <w:r w:rsidRPr="00217936">
              <w:rPr>
                <w:rFonts w:ascii="Times New Roman" w:hAnsi="Times New Roman" w:cs="Times New Roman"/>
                <w:sz w:val="24"/>
              </w:rPr>
              <w:t xml:space="preserve">  </w:t>
            </w:r>
            <w:bookmarkEnd w:id="71"/>
            <w:r w:rsidRPr="00217936">
              <w:rPr>
                <w:rFonts w:ascii="Times New Roman" w:hAnsi="Times New Roman" w:cs="Times New Roman"/>
                <w:sz w:val="24"/>
              </w:rPr>
              <w:t>arba kitą lygiavertę projektų vadovo kvalifikaciją įrodančio dokumento kopija.</w:t>
            </w:r>
          </w:p>
          <w:p w14:paraId="546230D5" w14:textId="77777777" w:rsidR="00DA11FE" w:rsidRPr="00217936" w:rsidRDefault="00DA11FE" w:rsidP="00DA11FE">
            <w:pPr>
              <w:jc w:val="both"/>
              <w:rPr>
                <w:rFonts w:ascii="Times New Roman" w:hAnsi="Times New Roman" w:cs="Times New Roman"/>
                <w:iCs/>
                <w:sz w:val="24"/>
              </w:rPr>
            </w:pPr>
          </w:p>
        </w:tc>
      </w:tr>
      <w:tr w:rsidR="00DA11FE" w:rsidRPr="00217936" w14:paraId="2976DD38" w14:textId="77777777" w:rsidTr="4F2D58C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10A45" w14:textId="77777777" w:rsidR="00DA11FE" w:rsidRPr="00217936" w:rsidRDefault="00DA11FE" w:rsidP="00DA11FE">
            <w:pPr>
              <w:rPr>
                <w:rFonts w:ascii="Times New Roman" w:hAnsi="Times New Roman" w:cs="Times New Roman"/>
                <w:sz w:val="24"/>
              </w:rPr>
            </w:pPr>
            <w:r w:rsidRPr="00217936">
              <w:rPr>
                <w:rFonts w:ascii="Times New Roman" w:hAnsi="Times New Roman" w:cs="Times New Roman"/>
                <w:sz w:val="24"/>
              </w:rPr>
              <w:t>2.</w:t>
            </w:r>
            <w:r w:rsidR="00513E08">
              <w:rPr>
                <w:rFonts w:ascii="Times New Roman" w:hAnsi="Times New Roman" w:cs="Times New Roman"/>
                <w:sz w:val="24"/>
              </w:rPr>
              <w:t>5</w:t>
            </w:r>
            <w:r w:rsidRPr="00217936">
              <w:rPr>
                <w:rFonts w:ascii="Times New Roman" w:hAnsi="Times New Roman" w:cs="Times New Roman"/>
                <w:sz w:val="24"/>
              </w:rPr>
              <w:t>.3.</w:t>
            </w:r>
          </w:p>
        </w:tc>
        <w:tc>
          <w:tcPr>
            <w:tcW w:w="3998" w:type="dxa"/>
          </w:tcPr>
          <w:p w14:paraId="6CF3CC02" w14:textId="77777777" w:rsidR="00DA11FE" w:rsidRPr="00217936" w:rsidRDefault="00DA11FE" w:rsidP="00DA11FE">
            <w:pPr>
              <w:jc w:val="both"/>
              <w:rPr>
                <w:rFonts w:ascii="Times New Roman" w:hAnsi="Times New Roman" w:cs="Times New Roman"/>
                <w:b/>
                <w:sz w:val="24"/>
              </w:rPr>
            </w:pPr>
            <w:r w:rsidRPr="00217936">
              <w:rPr>
                <w:rFonts w:ascii="Times New Roman" w:hAnsi="Times New Roman" w:cs="Times New Roman"/>
                <w:b/>
                <w:sz w:val="24"/>
              </w:rPr>
              <w:t>Pagrindinis ekspertas Nr. 3 – Analitikas, turintis:</w:t>
            </w:r>
          </w:p>
          <w:p w14:paraId="5FE66BD9" w14:textId="77777777" w:rsidR="00DA11FE" w:rsidRPr="00217936" w:rsidRDefault="00DA11FE" w:rsidP="00DA11FE">
            <w:pPr>
              <w:jc w:val="both"/>
              <w:rPr>
                <w:rFonts w:ascii="Times New Roman" w:hAnsi="Times New Roman" w:cs="Times New Roman"/>
                <w:sz w:val="24"/>
              </w:rPr>
            </w:pPr>
            <w:r w:rsidRPr="00217936">
              <w:rPr>
                <w:rFonts w:ascii="Times New Roman" w:hAnsi="Times New Roman" w:cs="Times New Roman"/>
                <w:sz w:val="24"/>
              </w:rPr>
              <w:t xml:space="preserve">1) per paskutinius 3 (tris) metus turi būti dalyvavęs vykdant bent 1 (vieną) </w:t>
            </w:r>
            <w:r w:rsidRPr="00217936">
              <w:rPr>
                <w:rFonts w:ascii="Times New Roman" w:eastAsia="Calibri" w:hAnsi="Times New Roman" w:cs="Times New Roman"/>
                <w:sz w:val="24"/>
              </w:rPr>
              <w:t xml:space="preserve">registro </w:t>
            </w:r>
            <w:r w:rsidRPr="00217936">
              <w:rPr>
                <w:rFonts w:ascii="Times New Roman" w:hAnsi="Times New Roman" w:cs="Times New Roman"/>
                <w:sz w:val="24"/>
              </w:rPr>
              <w:t xml:space="preserve">ar  informacinės sistemos </w:t>
            </w:r>
            <w:r w:rsidRPr="00217936">
              <w:rPr>
                <w:rFonts w:ascii="Times New Roman" w:eastAsia="Calibri" w:hAnsi="Times New Roman" w:cs="Times New Roman"/>
                <w:sz w:val="24"/>
              </w:rPr>
              <w:t xml:space="preserve">kūrimo (modifikavimo) </w:t>
            </w:r>
            <w:r w:rsidRPr="00217936">
              <w:rPr>
                <w:rFonts w:ascii="Times New Roman" w:hAnsi="Times New Roman" w:cs="Times New Roman"/>
                <w:sz w:val="24"/>
              </w:rPr>
              <w:t xml:space="preserve">ir diegimo projektą, kurio vykdymo metu jis projektavo ir konstravo sistemos procesus;  </w:t>
            </w:r>
          </w:p>
          <w:p w14:paraId="25C45F3E" w14:textId="77777777" w:rsidR="00DA11FE" w:rsidRPr="00217936" w:rsidRDefault="00DA11FE" w:rsidP="00DA11FE">
            <w:pPr>
              <w:jc w:val="both"/>
              <w:rPr>
                <w:rFonts w:ascii="Times New Roman" w:hAnsi="Times New Roman" w:cs="Times New Roman"/>
                <w:sz w:val="24"/>
              </w:rPr>
            </w:pPr>
            <w:r w:rsidRPr="00217936">
              <w:rPr>
                <w:rFonts w:ascii="Times New Roman" w:hAnsi="Times New Roman" w:cs="Times New Roman"/>
                <w:sz w:val="24"/>
              </w:rPr>
              <w:lastRenderedPageBreak/>
              <w:t xml:space="preserve">2) ne mažesnę kaip 3 (trejų) metų patirtį  </w:t>
            </w:r>
            <w:r w:rsidRPr="00217936">
              <w:rPr>
                <w:rFonts w:ascii="Times New Roman" w:eastAsia="Calibri" w:hAnsi="Times New Roman" w:cs="Times New Roman"/>
                <w:sz w:val="24"/>
              </w:rPr>
              <w:t xml:space="preserve">registrų </w:t>
            </w:r>
            <w:r w:rsidRPr="00217936">
              <w:rPr>
                <w:rFonts w:ascii="Times New Roman" w:hAnsi="Times New Roman" w:cs="Times New Roman"/>
                <w:sz w:val="24"/>
              </w:rPr>
              <w:t>ar informacinių sistemų analizės srityje;</w:t>
            </w:r>
          </w:p>
          <w:p w14:paraId="79868737" w14:textId="77777777" w:rsidR="00DA11FE" w:rsidRPr="00217936" w:rsidRDefault="00DA11FE" w:rsidP="00DA11FE">
            <w:pPr>
              <w:jc w:val="both"/>
              <w:rPr>
                <w:rFonts w:ascii="Times New Roman" w:hAnsi="Times New Roman" w:cs="Times New Roman"/>
                <w:color w:val="000000"/>
                <w:sz w:val="24"/>
              </w:rPr>
            </w:pPr>
            <w:r w:rsidRPr="00217936">
              <w:rPr>
                <w:rFonts w:ascii="Times New Roman" w:hAnsi="Times New Roman" w:cs="Times New Roman"/>
                <w:sz w:val="24"/>
              </w:rPr>
              <w:t>3) tarptautiniu mastu pripažįstamą analitiko kvalifikaciją.</w:t>
            </w:r>
          </w:p>
        </w:tc>
        <w:tc>
          <w:tcPr>
            <w:tcW w:w="5103" w:type="dxa"/>
          </w:tcPr>
          <w:p w14:paraId="38FE43F0" w14:textId="77777777" w:rsidR="00DA11FE" w:rsidRPr="00217936" w:rsidRDefault="00DA11FE" w:rsidP="00DA11FE">
            <w:pPr>
              <w:widowControl w:val="0"/>
              <w:tabs>
                <w:tab w:val="left" w:pos="540"/>
                <w:tab w:val="left" w:pos="720"/>
              </w:tabs>
              <w:jc w:val="both"/>
              <w:rPr>
                <w:rFonts w:ascii="Times New Roman" w:hAnsi="Times New Roman" w:cs="Times New Roman"/>
                <w:sz w:val="24"/>
              </w:rPr>
            </w:pPr>
            <w:r w:rsidRPr="00217936">
              <w:rPr>
                <w:rFonts w:ascii="Times New Roman" w:hAnsi="Times New Roman" w:cs="Times New Roman"/>
                <w:sz w:val="24"/>
              </w:rPr>
              <w:lastRenderedPageBreak/>
              <w:t>1)</w:t>
            </w:r>
            <w:r w:rsidRPr="00217936">
              <w:rPr>
                <w:rFonts w:ascii="Times New Roman" w:hAnsi="Times New Roman" w:cs="Times New Roman"/>
                <w:sz w:val="24"/>
              </w:rPr>
              <w:tab/>
              <w:t>Paslaugas teiksiančio (-ių) specialisto (-ų) gyvenimo aprašymas (-ai) (CV). CV turi būti nurodyta informacija apie reikalaujamą patirtį;</w:t>
            </w:r>
          </w:p>
          <w:p w14:paraId="0D812AE1" w14:textId="77777777" w:rsidR="00DA11FE" w:rsidRPr="00217936" w:rsidRDefault="00DA11FE" w:rsidP="00DA11FE">
            <w:pPr>
              <w:widowControl w:val="0"/>
              <w:tabs>
                <w:tab w:val="left" w:pos="540"/>
                <w:tab w:val="left" w:pos="720"/>
              </w:tabs>
              <w:jc w:val="both"/>
              <w:rPr>
                <w:rFonts w:ascii="Times New Roman" w:hAnsi="Times New Roman" w:cs="Times New Roman"/>
                <w:sz w:val="24"/>
              </w:rPr>
            </w:pPr>
            <w:r w:rsidRPr="00217936">
              <w:rPr>
                <w:rFonts w:ascii="Times New Roman" w:hAnsi="Times New Roman" w:cs="Times New Roman"/>
                <w:sz w:val="24"/>
              </w:rPr>
              <w:t xml:space="preserve">2) Analitiko kvalifikaciją patvirtinantis Foundation Certificate in Business Analysis arba OMG-Certified UML Professional (Foundation) arba IREB® Certified Professional for Requirements Engineering (Foundation) arba Microsoft Certified Data Analyst Associate sertifikatas arba kitą </w:t>
            </w:r>
            <w:r w:rsidRPr="00217936">
              <w:rPr>
                <w:rFonts w:ascii="Times New Roman" w:hAnsi="Times New Roman" w:cs="Times New Roman"/>
                <w:sz w:val="24"/>
              </w:rPr>
              <w:lastRenderedPageBreak/>
              <w:t xml:space="preserve">lygiavertę analitiko kvalifikaciją įrodančio dokumento kopija. </w:t>
            </w:r>
          </w:p>
          <w:p w14:paraId="2F56A14D" w14:textId="77777777" w:rsidR="00DA11FE" w:rsidRPr="00217936" w:rsidRDefault="00DA11FE" w:rsidP="00DA11FE">
            <w:pPr>
              <w:jc w:val="both"/>
              <w:rPr>
                <w:rFonts w:ascii="Times New Roman" w:hAnsi="Times New Roman" w:cs="Times New Roman"/>
                <w:iCs/>
                <w:sz w:val="24"/>
              </w:rPr>
            </w:pPr>
          </w:p>
        </w:tc>
      </w:tr>
      <w:tr w:rsidR="00DA11FE" w:rsidRPr="00217936" w14:paraId="65001AC9" w14:textId="77777777" w:rsidTr="4F2D58C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16371" w14:textId="77777777" w:rsidR="00DA11FE" w:rsidRPr="00217936" w:rsidRDefault="00DA11FE" w:rsidP="00DA11FE">
            <w:pPr>
              <w:rPr>
                <w:rFonts w:ascii="Times New Roman" w:hAnsi="Times New Roman" w:cs="Times New Roman"/>
                <w:sz w:val="24"/>
              </w:rPr>
            </w:pPr>
            <w:r w:rsidRPr="00217936">
              <w:rPr>
                <w:rFonts w:ascii="Times New Roman" w:hAnsi="Times New Roman" w:cs="Times New Roman"/>
                <w:sz w:val="24"/>
              </w:rPr>
              <w:lastRenderedPageBreak/>
              <w:t>2.</w:t>
            </w:r>
            <w:r w:rsidR="00513E08">
              <w:rPr>
                <w:rFonts w:ascii="Times New Roman" w:hAnsi="Times New Roman" w:cs="Times New Roman"/>
                <w:sz w:val="24"/>
              </w:rPr>
              <w:t>5</w:t>
            </w:r>
            <w:r w:rsidRPr="00217936">
              <w:rPr>
                <w:rFonts w:ascii="Times New Roman" w:hAnsi="Times New Roman" w:cs="Times New Roman"/>
                <w:sz w:val="24"/>
              </w:rPr>
              <w:t>.4.</w:t>
            </w:r>
          </w:p>
        </w:tc>
        <w:tc>
          <w:tcPr>
            <w:tcW w:w="3998" w:type="dxa"/>
          </w:tcPr>
          <w:p w14:paraId="4620C56F" w14:textId="77777777" w:rsidR="00DA11FE" w:rsidRPr="00217936" w:rsidRDefault="00DA11FE" w:rsidP="00DA11FE">
            <w:pPr>
              <w:jc w:val="both"/>
              <w:rPr>
                <w:rFonts w:ascii="Times New Roman" w:hAnsi="Times New Roman" w:cs="Times New Roman"/>
                <w:sz w:val="24"/>
              </w:rPr>
            </w:pPr>
            <w:r w:rsidRPr="00217936">
              <w:rPr>
                <w:rFonts w:ascii="Times New Roman" w:hAnsi="Times New Roman" w:cs="Times New Roman"/>
                <w:b/>
                <w:sz w:val="24"/>
              </w:rPr>
              <w:t>Pagrindinis ekspertas Nr. 4 - Programuotojas, turintis:</w:t>
            </w:r>
          </w:p>
          <w:p w14:paraId="724315ED" w14:textId="77777777" w:rsidR="00DA11FE" w:rsidRPr="00217936" w:rsidRDefault="00DA11FE" w:rsidP="00DA11FE">
            <w:pPr>
              <w:jc w:val="both"/>
              <w:rPr>
                <w:rFonts w:ascii="Times New Roman" w:hAnsi="Times New Roman" w:cs="Times New Roman"/>
                <w:sz w:val="24"/>
              </w:rPr>
            </w:pPr>
            <w:r w:rsidRPr="00217936">
              <w:rPr>
                <w:rFonts w:ascii="Times New Roman" w:hAnsi="Times New Roman" w:cs="Times New Roman"/>
                <w:sz w:val="24"/>
              </w:rPr>
              <w:t xml:space="preserve">1) per paskutinius 3 (tris) metus turi būti dalyvavęs vykdant bent 1 (vieną) </w:t>
            </w:r>
            <w:r w:rsidRPr="00217936">
              <w:rPr>
                <w:rFonts w:ascii="Times New Roman" w:eastAsia="Calibri" w:hAnsi="Times New Roman" w:cs="Times New Roman"/>
                <w:sz w:val="24"/>
              </w:rPr>
              <w:t xml:space="preserve">registro </w:t>
            </w:r>
            <w:r w:rsidRPr="00217936">
              <w:rPr>
                <w:rFonts w:ascii="Times New Roman" w:hAnsi="Times New Roman" w:cs="Times New Roman"/>
                <w:sz w:val="24"/>
              </w:rPr>
              <w:t xml:space="preserve">ar  informacinės sistemos </w:t>
            </w:r>
            <w:r w:rsidRPr="00217936">
              <w:rPr>
                <w:rFonts w:ascii="Times New Roman" w:eastAsia="Calibri" w:hAnsi="Times New Roman" w:cs="Times New Roman"/>
                <w:sz w:val="24"/>
              </w:rPr>
              <w:t xml:space="preserve">kūrimo (modifikavimo) </w:t>
            </w:r>
            <w:r w:rsidRPr="00217936">
              <w:rPr>
                <w:rFonts w:ascii="Times New Roman" w:hAnsi="Times New Roman" w:cs="Times New Roman"/>
                <w:sz w:val="24"/>
              </w:rPr>
              <w:t xml:space="preserve">ir diegimo projektą, kurio vykdymo metu jis atliko registro ar lygiaverčio technologinio sprendimo, programavimo darbus; </w:t>
            </w:r>
          </w:p>
          <w:p w14:paraId="12AD26CD" w14:textId="77777777" w:rsidR="00DA11FE" w:rsidRPr="00217936" w:rsidRDefault="00DA11FE" w:rsidP="00DA11FE">
            <w:pPr>
              <w:jc w:val="both"/>
              <w:rPr>
                <w:rFonts w:ascii="Times New Roman" w:hAnsi="Times New Roman" w:cs="Times New Roman"/>
                <w:sz w:val="24"/>
              </w:rPr>
            </w:pPr>
            <w:r w:rsidRPr="00217936">
              <w:rPr>
                <w:rFonts w:ascii="Times New Roman" w:hAnsi="Times New Roman" w:cs="Times New Roman"/>
                <w:sz w:val="24"/>
              </w:rPr>
              <w:t xml:space="preserve">2) ne mažesnę kaip 3 (trejų) metų patirtį  </w:t>
            </w:r>
            <w:r w:rsidRPr="00217936">
              <w:rPr>
                <w:rFonts w:ascii="Times New Roman" w:eastAsia="Calibri" w:hAnsi="Times New Roman" w:cs="Times New Roman"/>
                <w:sz w:val="24"/>
              </w:rPr>
              <w:t xml:space="preserve">registrų </w:t>
            </w:r>
            <w:r w:rsidRPr="00217936">
              <w:rPr>
                <w:rFonts w:ascii="Times New Roman" w:hAnsi="Times New Roman" w:cs="Times New Roman"/>
                <w:sz w:val="24"/>
              </w:rPr>
              <w:t>ar informacinių sistemų programavimo srityje;</w:t>
            </w:r>
          </w:p>
          <w:p w14:paraId="17B64A23" w14:textId="77777777" w:rsidR="00DA11FE" w:rsidRPr="00217936" w:rsidRDefault="00DA11FE" w:rsidP="00DA11FE">
            <w:pPr>
              <w:jc w:val="both"/>
              <w:rPr>
                <w:rFonts w:ascii="Times New Roman" w:hAnsi="Times New Roman" w:cs="Times New Roman"/>
                <w:color w:val="000000"/>
                <w:sz w:val="24"/>
              </w:rPr>
            </w:pPr>
            <w:r w:rsidRPr="00217936">
              <w:rPr>
                <w:rFonts w:ascii="Times New Roman" w:hAnsi="Times New Roman" w:cs="Times New Roman"/>
                <w:sz w:val="24"/>
              </w:rPr>
              <w:t>3) tarptautiniu mastu pripažįstamą programuotojo kvalifikaciją.</w:t>
            </w:r>
          </w:p>
        </w:tc>
        <w:tc>
          <w:tcPr>
            <w:tcW w:w="5103" w:type="dxa"/>
          </w:tcPr>
          <w:p w14:paraId="4746D504" w14:textId="77777777" w:rsidR="00DA11FE" w:rsidRPr="00217936" w:rsidRDefault="00DA11FE" w:rsidP="00DA11FE">
            <w:pPr>
              <w:suppressAutoHyphens/>
              <w:jc w:val="both"/>
              <w:rPr>
                <w:rFonts w:ascii="Times New Roman" w:hAnsi="Times New Roman" w:cs="Times New Roman"/>
                <w:sz w:val="24"/>
              </w:rPr>
            </w:pPr>
            <w:r w:rsidRPr="00217936">
              <w:rPr>
                <w:rFonts w:ascii="Times New Roman" w:hAnsi="Times New Roman" w:cs="Times New Roman"/>
                <w:sz w:val="24"/>
              </w:rPr>
              <w:t>1) Paslaugas teiksiančio (-ių) specialisto (-ų) gyvenimo aprašymas (-ai) (CV). CV turi būti nurodyta informacija apie reikalaujamą patirtį;</w:t>
            </w:r>
          </w:p>
          <w:p w14:paraId="0366CC0E" w14:textId="77777777" w:rsidR="00DA11FE" w:rsidRPr="00217936" w:rsidRDefault="00DA11FE" w:rsidP="00DA11FE">
            <w:pPr>
              <w:suppressAutoHyphens/>
              <w:jc w:val="both"/>
              <w:rPr>
                <w:rFonts w:ascii="Times New Roman" w:hAnsi="Times New Roman" w:cs="Times New Roman"/>
                <w:sz w:val="24"/>
              </w:rPr>
            </w:pPr>
            <w:r w:rsidRPr="00217936">
              <w:rPr>
                <w:rFonts w:ascii="Times New Roman" w:hAnsi="Times New Roman" w:cs="Times New Roman"/>
                <w:sz w:val="24"/>
              </w:rPr>
              <w:t xml:space="preserve">2) Programuotojo kvalifikaciją patvirtinantis OCPJP (Oracle Certified Professional Java Programmer) arba Oracle Advanced PL/SQL Developer Certified Professional arba JCP (Java Certified Programmer) arba </w:t>
            </w:r>
            <w:r w:rsidRPr="00217936">
              <w:rPr>
                <w:rFonts w:ascii="Times New Roman" w:hAnsi="Times New Roman" w:cs="Times New Roman"/>
                <w:sz w:val="24"/>
                <w:lang w:val="en-GB"/>
              </w:rPr>
              <w:t>Developing Solutions for Microsoft Azure arba Microsoft Certified Professional</w:t>
            </w:r>
            <w:r w:rsidRPr="00217936">
              <w:rPr>
                <w:rFonts w:ascii="Times New Roman" w:hAnsi="Times New Roman" w:cs="Times New Roman"/>
                <w:sz w:val="24"/>
              </w:rPr>
              <w:t xml:space="preserve"> arba </w:t>
            </w:r>
            <w:r w:rsidRPr="00217936">
              <w:rPr>
                <w:rFonts w:ascii="Times New Roman" w:hAnsi="Times New Roman" w:cs="Times New Roman"/>
                <w:sz w:val="24"/>
                <w:lang w:val="en-GB"/>
              </w:rPr>
              <w:t xml:space="preserve">ESRI Sertified </w:t>
            </w:r>
            <w:r w:rsidRPr="00217936">
              <w:rPr>
                <w:rFonts w:ascii="Times New Roman" w:hAnsi="Times New Roman" w:cs="Times New Roman"/>
                <w:sz w:val="24"/>
              </w:rPr>
              <w:t>Web Application Developer Associate sertifikatas arba kitą lygiavertę programuotojo kvalifikaciją įrodančio dokumento kopija.</w:t>
            </w:r>
          </w:p>
          <w:p w14:paraId="19AEE125" w14:textId="77777777" w:rsidR="00DA11FE" w:rsidRPr="00217936" w:rsidRDefault="00DA11FE" w:rsidP="00DA11FE">
            <w:pPr>
              <w:jc w:val="both"/>
              <w:rPr>
                <w:rFonts w:ascii="Times New Roman" w:hAnsi="Times New Roman" w:cs="Times New Roman"/>
                <w:iCs/>
                <w:sz w:val="24"/>
              </w:rPr>
            </w:pPr>
          </w:p>
        </w:tc>
      </w:tr>
      <w:tr w:rsidR="00DA11FE" w:rsidRPr="00217936" w14:paraId="2ECB4FED" w14:textId="77777777" w:rsidTr="4F2D58C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082C3" w14:textId="77777777" w:rsidR="00DA11FE" w:rsidRPr="00217936" w:rsidRDefault="00DA11FE" w:rsidP="00DA11FE">
            <w:pPr>
              <w:rPr>
                <w:rFonts w:ascii="Times New Roman" w:hAnsi="Times New Roman" w:cs="Times New Roman"/>
                <w:sz w:val="24"/>
              </w:rPr>
            </w:pPr>
            <w:r w:rsidRPr="00217936">
              <w:rPr>
                <w:rFonts w:ascii="Times New Roman" w:hAnsi="Times New Roman" w:cs="Times New Roman"/>
                <w:sz w:val="24"/>
              </w:rPr>
              <w:t>2.</w:t>
            </w:r>
            <w:r w:rsidR="00513E08">
              <w:rPr>
                <w:rFonts w:ascii="Times New Roman" w:hAnsi="Times New Roman" w:cs="Times New Roman"/>
                <w:sz w:val="24"/>
              </w:rPr>
              <w:t>5</w:t>
            </w:r>
            <w:r w:rsidRPr="00217936">
              <w:rPr>
                <w:rFonts w:ascii="Times New Roman" w:hAnsi="Times New Roman" w:cs="Times New Roman"/>
                <w:sz w:val="24"/>
              </w:rPr>
              <w:t>.5.</w:t>
            </w:r>
          </w:p>
        </w:tc>
        <w:tc>
          <w:tcPr>
            <w:tcW w:w="3998" w:type="dxa"/>
          </w:tcPr>
          <w:p w14:paraId="24754257" w14:textId="77777777" w:rsidR="00DA11FE" w:rsidRPr="00217936" w:rsidRDefault="00DA11FE" w:rsidP="00DA11FE">
            <w:pPr>
              <w:ind w:right="72"/>
              <w:jc w:val="both"/>
              <w:rPr>
                <w:rFonts w:ascii="Times New Roman" w:hAnsi="Times New Roman" w:cs="Times New Roman"/>
                <w:b/>
                <w:sz w:val="24"/>
              </w:rPr>
            </w:pPr>
            <w:r w:rsidRPr="00217936">
              <w:rPr>
                <w:rFonts w:ascii="Times New Roman" w:hAnsi="Times New Roman" w:cs="Times New Roman"/>
                <w:b/>
                <w:sz w:val="24"/>
              </w:rPr>
              <w:t>Pagrindinis ekspertas Nr. 5 - Testuotojas, turintis:</w:t>
            </w:r>
          </w:p>
          <w:p w14:paraId="417ED2BB" w14:textId="77777777" w:rsidR="00DA11FE" w:rsidRPr="00217936" w:rsidRDefault="00DA11FE" w:rsidP="00DA11FE">
            <w:pPr>
              <w:ind w:right="72"/>
              <w:jc w:val="both"/>
              <w:rPr>
                <w:rFonts w:ascii="Times New Roman" w:hAnsi="Times New Roman" w:cs="Times New Roman"/>
                <w:sz w:val="24"/>
              </w:rPr>
            </w:pPr>
            <w:r w:rsidRPr="00217936">
              <w:rPr>
                <w:rFonts w:ascii="Times New Roman" w:hAnsi="Times New Roman" w:cs="Times New Roman"/>
                <w:sz w:val="24"/>
              </w:rPr>
              <w:t xml:space="preserve">1) per paskutinius </w:t>
            </w:r>
            <w:r w:rsidRPr="00217936">
              <w:rPr>
                <w:rFonts w:ascii="Times New Roman" w:eastAsia="Calibri" w:hAnsi="Times New Roman" w:cs="Times New Roman"/>
                <w:sz w:val="24"/>
              </w:rPr>
              <w:t xml:space="preserve">3 (tris) metus turi būti </w:t>
            </w:r>
            <w:r w:rsidRPr="00217936">
              <w:rPr>
                <w:rFonts w:ascii="Times New Roman" w:hAnsi="Times New Roman" w:cs="Times New Roman"/>
                <w:sz w:val="24"/>
              </w:rPr>
              <w:t xml:space="preserve">dalyvavęs vykdant bent 1 (vieną) </w:t>
            </w:r>
            <w:r w:rsidRPr="00217936">
              <w:rPr>
                <w:rFonts w:ascii="Times New Roman" w:eastAsia="Calibri" w:hAnsi="Times New Roman" w:cs="Times New Roman"/>
                <w:sz w:val="24"/>
              </w:rPr>
              <w:t xml:space="preserve">registro </w:t>
            </w:r>
            <w:r w:rsidRPr="00217936">
              <w:rPr>
                <w:rFonts w:ascii="Times New Roman" w:hAnsi="Times New Roman" w:cs="Times New Roman"/>
                <w:sz w:val="24"/>
              </w:rPr>
              <w:t xml:space="preserve">ar  informacinės sistemos </w:t>
            </w:r>
            <w:r w:rsidRPr="00217936">
              <w:rPr>
                <w:rFonts w:ascii="Times New Roman" w:eastAsia="Calibri" w:hAnsi="Times New Roman" w:cs="Times New Roman"/>
                <w:sz w:val="24"/>
              </w:rPr>
              <w:t xml:space="preserve">kūrimo (modifikavimo) </w:t>
            </w:r>
            <w:r w:rsidRPr="00217936">
              <w:rPr>
                <w:rFonts w:ascii="Times New Roman" w:hAnsi="Times New Roman" w:cs="Times New Roman"/>
                <w:sz w:val="24"/>
              </w:rPr>
              <w:t xml:space="preserve">ir diegimo projektą, kurio vykdymo metu jis atliko sprendimo testavimą; </w:t>
            </w:r>
          </w:p>
          <w:p w14:paraId="39672295" w14:textId="77777777" w:rsidR="00DA11FE" w:rsidRPr="00217936" w:rsidRDefault="00DA11FE" w:rsidP="00DA11FE">
            <w:pPr>
              <w:jc w:val="both"/>
              <w:rPr>
                <w:rFonts w:ascii="Times New Roman" w:hAnsi="Times New Roman" w:cs="Times New Roman"/>
                <w:sz w:val="24"/>
              </w:rPr>
            </w:pPr>
            <w:r w:rsidRPr="00217936">
              <w:rPr>
                <w:rFonts w:ascii="Times New Roman" w:hAnsi="Times New Roman" w:cs="Times New Roman"/>
                <w:sz w:val="24"/>
              </w:rPr>
              <w:t xml:space="preserve">2) ne mažesnę kaip 3 (trejų) metų patirtį  </w:t>
            </w:r>
            <w:r w:rsidRPr="00217936">
              <w:rPr>
                <w:rFonts w:ascii="Times New Roman" w:eastAsia="Calibri" w:hAnsi="Times New Roman" w:cs="Times New Roman"/>
                <w:sz w:val="24"/>
              </w:rPr>
              <w:t xml:space="preserve">registrų </w:t>
            </w:r>
            <w:r w:rsidRPr="00217936">
              <w:rPr>
                <w:rFonts w:ascii="Times New Roman" w:hAnsi="Times New Roman" w:cs="Times New Roman"/>
                <w:sz w:val="24"/>
              </w:rPr>
              <w:t>ar informacinių sistemų testavimo srityje;</w:t>
            </w:r>
          </w:p>
          <w:p w14:paraId="44A66F04" w14:textId="77777777" w:rsidR="00DA11FE" w:rsidRPr="00217936" w:rsidRDefault="00DA11FE" w:rsidP="00DA11FE">
            <w:pPr>
              <w:jc w:val="both"/>
              <w:rPr>
                <w:rFonts w:ascii="Times New Roman" w:hAnsi="Times New Roman" w:cs="Times New Roman"/>
                <w:color w:val="000000"/>
                <w:sz w:val="24"/>
              </w:rPr>
            </w:pPr>
            <w:r w:rsidRPr="00217936">
              <w:rPr>
                <w:rFonts w:ascii="Times New Roman" w:hAnsi="Times New Roman" w:cs="Times New Roman"/>
                <w:sz w:val="24"/>
              </w:rPr>
              <w:t>3) tarptautiniu mastu pripažįstamą testuotojo kvalifikaciją.</w:t>
            </w:r>
          </w:p>
        </w:tc>
        <w:tc>
          <w:tcPr>
            <w:tcW w:w="5103" w:type="dxa"/>
          </w:tcPr>
          <w:p w14:paraId="3FFDD1D5" w14:textId="77777777" w:rsidR="00DA11FE" w:rsidRPr="00217936" w:rsidRDefault="00DA11FE" w:rsidP="00DA11FE">
            <w:pPr>
              <w:widowControl w:val="0"/>
              <w:tabs>
                <w:tab w:val="left" w:pos="311"/>
                <w:tab w:val="left" w:pos="720"/>
              </w:tabs>
              <w:jc w:val="both"/>
              <w:rPr>
                <w:rFonts w:ascii="Times New Roman" w:hAnsi="Times New Roman" w:cs="Times New Roman"/>
                <w:sz w:val="24"/>
              </w:rPr>
            </w:pPr>
            <w:r w:rsidRPr="00217936">
              <w:rPr>
                <w:rFonts w:ascii="Times New Roman" w:hAnsi="Times New Roman" w:cs="Times New Roman"/>
                <w:sz w:val="24"/>
              </w:rPr>
              <w:t>1)</w:t>
            </w:r>
            <w:r w:rsidRPr="00217936">
              <w:rPr>
                <w:rFonts w:ascii="Times New Roman" w:hAnsi="Times New Roman" w:cs="Times New Roman"/>
                <w:sz w:val="24"/>
              </w:rPr>
              <w:tab/>
              <w:t>Paslaugas teiksiančio (-ių) eksperto (-ų) gyvenimo aprašymas (-ai) (CV). CV turi būti nurodyta informacija apie reikalaujamą patirtį;</w:t>
            </w:r>
          </w:p>
          <w:p w14:paraId="0767A901" w14:textId="77777777" w:rsidR="00DA11FE" w:rsidRPr="00217936" w:rsidRDefault="00DA11FE" w:rsidP="00DA11FE">
            <w:pPr>
              <w:tabs>
                <w:tab w:val="left" w:pos="311"/>
              </w:tabs>
              <w:jc w:val="both"/>
              <w:rPr>
                <w:rFonts w:ascii="Times New Roman" w:hAnsi="Times New Roman" w:cs="Times New Roman"/>
                <w:iCs/>
                <w:sz w:val="24"/>
              </w:rPr>
            </w:pPr>
            <w:r w:rsidRPr="00217936">
              <w:rPr>
                <w:rFonts w:ascii="Times New Roman" w:hAnsi="Times New Roman" w:cs="Times New Roman"/>
                <w:sz w:val="24"/>
              </w:rPr>
              <w:t>2)</w:t>
            </w:r>
            <w:r w:rsidRPr="00217936">
              <w:rPr>
                <w:rFonts w:ascii="Times New Roman" w:hAnsi="Times New Roman" w:cs="Times New Roman"/>
                <w:sz w:val="24"/>
              </w:rPr>
              <w:tab/>
              <w:t>Testuotojo kvalifikaciją patvirtinantis sertifikatas   (Test Manager, ISEB Foundation Certificate in Software Testing)  sertifikatas arba kitą lygiavertę testuotojo kvalifikaciją įrodančio dokumento kopija.</w:t>
            </w:r>
          </w:p>
        </w:tc>
      </w:tr>
      <w:tr w:rsidR="00DA11FE" w:rsidRPr="00217936" w14:paraId="5E892832" w14:textId="77777777" w:rsidTr="4F2D58C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5F24A" w14:textId="77777777" w:rsidR="00DA11FE" w:rsidRPr="00217936" w:rsidRDefault="00DA11FE" w:rsidP="00DA11FE">
            <w:pPr>
              <w:rPr>
                <w:rFonts w:ascii="Times New Roman" w:hAnsi="Times New Roman" w:cs="Times New Roman"/>
                <w:sz w:val="24"/>
              </w:rPr>
            </w:pPr>
            <w:r w:rsidRPr="00217936">
              <w:rPr>
                <w:rFonts w:ascii="Times New Roman" w:hAnsi="Times New Roman" w:cs="Times New Roman"/>
                <w:sz w:val="24"/>
              </w:rPr>
              <w:t>2.</w:t>
            </w:r>
            <w:r w:rsidR="00513E08">
              <w:rPr>
                <w:rFonts w:ascii="Times New Roman" w:hAnsi="Times New Roman" w:cs="Times New Roman"/>
                <w:sz w:val="24"/>
              </w:rPr>
              <w:t>5</w:t>
            </w:r>
            <w:r w:rsidRPr="00217936">
              <w:rPr>
                <w:rFonts w:ascii="Times New Roman" w:hAnsi="Times New Roman" w:cs="Times New Roman"/>
                <w:sz w:val="24"/>
              </w:rPr>
              <w:t>.6.</w:t>
            </w:r>
          </w:p>
        </w:tc>
        <w:tc>
          <w:tcPr>
            <w:tcW w:w="3998" w:type="dxa"/>
          </w:tcPr>
          <w:p w14:paraId="6CECEDC0" w14:textId="77777777" w:rsidR="00DA11FE" w:rsidRPr="00217936" w:rsidRDefault="00DA11FE" w:rsidP="00DA11FE">
            <w:pPr>
              <w:tabs>
                <w:tab w:val="left" w:pos="1134"/>
              </w:tabs>
              <w:jc w:val="both"/>
              <w:rPr>
                <w:rFonts w:ascii="Times New Roman" w:hAnsi="Times New Roman" w:cs="Times New Roman"/>
                <w:sz w:val="24"/>
              </w:rPr>
            </w:pPr>
            <w:r w:rsidRPr="00217936">
              <w:rPr>
                <w:rFonts w:ascii="Times New Roman" w:hAnsi="Times New Roman" w:cs="Times New Roman"/>
                <w:b/>
                <w:sz w:val="24"/>
              </w:rPr>
              <w:t>Pagrindinis ekspertas Nr. 6 - IT saugos specialistas, turintis:</w:t>
            </w:r>
          </w:p>
          <w:p w14:paraId="5869DC07" w14:textId="77777777" w:rsidR="00DA11FE" w:rsidRPr="00217936" w:rsidRDefault="00DA11FE" w:rsidP="00DA11FE">
            <w:pPr>
              <w:jc w:val="both"/>
              <w:rPr>
                <w:rFonts w:ascii="Times New Roman" w:hAnsi="Times New Roman" w:cs="Times New Roman"/>
                <w:sz w:val="24"/>
              </w:rPr>
            </w:pPr>
            <w:r w:rsidRPr="00217936">
              <w:rPr>
                <w:rFonts w:ascii="Times New Roman" w:hAnsi="Times New Roman" w:cs="Times New Roman"/>
                <w:sz w:val="24"/>
              </w:rPr>
              <w:t xml:space="preserve">1) per paskutinius 3 (tris) metus turi būti dalyvavęs vykdant bent 1 (vieną) </w:t>
            </w:r>
            <w:r w:rsidRPr="00217936">
              <w:rPr>
                <w:rFonts w:ascii="Times New Roman" w:eastAsia="Calibri" w:hAnsi="Times New Roman" w:cs="Times New Roman"/>
                <w:sz w:val="24"/>
              </w:rPr>
              <w:t xml:space="preserve">registro </w:t>
            </w:r>
            <w:r w:rsidRPr="00217936">
              <w:rPr>
                <w:rFonts w:ascii="Times New Roman" w:hAnsi="Times New Roman" w:cs="Times New Roman"/>
                <w:sz w:val="24"/>
              </w:rPr>
              <w:t xml:space="preserve">ar  informacinės sistemos </w:t>
            </w:r>
            <w:r w:rsidRPr="00217936">
              <w:rPr>
                <w:rFonts w:ascii="Times New Roman" w:eastAsia="Calibri" w:hAnsi="Times New Roman" w:cs="Times New Roman"/>
                <w:sz w:val="24"/>
              </w:rPr>
              <w:t xml:space="preserve">kūrimo (modifikavimo) </w:t>
            </w:r>
            <w:r w:rsidRPr="00217936">
              <w:rPr>
                <w:rFonts w:ascii="Times New Roman" w:hAnsi="Times New Roman" w:cs="Times New Roman"/>
                <w:sz w:val="24"/>
              </w:rPr>
              <w:t xml:space="preserve">ir diegimo projektą, kurio vykdymo metu užtikrino kuriamos (modernizuojamos) informacinės sistemos ar registro duomenų saugumą. </w:t>
            </w:r>
          </w:p>
          <w:p w14:paraId="702AED5B" w14:textId="77777777" w:rsidR="00DA11FE" w:rsidRPr="00217936" w:rsidRDefault="00DA11FE" w:rsidP="00DA11FE">
            <w:pPr>
              <w:jc w:val="both"/>
              <w:rPr>
                <w:rFonts w:ascii="Times New Roman" w:hAnsi="Times New Roman" w:cs="Times New Roman"/>
                <w:sz w:val="24"/>
              </w:rPr>
            </w:pPr>
            <w:r w:rsidRPr="00217936">
              <w:rPr>
                <w:rFonts w:ascii="Times New Roman" w:hAnsi="Times New Roman" w:cs="Times New Roman"/>
                <w:sz w:val="24"/>
              </w:rPr>
              <w:t xml:space="preserve">2) ne mažesnę kaip 3 (trejų) metų patirtį  </w:t>
            </w:r>
            <w:r w:rsidRPr="00217936">
              <w:rPr>
                <w:rFonts w:ascii="Times New Roman" w:eastAsia="Calibri" w:hAnsi="Times New Roman" w:cs="Times New Roman"/>
                <w:sz w:val="24"/>
              </w:rPr>
              <w:t xml:space="preserve">registrų </w:t>
            </w:r>
            <w:r w:rsidRPr="00217936">
              <w:rPr>
                <w:rFonts w:ascii="Times New Roman" w:hAnsi="Times New Roman" w:cs="Times New Roman"/>
                <w:sz w:val="24"/>
              </w:rPr>
              <w:t>ar informacinių sistemų duomenų saugos užtikrinimo srityje;</w:t>
            </w:r>
          </w:p>
          <w:p w14:paraId="39E09CB8" w14:textId="77777777" w:rsidR="00DA11FE" w:rsidRPr="00217936" w:rsidRDefault="00DA11FE" w:rsidP="00DA11FE">
            <w:pPr>
              <w:jc w:val="both"/>
              <w:rPr>
                <w:rFonts w:ascii="Times New Roman" w:hAnsi="Times New Roman" w:cs="Times New Roman"/>
                <w:color w:val="000000"/>
                <w:sz w:val="24"/>
              </w:rPr>
            </w:pPr>
            <w:r w:rsidRPr="00217936">
              <w:rPr>
                <w:rFonts w:ascii="Times New Roman" w:hAnsi="Times New Roman" w:cs="Times New Roman"/>
                <w:sz w:val="24"/>
              </w:rPr>
              <w:lastRenderedPageBreak/>
              <w:t xml:space="preserve">3) tarptautiniu mastu pripažįstamą </w:t>
            </w:r>
            <w:r w:rsidRPr="00217936">
              <w:rPr>
                <w:rFonts w:ascii="Times New Roman" w:hAnsi="Times New Roman" w:cs="Times New Roman"/>
                <w:sz w:val="24"/>
                <w:shd w:val="clear" w:color="auto" w:fill="FFFFFF"/>
              </w:rPr>
              <w:t>IT saugos specialisto</w:t>
            </w:r>
            <w:r w:rsidRPr="00217936">
              <w:rPr>
                <w:rFonts w:ascii="Times New Roman" w:hAnsi="Times New Roman" w:cs="Times New Roman"/>
                <w:sz w:val="24"/>
              </w:rPr>
              <w:t xml:space="preserve"> kvalifikaciją.</w:t>
            </w:r>
          </w:p>
        </w:tc>
        <w:tc>
          <w:tcPr>
            <w:tcW w:w="5103" w:type="dxa"/>
          </w:tcPr>
          <w:p w14:paraId="78E8FE9B" w14:textId="77777777" w:rsidR="00DA11FE" w:rsidRPr="00217936" w:rsidRDefault="00DA11FE" w:rsidP="00DA11FE">
            <w:pPr>
              <w:jc w:val="both"/>
              <w:rPr>
                <w:rFonts w:ascii="Times New Roman" w:hAnsi="Times New Roman" w:cs="Times New Roman"/>
                <w:sz w:val="24"/>
                <w:shd w:val="clear" w:color="auto" w:fill="FFFFFF"/>
              </w:rPr>
            </w:pPr>
            <w:r w:rsidRPr="00217936">
              <w:rPr>
                <w:rFonts w:ascii="Times New Roman" w:hAnsi="Times New Roman" w:cs="Times New Roman"/>
                <w:sz w:val="24"/>
                <w:shd w:val="clear" w:color="auto" w:fill="FFFFFF"/>
              </w:rPr>
              <w:lastRenderedPageBreak/>
              <w:t>1) Paslaugas teiksiančio (-ių) eksperto (-ų) gyvenimo aprašymas (-ai) (CV). CV turi būti nurodyta informacija apie reikalaujamą patirtį;</w:t>
            </w:r>
          </w:p>
          <w:p w14:paraId="1D7C7041" w14:textId="77777777" w:rsidR="00DA11FE" w:rsidRPr="00217936" w:rsidRDefault="00DA11FE" w:rsidP="00DA11FE">
            <w:pPr>
              <w:jc w:val="both"/>
              <w:rPr>
                <w:rFonts w:ascii="Times New Roman" w:hAnsi="Times New Roman" w:cs="Times New Roman"/>
                <w:sz w:val="24"/>
                <w:shd w:val="clear" w:color="auto" w:fill="FFFFFF"/>
              </w:rPr>
            </w:pPr>
            <w:r w:rsidRPr="00217936">
              <w:rPr>
                <w:rFonts w:ascii="Times New Roman" w:hAnsi="Times New Roman" w:cs="Times New Roman"/>
                <w:sz w:val="24"/>
                <w:shd w:val="clear" w:color="auto" w:fill="FFFFFF"/>
              </w:rPr>
              <w:t xml:space="preserve">2) IT saugos specialisto kvalifikaciją patvirtinantis CISA (Certified Information Security Auditor) arba CISSP (Certified Information Systems Security Professional) arba Microsoft 365 Certified: Security Administrator Associate sertifikatas arba kitą lygiavertę saugos specialisto kvalifikaciją įrodančio dokumento kopija. </w:t>
            </w:r>
          </w:p>
          <w:p w14:paraId="49EB2F7A" w14:textId="77777777" w:rsidR="00DA11FE" w:rsidRPr="00217936" w:rsidRDefault="00DA11FE" w:rsidP="00DA11FE">
            <w:pPr>
              <w:jc w:val="both"/>
              <w:rPr>
                <w:rFonts w:ascii="Times New Roman" w:hAnsi="Times New Roman" w:cs="Times New Roman"/>
                <w:iCs/>
                <w:sz w:val="24"/>
              </w:rPr>
            </w:pPr>
            <w:r w:rsidRPr="00217936">
              <w:rPr>
                <w:rFonts w:ascii="Times New Roman" w:hAnsi="Times New Roman" w:cs="Times New Roman"/>
                <w:sz w:val="24"/>
                <w:shd w:val="clear" w:color="auto" w:fill="FFFFFF"/>
              </w:rPr>
              <w:t xml:space="preserve"> </w:t>
            </w:r>
          </w:p>
        </w:tc>
      </w:tr>
      <w:tr w:rsidR="00DA11FE" w:rsidRPr="00217936" w14:paraId="5BAA5352" w14:textId="77777777" w:rsidTr="4F2D58C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7EDF0" w14:textId="77777777" w:rsidR="00DA11FE" w:rsidRPr="00217936" w:rsidRDefault="00DA11FE" w:rsidP="00DA11FE">
            <w:pPr>
              <w:rPr>
                <w:rFonts w:ascii="Times New Roman" w:hAnsi="Times New Roman" w:cs="Times New Roman"/>
                <w:sz w:val="24"/>
              </w:rPr>
            </w:pPr>
            <w:r w:rsidRPr="00217936">
              <w:rPr>
                <w:rFonts w:ascii="Times New Roman" w:hAnsi="Times New Roman" w:cs="Times New Roman"/>
                <w:sz w:val="24"/>
              </w:rPr>
              <w:t>2.</w:t>
            </w:r>
            <w:r w:rsidR="00513E08">
              <w:rPr>
                <w:rFonts w:ascii="Times New Roman" w:hAnsi="Times New Roman" w:cs="Times New Roman"/>
                <w:sz w:val="24"/>
              </w:rPr>
              <w:t>5</w:t>
            </w:r>
            <w:r w:rsidRPr="00217936">
              <w:rPr>
                <w:rFonts w:ascii="Times New Roman" w:hAnsi="Times New Roman" w:cs="Times New Roman"/>
                <w:sz w:val="24"/>
              </w:rPr>
              <w:t>.7.</w:t>
            </w:r>
          </w:p>
        </w:tc>
        <w:tc>
          <w:tcPr>
            <w:tcW w:w="3998" w:type="dxa"/>
          </w:tcPr>
          <w:p w14:paraId="4CCFFFFB" w14:textId="77777777" w:rsidR="00DA11FE" w:rsidRPr="00217936" w:rsidRDefault="00DA11FE" w:rsidP="00DA11FE">
            <w:pPr>
              <w:tabs>
                <w:tab w:val="left" w:pos="1134"/>
              </w:tabs>
              <w:jc w:val="both"/>
              <w:rPr>
                <w:rFonts w:ascii="Times New Roman" w:hAnsi="Times New Roman" w:cs="Times New Roman"/>
                <w:b/>
                <w:sz w:val="24"/>
              </w:rPr>
            </w:pPr>
            <w:r w:rsidRPr="00217936">
              <w:rPr>
                <w:rFonts w:ascii="Times New Roman" w:hAnsi="Times New Roman" w:cs="Times New Roman"/>
                <w:b/>
                <w:sz w:val="24"/>
              </w:rPr>
              <w:t>Pagrindinis ekspertas Nr. 7 - Ergonomikos (vartotojo sąsajos kokybės)  ekspertas, turintis:</w:t>
            </w:r>
          </w:p>
          <w:p w14:paraId="629C1A52" w14:textId="77777777" w:rsidR="00DA11FE" w:rsidRPr="00217936" w:rsidRDefault="00DA11FE" w:rsidP="00DA11FE">
            <w:pPr>
              <w:jc w:val="both"/>
              <w:rPr>
                <w:rFonts w:ascii="Times New Roman" w:hAnsi="Times New Roman" w:cs="Times New Roman"/>
                <w:sz w:val="24"/>
              </w:rPr>
            </w:pPr>
            <w:r w:rsidRPr="00217936">
              <w:rPr>
                <w:rFonts w:ascii="Times New Roman" w:hAnsi="Times New Roman" w:cs="Times New Roman"/>
                <w:sz w:val="24"/>
              </w:rPr>
              <w:t xml:space="preserve">1) per paskutinius 3 (tris) metus turi būti dalyvavęs vykdant bent 1 (vieną) </w:t>
            </w:r>
            <w:r w:rsidRPr="00217936">
              <w:rPr>
                <w:rFonts w:ascii="Times New Roman" w:eastAsia="Calibri" w:hAnsi="Times New Roman" w:cs="Times New Roman"/>
                <w:sz w:val="24"/>
              </w:rPr>
              <w:t xml:space="preserve">registro </w:t>
            </w:r>
            <w:r w:rsidRPr="00217936">
              <w:rPr>
                <w:rFonts w:ascii="Times New Roman" w:hAnsi="Times New Roman" w:cs="Times New Roman"/>
                <w:sz w:val="24"/>
              </w:rPr>
              <w:t xml:space="preserve">ar  informacinės sistemos </w:t>
            </w:r>
            <w:r w:rsidRPr="00217936">
              <w:rPr>
                <w:rFonts w:ascii="Times New Roman" w:eastAsia="Calibri" w:hAnsi="Times New Roman" w:cs="Times New Roman"/>
                <w:sz w:val="24"/>
              </w:rPr>
              <w:t xml:space="preserve">kūrimo (modifikavimo) </w:t>
            </w:r>
            <w:r w:rsidRPr="00217936">
              <w:rPr>
                <w:rFonts w:ascii="Times New Roman" w:hAnsi="Times New Roman" w:cs="Times New Roman"/>
                <w:sz w:val="24"/>
              </w:rPr>
              <w:t xml:space="preserve">ir diegimo projektą, kurio vykdymo metu atliko </w:t>
            </w:r>
            <w:r w:rsidRPr="00217936">
              <w:rPr>
                <w:rFonts w:ascii="Times New Roman" w:eastAsia="Calibri" w:hAnsi="Times New Roman" w:cs="Times New Roman"/>
                <w:sz w:val="24"/>
              </w:rPr>
              <w:t xml:space="preserve">registro </w:t>
            </w:r>
            <w:r w:rsidRPr="00217936">
              <w:rPr>
                <w:rFonts w:ascii="Times New Roman" w:hAnsi="Times New Roman" w:cs="Times New Roman"/>
                <w:sz w:val="24"/>
              </w:rPr>
              <w:t>ar informacinės sistemos naudotojų sąsajos kokybės vertinimą, naudotojų poreikių analizę;</w:t>
            </w:r>
          </w:p>
          <w:p w14:paraId="19AAA956" w14:textId="77777777" w:rsidR="00DA11FE" w:rsidRPr="00217936" w:rsidRDefault="00DA11FE" w:rsidP="00DA11FE">
            <w:pPr>
              <w:jc w:val="both"/>
              <w:rPr>
                <w:rFonts w:ascii="Times New Roman" w:hAnsi="Times New Roman" w:cs="Times New Roman"/>
                <w:sz w:val="24"/>
              </w:rPr>
            </w:pPr>
            <w:r w:rsidRPr="00217936">
              <w:rPr>
                <w:rFonts w:ascii="Times New Roman" w:hAnsi="Times New Roman" w:cs="Times New Roman"/>
                <w:sz w:val="24"/>
              </w:rPr>
              <w:t xml:space="preserve">2) ne mažesnę kaip 3 (trejų) metų patirtį  </w:t>
            </w:r>
            <w:r w:rsidRPr="00217936">
              <w:rPr>
                <w:rFonts w:ascii="Times New Roman" w:eastAsia="Calibri" w:hAnsi="Times New Roman" w:cs="Times New Roman"/>
                <w:sz w:val="24"/>
              </w:rPr>
              <w:t xml:space="preserve">registrų </w:t>
            </w:r>
            <w:r w:rsidRPr="00217936">
              <w:rPr>
                <w:rFonts w:ascii="Times New Roman" w:hAnsi="Times New Roman" w:cs="Times New Roman"/>
                <w:sz w:val="24"/>
              </w:rPr>
              <w:t>ar informacinių sistemų naudotojų sąsajos kokybės vertinimo srityje;</w:t>
            </w:r>
          </w:p>
          <w:p w14:paraId="432F1126" w14:textId="77777777" w:rsidR="00DA11FE" w:rsidRPr="00217936" w:rsidRDefault="00DA11FE" w:rsidP="00DA11FE">
            <w:pPr>
              <w:jc w:val="both"/>
              <w:rPr>
                <w:rFonts w:ascii="Times New Roman" w:hAnsi="Times New Roman" w:cs="Times New Roman"/>
                <w:b/>
                <w:sz w:val="24"/>
              </w:rPr>
            </w:pPr>
            <w:r w:rsidRPr="00217936">
              <w:rPr>
                <w:rFonts w:ascii="Times New Roman" w:hAnsi="Times New Roman" w:cs="Times New Roman"/>
                <w:sz w:val="24"/>
              </w:rPr>
              <w:t>3) tarptautiniu mastu pripažįstamą informacinių sistemų vartotojo sąsajos specialisto kvalifikaciją.</w:t>
            </w:r>
            <w:r w:rsidRPr="00217936">
              <w:rPr>
                <w:rFonts w:ascii="Times New Roman" w:hAnsi="Times New Roman" w:cs="Times New Roman"/>
                <w:b/>
                <w:sz w:val="24"/>
              </w:rPr>
              <w:tab/>
            </w:r>
          </w:p>
        </w:tc>
        <w:tc>
          <w:tcPr>
            <w:tcW w:w="5103" w:type="dxa"/>
          </w:tcPr>
          <w:p w14:paraId="7FB1AE86" w14:textId="77777777" w:rsidR="00DA11FE" w:rsidRPr="00217936" w:rsidRDefault="00DA11FE" w:rsidP="00DA11FE">
            <w:pPr>
              <w:jc w:val="both"/>
              <w:rPr>
                <w:rFonts w:ascii="Times New Roman" w:hAnsi="Times New Roman" w:cs="Times New Roman"/>
                <w:sz w:val="24"/>
                <w:shd w:val="clear" w:color="auto" w:fill="FFFFFF"/>
              </w:rPr>
            </w:pPr>
            <w:r w:rsidRPr="00217936">
              <w:rPr>
                <w:rFonts w:ascii="Times New Roman" w:hAnsi="Times New Roman" w:cs="Times New Roman"/>
                <w:sz w:val="24"/>
                <w:shd w:val="clear" w:color="auto" w:fill="FFFFFF"/>
              </w:rPr>
              <w:t>1) Paslaugas teiksiančio (-ių) eksperto (-ų) gyvenimo aprašymas (-ai) (CV). CV turi būti nurodyta informacija apie reikalaujamą patirtį;</w:t>
            </w:r>
          </w:p>
          <w:p w14:paraId="5E815512" w14:textId="77777777" w:rsidR="00DA11FE" w:rsidRPr="00217936" w:rsidRDefault="00DA11FE" w:rsidP="00DA11FE">
            <w:pPr>
              <w:jc w:val="both"/>
              <w:rPr>
                <w:rFonts w:ascii="Times New Roman" w:hAnsi="Times New Roman" w:cs="Times New Roman"/>
                <w:sz w:val="24"/>
                <w:shd w:val="clear" w:color="auto" w:fill="FFFFFF"/>
              </w:rPr>
            </w:pPr>
            <w:r w:rsidRPr="00217936">
              <w:rPr>
                <w:rFonts w:ascii="Times New Roman" w:hAnsi="Times New Roman" w:cs="Times New Roman"/>
                <w:sz w:val="24"/>
                <w:shd w:val="clear" w:color="auto" w:fill="FFFFFF"/>
              </w:rPr>
              <w:t xml:space="preserve">2) Informacinių sistemų vartotojo sąsajos specialisto kvalifikaciją patvirtinantis Certified Usability Analyst (CUA) arba Certified Human Factors Engineering Professional arba kitą lygiavertę saugos specialisto kvalifikaciją įrodančio dokumento kopija. </w:t>
            </w:r>
          </w:p>
          <w:p w14:paraId="22A98043" w14:textId="77777777" w:rsidR="00DA11FE" w:rsidRPr="00217936" w:rsidRDefault="00DA11FE" w:rsidP="00DA11FE">
            <w:pPr>
              <w:jc w:val="both"/>
              <w:rPr>
                <w:rFonts w:ascii="Times New Roman" w:hAnsi="Times New Roman" w:cs="Times New Roman"/>
                <w:sz w:val="24"/>
                <w:shd w:val="clear" w:color="auto" w:fill="FFFFFF"/>
              </w:rPr>
            </w:pPr>
          </w:p>
        </w:tc>
      </w:tr>
    </w:tbl>
    <w:p w14:paraId="7813F364" w14:textId="77777777" w:rsidR="00701D25" w:rsidRPr="00217936" w:rsidRDefault="00701D25" w:rsidP="008577C5">
      <w:pPr>
        <w:tabs>
          <w:tab w:val="left" w:pos="709"/>
          <w:tab w:val="left" w:pos="851"/>
        </w:tabs>
        <w:jc w:val="both"/>
        <w:rPr>
          <w:rFonts w:ascii="Times New Roman" w:hAnsi="Times New Roman" w:cs="Times New Roman"/>
          <w:b/>
          <w:i/>
          <w:iCs/>
          <w:lang w:eastAsia="en-US"/>
        </w:rPr>
      </w:pPr>
    </w:p>
    <w:p w14:paraId="306D48B4" w14:textId="77777777" w:rsidR="0054226A" w:rsidRPr="00217936" w:rsidRDefault="0054226A">
      <w:pPr>
        <w:rPr>
          <w:rFonts w:ascii="Times New Roman" w:eastAsia="Calibri" w:hAnsi="Times New Roman" w:cs="Times New Roman"/>
        </w:rPr>
      </w:pPr>
      <w:bookmarkStart w:id="73" w:name="_Ref38291379"/>
      <w:bookmarkStart w:id="74" w:name="_Ref38291394"/>
      <w:bookmarkStart w:id="75" w:name="_Ref38898251"/>
      <w:r w:rsidRPr="00217936">
        <w:rPr>
          <w:rFonts w:ascii="Times New Roman" w:eastAsia="Calibri" w:hAnsi="Times New Roman" w:cs="Times New Roman"/>
        </w:rPr>
        <w:br w:type="page"/>
      </w:r>
    </w:p>
    <w:p w14:paraId="6B8AE127" w14:textId="77777777" w:rsidR="008D704D" w:rsidRPr="00217936" w:rsidRDefault="008D704D" w:rsidP="008577C5">
      <w:pPr>
        <w:pStyle w:val="Heading2"/>
        <w:spacing w:before="0"/>
        <w:ind w:left="5103"/>
        <w:rPr>
          <w:rFonts w:ascii="Times New Roman" w:hAnsi="Times New Roman" w:cs="Times New Roman"/>
          <w:color w:val="auto"/>
          <w:sz w:val="21"/>
          <w:szCs w:val="21"/>
        </w:rPr>
      </w:pPr>
      <w:bookmarkStart w:id="76" w:name="_Toc170827930"/>
      <w:r w:rsidRPr="00217936">
        <w:rPr>
          <w:rFonts w:ascii="Times New Roman" w:eastAsia="Calibri" w:hAnsi="Times New Roman" w:cs="Times New Roman"/>
          <w:color w:val="auto"/>
          <w:sz w:val="21"/>
          <w:szCs w:val="21"/>
        </w:rPr>
        <w:lastRenderedPageBreak/>
        <w:t xml:space="preserve">Pirkimo sąlygų </w:t>
      </w:r>
      <w:r w:rsidR="00F1334C" w:rsidRPr="00217936">
        <w:rPr>
          <w:rFonts w:ascii="Times New Roman" w:eastAsia="Calibri" w:hAnsi="Times New Roman" w:cs="Times New Roman"/>
          <w:color w:val="auto"/>
          <w:sz w:val="21"/>
          <w:szCs w:val="21"/>
        </w:rPr>
        <w:t>5</w:t>
      </w:r>
      <w:r w:rsidRPr="00217936">
        <w:rPr>
          <w:rFonts w:ascii="Times New Roman" w:eastAsia="Calibri" w:hAnsi="Times New Roman" w:cs="Times New Roman"/>
          <w:color w:val="auto"/>
          <w:sz w:val="21"/>
          <w:szCs w:val="21"/>
        </w:rPr>
        <w:t xml:space="preserve"> priedas „EBVPD“ </w:t>
      </w:r>
      <w:r w:rsidRPr="00217936">
        <w:rPr>
          <w:rFonts w:ascii="Times New Roman" w:hAnsi="Times New Roman" w:cs="Times New Roman"/>
          <w:color w:val="auto"/>
          <w:sz w:val="21"/>
          <w:szCs w:val="21"/>
        </w:rPr>
        <w:t>(XML formatu)</w:t>
      </w:r>
      <w:bookmarkEnd w:id="73"/>
      <w:bookmarkEnd w:id="74"/>
      <w:bookmarkEnd w:id="75"/>
      <w:bookmarkEnd w:id="76"/>
    </w:p>
    <w:p w14:paraId="49EC851C" w14:textId="77777777" w:rsidR="002F396F" w:rsidRPr="00217936" w:rsidRDefault="002F396F" w:rsidP="008577C5">
      <w:pPr>
        <w:rPr>
          <w:rFonts w:ascii="Times New Roman" w:hAnsi="Times New Roman" w:cs="Times New Roman"/>
          <w:b/>
          <w:bCs/>
          <w:smallCaps/>
          <w:sz w:val="22"/>
          <w:szCs w:val="22"/>
        </w:rPr>
      </w:pPr>
    </w:p>
    <w:p w14:paraId="11BB6B66" w14:textId="77777777" w:rsidR="00B970B0" w:rsidRPr="00217936" w:rsidRDefault="00B970B0" w:rsidP="008577C5">
      <w:pPr>
        <w:pStyle w:val="Subtitle"/>
        <w:spacing w:after="0"/>
        <w:jc w:val="center"/>
        <w:rPr>
          <w:rFonts w:ascii="Times New Roman" w:hAnsi="Times New Roman" w:cs="Times New Roman"/>
          <w:b/>
          <w:bCs/>
          <w:smallCaps/>
          <w:color w:val="auto"/>
        </w:rPr>
      </w:pPr>
      <w:r w:rsidRPr="00217936">
        <w:rPr>
          <w:rFonts w:ascii="Times New Roman" w:hAnsi="Times New Roman" w:cs="Times New Roman"/>
          <w:color w:val="auto"/>
        </w:rPr>
        <w:t>EUROPOS BENDRASIS VIEŠŲJŲ PIRKIMŲ DOKUMENTAS</w:t>
      </w:r>
    </w:p>
    <w:p w14:paraId="5E13F4EE" w14:textId="77777777" w:rsidR="0054226A" w:rsidRPr="00217936" w:rsidRDefault="0054226A" w:rsidP="008577C5">
      <w:pPr>
        <w:jc w:val="both"/>
        <w:rPr>
          <w:rFonts w:ascii="Times New Roman" w:hAnsi="Times New Roman" w:cs="Times New Roman"/>
          <w:sz w:val="22"/>
          <w:szCs w:val="22"/>
        </w:rPr>
      </w:pPr>
    </w:p>
    <w:p w14:paraId="3EA8363D" w14:textId="77777777" w:rsidR="002F396F" w:rsidRDefault="002F396F" w:rsidP="008577C5">
      <w:pPr>
        <w:jc w:val="both"/>
        <w:rPr>
          <w:rFonts w:ascii="Times New Roman" w:hAnsi="Times New Roman" w:cs="Times New Roman"/>
          <w:sz w:val="22"/>
          <w:szCs w:val="22"/>
        </w:rPr>
      </w:pPr>
      <w:r w:rsidRPr="00217936">
        <w:rPr>
          <w:rFonts w:ascii="Times New Roman" w:hAnsi="Times New Roman" w:cs="Times New Roman"/>
          <w:sz w:val="22"/>
          <w:szCs w:val="22"/>
        </w:rPr>
        <w:t>„Europos bendrasis viešųjų pirkimų dokumentas (EBVPD)“ pateikiamas .xml formatu.</w:t>
      </w:r>
    </w:p>
    <w:p w14:paraId="55911E6C" w14:textId="77777777" w:rsidR="00AE1CD6" w:rsidRDefault="00AE1CD6" w:rsidP="008577C5">
      <w:pPr>
        <w:jc w:val="both"/>
        <w:rPr>
          <w:rFonts w:ascii="Times New Roman" w:hAnsi="Times New Roman" w:cs="Times New Roman"/>
          <w:sz w:val="22"/>
          <w:szCs w:val="22"/>
        </w:rPr>
      </w:pPr>
    </w:p>
    <w:p w14:paraId="33A09215" w14:textId="77777777" w:rsidR="00AE1CD6" w:rsidRPr="00217936" w:rsidRDefault="00AE1CD6" w:rsidP="008577C5">
      <w:pPr>
        <w:jc w:val="both"/>
        <w:rPr>
          <w:rFonts w:ascii="Times New Roman" w:hAnsi="Times New Roman" w:cs="Times New Roman"/>
          <w:sz w:val="22"/>
          <w:szCs w:val="22"/>
        </w:rPr>
      </w:pPr>
    </w:p>
    <w:p w14:paraId="56358B97" w14:textId="77777777" w:rsidR="002F396F" w:rsidRPr="00217936" w:rsidRDefault="00B970B0" w:rsidP="008577C5">
      <w:pPr>
        <w:jc w:val="center"/>
        <w:rPr>
          <w:rFonts w:ascii="Times New Roman" w:hAnsi="Times New Roman" w:cs="Times New Roman"/>
          <w:smallCaps/>
          <w:sz w:val="22"/>
          <w:szCs w:val="22"/>
        </w:rPr>
      </w:pPr>
      <w:r w:rsidRPr="00217936">
        <w:rPr>
          <w:rFonts w:ascii="Times New Roman" w:hAnsi="Times New Roman" w:cs="Times New Roman"/>
          <w:smallCaps/>
          <w:sz w:val="22"/>
          <w:szCs w:val="22"/>
        </w:rPr>
        <w:t>__________</w:t>
      </w:r>
    </w:p>
    <w:p w14:paraId="5F38F9FE" w14:textId="77777777" w:rsidR="00A4599F" w:rsidRPr="00217936" w:rsidRDefault="00A4599F" w:rsidP="008577C5">
      <w:pPr>
        <w:rPr>
          <w:rFonts w:ascii="Times New Roman" w:hAnsi="Times New Roman" w:cs="Times New Roman"/>
          <w:b/>
          <w:bCs/>
          <w:smallCaps/>
          <w:sz w:val="22"/>
          <w:szCs w:val="22"/>
        </w:rPr>
      </w:pPr>
      <w:r w:rsidRPr="00217936">
        <w:rPr>
          <w:rFonts w:ascii="Times New Roman" w:hAnsi="Times New Roman" w:cs="Times New Roman"/>
          <w:b/>
          <w:bCs/>
          <w:smallCaps/>
          <w:sz w:val="22"/>
          <w:szCs w:val="22"/>
        </w:rPr>
        <w:br w:type="page"/>
      </w:r>
    </w:p>
    <w:p w14:paraId="27DB72D2" w14:textId="77777777" w:rsidR="008D704D" w:rsidRPr="00217936" w:rsidRDefault="008D704D" w:rsidP="008577C5">
      <w:pPr>
        <w:pStyle w:val="Heading2"/>
        <w:spacing w:before="0"/>
        <w:ind w:left="5103"/>
        <w:rPr>
          <w:rFonts w:ascii="Times New Roman" w:eastAsia="Calibri" w:hAnsi="Times New Roman" w:cs="Times New Roman"/>
          <w:color w:val="auto"/>
          <w:sz w:val="21"/>
          <w:szCs w:val="21"/>
        </w:rPr>
      </w:pPr>
      <w:bookmarkStart w:id="77" w:name="_Ref38540913"/>
      <w:bookmarkStart w:id="78" w:name="_Ref38898051"/>
      <w:bookmarkStart w:id="79" w:name="_Ref38901392"/>
      <w:bookmarkStart w:id="80" w:name="_Toc170827931"/>
      <w:r w:rsidRPr="00217936">
        <w:rPr>
          <w:rFonts w:ascii="Times New Roman" w:eastAsia="Calibri" w:hAnsi="Times New Roman" w:cs="Times New Roman"/>
          <w:color w:val="auto"/>
          <w:sz w:val="21"/>
          <w:szCs w:val="21"/>
        </w:rPr>
        <w:lastRenderedPageBreak/>
        <w:t xml:space="preserve">Pirkimo sąlygų </w:t>
      </w:r>
      <w:r w:rsidR="00F1334C" w:rsidRPr="00217936">
        <w:rPr>
          <w:rFonts w:ascii="Times New Roman" w:eastAsia="Calibri" w:hAnsi="Times New Roman" w:cs="Times New Roman"/>
          <w:color w:val="auto"/>
          <w:sz w:val="21"/>
          <w:szCs w:val="21"/>
        </w:rPr>
        <w:t>6</w:t>
      </w:r>
      <w:r w:rsidRPr="00217936">
        <w:rPr>
          <w:rFonts w:ascii="Times New Roman" w:eastAsia="Calibri" w:hAnsi="Times New Roman" w:cs="Times New Roman"/>
          <w:color w:val="auto"/>
          <w:sz w:val="21"/>
          <w:szCs w:val="21"/>
        </w:rPr>
        <w:t xml:space="preserve"> priedas „Pasiūlymo forma“</w:t>
      </w:r>
      <w:bookmarkEnd w:id="77"/>
      <w:bookmarkEnd w:id="78"/>
      <w:bookmarkEnd w:id="79"/>
      <w:bookmarkEnd w:id="80"/>
    </w:p>
    <w:p w14:paraId="28D0AB32" w14:textId="77777777" w:rsidR="00693D4F" w:rsidRPr="00217936" w:rsidRDefault="00693D4F" w:rsidP="008577C5">
      <w:pPr>
        <w:rPr>
          <w:rFonts w:ascii="Times New Roman" w:hAnsi="Times New Roman" w:cs="Times New Roman"/>
          <w:color w:val="7030A0"/>
        </w:rPr>
      </w:pPr>
    </w:p>
    <w:p w14:paraId="68446CE3" w14:textId="77777777" w:rsidR="00BC6864" w:rsidRPr="00217936" w:rsidRDefault="00BC6864" w:rsidP="00BC6864">
      <w:pPr>
        <w:ind w:right="-178"/>
        <w:jc w:val="center"/>
        <w:rPr>
          <w:rFonts w:ascii="Times New Roman" w:hAnsi="Times New Roman" w:cs="Times New Roman"/>
          <w:sz w:val="24"/>
        </w:rPr>
      </w:pPr>
    </w:p>
    <w:p w14:paraId="2412247F" w14:textId="77777777" w:rsidR="00BC6864" w:rsidRPr="00217936" w:rsidRDefault="00BC6864" w:rsidP="00BC6864">
      <w:pPr>
        <w:ind w:right="-178"/>
        <w:jc w:val="center"/>
        <w:rPr>
          <w:rFonts w:ascii="Times New Roman" w:hAnsi="Times New Roman" w:cs="Times New Roman"/>
          <w:sz w:val="24"/>
        </w:rPr>
      </w:pPr>
      <w:r w:rsidRPr="00217936">
        <w:rPr>
          <w:rFonts w:ascii="Times New Roman" w:hAnsi="Times New Roman" w:cs="Times New Roman"/>
          <w:sz w:val="24"/>
        </w:rPr>
        <w:t>(Tiekėjo pavadinimas)</w:t>
      </w:r>
    </w:p>
    <w:p w14:paraId="670EE26B" w14:textId="77777777" w:rsidR="00BC6864" w:rsidRPr="00217936" w:rsidRDefault="00BC6864" w:rsidP="00BC6864">
      <w:pPr>
        <w:ind w:right="-178"/>
        <w:jc w:val="center"/>
        <w:rPr>
          <w:rFonts w:ascii="Times New Roman" w:hAnsi="Times New Roman" w:cs="Times New Roman"/>
          <w:sz w:val="24"/>
        </w:rPr>
      </w:pPr>
    </w:p>
    <w:p w14:paraId="41110B3F" w14:textId="77777777" w:rsidR="00BC6864" w:rsidRPr="00217936" w:rsidRDefault="00BC6864" w:rsidP="00BC6864">
      <w:pPr>
        <w:ind w:right="-178"/>
        <w:jc w:val="center"/>
        <w:rPr>
          <w:rFonts w:ascii="Times New Roman" w:hAnsi="Times New Roman" w:cs="Times New Roman"/>
          <w:sz w:val="24"/>
        </w:rPr>
      </w:pPr>
      <w:r w:rsidRPr="00217936">
        <w:rPr>
          <w:rFonts w:ascii="Times New Roman" w:hAnsi="Times New Roman" w:cs="Times New Roman"/>
          <w:sz w:val="24"/>
        </w:rPr>
        <w:t>(Juridinio asmens teisinė forma, buveinė, kontaktinė informacija, registro, kuriame kaupiami ir saugomi duomenys apie tiekėją, pavadinimas)</w:t>
      </w:r>
    </w:p>
    <w:p w14:paraId="45E94AB3" w14:textId="77777777" w:rsidR="00BC6864" w:rsidRPr="00217936" w:rsidRDefault="00BC6864" w:rsidP="00BC6864">
      <w:pPr>
        <w:jc w:val="center"/>
        <w:rPr>
          <w:rFonts w:ascii="Times New Roman" w:hAnsi="Times New Roman" w:cs="Times New Roman"/>
          <w:b/>
          <w:bCs/>
          <w:sz w:val="24"/>
        </w:rPr>
      </w:pPr>
    </w:p>
    <w:p w14:paraId="21E39490" w14:textId="77777777" w:rsidR="00BC6864" w:rsidRPr="00217936" w:rsidRDefault="00BC6864" w:rsidP="00BC6864">
      <w:pPr>
        <w:rPr>
          <w:rFonts w:ascii="Times New Roman" w:hAnsi="Times New Roman" w:cs="Times New Roman"/>
          <w:sz w:val="24"/>
        </w:rPr>
      </w:pPr>
      <w:r w:rsidRPr="00217936">
        <w:rPr>
          <w:rFonts w:ascii="Times New Roman" w:hAnsi="Times New Roman" w:cs="Times New Roman"/>
          <w:sz w:val="24"/>
        </w:rPr>
        <w:t>Policijos departamentui prie Lietuvos Respublikos vidaus reikalų ministerijos</w:t>
      </w:r>
    </w:p>
    <w:p w14:paraId="32C7227E" w14:textId="77777777" w:rsidR="00BC6864" w:rsidRPr="00217936" w:rsidRDefault="00BC6864" w:rsidP="00BC6864">
      <w:pPr>
        <w:rPr>
          <w:rFonts w:ascii="Times New Roman" w:hAnsi="Times New Roman" w:cs="Times New Roman"/>
          <w:b/>
          <w:sz w:val="24"/>
        </w:rPr>
      </w:pPr>
    </w:p>
    <w:p w14:paraId="1C830EDF" w14:textId="77777777" w:rsidR="00BC6864" w:rsidRPr="00217936" w:rsidRDefault="00BC6864" w:rsidP="00BC6864">
      <w:pPr>
        <w:jc w:val="center"/>
        <w:rPr>
          <w:rFonts w:ascii="Times New Roman" w:hAnsi="Times New Roman" w:cs="Times New Roman"/>
          <w:b/>
          <w:sz w:val="24"/>
        </w:rPr>
      </w:pPr>
      <w:r w:rsidRPr="00217936">
        <w:rPr>
          <w:rFonts w:ascii="Times New Roman" w:hAnsi="Times New Roman" w:cs="Times New Roman"/>
          <w:b/>
          <w:sz w:val="24"/>
        </w:rPr>
        <w:t>PASIŪLYMAS</w:t>
      </w:r>
    </w:p>
    <w:p w14:paraId="6ADE4558" w14:textId="77777777" w:rsidR="00BC6864" w:rsidRPr="00217936" w:rsidRDefault="00BC6864" w:rsidP="00BC6864">
      <w:pPr>
        <w:jc w:val="center"/>
        <w:rPr>
          <w:rFonts w:ascii="Times New Roman" w:eastAsia="Arial Unicode MS" w:hAnsi="Times New Roman" w:cs="Times New Roman"/>
          <w:b/>
          <w:bCs/>
          <w:iCs/>
          <w:caps/>
          <w:sz w:val="24"/>
        </w:rPr>
      </w:pPr>
      <w:r w:rsidRPr="00217936">
        <w:rPr>
          <w:rFonts w:ascii="Times New Roman" w:hAnsi="Times New Roman" w:cs="Times New Roman"/>
          <w:b/>
          <w:sz w:val="24"/>
        </w:rPr>
        <w:t>DĖL DAKTILOSKOPINIŲ DUOMENŲ REGISTRO (DDR) KŪRIMO IR DIEGIMO PASLAUGŲ</w:t>
      </w:r>
      <w:r w:rsidRPr="00217936">
        <w:rPr>
          <w:rFonts w:ascii="Times New Roman" w:eastAsia="Arial Unicode MS" w:hAnsi="Times New Roman" w:cs="Times New Roman"/>
          <w:b/>
          <w:bCs/>
          <w:iCs/>
          <w:sz w:val="24"/>
        </w:rPr>
        <w:t xml:space="preserve"> PIRKIMO</w:t>
      </w:r>
    </w:p>
    <w:p w14:paraId="6C1733FB" w14:textId="77777777" w:rsidR="00BC6864" w:rsidRPr="00217936" w:rsidRDefault="00BC6864" w:rsidP="008D6F26">
      <w:pPr>
        <w:shd w:val="clear" w:color="auto" w:fill="FFFFFF"/>
        <w:jc w:val="center"/>
        <w:rPr>
          <w:rFonts w:ascii="Times New Roman" w:hAnsi="Times New Roman" w:cs="Times New Roman"/>
          <w:sz w:val="24"/>
        </w:rPr>
      </w:pPr>
    </w:p>
    <w:p w14:paraId="51321D7E" w14:textId="77777777" w:rsidR="00BC6864" w:rsidRPr="00217936" w:rsidRDefault="00BC6864" w:rsidP="008D6F26">
      <w:pPr>
        <w:shd w:val="clear" w:color="auto" w:fill="FFFFFF"/>
        <w:jc w:val="center"/>
        <w:rPr>
          <w:rFonts w:ascii="Times New Roman" w:hAnsi="Times New Roman" w:cs="Times New Roman"/>
          <w:b/>
          <w:bCs/>
          <w:color w:val="000000"/>
          <w:sz w:val="24"/>
        </w:rPr>
      </w:pPr>
      <w:r w:rsidRPr="00217936">
        <w:rPr>
          <w:rFonts w:ascii="Times New Roman" w:hAnsi="Times New Roman" w:cs="Times New Roman"/>
          <w:sz w:val="24"/>
        </w:rPr>
        <w:t>____________</w:t>
      </w:r>
      <w:r w:rsidRPr="00217936">
        <w:rPr>
          <w:rFonts w:ascii="Times New Roman" w:hAnsi="Times New Roman" w:cs="Times New Roman"/>
          <w:b/>
          <w:bCs/>
          <w:color w:val="000000"/>
          <w:sz w:val="24"/>
        </w:rPr>
        <w:t xml:space="preserve"> </w:t>
      </w:r>
      <w:r w:rsidRPr="00217936">
        <w:rPr>
          <w:rFonts w:ascii="Times New Roman" w:hAnsi="Times New Roman" w:cs="Times New Roman"/>
          <w:sz w:val="24"/>
        </w:rPr>
        <w:t>Nr.______</w:t>
      </w:r>
    </w:p>
    <w:p w14:paraId="0AA2479D" w14:textId="77777777" w:rsidR="00BC6864" w:rsidRPr="00217936" w:rsidRDefault="00BC6864" w:rsidP="008D6F26">
      <w:pPr>
        <w:shd w:val="clear" w:color="auto" w:fill="FFFFFF"/>
        <w:jc w:val="center"/>
        <w:rPr>
          <w:rFonts w:ascii="Times New Roman" w:hAnsi="Times New Roman" w:cs="Times New Roman"/>
          <w:bCs/>
          <w:color w:val="000000"/>
          <w:sz w:val="24"/>
        </w:rPr>
      </w:pPr>
      <w:r w:rsidRPr="00217936">
        <w:rPr>
          <w:rFonts w:ascii="Times New Roman" w:hAnsi="Times New Roman" w:cs="Times New Roman"/>
          <w:bCs/>
          <w:color w:val="000000"/>
          <w:sz w:val="24"/>
        </w:rPr>
        <w:t>(Data)</w:t>
      </w:r>
    </w:p>
    <w:p w14:paraId="0EA2078A" w14:textId="77777777" w:rsidR="00BC6864" w:rsidRPr="00217936" w:rsidRDefault="00BC6864" w:rsidP="008D6F26">
      <w:pPr>
        <w:shd w:val="clear" w:color="auto" w:fill="FFFFFF"/>
        <w:jc w:val="center"/>
        <w:rPr>
          <w:rFonts w:ascii="Times New Roman" w:hAnsi="Times New Roman" w:cs="Times New Roman"/>
          <w:bCs/>
          <w:color w:val="000000"/>
          <w:sz w:val="24"/>
        </w:rPr>
      </w:pPr>
      <w:r w:rsidRPr="00217936">
        <w:rPr>
          <w:rFonts w:ascii="Times New Roman" w:hAnsi="Times New Roman" w:cs="Times New Roman"/>
          <w:bCs/>
          <w:color w:val="000000"/>
          <w:sz w:val="24"/>
        </w:rPr>
        <w:t>_____________</w:t>
      </w:r>
    </w:p>
    <w:p w14:paraId="7907E0C4" w14:textId="77777777" w:rsidR="00BC6864" w:rsidRPr="00217936" w:rsidRDefault="00BC6864" w:rsidP="008D6F26">
      <w:pPr>
        <w:shd w:val="clear" w:color="auto" w:fill="FFFFFF"/>
        <w:jc w:val="center"/>
        <w:rPr>
          <w:rFonts w:ascii="Times New Roman" w:hAnsi="Times New Roman" w:cs="Times New Roman"/>
          <w:bCs/>
          <w:color w:val="000000"/>
          <w:sz w:val="24"/>
        </w:rPr>
      </w:pPr>
      <w:r w:rsidRPr="00217936">
        <w:rPr>
          <w:rFonts w:ascii="Times New Roman" w:hAnsi="Times New Roman" w:cs="Times New Roman"/>
          <w:bCs/>
          <w:color w:val="000000"/>
          <w:sz w:val="24"/>
        </w:rPr>
        <w:t>(Sudarymo vieta)</w:t>
      </w:r>
    </w:p>
    <w:p w14:paraId="3E46C2C7" w14:textId="77777777" w:rsidR="00BC6864" w:rsidRPr="00217936" w:rsidRDefault="00BC6864" w:rsidP="00BC6864">
      <w:pPr>
        <w:pStyle w:val="Subtitle"/>
        <w:spacing w:before="60" w:after="60"/>
        <w:rPr>
          <w:rFonts w:ascii="Times New Roman" w:hAnsi="Times New Roman" w:cs="Times New Roman"/>
          <w:bCs/>
          <w:color w:val="000000" w:themeColor="text1"/>
          <w:vertAlign w:val="superscript"/>
        </w:rPr>
      </w:pPr>
    </w:p>
    <w:p w14:paraId="3BAB24A2" w14:textId="77777777" w:rsidR="00BC6864" w:rsidRPr="00217936" w:rsidRDefault="00BC6864" w:rsidP="0031054D">
      <w:pPr>
        <w:pStyle w:val="ListParagraph"/>
        <w:numPr>
          <w:ilvl w:val="0"/>
          <w:numId w:val="21"/>
        </w:numPr>
        <w:jc w:val="center"/>
        <w:rPr>
          <w:rFonts w:ascii="Times New Roman" w:hAnsi="Times New Roman" w:cs="Times New Roman"/>
          <w:b/>
          <w:bCs/>
          <w:sz w:val="24"/>
          <w:szCs w:val="24"/>
        </w:rPr>
      </w:pPr>
      <w:bookmarkStart w:id="81" w:name="_Toc329443224"/>
      <w:r w:rsidRPr="00217936">
        <w:rPr>
          <w:rFonts w:ascii="Times New Roman" w:hAnsi="Times New Roman" w:cs="Times New Roman"/>
          <w:b/>
          <w:bCs/>
          <w:sz w:val="24"/>
          <w:szCs w:val="24"/>
        </w:rPr>
        <w:t>INFORMACIJA APIE TIEKĖJĄ</w:t>
      </w:r>
      <w:bookmarkEnd w:id="81"/>
    </w:p>
    <w:p w14:paraId="2FA93A9C" w14:textId="77777777" w:rsidR="00BC6864" w:rsidRPr="00217936" w:rsidRDefault="00BC6864" w:rsidP="00BC6864">
      <w:pPr>
        <w:rPr>
          <w:rFonts w:ascii="Times New Roman" w:hAnsi="Times New Roman" w:cs="Times New Roman"/>
          <w:sz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BC6864" w:rsidRPr="00217936" w14:paraId="34154B14" w14:textId="77777777" w:rsidTr="007967E8">
        <w:tc>
          <w:tcPr>
            <w:tcW w:w="5070" w:type="dxa"/>
            <w:tcBorders>
              <w:top w:val="single" w:sz="4" w:space="0" w:color="auto"/>
              <w:left w:val="single" w:sz="4" w:space="0" w:color="auto"/>
              <w:bottom w:val="single" w:sz="4" w:space="0" w:color="auto"/>
              <w:right w:val="single" w:sz="4" w:space="0" w:color="auto"/>
            </w:tcBorders>
            <w:hideMark/>
          </w:tcPr>
          <w:p w14:paraId="0A3A51C2" w14:textId="77777777" w:rsidR="00BC6864" w:rsidRPr="00217936" w:rsidRDefault="00BC6864" w:rsidP="007967E8">
            <w:pPr>
              <w:spacing w:before="60" w:after="60"/>
              <w:rPr>
                <w:rFonts w:ascii="Times New Roman" w:hAnsi="Times New Roman" w:cs="Times New Roman"/>
                <w:sz w:val="24"/>
              </w:rPr>
            </w:pPr>
            <w:r w:rsidRPr="00217936">
              <w:rPr>
                <w:rFonts w:ascii="Times New Roman" w:hAnsi="Times New Roman" w:cs="Times New Roman"/>
                <w:sz w:val="24"/>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A5F4635" w14:textId="77777777" w:rsidR="00BC6864" w:rsidRPr="00217936" w:rsidRDefault="00BC6864" w:rsidP="007967E8">
            <w:pPr>
              <w:spacing w:before="60" w:after="60"/>
              <w:rPr>
                <w:rFonts w:ascii="Times New Roman" w:hAnsi="Times New Roman" w:cs="Times New Roman"/>
                <w:sz w:val="24"/>
              </w:rPr>
            </w:pPr>
          </w:p>
        </w:tc>
      </w:tr>
      <w:tr w:rsidR="00BC6864" w:rsidRPr="00217936" w14:paraId="23CBB3A0" w14:textId="77777777" w:rsidTr="007967E8">
        <w:tc>
          <w:tcPr>
            <w:tcW w:w="5070" w:type="dxa"/>
            <w:tcBorders>
              <w:top w:val="single" w:sz="4" w:space="0" w:color="auto"/>
              <w:left w:val="single" w:sz="4" w:space="0" w:color="auto"/>
              <w:bottom w:val="single" w:sz="4" w:space="0" w:color="auto"/>
              <w:right w:val="single" w:sz="4" w:space="0" w:color="auto"/>
            </w:tcBorders>
          </w:tcPr>
          <w:p w14:paraId="2FEE006E" w14:textId="77777777" w:rsidR="00BC6864" w:rsidRPr="00217936" w:rsidRDefault="00BC6864" w:rsidP="007967E8">
            <w:pPr>
              <w:spacing w:before="60" w:after="60"/>
              <w:rPr>
                <w:rFonts w:ascii="Times New Roman" w:hAnsi="Times New Roman" w:cs="Times New Roman"/>
                <w:sz w:val="24"/>
              </w:rPr>
            </w:pPr>
            <w:r w:rsidRPr="00217936">
              <w:rPr>
                <w:rFonts w:ascii="Times New Roman" w:hAnsi="Times New Roman" w:cs="Times New Roman"/>
                <w:sz w:val="24"/>
              </w:rPr>
              <w:t xml:space="preserve">Tiekėjo arba tiekėjo grupės narių juridinio asmens kodas (-ai) </w:t>
            </w:r>
            <w:r w:rsidRPr="00217936">
              <w:rPr>
                <w:rFonts w:ascii="Times New Roman" w:hAnsi="Times New Roman" w:cs="Times New Roman"/>
                <w:i/>
                <w:sz w:val="24"/>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8933E59" w14:textId="77777777" w:rsidR="00BC6864" w:rsidRPr="00217936" w:rsidRDefault="00BC6864" w:rsidP="007967E8">
            <w:pPr>
              <w:spacing w:before="60" w:after="60"/>
              <w:rPr>
                <w:rFonts w:ascii="Times New Roman" w:hAnsi="Times New Roman" w:cs="Times New Roman"/>
                <w:sz w:val="24"/>
              </w:rPr>
            </w:pPr>
          </w:p>
        </w:tc>
      </w:tr>
      <w:tr w:rsidR="00BC6864" w:rsidRPr="00217936" w14:paraId="759B8390" w14:textId="77777777" w:rsidTr="007967E8">
        <w:tc>
          <w:tcPr>
            <w:tcW w:w="5070" w:type="dxa"/>
            <w:tcBorders>
              <w:top w:val="single" w:sz="4" w:space="0" w:color="auto"/>
              <w:left w:val="single" w:sz="4" w:space="0" w:color="auto"/>
              <w:bottom w:val="single" w:sz="4" w:space="0" w:color="auto"/>
              <w:right w:val="single" w:sz="4" w:space="0" w:color="auto"/>
            </w:tcBorders>
          </w:tcPr>
          <w:p w14:paraId="58B6CC0D" w14:textId="77777777" w:rsidR="00BC6864" w:rsidRPr="00217936" w:rsidRDefault="00BC6864" w:rsidP="007967E8">
            <w:pPr>
              <w:spacing w:before="60" w:after="60"/>
              <w:rPr>
                <w:rFonts w:ascii="Times New Roman" w:hAnsi="Times New Roman" w:cs="Times New Roman"/>
                <w:sz w:val="24"/>
              </w:rPr>
            </w:pPr>
            <w:r w:rsidRPr="00217936">
              <w:rPr>
                <w:rFonts w:ascii="Times New Roman" w:hAnsi="Times New Roman" w:cs="Times New Roman"/>
                <w:sz w:val="24"/>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7BF0123" w14:textId="77777777" w:rsidR="00BC6864" w:rsidRPr="00217936" w:rsidRDefault="00BC6864" w:rsidP="007967E8">
            <w:pPr>
              <w:spacing w:before="60" w:after="60"/>
              <w:rPr>
                <w:rFonts w:ascii="Times New Roman" w:hAnsi="Times New Roman" w:cs="Times New Roman"/>
                <w:sz w:val="24"/>
              </w:rPr>
            </w:pPr>
          </w:p>
        </w:tc>
      </w:tr>
      <w:tr w:rsidR="00BC6864" w:rsidRPr="00217936" w14:paraId="6765C0F1" w14:textId="77777777" w:rsidTr="007967E8">
        <w:tc>
          <w:tcPr>
            <w:tcW w:w="5070" w:type="dxa"/>
            <w:tcBorders>
              <w:top w:val="single" w:sz="4" w:space="0" w:color="auto"/>
              <w:left w:val="single" w:sz="4" w:space="0" w:color="auto"/>
              <w:bottom w:val="single" w:sz="4" w:space="0" w:color="auto"/>
              <w:right w:val="single" w:sz="4" w:space="0" w:color="auto"/>
            </w:tcBorders>
          </w:tcPr>
          <w:p w14:paraId="6A132239" w14:textId="77777777" w:rsidR="00BC6864" w:rsidRPr="00217936" w:rsidRDefault="00BC6864" w:rsidP="007967E8">
            <w:pPr>
              <w:spacing w:before="60" w:after="60"/>
              <w:rPr>
                <w:rFonts w:ascii="Times New Roman" w:hAnsi="Times New Roman" w:cs="Times New Roman"/>
                <w:sz w:val="24"/>
              </w:rPr>
            </w:pPr>
            <w:r w:rsidRPr="00217936">
              <w:rPr>
                <w:rFonts w:ascii="Times New Roman" w:hAnsi="Times New Roman" w:cs="Times New Roman"/>
                <w:sz w:val="24"/>
              </w:rPr>
              <w:t xml:space="preserve">Tiekėjų grupės narys, atstovaujantis arba vadovaujantis  tiekėjų grupei </w:t>
            </w:r>
            <w:r w:rsidRPr="00217936">
              <w:rPr>
                <w:rFonts w:ascii="Times New Roman" w:hAnsi="Times New Roman" w:cs="Times New Roman"/>
                <w:i/>
                <w:sz w:val="24"/>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B14C8BC" w14:textId="77777777" w:rsidR="00BC6864" w:rsidRPr="00217936" w:rsidRDefault="00BC6864" w:rsidP="007967E8">
            <w:pPr>
              <w:spacing w:before="60" w:after="60"/>
              <w:rPr>
                <w:rFonts w:ascii="Times New Roman" w:hAnsi="Times New Roman" w:cs="Times New Roman"/>
                <w:sz w:val="24"/>
              </w:rPr>
            </w:pPr>
          </w:p>
        </w:tc>
      </w:tr>
      <w:tr w:rsidR="00BC6864" w:rsidRPr="00217936" w14:paraId="0E6D70F6" w14:textId="77777777" w:rsidTr="007967E8">
        <w:tc>
          <w:tcPr>
            <w:tcW w:w="5070" w:type="dxa"/>
            <w:tcBorders>
              <w:top w:val="single" w:sz="4" w:space="0" w:color="auto"/>
              <w:left w:val="single" w:sz="4" w:space="0" w:color="auto"/>
              <w:bottom w:val="single" w:sz="4" w:space="0" w:color="auto"/>
              <w:right w:val="single" w:sz="4" w:space="0" w:color="auto"/>
            </w:tcBorders>
          </w:tcPr>
          <w:p w14:paraId="45A7C613" w14:textId="77777777" w:rsidR="00BC6864" w:rsidRPr="00217936" w:rsidRDefault="00BC6864" w:rsidP="007967E8">
            <w:pPr>
              <w:spacing w:before="60" w:after="60"/>
              <w:rPr>
                <w:rFonts w:ascii="Times New Roman" w:hAnsi="Times New Roman" w:cs="Times New Roman"/>
                <w:sz w:val="24"/>
              </w:rPr>
            </w:pPr>
            <w:r w:rsidRPr="00217936">
              <w:rPr>
                <w:rFonts w:ascii="Times New Roman" w:hAnsi="Times New Roman" w:cs="Times New Roman"/>
                <w:sz w:val="24"/>
              </w:rPr>
              <w:t>Tiekėjo arba atstovaujančio tiekėjų grupės nario adresas, telefono numeris, el. paštas</w:t>
            </w:r>
          </w:p>
        </w:tc>
        <w:tc>
          <w:tcPr>
            <w:tcW w:w="4785" w:type="dxa"/>
            <w:tcBorders>
              <w:top w:val="single" w:sz="4" w:space="0" w:color="auto"/>
              <w:left w:val="single" w:sz="4" w:space="0" w:color="auto"/>
              <w:bottom w:val="single" w:sz="4" w:space="0" w:color="auto"/>
              <w:right w:val="single" w:sz="4" w:space="0" w:color="auto"/>
            </w:tcBorders>
          </w:tcPr>
          <w:p w14:paraId="5066AFA7" w14:textId="77777777" w:rsidR="00BC6864" w:rsidRPr="00217936" w:rsidRDefault="00BC6864" w:rsidP="007967E8">
            <w:pPr>
              <w:spacing w:before="60" w:after="60"/>
              <w:rPr>
                <w:rFonts w:ascii="Times New Roman" w:hAnsi="Times New Roman" w:cs="Times New Roman"/>
                <w:sz w:val="24"/>
              </w:rPr>
            </w:pPr>
          </w:p>
        </w:tc>
      </w:tr>
      <w:tr w:rsidR="00BC6864" w:rsidRPr="00217936" w14:paraId="7C91663E" w14:textId="77777777" w:rsidTr="007967E8">
        <w:tc>
          <w:tcPr>
            <w:tcW w:w="5070" w:type="dxa"/>
            <w:tcBorders>
              <w:top w:val="single" w:sz="4" w:space="0" w:color="auto"/>
              <w:left w:val="single" w:sz="4" w:space="0" w:color="auto"/>
              <w:bottom w:val="single" w:sz="4" w:space="0" w:color="auto"/>
              <w:right w:val="single" w:sz="4" w:space="0" w:color="auto"/>
            </w:tcBorders>
          </w:tcPr>
          <w:p w14:paraId="1793584C" w14:textId="77777777" w:rsidR="00BC6864" w:rsidRPr="00217936" w:rsidRDefault="00BC6864" w:rsidP="007967E8">
            <w:pPr>
              <w:spacing w:before="60" w:after="60"/>
              <w:rPr>
                <w:rFonts w:ascii="Times New Roman" w:hAnsi="Times New Roman" w:cs="Times New Roman"/>
                <w:sz w:val="24"/>
              </w:rPr>
            </w:pPr>
            <w:r w:rsidRPr="00217936">
              <w:rPr>
                <w:rFonts w:ascii="Times New Roman" w:hAnsi="Times New Roman" w:cs="Times New Roman"/>
                <w:sz w:val="24"/>
              </w:rPr>
              <w:t xml:space="preserve">Tiekėjo arba atstovaujančio tiekėjų grupės nario </w:t>
            </w:r>
            <w:r w:rsidRPr="00217936">
              <w:rPr>
                <w:rFonts w:ascii="Times New Roman" w:hAnsi="Times New Roman" w:cs="Times New Roman"/>
                <w:bCs/>
                <w:sz w:val="24"/>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AAF27AA" w14:textId="77777777" w:rsidR="00BC6864" w:rsidRPr="00217936" w:rsidRDefault="00BC6864" w:rsidP="007967E8">
            <w:pPr>
              <w:spacing w:before="60" w:after="60"/>
              <w:rPr>
                <w:rFonts w:ascii="Times New Roman" w:hAnsi="Times New Roman" w:cs="Times New Roman"/>
                <w:sz w:val="24"/>
              </w:rPr>
            </w:pPr>
          </w:p>
        </w:tc>
      </w:tr>
      <w:tr w:rsidR="00BC6864" w:rsidRPr="00217936" w14:paraId="44284AA3" w14:textId="77777777" w:rsidTr="007967E8">
        <w:tc>
          <w:tcPr>
            <w:tcW w:w="5070" w:type="dxa"/>
            <w:tcBorders>
              <w:top w:val="single" w:sz="4" w:space="0" w:color="auto"/>
              <w:left w:val="single" w:sz="4" w:space="0" w:color="auto"/>
              <w:bottom w:val="single" w:sz="4" w:space="0" w:color="auto"/>
              <w:right w:val="single" w:sz="4" w:space="0" w:color="auto"/>
            </w:tcBorders>
          </w:tcPr>
          <w:p w14:paraId="710C4F48" w14:textId="77777777" w:rsidR="00BC6864" w:rsidRPr="00217936" w:rsidRDefault="00BC6864" w:rsidP="007967E8">
            <w:pPr>
              <w:spacing w:before="60" w:after="60"/>
              <w:rPr>
                <w:rFonts w:ascii="Times New Roman" w:hAnsi="Times New Roman" w:cs="Times New Roman"/>
                <w:sz w:val="24"/>
              </w:rPr>
            </w:pPr>
            <w:r w:rsidRPr="00217936">
              <w:rPr>
                <w:rFonts w:ascii="Times New Roman" w:hAnsi="Times New Roman" w:cs="Times New Roman"/>
                <w:bCs/>
                <w:sz w:val="24"/>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004A799E" w14:textId="77777777" w:rsidR="00BC6864" w:rsidRPr="00217936" w:rsidRDefault="00BC6864" w:rsidP="007967E8">
            <w:pPr>
              <w:spacing w:before="60" w:after="60"/>
              <w:rPr>
                <w:rFonts w:ascii="Times New Roman" w:hAnsi="Times New Roman" w:cs="Times New Roman"/>
                <w:sz w:val="24"/>
              </w:rPr>
            </w:pPr>
          </w:p>
        </w:tc>
      </w:tr>
      <w:tr w:rsidR="00BC6864" w:rsidRPr="00217936" w14:paraId="091ED1BC" w14:textId="77777777" w:rsidTr="007967E8">
        <w:tc>
          <w:tcPr>
            <w:tcW w:w="5070" w:type="dxa"/>
            <w:tcBorders>
              <w:top w:val="single" w:sz="4" w:space="0" w:color="auto"/>
              <w:left w:val="single" w:sz="4" w:space="0" w:color="auto"/>
              <w:bottom w:val="single" w:sz="4" w:space="0" w:color="auto"/>
              <w:right w:val="single" w:sz="4" w:space="0" w:color="auto"/>
            </w:tcBorders>
          </w:tcPr>
          <w:p w14:paraId="58C41772" w14:textId="77777777" w:rsidR="00BC6864" w:rsidRPr="00217936" w:rsidRDefault="00BC6864" w:rsidP="007967E8">
            <w:pPr>
              <w:spacing w:before="60" w:after="60"/>
              <w:rPr>
                <w:rFonts w:ascii="Times New Roman" w:hAnsi="Times New Roman" w:cs="Times New Roman"/>
                <w:bCs/>
                <w:sz w:val="24"/>
              </w:rPr>
            </w:pPr>
            <w:r w:rsidRPr="00217936">
              <w:rPr>
                <w:rFonts w:ascii="Times New Roman" w:hAnsi="Times New Roman" w:cs="Times New Roman"/>
                <w:bCs/>
                <w:sz w:val="24"/>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75C45C88" w14:textId="77777777" w:rsidR="00BC6864" w:rsidRPr="00217936" w:rsidRDefault="00BC6864" w:rsidP="007967E8">
            <w:pPr>
              <w:spacing w:before="60" w:after="60"/>
              <w:rPr>
                <w:rFonts w:ascii="Times New Roman" w:hAnsi="Times New Roman" w:cs="Times New Roman"/>
                <w:sz w:val="24"/>
              </w:rPr>
            </w:pPr>
          </w:p>
        </w:tc>
      </w:tr>
    </w:tbl>
    <w:p w14:paraId="7E60C461" w14:textId="77777777" w:rsidR="00BC6864" w:rsidRPr="00217936" w:rsidRDefault="00BC6864" w:rsidP="00BC6864">
      <w:pPr>
        <w:pStyle w:val="ListParagraph"/>
        <w:tabs>
          <w:tab w:val="left" w:pos="567"/>
        </w:tabs>
        <w:spacing w:before="60" w:after="60"/>
        <w:ind w:left="0"/>
        <w:contextualSpacing w:val="0"/>
        <w:rPr>
          <w:rFonts w:ascii="Times New Roman" w:hAnsi="Times New Roman" w:cs="Times New Roman"/>
          <w:iCs/>
          <w:sz w:val="24"/>
        </w:rPr>
      </w:pPr>
    </w:p>
    <w:p w14:paraId="615AA816" w14:textId="77777777" w:rsidR="00BC6864" w:rsidRPr="00217936" w:rsidRDefault="00BC6864" w:rsidP="0031054D">
      <w:pPr>
        <w:pStyle w:val="ListParagraph"/>
        <w:numPr>
          <w:ilvl w:val="0"/>
          <w:numId w:val="21"/>
        </w:numPr>
        <w:jc w:val="center"/>
        <w:rPr>
          <w:rFonts w:ascii="Times New Roman" w:hAnsi="Times New Roman" w:cs="Times New Roman"/>
          <w:b/>
          <w:bCs/>
          <w:sz w:val="24"/>
          <w:szCs w:val="24"/>
        </w:rPr>
      </w:pPr>
      <w:bookmarkStart w:id="82" w:name="_Toc329443227"/>
      <w:r w:rsidRPr="00217936">
        <w:rPr>
          <w:rFonts w:ascii="Times New Roman" w:hAnsi="Times New Roman" w:cs="Times New Roman"/>
          <w:b/>
          <w:bCs/>
          <w:sz w:val="24"/>
          <w:szCs w:val="24"/>
        </w:rPr>
        <w:t>I</w:t>
      </w:r>
      <w:r w:rsidRPr="00217936">
        <w:rPr>
          <w:rFonts w:ascii="Times New Roman" w:eastAsiaTheme="minorEastAsia" w:hAnsi="Times New Roman" w:cs="Times New Roman"/>
          <w:b/>
          <w:bCs/>
          <w:sz w:val="24"/>
          <w:szCs w:val="24"/>
        </w:rPr>
        <w:t>NFORMACIJA APIE ŪKIO SUBJEKTUS IR SUBTIEKĖJUS</w:t>
      </w:r>
      <w:bookmarkEnd w:id="82"/>
    </w:p>
    <w:p w14:paraId="6DEF2EBA" w14:textId="77777777" w:rsidR="00BC6864" w:rsidRPr="00217936" w:rsidRDefault="00BC6864" w:rsidP="00BC6864">
      <w:pPr>
        <w:spacing w:before="60" w:after="60"/>
        <w:rPr>
          <w:rFonts w:ascii="Times New Roman" w:hAnsi="Times New Roman" w:cs="Times New Roman"/>
          <w:color w:val="000000" w:themeColor="text1"/>
          <w:sz w:val="24"/>
        </w:rPr>
      </w:pPr>
      <w:r w:rsidRPr="00217936">
        <w:rPr>
          <w:rFonts w:ascii="Times New Roman" w:hAnsi="Times New Roman" w:cs="Times New Roman"/>
          <w:sz w:val="24"/>
        </w:rPr>
        <w:t>Ūkio subjektai, kurių pajėgumais remiasi tiekėjas</w:t>
      </w:r>
      <w:r w:rsidRPr="00217936">
        <w:rPr>
          <w:rFonts w:ascii="Times New Roman" w:hAnsi="Times New Roman" w:cs="Times New Roman"/>
          <w:color w:val="000000" w:themeColor="text1"/>
          <w:sz w:val="24"/>
        </w:rPr>
        <w:t>:</w:t>
      </w:r>
    </w:p>
    <w:tbl>
      <w:tblPr>
        <w:tblStyle w:val="TableGrid"/>
        <w:tblW w:w="0" w:type="auto"/>
        <w:jc w:val="center"/>
        <w:tblInd w:w="0" w:type="dxa"/>
        <w:tblLook w:val="04A0" w:firstRow="1" w:lastRow="0" w:firstColumn="1" w:lastColumn="0" w:noHBand="0" w:noVBand="1"/>
      </w:tblPr>
      <w:tblGrid>
        <w:gridCol w:w="913"/>
        <w:gridCol w:w="2293"/>
        <w:gridCol w:w="2779"/>
        <w:gridCol w:w="1964"/>
        <w:gridCol w:w="1964"/>
      </w:tblGrid>
      <w:tr w:rsidR="00BC6864" w:rsidRPr="00217936" w14:paraId="1B4F42A4" w14:textId="77777777" w:rsidTr="00E36115">
        <w:trPr>
          <w:jc w:val="center"/>
        </w:trPr>
        <w:tc>
          <w:tcPr>
            <w:tcW w:w="913" w:type="dxa"/>
            <w:shd w:val="clear" w:color="auto" w:fill="auto"/>
          </w:tcPr>
          <w:p w14:paraId="0BE09481" w14:textId="77777777" w:rsidR="00BC6864" w:rsidRPr="00217936" w:rsidRDefault="00BC6864" w:rsidP="007967E8">
            <w:pPr>
              <w:spacing w:before="60" w:after="60"/>
              <w:jc w:val="center"/>
              <w:rPr>
                <w:rFonts w:ascii="Times New Roman" w:hAnsi="Times New Roman" w:cs="Times New Roman"/>
                <w:b/>
                <w:sz w:val="24"/>
              </w:rPr>
            </w:pPr>
            <w:r w:rsidRPr="00217936">
              <w:rPr>
                <w:rFonts w:ascii="Times New Roman" w:hAnsi="Times New Roman" w:cs="Times New Roman"/>
                <w:b/>
                <w:sz w:val="24"/>
              </w:rPr>
              <w:lastRenderedPageBreak/>
              <w:t>Eil. Nr.</w:t>
            </w:r>
          </w:p>
        </w:tc>
        <w:tc>
          <w:tcPr>
            <w:tcW w:w="2293" w:type="dxa"/>
            <w:shd w:val="clear" w:color="auto" w:fill="auto"/>
          </w:tcPr>
          <w:p w14:paraId="41ADC0F3" w14:textId="77777777" w:rsidR="00BC6864" w:rsidRPr="00217936" w:rsidRDefault="00BC6864" w:rsidP="007967E8">
            <w:pPr>
              <w:spacing w:before="60" w:after="60"/>
              <w:jc w:val="center"/>
              <w:rPr>
                <w:rFonts w:ascii="Times New Roman" w:hAnsi="Times New Roman" w:cs="Times New Roman"/>
                <w:b/>
                <w:sz w:val="24"/>
              </w:rPr>
            </w:pPr>
            <w:r w:rsidRPr="00217936">
              <w:rPr>
                <w:rFonts w:ascii="Times New Roman" w:hAnsi="Times New Roman" w:cs="Times New Roman"/>
                <w:b/>
                <w:sz w:val="24"/>
              </w:rPr>
              <w:t>Ūkio subjekto pavadinimas</w:t>
            </w:r>
          </w:p>
        </w:tc>
        <w:tc>
          <w:tcPr>
            <w:tcW w:w="2779" w:type="dxa"/>
            <w:shd w:val="clear" w:color="auto" w:fill="auto"/>
          </w:tcPr>
          <w:p w14:paraId="41D00AEF" w14:textId="77777777" w:rsidR="00BC6864" w:rsidRPr="00217936" w:rsidRDefault="00BC6864" w:rsidP="007967E8">
            <w:pPr>
              <w:spacing w:before="60" w:after="60"/>
              <w:jc w:val="center"/>
              <w:rPr>
                <w:rFonts w:ascii="Times New Roman" w:hAnsi="Times New Roman" w:cs="Times New Roman"/>
                <w:b/>
                <w:sz w:val="24"/>
              </w:rPr>
            </w:pPr>
            <w:r w:rsidRPr="00217936">
              <w:rPr>
                <w:rFonts w:ascii="Times New Roman" w:hAnsi="Times New Roman" w:cs="Times New Roman"/>
                <w:b/>
                <w:sz w:val="24"/>
              </w:rPr>
              <w:t>Nuoroda į tikslų Specialiųjų sąlygų kvalifikacijos reikalavimą, kuriam atitikti remiamasi ūkio subjekto pajėgumais</w:t>
            </w:r>
          </w:p>
        </w:tc>
        <w:tc>
          <w:tcPr>
            <w:tcW w:w="1964" w:type="dxa"/>
            <w:shd w:val="clear" w:color="auto" w:fill="auto"/>
          </w:tcPr>
          <w:p w14:paraId="654058CD" w14:textId="77777777" w:rsidR="00BC6864" w:rsidRPr="00217936" w:rsidRDefault="00BC6864" w:rsidP="007967E8">
            <w:pPr>
              <w:spacing w:before="60" w:after="60"/>
              <w:jc w:val="center"/>
              <w:rPr>
                <w:rFonts w:ascii="Times New Roman" w:hAnsi="Times New Roman" w:cs="Times New Roman"/>
                <w:b/>
                <w:sz w:val="24"/>
              </w:rPr>
            </w:pPr>
            <w:r w:rsidRPr="00217936">
              <w:rPr>
                <w:rFonts w:ascii="Times New Roman" w:hAnsi="Times New Roman" w:cs="Times New Roman"/>
                <w:b/>
                <w:sz w:val="24"/>
              </w:rPr>
              <w:t xml:space="preserve">Pirkimo objekto dalies, perduodamos vykdyti ūkio subjektui, aprašymas </w:t>
            </w:r>
            <w:r w:rsidRPr="00217936">
              <w:rPr>
                <w:rFonts w:ascii="Times New Roman" w:hAnsi="Times New Roman" w:cs="Times New Roman"/>
                <w:i/>
                <w:sz w:val="24"/>
              </w:rPr>
              <w:t>(pildoma, jei ūkio subjektas vykdys sutartį)</w:t>
            </w:r>
          </w:p>
        </w:tc>
        <w:tc>
          <w:tcPr>
            <w:tcW w:w="1964" w:type="dxa"/>
            <w:shd w:val="clear" w:color="auto" w:fill="auto"/>
          </w:tcPr>
          <w:p w14:paraId="709B927A" w14:textId="77777777" w:rsidR="00BC6864" w:rsidRPr="00217936" w:rsidRDefault="00BC6864" w:rsidP="007967E8">
            <w:pPr>
              <w:spacing w:before="60" w:after="60"/>
              <w:jc w:val="center"/>
              <w:rPr>
                <w:rFonts w:ascii="Times New Roman" w:hAnsi="Times New Roman" w:cs="Times New Roman"/>
                <w:b/>
                <w:sz w:val="24"/>
              </w:rPr>
            </w:pPr>
            <w:r w:rsidRPr="00217936">
              <w:rPr>
                <w:rFonts w:ascii="Times New Roman" w:hAnsi="Times New Roman" w:cs="Times New Roman"/>
                <w:b/>
                <w:sz w:val="24"/>
              </w:rPr>
              <w:t xml:space="preserve">Procentas perduodamos vykdyti Pirkimo objekto dalies nuo pasiūlymo kainos su PVM </w:t>
            </w:r>
            <w:r w:rsidRPr="00217936">
              <w:rPr>
                <w:rFonts w:ascii="Times New Roman" w:hAnsi="Times New Roman" w:cs="Times New Roman"/>
                <w:i/>
                <w:sz w:val="24"/>
              </w:rPr>
              <w:t>(pildoma, jei ūkio subjektas vykdys sutartį)</w:t>
            </w:r>
          </w:p>
        </w:tc>
      </w:tr>
      <w:tr w:rsidR="00BC6864" w:rsidRPr="00217936" w14:paraId="4C74197E" w14:textId="77777777" w:rsidTr="007967E8">
        <w:trPr>
          <w:jc w:val="center"/>
        </w:trPr>
        <w:tc>
          <w:tcPr>
            <w:tcW w:w="913" w:type="dxa"/>
          </w:tcPr>
          <w:p w14:paraId="4ABC4BD8" w14:textId="77777777" w:rsidR="00BC6864" w:rsidRPr="00217936" w:rsidRDefault="00BC6864" w:rsidP="007967E8">
            <w:pPr>
              <w:spacing w:before="60" w:after="60"/>
              <w:rPr>
                <w:rFonts w:ascii="Times New Roman" w:hAnsi="Times New Roman" w:cs="Times New Roman"/>
                <w:sz w:val="24"/>
              </w:rPr>
            </w:pPr>
            <w:r w:rsidRPr="00217936">
              <w:rPr>
                <w:rFonts w:ascii="Times New Roman" w:hAnsi="Times New Roman" w:cs="Times New Roman"/>
                <w:b/>
                <w:sz w:val="24"/>
              </w:rPr>
              <w:t>1.</w:t>
            </w:r>
          </w:p>
        </w:tc>
        <w:tc>
          <w:tcPr>
            <w:tcW w:w="2293" w:type="dxa"/>
          </w:tcPr>
          <w:p w14:paraId="34B67523" w14:textId="77777777" w:rsidR="00BC6864" w:rsidRPr="00217936" w:rsidRDefault="00BC6864" w:rsidP="007967E8">
            <w:pPr>
              <w:spacing w:before="60" w:after="60"/>
              <w:rPr>
                <w:rFonts w:ascii="Times New Roman" w:hAnsi="Times New Roman" w:cs="Times New Roman"/>
                <w:sz w:val="24"/>
              </w:rPr>
            </w:pPr>
          </w:p>
        </w:tc>
        <w:tc>
          <w:tcPr>
            <w:tcW w:w="2779" w:type="dxa"/>
          </w:tcPr>
          <w:p w14:paraId="56B8871F" w14:textId="77777777" w:rsidR="00BC6864" w:rsidRPr="00217936" w:rsidRDefault="00BC6864" w:rsidP="007967E8">
            <w:pPr>
              <w:spacing w:before="60" w:after="60"/>
              <w:rPr>
                <w:rFonts w:ascii="Times New Roman" w:hAnsi="Times New Roman" w:cs="Times New Roman"/>
                <w:sz w:val="24"/>
              </w:rPr>
            </w:pPr>
          </w:p>
        </w:tc>
        <w:tc>
          <w:tcPr>
            <w:tcW w:w="1964" w:type="dxa"/>
          </w:tcPr>
          <w:p w14:paraId="00248E13" w14:textId="77777777" w:rsidR="00BC6864" w:rsidRPr="00217936" w:rsidRDefault="00BC6864" w:rsidP="007967E8">
            <w:pPr>
              <w:spacing w:before="60" w:after="60"/>
              <w:rPr>
                <w:rFonts w:ascii="Times New Roman" w:hAnsi="Times New Roman" w:cs="Times New Roman"/>
                <w:sz w:val="24"/>
              </w:rPr>
            </w:pPr>
          </w:p>
        </w:tc>
        <w:tc>
          <w:tcPr>
            <w:tcW w:w="1964" w:type="dxa"/>
          </w:tcPr>
          <w:p w14:paraId="156B3244" w14:textId="77777777" w:rsidR="00BC6864" w:rsidRPr="00217936" w:rsidRDefault="00BC6864" w:rsidP="007967E8">
            <w:pPr>
              <w:spacing w:before="60" w:after="60"/>
              <w:rPr>
                <w:rFonts w:ascii="Times New Roman" w:hAnsi="Times New Roman" w:cs="Times New Roman"/>
                <w:sz w:val="24"/>
              </w:rPr>
            </w:pPr>
          </w:p>
        </w:tc>
      </w:tr>
      <w:tr w:rsidR="00BC6864" w:rsidRPr="00217936" w14:paraId="4A11F536" w14:textId="77777777" w:rsidTr="007967E8">
        <w:trPr>
          <w:jc w:val="center"/>
        </w:trPr>
        <w:tc>
          <w:tcPr>
            <w:tcW w:w="913" w:type="dxa"/>
          </w:tcPr>
          <w:p w14:paraId="1D02E739" w14:textId="77777777" w:rsidR="00BC6864" w:rsidRPr="00217936" w:rsidRDefault="00BC6864" w:rsidP="007967E8">
            <w:pPr>
              <w:spacing w:before="60" w:after="60"/>
              <w:rPr>
                <w:rFonts w:ascii="Times New Roman" w:hAnsi="Times New Roman" w:cs="Times New Roman"/>
                <w:sz w:val="24"/>
              </w:rPr>
            </w:pPr>
            <w:r w:rsidRPr="00217936">
              <w:rPr>
                <w:rFonts w:ascii="Times New Roman" w:hAnsi="Times New Roman" w:cs="Times New Roman"/>
                <w:b/>
                <w:sz w:val="24"/>
              </w:rPr>
              <w:t>2.</w:t>
            </w:r>
          </w:p>
        </w:tc>
        <w:tc>
          <w:tcPr>
            <w:tcW w:w="2293" w:type="dxa"/>
          </w:tcPr>
          <w:p w14:paraId="136D49B4" w14:textId="77777777" w:rsidR="00BC6864" w:rsidRPr="00217936" w:rsidRDefault="00BC6864" w:rsidP="007967E8">
            <w:pPr>
              <w:spacing w:before="60" w:after="60"/>
              <w:rPr>
                <w:rFonts w:ascii="Times New Roman" w:hAnsi="Times New Roman" w:cs="Times New Roman"/>
                <w:sz w:val="24"/>
              </w:rPr>
            </w:pPr>
          </w:p>
        </w:tc>
        <w:tc>
          <w:tcPr>
            <w:tcW w:w="2779" w:type="dxa"/>
          </w:tcPr>
          <w:p w14:paraId="62B1499E" w14:textId="77777777" w:rsidR="00BC6864" w:rsidRPr="00217936" w:rsidRDefault="00BC6864" w:rsidP="007967E8">
            <w:pPr>
              <w:spacing w:before="60" w:after="60"/>
              <w:rPr>
                <w:rFonts w:ascii="Times New Roman" w:hAnsi="Times New Roman" w:cs="Times New Roman"/>
                <w:sz w:val="24"/>
              </w:rPr>
            </w:pPr>
          </w:p>
        </w:tc>
        <w:tc>
          <w:tcPr>
            <w:tcW w:w="1964" w:type="dxa"/>
          </w:tcPr>
          <w:p w14:paraId="46621A53" w14:textId="77777777" w:rsidR="00BC6864" w:rsidRPr="00217936" w:rsidRDefault="00BC6864" w:rsidP="007967E8">
            <w:pPr>
              <w:spacing w:before="60" w:after="60"/>
              <w:rPr>
                <w:rFonts w:ascii="Times New Roman" w:hAnsi="Times New Roman" w:cs="Times New Roman"/>
                <w:sz w:val="24"/>
              </w:rPr>
            </w:pPr>
          </w:p>
        </w:tc>
        <w:tc>
          <w:tcPr>
            <w:tcW w:w="1964" w:type="dxa"/>
          </w:tcPr>
          <w:p w14:paraId="3C98B985" w14:textId="77777777" w:rsidR="00BC6864" w:rsidRPr="00217936" w:rsidRDefault="00BC6864" w:rsidP="007967E8">
            <w:pPr>
              <w:spacing w:before="60" w:after="60"/>
              <w:rPr>
                <w:rFonts w:ascii="Times New Roman" w:hAnsi="Times New Roman" w:cs="Times New Roman"/>
                <w:sz w:val="24"/>
              </w:rPr>
            </w:pPr>
          </w:p>
        </w:tc>
      </w:tr>
      <w:tr w:rsidR="00BC6864" w:rsidRPr="00217936" w14:paraId="7475BC47" w14:textId="77777777" w:rsidTr="007967E8">
        <w:trPr>
          <w:jc w:val="center"/>
        </w:trPr>
        <w:tc>
          <w:tcPr>
            <w:tcW w:w="913" w:type="dxa"/>
          </w:tcPr>
          <w:p w14:paraId="2DF906EA" w14:textId="77777777" w:rsidR="00BC6864" w:rsidRPr="00217936" w:rsidRDefault="00BC6864" w:rsidP="007967E8">
            <w:pPr>
              <w:spacing w:before="60" w:after="60"/>
              <w:rPr>
                <w:rFonts w:ascii="Times New Roman" w:hAnsi="Times New Roman" w:cs="Times New Roman"/>
                <w:b/>
                <w:sz w:val="24"/>
              </w:rPr>
            </w:pPr>
            <w:r w:rsidRPr="00217936">
              <w:rPr>
                <w:rFonts w:ascii="Times New Roman" w:hAnsi="Times New Roman" w:cs="Times New Roman"/>
                <w:b/>
                <w:sz w:val="24"/>
              </w:rPr>
              <w:t>...</w:t>
            </w:r>
          </w:p>
        </w:tc>
        <w:tc>
          <w:tcPr>
            <w:tcW w:w="2293" w:type="dxa"/>
          </w:tcPr>
          <w:p w14:paraId="458B00DF" w14:textId="77777777" w:rsidR="00BC6864" w:rsidRPr="00217936" w:rsidRDefault="00BC6864" w:rsidP="007967E8">
            <w:pPr>
              <w:spacing w:before="60" w:after="60"/>
              <w:rPr>
                <w:rFonts w:ascii="Times New Roman" w:hAnsi="Times New Roman" w:cs="Times New Roman"/>
                <w:sz w:val="24"/>
              </w:rPr>
            </w:pPr>
          </w:p>
        </w:tc>
        <w:tc>
          <w:tcPr>
            <w:tcW w:w="2779" w:type="dxa"/>
          </w:tcPr>
          <w:p w14:paraId="00AD37E4" w14:textId="77777777" w:rsidR="00BC6864" w:rsidRPr="00217936" w:rsidRDefault="00BC6864" w:rsidP="007967E8">
            <w:pPr>
              <w:spacing w:before="60" w:after="60"/>
              <w:rPr>
                <w:rFonts w:ascii="Times New Roman" w:hAnsi="Times New Roman" w:cs="Times New Roman"/>
                <w:sz w:val="24"/>
              </w:rPr>
            </w:pPr>
          </w:p>
        </w:tc>
        <w:tc>
          <w:tcPr>
            <w:tcW w:w="1964" w:type="dxa"/>
          </w:tcPr>
          <w:p w14:paraId="1045E73E" w14:textId="77777777" w:rsidR="00BC6864" w:rsidRPr="00217936" w:rsidRDefault="00BC6864" w:rsidP="007967E8">
            <w:pPr>
              <w:spacing w:before="60" w:after="60"/>
              <w:rPr>
                <w:rFonts w:ascii="Times New Roman" w:hAnsi="Times New Roman" w:cs="Times New Roman"/>
                <w:sz w:val="24"/>
              </w:rPr>
            </w:pPr>
          </w:p>
        </w:tc>
        <w:tc>
          <w:tcPr>
            <w:tcW w:w="1964" w:type="dxa"/>
          </w:tcPr>
          <w:p w14:paraId="64C4FEF4" w14:textId="77777777" w:rsidR="00BC6864" w:rsidRPr="00217936" w:rsidRDefault="00BC6864" w:rsidP="007967E8">
            <w:pPr>
              <w:spacing w:before="60" w:after="60"/>
              <w:rPr>
                <w:rFonts w:ascii="Times New Roman" w:hAnsi="Times New Roman" w:cs="Times New Roman"/>
                <w:sz w:val="24"/>
              </w:rPr>
            </w:pPr>
          </w:p>
        </w:tc>
      </w:tr>
    </w:tbl>
    <w:p w14:paraId="63C4EC06" w14:textId="77777777" w:rsidR="00BC6864" w:rsidRPr="00217936" w:rsidRDefault="00BC6864" w:rsidP="00EB1C38">
      <w:pPr>
        <w:spacing w:before="60" w:after="60"/>
        <w:jc w:val="both"/>
        <w:rPr>
          <w:rFonts w:ascii="Times New Roman" w:hAnsi="Times New Roman" w:cs="Times New Roman"/>
          <w:bCs/>
          <w:sz w:val="24"/>
        </w:rPr>
      </w:pPr>
      <w:r w:rsidRPr="00217936">
        <w:rPr>
          <w:rFonts w:ascii="Times New Roman" w:hAnsi="Times New Roman" w:cs="Times New Roman"/>
          <w:bCs/>
          <w:sz w:val="24"/>
        </w:rPr>
        <w:t xml:space="preserve">Tiekėjas </w:t>
      </w:r>
      <w:r w:rsidRPr="00217936">
        <w:rPr>
          <w:rFonts w:ascii="Times New Roman" w:hAnsi="Times New Roman" w:cs="Times New Roman"/>
          <w:sz w:val="24"/>
        </w:rPr>
        <w:t xml:space="preserve">kartu su Pasiūlymu </w:t>
      </w:r>
      <w:r w:rsidRPr="00217936">
        <w:rPr>
          <w:rFonts w:ascii="Times New Roman" w:hAnsi="Times New Roman" w:cs="Times New Roman"/>
          <w:b/>
          <w:sz w:val="24"/>
        </w:rPr>
        <w:t>privalo išviešinti</w:t>
      </w:r>
      <w:r w:rsidRPr="00217936">
        <w:rPr>
          <w:rFonts w:ascii="Times New Roman" w:hAnsi="Times New Roman" w:cs="Times New Roman"/>
          <w:sz w:val="24"/>
        </w:rPr>
        <w:t xml:space="preserve"> ūkio subjektus, kurių pajėgumais remiasi, siekdamas atitikti Pirkimo dokumentuose nustatytus kvalifikacijos reikalavimus (toliau – ir Ūkio subjektai). Jeigu Tiekėjas Pasiūlyme nenurodo, kad remiasi Ūkio subjektų pajėgumais, tokiu atveju Pirkimo dokumentuose nurodytus kvalifikacijos reikalavimus privalo atitikti pats Tiekėjas.</w:t>
      </w:r>
    </w:p>
    <w:p w14:paraId="149F8251" w14:textId="77777777" w:rsidR="00BC6864" w:rsidRPr="00217936" w:rsidRDefault="00BC6864" w:rsidP="00EB1C38">
      <w:pPr>
        <w:spacing w:before="60" w:after="60"/>
        <w:jc w:val="both"/>
        <w:rPr>
          <w:rFonts w:ascii="Times New Roman" w:hAnsi="Times New Roman" w:cs="Times New Roman"/>
          <w:bCs/>
          <w:i/>
          <w:iCs/>
          <w:sz w:val="24"/>
        </w:rPr>
      </w:pPr>
      <w:r w:rsidRPr="00217936">
        <w:rPr>
          <w:rFonts w:ascii="Times New Roman" w:hAnsi="Times New Roman" w:cs="Times New Roman"/>
          <w:bCs/>
          <w:sz w:val="24"/>
        </w:rPr>
        <w:t xml:space="preserve">Kartu su pasiūlymu pateikiame </w:t>
      </w:r>
      <w:r w:rsidRPr="00217936">
        <w:rPr>
          <w:rFonts w:ascii="Times New Roman" w:hAnsi="Times New Roman" w:cs="Times New Roman"/>
          <w:b/>
          <w:bCs/>
          <w:sz w:val="24"/>
        </w:rPr>
        <w:t>ūkio subjekto (-ų), kurio (-ių) pajėgumais bus remiamasi,</w:t>
      </w:r>
      <w:r w:rsidRPr="00217936">
        <w:rPr>
          <w:rFonts w:ascii="Times New Roman" w:hAnsi="Times New Roman" w:cs="Times New Roman"/>
          <w:bCs/>
          <w:sz w:val="24"/>
        </w:rPr>
        <w:t xml:space="preserve"> įrodančių dokumentų skaitmenines kopijas, patvirtinančias jų sutikimą būti Tiekėjo ūkio subjektu, kurio pajėgumais remiamasi, Perkančiosios organizacijos atliekamame Pirkime</w:t>
      </w:r>
      <w:r w:rsidRPr="00217936">
        <w:rPr>
          <w:rFonts w:ascii="Times New Roman" w:hAnsi="Times New Roman" w:cs="Times New Roman"/>
          <w:bCs/>
          <w:i/>
          <w:iCs/>
          <w:sz w:val="24"/>
        </w:rPr>
        <w:t>.</w:t>
      </w:r>
    </w:p>
    <w:p w14:paraId="465712A0" w14:textId="77777777" w:rsidR="00BC6864" w:rsidRPr="00217936" w:rsidRDefault="00BC6864" w:rsidP="00EB1C38">
      <w:pPr>
        <w:spacing w:before="60" w:after="60"/>
        <w:jc w:val="both"/>
        <w:rPr>
          <w:rFonts w:ascii="Times New Roman" w:hAnsi="Times New Roman" w:cs="Times New Roman"/>
          <w:bCs/>
          <w:sz w:val="24"/>
        </w:rPr>
      </w:pPr>
      <w:r w:rsidRPr="00217936">
        <w:rPr>
          <w:rFonts w:ascii="Times New Roman" w:hAnsi="Times New Roman" w:cs="Times New Roman"/>
          <w:bCs/>
          <w:sz w:val="24"/>
        </w:rPr>
        <w:t>Kartu su pasiūlymu pateikiame šių ūkio subjektų, kurių pajėgumais bus remiamasi, užpildytus EBVPD.</w:t>
      </w:r>
    </w:p>
    <w:p w14:paraId="15725C9E" w14:textId="77777777" w:rsidR="00BC6864" w:rsidRPr="00217936" w:rsidRDefault="00BC6864" w:rsidP="00BC6864">
      <w:pPr>
        <w:spacing w:before="60" w:after="60"/>
        <w:rPr>
          <w:rFonts w:ascii="Times New Roman" w:hAnsi="Times New Roman" w:cs="Times New Roman"/>
          <w:color w:val="000000" w:themeColor="text1"/>
          <w:sz w:val="24"/>
        </w:rPr>
      </w:pPr>
    </w:p>
    <w:p w14:paraId="5F57E0BB" w14:textId="77777777" w:rsidR="00BC6864" w:rsidRPr="00217936" w:rsidRDefault="00BC6864" w:rsidP="00BC6864">
      <w:pPr>
        <w:spacing w:before="60" w:after="60"/>
        <w:rPr>
          <w:rFonts w:ascii="Times New Roman" w:hAnsi="Times New Roman" w:cs="Times New Roman"/>
          <w:color w:val="000000" w:themeColor="text1"/>
          <w:sz w:val="24"/>
        </w:rPr>
      </w:pPr>
      <w:r w:rsidRPr="00217936">
        <w:rPr>
          <w:rFonts w:ascii="Times New Roman" w:hAnsi="Times New Roman" w:cs="Times New Roman"/>
          <w:sz w:val="24"/>
        </w:rPr>
        <w:t>Subtiekėjai ir jiems perduodama vykdyti sutarties dalis</w:t>
      </w:r>
      <w:r w:rsidRPr="00217936">
        <w:rPr>
          <w:rFonts w:ascii="Times New Roman" w:hAnsi="Times New Roman" w:cs="Times New Roman"/>
          <w:color w:val="000000" w:themeColor="text1"/>
          <w:sz w:val="24"/>
        </w:rPr>
        <w:t>:</w:t>
      </w:r>
    </w:p>
    <w:tbl>
      <w:tblPr>
        <w:tblStyle w:val="TableGrid"/>
        <w:tblW w:w="9918" w:type="dxa"/>
        <w:tblInd w:w="0" w:type="dxa"/>
        <w:tblLook w:val="04A0" w:firstRow="1" w:lastRow="0" w:firstColumn="1" w:lastColumn="0" w:noHBand="0" w:noVBand="1"/>
      </w:tblPr>
      <w:tblGrid>
        <w:gridCol w:w="656"/>
        <w:gridCol w:w="2639"/>
        <w:gridCol w:w="3424"/>
        <w:gridCol w:w="3199"/>
      </w:tblGrid>
      <w:tr w:rsidR="00BC6864" w:rsidRPr="00217936" w14:paraId="2E346296" w14:textId="77777777" w:rsidTr="00BE25BA">
        <w:tc>
          <w:tcPr>
            <w:tcW w:w="656" w:type="dxa"/>
            <w:shd w:val="clear" w:color="auto" w:fill="auto"/>
          </w:tcPr>
          <w:p w14:paraId="49553CC6" w14:textId="77777777" w:rsidR="00BC6864" w:rsidRPr="00217936" w:rsidRDefault="00BC6864" w:rsidP="007967E8">
            <w:pPr>
              <w:spacing w:before="60" w:after="60"/>
              <w:jc w:val="center"/>
              <w:rPr>
                <w:rFonts w:ascii="Times New Roman" w:hAnsi="Times New Roman" w:cs="Times New Roman"/>
                <w:b/>
                <w:sz w:val="24"/>
              </w:rPr>
            </w:pPr>
            <w:r w:rsidRPr="00217936">
              <w:rPr>
                <w:rFonts w:ascii="Times New Roman" w:hAnsi="Times New Roman" w:cs="Times New Roman"/>
                <w:b/>
                <w:sz w:val="24"/>
              </w:rPr>
              <w:t>Eil. Nr.</w:t>
            </w:r>
          </w:p>
        </w:tc>
        <w:tc>
          <w:tcPr>
            <w:tcW w:w="2639" w:type="dxa"/>
            <w:shd w:val="clear" w:color="auto" w:fill="auto"/>
          </w:tcPr>
          <w:p w14:paraId="660965C6" w14:textId="77777777" w:rsidR="00BC6864" w:rsidRPr="00217936" w:rsidRDefault="00BC6864" w:rsidP="007967E8">
            <w:pPr>
              <w:spacing w:before="60" w:after="60"/>
              <w:jc w:val="center"/>
              <w:rPr>
                <w:rFonts w:ascii="Times New Roman" w:hAnsi="Times New Roman" w:cs="Times New Roman"/>
                <w:b/>
                <w:sz w:val="24"/>
              </w:rPr>
            </w:pPr>
            <w:r w:rsidRPr="00217936">
              <w:rPr>
                <w:rFonts w:ascii="Times New Roman" w:hAnsi="Times New Roman" w:cs="Times New Roman"/>
                <w:b/>
                <w:sz w:val="24"/>
              </w:rPr>
              <w:t>Subtiekėjo pavadinimas</w:t>
            </w:r>
            <w:r w:rsidRPr="00217936">
              <w:rPr>
                <w:rStyle w:val="FootnoteReference"/>
                <w:rFonts w:ascii="Times New Roman" w:hAnsi="Times New Roman" w:cs="Times New Roman"/>
                <w:b/>
                <w:color w:val="000000" w:themeColor="text1"/>
                <w:sz w:val="24"/>
              </w:rPr>
              <w:footnoteReference w:id="6"/>
            </w:r>
          </w:p>
        </w:tc>
        <w:tc>
          <w:tcPr>
            <w:tcW w:w="3424" w:type="dxa"/>
            <w:shd w:val="clear" w:color="auto" w:fill="auto"/>
          </w:tcPr>
          <w:p w14:paraId="119241B6" w14:textId="77777777" w:rsidR="00BC6864" w:rsidRPr="00217936" w:rsidRDefault="00BC6864" w:rsidP="007967E8">
            <w:pPr>
              <w:spacing w:before="60" w:after="60"/>
              <w:jc w:val="center"/>
              <w:rPr>
                <w:rFonts w:ascii="Times New Roman" w:hAnsi="Times New Roman" w:cs="Times New Roman"/>
                <w:b/>
                <w:sz w:val="24"/>
              </w:rPr>
            </w:pPr>
            <w:r w:rsidRPr="00217936">
              <w:rPr>
                <w:rFonts w:ascii="Times New Roman" w:hAnsi="Times New Roman" w:cs="Times New Roman"/>
                <w:b/>
                <w:sz w:val="24"/>
              </w:rPr>
              <w:t>Pirkimo objekto dalies, perduodamos vykdyti subtiekėjui, aprašymas</w:t>
            </w:r>
          </w:p>
        </w:tc>
        <w:tc>
          <w:tcPr>
            <w:tcW w:w="3199" w:type="dxa"/>
            <w:shd w:val="clear" w:color="auto" w:fill="auto"/>
          </w:tcPr>
          <w:p w14:paraId="32EFA25C" w14:textId="77777777" w:rsidR="00BC6864" w:rsidRPr="00217936" w:rsidRDefault="00BC6864" w:rsidP="007967E8">
            <w:pPr>
              <w:spacing w:before="60" w:after="60"/>
              <w:jc w:val="center"/>
              <w:rPr>
                <w:rFonts w:ascii="Times New Roman" w:hAnsi="Times New Roman" w:cs="Times New Roman"/>
                <w:b/>
                <w:sz w:val="24"/>
              </w:rPr>
            </w:pPr>
            <w:r w:rsidRPr="00217936">
              <w:rPr>
                <w:rFonts w:ascii="Times New Roman" w:hAnsi="Times New Roman" w:cs="Times New Roman"/>
                <w:b/>
                <w:sz w:val="24"/>
              </w:rPr>
              <w:t xml:space="preserve">Procentas perduodamos vykdyti Pirkimo objekto dalies nuo pasiūlymo kainos su PVM </w:t>
            </w:r>
            <w:r w:rsidRPr="00217936">
              <w:rPr>
                <w:rFonts w:ascii="Times New Roman" w:hAnsi="Times New Roman" w:cs="Times New Roman"/>
                <w:i/>
                <w:sz w:val="24"/>
              </w:rPr>
              <w:t>(pildoma, jei ūkio subjektas vykdys sutartį)</w:t>
            </w:r>
          </w:p>
        </w:tc>
      </w:tr>
      <w:tr w:rsidR="00BC6864" w:rsidRPr="00217936" w14:paraId="28461557" w14:textId="77777777" w:rsidTr="007967E8">
        <w:tc>
          <w:tcPr>
            <w:tcW w:w="656" w:type="dxa"/>
          </w:tcPr>
          <w:p w14:paraId="2AB6F30E" w14:textId="77777777" w:rsidR="00BC6864" w:rsidRPr="00217936" w:rsidRDefault="00BC6864" w:rsidP="007967E8">
            <w:pPr>
              <w:spacing w:before="60" w:after="60"/>
              <w:rPr>
                <w:rFonts w:ascii="Times New Roman" w:hAnsi="Times New Roman" w:cs="Times New Roman"/>
                <w:sz w:val="24"/>
              </w:rPr>
            </w:pPr>
            <w:r w:rsidRPr="00217936">
              <w:rPr>
                <w:rFonts w:ascii="Times New Roman" w:hAnsi="Times New Roman" w:cs="Times New Roman"/>
                <w:b/>
                <w:sz w:val="24"/>
              </w:rPr>
              <w:t>1.</w:t>
            </w:r>
          </w:p>
        </w:tc>
        <w:tc>
          <w:tcPr>
            <w:tcW w:w="2639" w:type="dxa"/>
          </w:tcPr>
          <w:p w14:paraId="47971C67" w14:textId="77777777" w:rsidR="00BC6864" w:rsidRPr="00217936" w:rsidRDefault="00BC6864" w:rsidP="007967E8">
            <w:pPr>
              <w:spacing w:before="60" w:after="60"/>
              <w:rPr>
                <w:rFonts w:ascii="Times New Roman" w:hAnsi="Times New Roman" w:cs="Times New Roman"/>
                <w:sz w:val="24"/>
              </w:rPr>
            </w:pPr>
          </w:p>
        </w:tc>
        <w:tc>
          <w:tcPr>
            <w:tcW w:w="3424" w:type="dxa"/>
          </w:tcPr>
          <w:p w14:paraId="0B297DBA" w14:textId="77777777" w:rsidR="00BC6864" w:rsidRPr="00217936" w:rsidRDefault="00BC6864" w:rsidP="007967E8">
            <w:pPr>
              <w:spacing w:before="60" w:after="60"/>
              <w:rPr>
                <w:rFonts w:ascii="Times New Roman" w:hAnsi="Times New Roman" w:cs="Times New Roman"/>
                <w:sz w:val="24"/>
              </w:rPr>
            </w:pPr>
          </w:p>
        </w:tc>
        <w:tc>
          <w:tcPr>
            <w:tcW w:w="3199" w:type="dxa"/>
          </w:tcPr>
          <w:p w14:paraId="51C90809" w14:textId="77777777" w:rsidR="00BC6864" w:rsidRPr="00217936" w:rsidRDefault="00BC6864" w:rsidP="007967E8">
            <w:pPr>
              <w:spacing w:before="60" w:after="60"/>
              <w:rPr>
                <w:rFonts w:ascii="Times New Roman" w:hAnsi="Times New Roman" w:cs="Times New Roman"/>
                <w:sz w:val="24"/>
              </w:rPr>
            </w:pPr>
          </w:p>
        </w:tc>
      </w:tr>
      <w:tr w:rsidR="00BC6864" w:rsidRPr="00217936" w14:paraId="64717E21" w14:textId="77777777" w:rsidTr="007967E8">
        <w:tc>
          <w:tcPr>
            <w:tcW w:w="656" w:type="dxa"/>
          </w:tcPr>
          <w:p w14:paraId="23AD7CCE" w14:textId="77777777" w:rsidR="00BC6864" w:rsidRPr="00217936" w:rsidRDefault="00BC6864" w:rsidP="007967E8">
            <w:pPr>
              <w:spacing w:before="60" w:after="60"/>
              <w:rPr>
                <w:rFonts w:ascii="Times New Roman" w:hAnsi="Times New Roman" w:cs="Times New Roman"/>
                <w:sz w:val="24"/>
              </w:rPr>
            </w:pPr>
            <w:r w:rsidRPr="00217936">
              <w:rPr>
                <w:rFonts w:ascii="Times New Roman" w:hAnsi="Times New Roman" w:cs="Times New Roman"/>
                <w:b/>
                <w:sz w:val="24"/>
              </w:rPr>
              <w:t>2.</w:t>
            </w:r>
          </w:p>
        </w:tc>
        <w:tc>
          <w:tcPr>
            <w:tcW w:w="2639" w:type="dxa"/>
          </w:tcPr>
          <w:p w14:paraId="5199A847" w14:textId="77777777" w:rsidR="00BC6864" w:rsidRPr="00217936" w:rsidRDefault="00BC6864" w:rsidP="007967E8">
            <w:pPr>
              <w:spacing w:before="60" w:after="60"/>
              <w:rPr>
                <w:rFonts w:ascii="Times New Roman" w:hAnsi="Times New Roman" w:cs="Times New Roman"/>
                <w:sz w:val="24"/>
              </w:rPr>
            </w:pPr>
          </w:p>
        </w:tc>
        <w:tc>
          <w:tcPr>
            <w:tcW w:w="3424" w:type="dxa"/>
          </w:tcPr>
          <w:p w14:paraId="0ED9838A" w14:textId="77777777" w:rsidR="00BC6864" w:rsidRPr="00217936" w:rsidRDefault="00BC6864" w:rsidP="007967E8">
            <w:pPr>
              <w:spacing w:before="60" w:after="60"/>
              <w:rPr>
                <w:rFonts w:ascii="Times New Roman" w:hAnsi="Times New Roman" w:cs="Times New Roman"/>
                <w:sz w:val="24"/>
              </w:rPr>
            </w:pPr>
          </w:p>
        </w:tc>
        <w:tc>
          <w:tcPr>
            <w:tcW w:w="3199" w:type="dxa"/>
          </w:tcPr>
          <w:p w14:paraId="4997ED25" w14:textId="77777777" w:rsidR="00BC6864" w:rsidRPr="00217936" w:rsidRDefault="00BC6864" w:rsidP="007967E8">
            <w:pPr>
              <w:spacing w:before="60" w:after="60"/>
              <w:rPr>
                <w:rFonts w:ascii="Times New Roman" w:hAnsi="Times New Roman" w:cs="Times New Roman"/>
                <w:sz w:val="24"/>
              </w:rPr>
            </w:pPr>
          </w:p>
        </w:tc>
      </w:tr>
      <w:tr w:rsidR="00BC6864" w:rsidRPr="00217936" w14:paraId="2D94A1BD" w14:textId="77777777" w:rsidTr="007967E8">
        <w:tc>
          <w:tcPr>
            <w:tcW w:w="656" w:type="dxa"/>
          </w:tcPr>
          <w:p w14:paraId="7100A216" w14:textId="77777777" w:rsidR="00BC6864" w:rsidRPr="00217936" w:rsidRDefault="00BC6864" w:rsidP="007967E8">
            <w:pPr>
              <w:spacing w:before="60" w:after="60"/>
              <w:rPr>
                <w:rFonts w:ascii="Times New Roman" w:hAnsi="Times New Roman" w:cs="Times New Roman"/>
                <w:b/>
                <w:sz w:val="24"/>
              </w:rPr>
            </w:pPr>
            <w:r w:rsidRPr="00217936">
              <w:rPr>
                <w:rFonts w:ascii="Times New Roman" w:hAnsi="Times New Roman" w:cs="Times New Roman"/>
                <w:b/>
                <w:sz w:val="24"/>
              </w:rPr>
              <w:t>...</w:t>
            </w:r>
          </w:p>
        </w:tc>
        <w:tc>
          <w:tcPr>
            <w:tcW w:w="2639" w:type="dxa"/>
          </w:tcPr>
          <w:p w14:paraId="405707A0" w14:textId="77777777" w:rsidR="00BC6864" w:rsidRPr="00217936" w:rsidRDefault="00BC6864" w:rsidP="007967E8">
            <w:pPr>
              <w:spacing w:before="60" w:after="60"/>
              <w:rPr>
                <w:rFonts w:ascii="Times New Roman" w:hAnsi="Times New Roman" w:cs="Times New Roman"/>
                <w:sz w:val="24"/>
              </w:rPr>
            </w:pPr>
          </w:p>
        </w:tc>
        <w:tc>
          <w:tcPr>
            <w:tcW w:w="3424" w:type="dxa"/>
          </w:tcPr>
          <w:p w14:paraId="65CC52AC" w14:textId="77777777" w:rsidR="00BC6864" w:rsidRPr="00217936" w:rsidRDefault="00BC6864" w:rsidP="007967E8">
            <w:pPr>
              <w:spacing w:before="60" w:after="60"/>
              <w:rPr>
                <w:rFonts w:ascii="Times New Roman" w:hAnsi="Times New Roman" w:cs="Times New Roman"/>
                <w:sz w:val="24"/>
              </w:rPr>
            </w:pPr>
          </w:p>
        </w:tc>
        <w:tc>
          <w:tcPr>
            <w:tcW w:w="3199" w:type="dxa"/>
          </w:tcPr>
          <w:p w14:paraId="6A8C909C" w14:textId="77777777" w:rsidR="00BC6864" w:rsidRPr="00217936" w:rsidRDefault="00BC6864" w:rsidP="007967E8">
            <w:pPr>
              <w:spacing w:before="60" w:after="60"/>
              <w:rPr>
                <w:rFonts w:ascii="Times New Roman" w:hAnsi="Times New Roman" w:cs="Times New Roman"/>
                <w:sz w:val="24"/>
              </w:rPr>
            </w:pPr>
          </w:p>
        </w:tc>
      </w:tr>
    </w:tbl>
    <w:p w14:paraId="3A0DAD2C" w14:textId="77777777" w:rsidR="00BC6864" w:rsidRPr="00217936" w:rsidRDefault="00BC6864" w:rsidP="00BC6864">
      <w:pPr>
        <w:spacing w:line="276" w:lineRule="auto"/>
        <w:rPr>
          <w:rFonts w:ascii="Times New Roman" w:eastAsia="Times New Roman" w:hAnsi="Times New Roman" w:cs="Times New Roman"/>
          <w:sz w:val="24"/>
        </w:rPr>
      </w:pPr>
      <w:r w:rsidRPr="00217936">
        <w:rPr>
          <w:rFonts w:ascii="Times New Roman" w:eastAsia="Times New Roman" w:hAnsi="Times New Roman" w:cs="Times New Roman"/>
          <w:sz w:val="24"/>
        </w:rPr>
        <w:t>Subtiekėjų užpildytų ir pasirašytų EBVPD pateikti nereikalaujama. Kartu su Pasiūlymu pateikiamos Subtiekėjų užpildytas ir pasirašytas deklaracijas (jeigu jie yra žinomi), patvirtinančias jų sutikimą dalyvauti Pirkime, o laimėjimo atveju – Sutarties vykdyme.</w:t>
      </w:r>
    </w:p>
    <w:p w14:paraId="39B93ED6" w14:textId="2C82BD65" w:rsidR="008E2294" w:rsidRPr="00217936" w:rsidRDefault="008E2294" w:rsidP="008E2294">
      <w:pPr>
        <w:spacing w:after="160" w:line="276" w:lineRule="auto"/>
        <w:jc w:val="both"/>
        <w:rPr>
          <w:rFonts w:ascii="Times New Roman" w:hAnsi="Times New Roman" w:cs="Times New Roman"/>
          <w:color w:val="000000" w:themeColor="text1"/>
          <w:sz w:val="24"/>
        </w:rPr>
      </w:pPr>
      <w:r w:rsidRPr="00217936">
        <w:rPr>
          <w:rFonts w:ascii="Times New Roman" w:hAnsi="Times New Roman" w:cs="Times New Roman"/>
          <w:color w:val="000000" w:themeColor="text1"/>
          <w:sz w:val="24"/>
        </w:rPr>
        <w:t>Informacija apie kiekvieno tiekėjų grupės partnerio numatomų suteikti paslaugų vertę (pildoma, kai pasiūlymą pateikia tiekėjų grupė):</w:t>
      </w:r>
    </w:p>
    <w:tbl>
      <w:tblPr>
        <w:tblStyle w:val="Lentelstinklelis3"/>
        <w:tblW w:w="9918" w:type="dxa"/>
        <w:tblLook w:val="04A0" w:firstRow="1" w:lastRow="0" w:firstColumn="1" w:lastColumn="0" w:noHBand="0" w:noVBand="1"/>
      </w:tblPr>
      <w:tblGrid>
        <w:gridCol w:w="670"/>
        <w:gridCol w:w="4018"/>
        <w:gridCol w:w="5230"/>
      </w:tblGrid>
      <w:tr w:rsidR="008E2294" w:rsidRPr="00217936" w14:paraId="350EAEEC" w14:textId="77777777" w:rsidTr="007967E8">
        <w:trPr>
          <w:trHeight w:val="465"/>
        </w:trPr>
        <w:tc>
          <w:tcPr>
            <w:tcW w:w="670" w:type="dxa"/>
            <w:vMerge w:val="restart"/>
            <w:shd w:val="clear" w:color="auto" w:fill="auto"/>
            <w:vAlign w:val="center"/>
          </w:tcPr>
          <w:p w14:paraId="12AC6705" w14:textId="77777777" w:rsidR="008E2294" w:rsidRPr="00217936" w:rsidRDefault="008E2294" w:rsidP="007967E8">
            <w:pPr>
              <w:spacing w:after="160" w:line="276" w:lineRule="auto"/>
              <w:jc w:val="center"/>
              <w:rPr>
                <w:rFonts w:ascii="Times New Roman" w:hAnsi="Times New Roman" w:cs="Times New Roman"/>
                <w:b/>
                <w:bCs/>
                <w:color w:val="000000"/>
                <w:sz w:val="24"/>
              </w:rPr>
            </w:pPr>
            <w:r w:rsidRPr="00217936">
              <w:rPr>
                <w:rFonts w:ascii="Times New Roman" w:hAnsi="Times New Roman" w:cs="Times New Roman"/>
                <w:b/>
                <w:bCs/>
                <w:color w:val="000000"/>
                <w:sz w:val="24"/>
              </w:rPr>
              <w:t>Eil. Nr.</w:t>
            </w:r>
          </w:p>
        </w:tc>
        <w:tc>
          <w:tcPr>
            <w:tcW w:w="4018" w:type="dxa"/>
            <w:vMerge w:val="restart"/>
            <w:shd w:val="clear" w:color="auto" w:fill="auto"/>
            <w:vAlign w:val="center"/>
          </w:tcPr>
          <w:p w14:paraId="7AF8E508" w14:textId="77777777" w:rsidR="008E2294" w:rsidRPr="00217936" w:rsidRDefault="008E2294" w:rsidP="007967E8">
            <w:pPr>
              <w:spacing w:after="160" w:line="276" w:lineRule="auto"/>
              <w:jc w:val="center"/>
              <w:rPr>
                <w:rFonts w:ascii="Times New Roman" w:hAnsi="Times New Roman" w:cs="Times New Roman"/>
                <w:b/>
                <w:bCs/>
                <w:color w:val="000000"/>
                <w:sz w:val="24"/>
              </w:rPr>
            </w:pPr>
            <w:r w:rsidRPr="00217936">
              <w:rPr>
                <w:rFonts w:ascii="Times New Roman" w:hAnsi="Times New Roman" w:cs="Times New Roman"/>
                <w:b/>
                <w:bCs/>
                <w:color w:val="000000"/>
                <w:sz w:val="24"/>
              </w:rPr>
              <w:t>Partnerio pavadinimas</w:t>
            </w:r>
          </w:p>
        </w:tc>
        <w:tc>
          <w:tcPr>
            <w:tcW w:w="5230" w:type="dxa"/>
            <w:shd w:val="clear" w:color="auto" w:fill="auto"/>
            <w:vAlign w:val="center"/>
          </w:tcPr>
          <w:p w14:paraId="39776948" w14:textId="77777777" w:rsidR="008E2294" w:rsidRPr="00217936" w:rsidRDefault="008E2294" w:rsidP="007967E8">
            <w:pPr>
              <w:spacing w:line="276" w:lineRule="auto"/>
              <w:jc w:val="center"/>
              <w:rPr>
                <w:rFonts w:ascii="Times New Roman" w:hAnsi="Times New Roman" w:cs="Times New Roman"/>
                <w:b/>
                <w:bCs/>
                <w:color w:val="000000"/>
                <w:sz w:val="24"/>
              </w:rPr>
            </w:pPr>
            <w:r w:rsidRPr="00217936">
              <w:rPr>
                <w:rFonts w:ascii="Times New Roman" w:hAnsi="Times New Roman" w:cs="Times New Roman"/>
                <w:b/>
                <w:bCs/>
                <w:color w:val="000000"/>
                <w:sz w:val="24"/>
              </w:rPr>
              <w:t>Partnerio paslaugų dalies vertė pasiūlymo kainoje</w:t>
            </w:r>
          </w:p>
        </w:tc>
      </w:tr>
      <w:tr w:rsidR="008E2294" w:rsidRPr="00217936" w14:paraId="69003B78" w14:textId="77777777" w:rsidTr="007967E8">
        <w:trPr>
          <w:trHeight w:val="330"/>
        </w:trPr>
        <w:tc>
          <w:tcPr>
            <w:tcW w:w="670" w:type="dxa"/>
            <w:vMerge/>
            <w:shd w:val="clear" w:color="auto" w:fill="auto"/>
            <w:vAlign w:val="center"/>
          </w:tcPr>
          <w:p w14:paraId="0F595D51" w14:textId="77777777" w:rsidR="008E2294" w:rsidRPr="00217936" w:rsidRDefault="008E2294" w:rsidP="007967E8">
            <w:pPr>
              <w:spacing w:after="160" w:line="276" w:lineRule="auto"/>
              <w:jc w:val="center"/>
              <w:rPr>
                <w:rFonts w:ascii="Times New Roman" w:hAnsi="Times New Roman" w:cs="Times New Roman"/>
                <w:b/>
                <w:bCs/>
                <w:color w:val="000000"/>
                <w:sz w:val="24"/>
              </w:rPr>
            </w:pPr>
          </w:p>
        </w:tc>
        <w:tc>
          <w:tcPr>
            <w:tcW w:w="4018" w:type="dxa"/>
            <w:vMerge/>
            <w:shd w:val="clear" w:color="auto" w:fill="auto"/>
            <w:vAlign w:val="center"/>
          </w:tcPr>
          <w:p w14:paraId="725DAE23" w14:textId="77777777" w:rsidR="008E2294" w:rsidRPr="00217936" w:rsidRDefault="008E2294" w:rsidP="007967E8">
            <w:pPr>
              <w:spacing w:after="160" w:line="276" w:lineRule="auto"/>
              <w:jc w:val="center"/>
              <w:rPr>
                <w:rFonts w:ascii="Times New Roman" w:hAnsi="Times New Roman" w:cs="Times New Roman"/>
                <w:b/>
                <w:bCs/>
                <w:color w:val="000000"/>
                <w:sz w:val="24"/>
              </w:rPr>
            </w:pPr>
          </w:p>
        </w:tc>
        <w:tc>
          <w:tcPr>
            <w:tcW w:w="5230" w:type="dxa"/>
            <w:shd w:val="clear" w:color="auto" w:fill="auto"/>
            <w:vAlign w:val="center"/>
          </w:tcPr>
          <w:p w14:paraId="0EEE5A05" w14:textId="77777777" w:rsidR="008E2294" w:rsidRPr="00217936" w:rsidRDefault="008E2294" w:rsidP="007967E8">
            <w:pPr>
              <w:spacing w:after="160" w:line="276" w:lineRule="auto"/>
              <w:jc w:val="center"/>
              <w:rPr>
                <w:rFonts w:ascii="Times New Roman" w:hAnsi="Times New Roman" w:cs="Times New Roman"/>
                <w:b/>
                <w:bCs/>
                <w:color w:val="000000"/>
                <w:sz w:val="24"/>
              </w:rPr>
            </w:pPr>
            <w:r w:rsidRPr="00217936">
              <w:rPr>
                <w:rFonts w:ascii="Times New Roman" w:hAnsi="Times New Roman" w:cs="Times New Roman"/>
                <w:b/>
                <w:bCs/>
                <w:color w:val="000000"/>
                <w:sz w:val="24"/>
              </w:rPr>
              <w:t>Proc.</w:t>
            </w:r>
          </w:p>
        </w:tc>
      </w:tr>
      <w:tr w:rsidR="008E2294" w:rsidRPr="00217936" w14:paraId="694CF326" w14:textId="77777777" w:rsidTr="007967E8">
        <w:tc>
          <w:tcPr>
            <w:tcW w:w="670" w:type="dxa"/>
          </w:tcPr>
          <w:p w14:paraId="48F659A3" w14:textId="77777777" w:rsidR="008E2294" w:rsidRPr="00217936" w:rsidRDefault="008E2294" w:rsidP="007967E8">
            <w:pPr>
              <w:widowControl w:val="0"/>
              <w:rPr>
                <w:rFonts w:ascii="Times New Roman" w:hAnsi="Times New Roman" w:cs="Times New Roman"/>
                <w:color w:val="000000"/>
                <w:sz w:val="24"/>
                <w:lang w:bidi="lt-LT"/>
              </w:rPr>
            </w:pPr>
          </w:p>
        </w:tc>
        <w:tc>
          <w:tcPr>
            <w:tcW w:w="4018" w:type="dxa"/>
          </w:tcPr>
          <w:p w14:paraId="2DD9A366" w14:textId="77777777" w:rsidR="008E2294" w:rsidRPr="00217936" w:rsidRDefault="008E2294" w:rsidP="007967E8">
            <w:pPr>
              <w:widowControl w:val="0"/>
              <w:rPr>
                <w:rFonts w:ascii="Times New Roman" w:hAnsi="Times New Roman" w:cs="Times New Roman"/>
                <w:color w:val="000000"/>
                <w:sz w:val="24"/>
                <w:lang w:bidi="lt-LT"/>
              </w:rPr>
            </w:pPr>
          </w:p>
        </w:tc>
        <w:tc>
          <w:tcPr>
            <w:tcW w:w="5230" w:type="dxa"/>
          </w:tcPr>
          <w:p w14:paraId="115E4A16" w14:textId="77777777" w:rsidR="008E2294" w:rsidRPr="00217936" w:rsidRDefault="008E2294" w:rsidP="007967E8">
            <w:pPr>
              <w:widowControl w:val="0"/>
              <w:rPr>
                <w:rFonts w:ascii="Times New Roman" w:hAnsi="Times New Roman" w:cs="Times New Roman"/>
                <w:color w:val="000000"/>
                <w:sz w:val="24"/>
                <w:lang w:bidi="lt-LT"/>
              </w:rPr>
            </w:pPr>
          </w:p>
        </w:tc>
      </w:tr>
      <w:tr w:rsidR="008E2294" w:rsidRPr="00217936" w14:paraId="4E1634C0" w14:textId="77777777" w:rsidTr="007967E8">
        <w:tc>
          <w:tcPr>
            <w:tcW w:w="670" w:type="dxa"/>
          </w:tcPr>
          <w:p w14:paraId="4818EBBF" w14:textId="77777777" w:rsidR="008E2294" w:rsidRPr="00217936" w:rsidRDefault="008E2294" w:rsidP="007967E8">
            <w:pPr>
              <w:widowControl w:val="0"/>
              <w:rPr>
                <w:rFonts w:ascii="Times New Roman" w:hAnsi="Times New Roman" w:cs="Times New Roman"/>
                <w:color w:val="000000"/>
                <w:sz w:val="24"/>
                <w:lang w:bidi="lt-LT"/>
              </w:rPr>
            </w:pPr>
          </w:p>
        </w:tc>
        <w:tc>
          <w:tcPr>
            <w:tcW w:w="4018" w:type="dxa"/>
          </w:tcPr>
          <w:p w14:paraId="7F18CA49" w14:textId="77777777" w:rsidR="008E2294" w:rsidRPr="00217936" w:rsidRDefault="008E2294" w:rsidP="007967E8">
            <w:pPr>
              <w:widowControl w:val="0"/>
              <w:rPr>
                <w:rFonts w:ascii="Times New Roman" w:hAnsi="Times New Roman" w:cs="Times New Roman"/>
                <w:color w:val="000000"/>
                <w:sz w:val="24"/>
                <w:lang w:bidi="lt-LT"/>
              </w:rPr>
            </w:pPr>
          </w:p>
        </w:tc>
        <w:tc>
          <w:tcPr>
            <w:tcW w:w="5230" w:type="dxa"/>
          </w:tcPr>
          <w:p w14:paraId="751552CB" w14:textId="77777777" w:rsidR="008E2294" w:rsidRPr="00217936" w:rsidRDefault="008E2294" w:rsidP="007967E8">
            <w:pPr>
              <w:widowControl w:val="0"/>
              <w:rPr>
                <w:rFonts w:ascii="Times New Roman" w:hAnsi="Times New Roman" w:cs="Times New Roman"/>
                <w:color w:val="000000"/>
                <w:sz w:val="24"/>
                <w:lang w:bidi="lt-LT"/>
              </w:rPr>
            </w:pPr>
          </w:p>
        </w:tc>
      </w:tr>
      <w:tr w:rsidR="008E2294" w:rsidRPr="00217936" w14:paraId="6949F962" w14:textId="77777777" w:rsidTr="007967E8">
        <w:tc>
          <w:tcPr>
            <w:tcW w:w="670" w:type="dxa"/>
          </w:tcPr>
          <w:p w14:paraId="44F27F18" w14:textId="77777777" w:rsidR="008E2294" w:rsidRPr="00217936" w:rsidRDefault="008E2294" w:rsidP="007967E8">
            <w:pPr>
              <w:widowControl w:val="0"/>
              <w:jc w:val="right"/>
              <w:rPr>
                <w:rFonts w:ascii="Times New Roman" w:hAnsi="Times New Roman" w:cs="Times New Roman"/>
                <w:b/>
                <w:color w:val="000000"/>
                <w:sz w:val="24"/>
                <w:lang w:bidi="lt-LT"/>
              </w:rPr>
            </w:pPr>
          </w:p>
        </w:tc>
        <w:tc>
          <w:tcPr>
            <w:tcW w:w="4018" w:type="dxa"/>
          </w:tcPr>
          <w:p w14:paraId="2602914A" w14:textId="77777777" w:rsidR="008E2294" w:rsidRPr="00217936" w:rsidRDefault="008E2294" w:rsidP="007967E8">
            <w:pPr>
              <w:widowControl w:val="0"/>
              <w:jc w:val="right"/>
              <w:rPr>
                <w:rFonts w:ascii="Times New Roman" w:hAnsi="Times New Roman" w:cs="Times New Roman"/>
                <w:b/>
                <w:color w:val="000000"/>
                <w:sz w:val="24"/>
                <w:lang w:bidi="lt-LT"/>
              </w:rPr>
            </w:pPr>
            <w:r w:rsidRPr="00217936">
              <w:rPr>
                <w:rFonts w:ascii="Times New Roman" w:hAnsi="Times New Roman" w:cs="Times New Roman"/>
                <w:b/>
                <w:color w:val="000000"/>
                <w:sz w:val="24"/>
                <w:lang w:bidi="lt-LT"/>
              </w:rPr>
              <w:t>Viso:</w:t>
            </w:r>
          </w:p>
        </w:tc>
        <w:tc>
          <w:tcPr>
            <w:tcW w:w="5230" w:type="dxa"/>
          </w:tcPr>
          <w:p w14:paraId="4B8C87FE" w14:textId="77777777" w:rsidR="008E2294" w:rsidRPr="00217936" w:rsidRDefault="008E2294" w:rsidP="007967E8">
            <w:pPr>
              <w:widowControl w:val="0"/>
              <w:rPr>
                <w:rFonts w:ascii="Times New Roman" w:hAnsi="Times New Roman" w:cs="Times New Roman"/>
                <w:color w:val="000000"/>
                <w:sz w:val="24"/>
                <w:lang w:bidi="lt-LT"/>
              </w:rPr>
            </w:pPr>
          </w:p>
        </w:tc>
      </w:tr>
    </w:tbl>
    <w:p w14:paraId="55F103D6" w14:textId="77777777" w:rsidR="00BC6864" w:rsidRPr="00217936" w:rsidRDefault="00BC6864" w:rsidP="00BC6864">
      <w:pPr>
        <w:tabs>
          <w:tab w:val="left" w:pos="1500"/>
        </w:tabs>
        <w:spacing w:before="60" w:after="60"/>
        <w:rPr>
          <w:rFonts w:ascii="Times New Roman" w:hAnsi="Times New Roman" w:cs="Times New Roman"/>
          <w:sz w:val="24"/>
        </w:rPr>
      </w:pPr>
    </w:p>
    <w:p w14:paraId="1A2CFD6A" w14:textId="77777777" w:rsidR="00BC6864" w:rsidRPr="00217936" w:rsidRDefault="00BC6864" w:rsidP="0031054D">
      <w:pPr>
        <w:pStyle w:val="ListParagraph"/>
        <w:numPr>
          <w:ilvl w:val="0"/>
          <w:numId w:val="21"/>
        </w:numPr>
        <w:spacing w:after="160" w:line="276" w:lineRule="auto"/>
        <w:jc w:val="center"/>
        <w:rPr>
          <w:rFonts w:ascii="Times New Roman" w:hAnsi="Times New Roman" w:cs="Times New Roman"/>
          <w:b/>
          <w:bCs/>
          <w:sz w:val="24"/>
          <w:szCs w:val="24"/>
        </w:rPr>
      </w:pPr>
      <w:r w:rsidRPr="00217936">
        <w:rPr>
          <w:rFonts w:ascii="Times New Roman" w:hAnsi="Times New Roman" w:cs="Times New Roman"/>
          <w:b/>
          <w:bCs/>
          <w:sz w:val="24"/>
          <w:szCs w:val="24"/>
        </w:rPr>
        <w:t>KITA INFORMACIJA</w:t>
      </w:r>
    </w:p>
    <w:tbl>
      <w:tblPr>
        <w:tblStyle w:val="TableGrid"/>
        <w:tblW w:w="9918" w:type="dxa"/>
        <w:tblInd w:w="0" w:type="dxa"/>
        <w:tblLook w:val="04A0" w:firstRow="1" w:lastRow="0" w:firstColumn="1" w:lastColumn="0" w:noHBand="0" w:noVBand="1"/>
      </w:tblPr>
      <w:tblGrid>
        <w:gridCol w:w="1727"/>
        <w:gridCol w:w="2402"/>
        <w:gridCol w:w="2543"/>
        <w:gridCol w:w="3246"/>
      </w:tblGrid>
      <w:tr w:rsidR="00BE25BA" w:rsidRPr="00217936" w14:paraId="3B440A68" w14:textId="77777777" w:rsidTr="00BE25BA">
        <w:trPr>
          <w:trHeight w:val="309"/>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4B0288B9" w14:textId="77777777" w:rsidR="00BC6864" w:rsidRPr="00217936" w:rsidRDefault="00BC6864" w:rsidP="007967E8">
            <w:pPr>
              <w:rPr>
                <w:rFonts w:ascii="Times New Roman" w:hAnsi="Times New Roman" w:cs="Times New Roman"/>
                <w:b/>
                <w:iCs/>
                <w:color w:val="000000" w:themeColor="text1"/>
                <w:sz w:val="24"/>
              </w:rPr>
            </w:pPr>
            <w:r w:rsidRPr="00217936">
              <w:rPr>
                <w:rFonts w:ascii="Times New Roman" w:hAnsi="Times New Roman" w:cs="Times New Roman"/>
                <w:b/>
                <w:iCs/>
                <w:color w:val="000000" w:themeColor="text1"/>
                <w:sz w:val="24"/>
              </w:rPr>
              <w:t>Informacija apie Tiekėjo / Tiekėjų grupės narių dalyvio valdymo ar priežiūros organus</w:t>
            </w:r>
            <w:r w:rsidRPr="00217936">
              <w:rPr>
                <w:rFonts w:ascii="Times New Roman" w:hAnsi="Times New Roman" w:cs="Times New Roman"/>
                <w:b/>
                <w:iCs/>
                <w:color w:val="000000" w:themeColor="text1"/>
                <w:sz w:val="24"/>
                <w:vertAlign w:val="superscript"/>
              </w:rPr>
              <w:footnoteReference w:id="7"/>
            </w:r>
            <w:r w:rsidRPr="00217936">
              <w:rPr>
                <w:rFonts w:ascii="Times New Roman" w:hAnsi="Times New Roman" w:cs="Times New Roman"/>
                <w:b/>
                <w:iCs/>
                <w:color w:val="000000" w:themeColor="text1"/>
                <w:sz w:val="24"/>
              </w:rPr>
              <w:t xml:space="preserve"> PRIVALOMA PAŽYMĖTI</w:t>
            </w:r>
          </w:p>
        </w:tc>
      </w:tr>
      <w:tr w:rsidR="00BE25BA" w:rsidRPr="00217936" w14:paraId="70E5C6FE" w14:textId="77777777" w:rsidTr="00BE25BA">
        <w:trPr>
          <w:trHeight w:val="569"/>
        </w:trPr>
        <w:tc>
          <w:tcPr>
            <w:tcW w:w="1727" w:type="dxa"/>
            <w:vMerge w:val="restart"/>
            <w:tcBorders>
              <w:top w:val="single" w:sz="4" w:space="0" w:color="000000"/>
              <w:left w:val="single" w:sz="4" w:space="0" w:color="000000"/>
              <w:right w:val="single" w:sz="4" w:space="0" w:color="000000"/>
            </w:tcBorders>
          </w:tcPr>
          <w:p w14:paraId="3C501285" w14:textId="77777777" w:rsidR="00BC6864" w:rsidRPr="00217936" w:rsidRDefault="00BC6864" w:rsidP="007967E8">
            <w:pPr>
              <w:rPr>
                <w:rFonts w:ascii="Times New Roman" w:hAnsi="Times New Roman" w:cs="Times New Roman"/>
                <w:iCs/>
                <w:color w:val="000000" w:themeColor="text1"/>
                <w:sz w:val="24"/>
              </w:rPr>
            </w:pPr>
          </w:p>
          <w:p w14:paraId="66E350E1"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 xml:space="preserve">(Įrašomas </w:t>
            </w:r>
            <w:r w:rsidRPr="00217936">
              <w:rPr>
                <w:rFonts w:ascii="Times New Roman" w:hAnsi="Times New Roman" w:cs="Times New Roman"/>
                <w:b/>
                <w:iCs/>
                <w:color w:val="000000" w:themeColor="text1"/>
                <w:sz w:val="24"/>
              </w:rPr>
              <w:t>Tiekėjo pavadinimas</w:t>
            </w:r>
            <w:r w:rsidRPr="00217936">
              <w:rPr>
                <w:rFonts w:ascii="Times New Roman" w:hAnsi="Times New Roman" w:cs="Times New Roman"/>
                <w:iCs/>
                <w:color w:val="000000" w:themeColor="text1"/>
                <w:sz w:val="24"/>
              </w:rPr>
              <w:t>)</w:t>
            </w:r>
          </w:p>
        </w:tc>
        <w:tc>
          <w:tcPr>
            <w:tcW w:w="2402" w:type="dxa"/>
            <w:tcBorders>
              <w:top w:val="single" w:sz="4" w:space="0" w:color="000000"/>
              <w:left w:val="single" w:sz="4" w:space="0" w:color="000000"/>
              <w:right w:val="single" w:sz="4" w:space="0" w:color="auto"/>
            </w:tcBorders>
          </w:tcPr>
          <w:p w14:paraId="39A2BC67"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Nėra valdybos</w:t>
            </w:r>
          </w:p>
          <w:p w14:paraId="33228E24"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 xml:space="preserve"> </w:t>
            </w:r>
            <w:sdt>
              <w:sdtPr>
                <w:rPr>
                  <w:rFonts w:ascii="Times New Roman" w:hAnsi="Times New Roman" w:cs="Times New Roman"/>
                  <w:iCs/>
                  <w:color w:val="000000" w:themeColor="text1"/>
                  <w:sz w:val="24"/>
                </w:rPr>
                <w:id w:val="852221745"/>
                <w14:checkbox>
                  <w14:checked w14:val="0"/>
                  <w14:checkedState w14:val="2612" w14:font="MS Gothic"/>
                  <w14:uncheckedState w14:val="2610" w14:font="MS Gothic"/>
                </w14:checkbox>
              </w:sdtPr>
              <w:sdtContent>
                <w:r w:rsidRPr="00217936">
                  <w:rPr>
                    <w:rFonts w:ascii="Segoe UI Symbol" w:hAnsi="Segoe UI Symbol" w:cs="Segoe UI Symbol"/>
                    <w:iCs/>
                    <w:color w:val="000000" w:themeColor="text1"/>
                    <w:sz w:val="24"/>
                  </w:rPr>
                  <w:t>☐</w:t>
                </w:r>
              </w:sdtContent>
            </w:sdt>
          </w:p>
        </w:tc>
        <w:tc>
          <w:tcPr>
            <w:tcW w:w="2543" w:type="dxa"/>
            <w:tcBorders>
              <w:top w:val="single" w:sz="4" w:space="0" w:color="000000"/>
              <w:left w:val="single" w:sz="4" w:space="0" w:color="auto"/>
              <w:right w:val="single" w:sz="4" w:space="0" w:color="000000"/>
            </w:tcBorders>
          </w:tcPr>
          <w:p w14:paraId="4FB3C2EF"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Nėra stebėtojų tarybos</w:t>
            </w:r>
          </w:p>
          <w:p w14:paraId="3E4A2C15"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 xml:space="preserve"> </w:t>
            </w:r>
            <w:sdt>
              <w:sdtPr>
                <w:rPr>
                  <w:rFonts w:ascii="Times New Roman" w:hAnsi="Times New Roman" w:cs="Times New Roman"/>
                  <w:iCs/>
                  <w:color w:val="000000" w:themeColor="text1"/>
                  <w:sz w:val="24"/>
                </w:rPr>
                <w:id w:val="-121154939"/>
                <w14:checkbox>
                  <w14:checked w14:val="0"/>
                  <w14:checkedState w14:val="2612" w14:font="MS Gothic"/>
                  <w14:uncheckedState w14:val="2610" w14:font="MS Gothic"/>
                </w14:checkbox>
              </w:sdtPr>
              <w:sdtContent>
                <w:r w:rsidRPr="00217936">
                  <w:rPr>
                    <w:rFonts w:ascii="Segoe UI Symbol" w:hAnsi="Segoe UI Symbol" w:cs="Segoe UI Symbol"/>
                    <w:iCs/>
                    <w:color w:val="000000" w:themeColor="text1"/>
                    <w:sz w:val="24"/>
                  </w:rPr>
                  <w:t>☐</w:t>
                </w:r>
              </w:sdtContent>
            </w:sdt>
          </w:p>
        </w:tc>
        <w:tc>
          <w:tcPr>
            <w:tcW w:w="3246" w:type="dxa"/>
            <w:tcBorders>
              <w:top w:val="single" w:sz="4" w:space="0" w:color="000000"/>
              <w:left w:val="single" w:sz="4" w:space="0" w:color="auto"/>
              <w:right w:val="single" w:sz="4" w:space="0" w:color="000000"/>
            </w:tcBorders>
          </w:tcPr>
          <w:p w14:paraId="3E89F2A0" w14:textId="77777777" w:rsidR="00BC6864" w:rsidRPr="00217936" w:rsidRDefault="00BC6864" w:rsidP="007967E8">
            <w:pPr>
              <w:rPr>
                <w:rFonts w:ascii="Times New Roman" w:hAnsi="Times New Roman" w:cs="Times New Roman"/>
                <w:bCs/>
                <w:iCs/>
                <w:color w:val="000000" w:themeColor="text1"/>
                <w:sz w:val="24"/>
              </w:rPr>
            </w:pPr>
            <w:r w:rsidRPr="00217936">
              <w:rPr>
                <w:rFonts w:ascii="Times New Roman" w:hAnsi="Times New Roman" w:cs="Times New Roman"/>
                <w:iCs/>
                <w:color w:val="000000" w:themeColor="text1"/>
                <w:sz w:val="24"/>
              </w:rPr>
              <w:t xml:space="preserve">Nėra kitų asmenų, </w:t>
            </w:r>
            <w:r w:rsidRPr="00217936">
              <w:rPr>
                <w:rFonts w:ascii="Times New Roman" w:hAnsi="Times New Roman" w:cs="Times New Roman"/>
                <w:bCs/>
                <w:iCs/>
                <w:color w:val="000000" w:themeColor="text1"/>
                <w:sz w:val="24"/>
              </w:rPr>
              <w:t>turinčių teisę atstovauti Tiekėjui ar jį kontroliuoti, jo vardu priimti sprendimą sudaryti sandorį</w:t>
            </w:r>
          </w:p>
          <w:p w14:paraId="4D2DCB87" w14:textId="77777777" w:rsidR="00BC6864" w:rsidRPr="00217936" w:rsidRDefault="00BC6864" w:rsidP="007967E8">
            <w:pPr>
              <w:rPr>
                <w:rFonts w:ascii="Times New Roman" w:hAnsi="Times New Roman" w:cs="Times New Roman"/>
                <w:bCs/>
                <w:iCs/>
                <w:color w:val="000000" w:themeColor="text1"/>
                <w:sz w:val="24"/>
              </w:rPr>
            </w:pPr>
            <w:r w:rsidRPr="00217936">
              <w:rPr>
                <w:rFonts w:ascii="Times New Roman" w:hAnsi="Times New Roman" w:cs="Times New Roman"/>
                <w:iCs/>
                <w:color w:val="000000" w:themeColor="text1"/>
                <w:sz w:val="24"/>
              </w:rPr>
              <w:t xml:space="preserve"> </w:t>
            </w:r>
            <w:sdt>
              <w:sdtPr>
                <w:rPr>
                  <w:rFonts w:ascii="Times New Roman" w:hAnsi="Times New Roman" w:cs="Times New Roman"/>
                  <w:iCs/>
                  <w:color w:val="000000" w:themeColor="text1"/>
                  <w:sz w:val="24"/>
                </w:rPr>
                <w:id w:val="949744417"/>
                <w14:checkbox>
                  <w14:checked w14:val="0"/>
                  <w14:checkedState w14:val="2612" w14:font="MS Gothic"/>
                  <w14:uncheckedState w14:val="2610" w14:font="MS Gothic"/>
                </w14:checkbox>
              </w:sdtPr>
              <w:sdtContent>
                <w:r w:rsidRPr="00217936">
                  <w:rPr>
                    <w:rFonts w:ascii="Segoe UI Symbol" w:hAnsi="Segoe UI Symbol" w:cs="Segoe UI Symbol"/>
                    <w:iCs/>
                    <w:color w:val="000000" w:themeColor="text1"/>
                    <w:sz w:val="24"/>
                  </w:rPr>
                  <w:t>☐</w:t>
                </w:r>
              </w:sdtContent>
            </w:sdt>
          </w:p>
        </w:tc>
      </w:tr>
      <w:tr w:rsidR="00BE25BA" w:rsidRPr="00217936" w14:paraId="14EB6648" w14:textId="77777777" w:rsidTr="00BE25BA">
        <w:trPr>
          <w:trHeight w:val="569"/>
        </w:trPr>
        <w:tc>
          <w:tcPr>
            <w:tcW w:w="1727" w:type="dxa"/>
            <w:vMerge/>
            <w:tcBorders>
              <w:left w:val="single" w:sz="4" w:space="0" w:color="000000"/>
              <w:right w:val="single" w:sz="4" w:space="0" w:color="000000"/>
            </w:tcBorders>
            <w:hideMark/>
          </w:tcPr>
          <w:p w14:paraId="3A0FED05" w14:textId="77777777" w:rsidR="00BC6864" w:rsidRPr="00217936" w:rsidRDefault="00BC6864" w:rsidP="007967E8">
            <w:pPr>
              <w:rPr>
                <w:rFonts w:ascii="Times New Roman" w:hAnsi="Times New Roman" w:cs="Times New Roman"/>
                <w:iCs/>
                <w:color w:val="000000" w:themeColor="text1"/>
                <w:sz w:val="24"/>
              </w:rPr>
            </w:pPr>
          </w:p>
        </w:tc>
        <w:tc>
          <w:tcPr>
            <w:tcW w:w="2402" w:type="dxa"/>
            <w:tcBorders>
              <w:top w:val="single" w:sz="4" w:space="0" w:color="000000"/>
              <w:left w:val="single" w:sz="4" w:space="0" w:color="000000"/>
              <w:right w:val="single" w:sz="4" w:space="0" w:color="auto"/>
            </w:tcBorders>
          </w:tcPr>
          <w:p w14:paraId="10049E47"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 xml:space="preserve">Valdyba yra. </w:t>
            </w:r>
          </w:p>
          <w:p w14:paraId="1C38CBE2" w14:textId="77777777" w:rsidR="00BC6864" w:rsidRPr="00217936" w:rsidRDefault="00BC6864" w:rsidP="007967E8">
            <w:pPr>
              <w:rPr>
                <w:rFonts w:ascii="Times New Roman" w:hAnsi="Times New Roman" w:cs="Times New Roman"/>
                <w:iCs/>
                <w:color w:val="000000" w:themeColor="text1"/>
                <w:sz w:val="24"/>
              </w:rPr>
            </w:pPr>
          </w:p>
          <w:p w14:paraId="49F25885"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w:t>
            </w:r>
            <w:r w:rsidRPr="00217936">
              <w:rPr>
                <w:rFonts w:ascii="Times New Roman" w:hAnsi="Times New Roman" w:cs="Times New Roman"/>
                <w:b/>
                <w:iCs/>
                <w:color w:val="000000" w:themeColor="text1"/>
                <w:sz w:val="24"/>
              </w:rPr>
              <w:t>PAŽYMĖTI Ne / Taip</w:t>
            </w:r>
            <w:r w:rsidRPr="00217936">
              <w:rPr>
                <w:rFonts w:ascii="Times New Roman" w:hAnsi="Times New Roman" w:cs="Times New Roman"/>
                <w:iCs/>
                <w:color w:val="000000" w:themeColor="text1"/>
                <w:sz w:val="24"/>
              </w:rPr>
              <w:t>)</w:t>
            </w:r>
          </w:p>
          <w:p w14:paraId="713AC1BA" w14:textId="77777777" w:rsidR="00BC6864" w:rsidRPr="00217936" w:rsidRDefault="00BC6864" w:rsidP="007967E8">
            <w:pPr>
              <w:rPr>
                <w:rFonts w:ascii="Times New Roman" w:hAnsi="Times New Roman" w:cs="Times New Roman"/>
                <w:iCs/>
                <w:color w:val="000000" w:themeColor="text1"/>
                <w:sz w:val="24"/>
              </w:rPr>
            </w:pPr>
          </w:p>
        </w:tc>
        <w:tc>
          <w:tcPr>
            <w:tcW w:w="2543" w:type="dxa"/>
            <w:tcBorders>
              <w:top w:val="single" w:sz="4" w:space="0" w:color="000000"/>
              <w:left w:val="single" w:sz="4" w:space="0" w:color="auto"/>
              <w:right w:val="single" w:sz="4" w:space="0" w:color="000000"/>
            </w:tcBorders>
          </w:tcPr>
          <w:p w14:paraId="7626ED7C"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 xml:space="preserve">Stebėtojų taryba yra. </w:t>
            </w:r>
          </w:p>
          <w:p w14:paraId="4E71A40F" w14:textId="77777777" w:rsidR="00BC6864" w:rsidRPr="00217936" w:rsidRDefault="00BC6864" w:rsidP="007967E8">
            <w:pPr>
              <w:rPr>
                <w:rFonts w:ascii="Times New Roman" w:hAnsi="Times New Roman" w:cs="Times New Roman"/>
                <w:iCs/>
                <w:color w:val="000000" w:themeColor="text1"/>
                <w:sz w:val="24"/>
              </w:rPr>
            </w:pPr>
          </w:p>
          <w:p w14:paraId="78AFB095"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w:t>
            </w:r>
            <w:r w:rsidRPr="00217936">
              <w:rPr>
                <w:rFonts w:ascii="Times New Roman" w:hAnsi="Times New Roman" w:cs="Times New Roman"/>
                <w:b/>
                <w:iCs/>
                <w:color w:val="000000" w:themeColor="text1"/>
                <w:sz w:val="24"/>
              </w:rPr>
              <w:t>PAŽYMĖTI Ne / Taip</w:t>
            </w:r>
            <w:r w:rsidRPr="00217936">
              <w:rPr>
                <w:rFonts w:ascii="Times New Roman" w:hAnsi="Times New Roman" w:cs="Times New Roman"/>
                <w:iCs/>
                <w:color w:val="000000" w:themeColor="text1"/>
                <w:sz w:val="24"/>
              </w:rPr>
              <w:t>)</w:t>
            </w:r>
          </w:p>
        </w:tc>
        <w:tc>
          <w:tcPr>
            <w:tcW w:w="3246" w:type="dxa"/>
            <w:tcBorders>
              <w:top w:val="single" w:sz="4" w:space="0" w:color="000000"/>
              <w:left w:val="single" w:sz="4" w:space="0" w:color="auto"/>
              <w:right w:val="single" w:sz="4" w:space="0" w:color="000000"/>
            </w:tcBorders>
          </w:tcPr>
          <w:p w14:paraId="07163BDE" w14:textId="77777777" w:rsidR="00BC6864" w:rsidRPr="00217936" w:rsidRDefault="00BC6864" w:rsidP="007967E8">
            <w:pPr>
              <w:rPr>
                <w:rFonts w:ascii="Times New Roman" w:hAnsi="Times New Roman" w:cs="Times New Roman"/>
                <w:bCs/>
                <w:iCs/>
                <w:color w:val="000000" w:themeColor="text1"/>
                <w:sz w:val="24"/>
              </w:rPr>
            </w:pPr>
            <w:r w:rsidRPr="00217936">
              <w:rPr>
                <w:rFonts w:ascii="Times New Roman" w:hAnsi="Times New Roman" w:cs="Times New Roman"/>
                <w:bCs/>
                <w:iCs/>
                <w:color w:val="000000" w:themeColor="text1"/>
                <w:sz w:val="24"/>
              </w:rPr>
              <w:t>Yra kiti asmenys, turintys teisę atstovauti Tiekėjui ar jį kontroliuoti. Ar kiti asmenys Tiekėjo vardu turės priimti sprendimą sudaryti sandorį?</w:t>
            </w:r>
          </w:p>
          <w:p w14:paraId="7B037150" w14:textId="77777777" w:rsidR="00BC6864" w:rsidRPr="00217936" w:rsidRDefault="00BC6864" w:rsidP="007967E8">
            <w:pPr>
              <w:rPr>
                <w:rFonts w:ascii="Times New Roman" w:hAnsi="Times New Roman" w:cs="Times New Roman"/>
                <w:bCs/>
                <w:iCs/>
                <w:color w:val="000000" w:themeColor="text1"/>
                <w:sz w:val="24"/>
              </w:rPr>
            </w:pPr>
          </w:p>
          <w:p w14:paraId="4E1EF6B5" w14:textId="77777777" w:rsidR="00BC6864" w:rsidRPr="00217936" w:rsidRDefault="00BC6864" w:rsidP="007967E8">
            <w:pPr>
              <w:rPr>
                <w:rFonts w:ascii="Times New Roman" w:hAnsi="Times New Roman" w:cs="Times New Roman"/>
                <w:b/>
                <w:bCs/>
                <w:iCs/>
                <w:color w:val="000000" w:themeColor="text1"/>
                <w:sz w:val="24"/>
              </w:rPr>
            </w:pPr>
            <w:r w:rsidRPr="00217936">
              <w:rPr>
                <w:rFonts w:ascii="Times New Roman" w:hAnsi="Times New Roman" w:cs="Times New Roman"/>
                <w:iCs/>
                <w:color w:val="000000" w:themeColor="text1"/>
                <w:sz w:val="24"/>
              </w:rPr>
              <w:t>(</w:t>
            </w:r>
            <w:r w:rsidRPr="00217936">
              <w:rPr>
                <w:rFonts w:ascii="Times New Roman" w:hAnsi="Times New Roman" w:cs="Times New Roman"/>
                <w:b/>
                <w:iCs/>
                <w:color w:val="000000" w:themeColor="text1"/>
                <w:sz w:val="24"/>
              </w:rPr>
              <w:t>PAŽYMĖTI Ne / Taip</w:t>
            </w:r>
            <w:r w:rsidRPr="00217936">
              <w:rPr>
                <w:rFonts w:ascii="Times New Roman" w:hAnsi="Times New Roman" w:cs="Times New Roman"/>
                <w:iCs/>
                <w:color w:val="000000" w:themeColor="text1"/>
                <w:sz w:val="24"/>
              </w:rPr>
              <w:t>)</w:t>
            </w:r>
          </w:p>
        </w:tc>
      </w:tr>
      <w:tr w:rsidR="00BE25BA" w:rsidRPr="00217936" w14:paraId="4BD8144F" w14:textId="77777777" w:rsidTr="00BE25BA">
        <w:trPr>
          <w:trHeight w:val="186"/>
        </w:trPr>
        <w:tc>
          <w:tcPr>
            <w:tcW w:w="1727" w:type="dxa"/>
            <w:vMerge/>
            <w:tcBorders>
              <w:left w:val="single" w:sz="4" w:space="0" w:color="000000"/>
              <w:bottom w:val="single" w:sz="4" w:space="0" w:color="000000"/>
              <w:right w:val="single" w:sz="4" w:space="0" w:color="000000"/>
            </w:tcBorders>
          </w:tcPr>
          <w:p w14:paraId="25BF9A8B" w14:textId="77777777" w:rsidR="00BC6864" w:rsidRPr="00217936" w:rsidRDefault="00BC6864" w:rsidP="007967E8">
            <w:pPr>
              <w:rPr>
                <w:rFonts w:ascii="Times New Roman" w:hAnsi="Times New Roman" w:cs="Times New Roman"/>
                <w:iCs/>
                <w:color w:val="000000" w:themeColor="text1"/>
                <w:sz w:val="24"/>
              </w:rPr>
            </w:pPr>
          </w:p>
        </w:tc>
        <w:tc>
          <w:tcPr>
            <w:tcW w:w="2402" w:type="dxa"/>
            <w:tcBorders>
              <w:top w:val="single" w:sz="4" w:space="0" w:color="000000"/>
              <w:left w:val="single" w:sz="4" w:space="0" w:color="000000"/>
              <w:bottom w:val="single" w:sz="4" w:space="0" w:color="000000"/>
              <w:right w:val="single" w:sz="4" w:space="0" w:color="auto"/>
            </w:tcBorders>
          </w:tcPr>
          <w:p w14:paraId="42989DCA" w14:textId="77777777" w:rsidR="00BC6864" w:rsidRPr="00217936" w:rsidRDefault="00834B94" w:rsidP="007967E8">
            <w:pPr>
              <w:rPr>
                <w:rFonts w:ascii="Times New Roman" w:hAnsi="Times New Roman" w:cs="Times New Roman"/>
                <w:iCs/>
                <w:color w:val="000000" w:themeColor="text1"/>
                <w:sz w:val="24"/>
              </w:rPr>
            </w:pPr>
            <w:sdt>
              <w:sdtPr>
                <w:rPr>
                  <w:rFonts w:ascii="Times New Roman" w:hAnsi="Times New Roman" w:cs="Times New Roman"/>
                  <w:iCs/>
                  <w:color w:val="000000" w:themeColor="text1"/>
                  <w:sz w:val="24"/>
                </w:rPr>
                <w:id w:val="848214991"/>
                <w14:checkbox>
                  <w14:checked w14:val="0"/>
                  <w14:checkedState w14:val="2612" w14:font="MS Gothic"/>
                  <w14:uncheckedState w14:val="2610" w14:font="MS Gothic"/>
                </w14:checkbox>
              </w:sdtPr>
              <w:sdtContent>
                <w:r w:rsidR="00BC6864" w:rsidRPr="00217936">
                  <w:rPr>
                    <w:rFonts w:ascii="Segoe UI Symbol" w:hAnsi="Segoe UI Symbol" w:cs="Segoe UI Symbol"/>
                    <w:iCs/>
                    <w:color w:val="000000" w:themeColor="text1"/>
                    <w:sz w:val="24"/>
                  </w:rPr>
                  <w:t>☐</w:t>
                </w:r>
              </w:sdtContent>
            </w:sdt>
            <w:r w:rsidR="00BC6864" w:rsidRPr="00217936">
              <w:rPr>
                <w:rFonts w:ascii="Times New Roman" w:hAnsi="Times New Roman" w:cs="Times New Roman"/>
                <w:iCs/>
                <w:color w:val="000000" w:themeColor="text1"/>
                <w:sz w:val="24"/>
              </w:rPr>
              <w:t xml:space="preserve"> Taip (jei taip - įrašomi asmenys)</w:t>
            </w:r>
          </w:p>
          <w:p w14:paraId="73EA194F" w14:textId="77777777" w:rsidR="00BC6864" w:rsidRPr="00217936" w:rsidRDefault="00BC6864" w:rsidP="007967E8">
            <w:pPr>
              <w:rPr>
                <w:rFonts w:ascii="Times New Roman" w:hAnsi="Times New Roman" w:cs="Times New Roman"/>
                <w:iCs/>
                <w:color w:val="000000" w:themeColor="text1"/>
                <w:sz w:val="24"/>
              </w:rPr>
            </w:pPr>
          </w:p>
        </w:tc>
        <w:tc>
          <w:tcPr>
            <w:tcW w:w="2543" w:type="dxa"/>
            <w:tcBorders>
              <w:top w:val="single" w:sz="4" w:space="0" w:color="000000"/>
              <w:left w:val="single" w:sz="4" w:space="0" w:color="auto"/>
              <w:bottom w:val="single" w:sz="4" w:space="0" w:color="000000"/>
              <w:right w:val="single" w:sz="4" w:space="0" w:color="000000"/>
            </w:tcBorders>
          </w:tcPr>
          <w:p w14:paraId="76D9DE1D" w14:textId="77777777" w:rsidR="00BC6864" w:rsidRPr="00217936" w:rsidRDefault="00834B94" w:rsidP="007967E8">
            <w:pPr>
              <w:rPr>
                <w:rFonts w:ascii="Times New Roman" w:hAnsi="Times New Roman" w:cs="Times New Roman"/>
                <w:iCs/>
                <w:color w:val="000000" w:themeColor="text1"/>
                <w:sz w:val="24"/>
              </w:rPr>
            </w:pPr>
            <w:sdt>
              <w:sdtPr>
                <w:rPr>
                  <w:rFonts w:ascii="Times New Roman" w:hAnsi="Times New Roman" w:cs="Times New Roman"/>
                  <w:iCs/>
                  <w:color w:val="000000" w:themeColor="text1"/>
                  <w:sz w:val="24"/>
                </w:rPr>
                <w:id w:val="-996423212"/>
                <w14:checkbox>
                  <w14:checked w14:val="0"/>
                  <w14:checkedState w14:val="2612" w14:font="MS Gothic"/>
                  <w14:uncheckedState w14:val="2610" w14:font="MS Gothic"/>
                </w14:checkbox>
              </w:sdtPr>
              <w:sdtContent>
                <w:r w:rsidR="00BC6864" w:rsidRPr="00217936">
                  <w:rPr>
                    <w:rFonts w:ascii="Segoe UI Symbol" w:hAnsi="Segoe UI Symbol" w:cs="Segoe UI Symbol"/>
                    <w:iCs/>
                    <w:color w:val="000000" w:themeColor="text1"/>
                    <w:sz w:val="24"/>
                  </w:rPr>
                  <w:t>☐</w:t>
                </w:r>
              </w:sdtContent>
            </w:sdt>
            <w:r w:rsidR="00BC6864" w:rsidRPr="00217936">
              <w:rPr>
                <w:rFonts w:ascii="Times New Roman" w:hAnsi="Times New Roman" w:cs="Times New Roman"/>
                <w:iCs/>
                <w:color w:val="000000" w:themeColor="text1"/>
                <w:sz w:val="24"/>
              </w:rPr>
              <w:t xml:space="preserve"> Taip (jei taip - įrašomi asmenys)</w:t>
            </w:r>
          </w:p>
        </w:tc>
        <w:tc>
          <w:tcPr>
            <w:tcW w:w="3246" w:type="dxa"/>
            <w:tcBorders>
              <w:top w:val="single" w:sz="4" w:space="0" w:color="000000"/>
              <w:left w:val="single" w:sz="4" w:space="0" w:color="auto"/>
              <w:bottom w:val="single" w:sz="4" w:space="0" w:color="000000"/>
              <w:right w:val="single" w:sz="4" w:space="0" w:color="000000"/>
            </w:tcBorders>
          </w:tcPr>
          <w:p w14:paraId="1F2AE677" w14:textId="77777777" w:rsidR="00BC6864" w:rsidRPr="00217936" w:rsidRDefault="00834B94" w:rsidP="007967E8">
            <w:pPr>
              <w:rPr>
                <w:rFonts w:ascii="Times New Roman" w:hAnsi="Times New Roman" w:cs="Times New Roman"/>
                <w:iCs/>
                <w:color w:val="000000" w:themeColor="text1"/>
                <w:sz w:val="24"/>
              </w:rPr>
            </w:pPr>
            <w:sdt>
              <w:sdtPr>
                <w:rPr>
                  <w:rFonts w:ascii="Times New Roman" w:hAnsi="Times New Roman" w:cs="Times New Roman"/>
                  <w:iCs/>
                  <w:color w:val="000000" w:themeColor="text1"/>
                  <w:sz w:val="24"/>
                </w:rPr>
                <w:id w:val="-1559926000"/>
                <w14:checkbox>
                  <w14:checked w14:val="0"/>
                  <w14:checkedState w14:val="2612" w14:font="MS Gothic"/>
                  <w14:uncheckedState w14:val="2610" w14:font="MS Gothic"/>
                </w14:checkbox>
              </w:sdtPr>
              <w:sdtContent>
                <w:r w:rsidR="00BC6864" w:rsidRPr="00217936">
                  <w:rPr>
                    <w:rFonts w:ascii="Segoe UI Symbol" w:hAnsi="Segoe UI Symbol" w:cs="Segoe UI Symbol"/>
                    <w:iCs/>
                    <w:color w:val="000000" w:themeColor="text1"/>
                    <w:sz w:val="24"/>
                  </w:rPr>
                  <w:t>☐</w:t>
                </w:r>
              </w:sdtContent>
            </w:sdt>
            <w:r w:rsidR="00BC6864" w:rsidRPr="00217936">
              <w:rPr>
                <w:rFonts w:ascii="Times New Roman" w:hAnsi="Times New Roman" w:cs="Times New Roman"/>
                <w:iCs/>
                <w:color w:val="000000" w:themeColor="text1"/>
                <w:sz w:val="24"/>
              </w:rPr>
              <w:t xml:space="preserve"> Taip (jei taip - įrašomi asmenys)</w:t>
            </w:r>
          </w:p>
        </w:tc>
      </w:tr>
      <w:tr w:rsidR="00BE25BA" w:rsidRPr="00217936" w14:paraId="5DCB2B36" w14:textId="77777777" w:rsidTr="00BE25BA">
        <w:trPr>
          <w:trHeight w:val="569"/>
        </w:trPr>
        <w:tc>
          <w:tcPr>
            <w:tcW w:w="1727" w:type="dxa"/>
            <w:vMerge w:val="restart"/>
          </w:tcPr>
          <w:p w14:paraId="3B8FF391" w14:textId="77777777" w:rsidR="00BC6864" w:rsidRPr="00217936" w:rsidRDefault="00BC6864" w:rsidP="007967E8">
            <w:pPr>
              <w:rPr>
                <w:rFonts w:ascii="Times New Roman" w:hAnsi="Times New Roman" w:cs="Times New Roman"/>
                <w:iCs/>
                <w:color w:val="000000" w:themeColor="text1"/>
                <w:sz w:val="24"/>
              </w:rPr>
            </w:pPr>
          </w:p>
          <w:p w14:paraId="1C7FC57D"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 xml:space="preserve">(Tuo atveju, jei yra jungtinė veikla, įrašomas </w:t>
            </w:r>
            <w:r w:rsidRPr="00217936">
              <w:rPr>
                <w:rFonts w:ascii="Times New Roman" w:hAnsi="Times New Roman" w:cs="Times New Roman"/>
                <w:b/>
                <w:iCs/>
                <w:color w:val="000000" w:themeColor="text1"/>
                <w:sz w:val="24"/>
              </w:rPr>
              <w:t>Tiekėjų grupės nario</w:t>
            </w:r>
            <w:r w:rsidRPr="00217936">
              <w:rPr>
                <w:rFonts w:ascii="Times New Roman" w:hAnsi="Times New Roman" w:cs="Times New Roman"/>
                <w:iCs/>
                <w:color w:val="000000" w:themeColor="text1"/>
                <w:sz w:val="24"/>
              </w:rPr>
              <w:t xml:space="preserve"> pavadinimas)</w:t>
            </w:r>
          </w:p>
        </w:tc>
        <w:tc>
          <w:tcPr>
            <w:tcW w:w="2402" w:type="dxa"/>
          </w:tcPr>
          <w:p w14:paraId="6CC80EA5"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Nėra valdybos</w:t>
            </w:r>
          </w:p>
          <w:p w14:paraId="51E6BFA9"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 xml:space="preserve"> </w:t>
            </w:r>
            <w:sdt>
              <w:sdtPr>
                <w:rPr>
                  <w:rFonts w:ascii="Times New Roman" w:hAnsi="Times New Roman" w:cs="Times New Roman"/>
                  <w:iCs/>
                  <w:color w:val="000000" w:themeColor="text1"/>
                  <w:sz w:val="24"/>
                </w:rPr>
                <w:id w:val="1786393019"/>
                <w14:checkbox>
                  <w14:checked w14:val="0"/>
                  <w14:checkedState w14:val="2612" w14:font="MS Gothic"/>
                  <w14:uncheckedState w14:val="2610" w14:font="MS Gothic"/>
                </w14:checkbox>
              </w:sdtPr>
              <w:sdtContent>
                <w:r w:rsidRPr="00217936">
                  <w:rPr>
                    <w:rFonts w:ascii="Segoe UI Symbol" w:hAnsi="Segoe UI Symbol" w:cs="Segoe UI Symbol"/>
                    <w:iCs/>
                    <w:color w:val="000000" w:themeColor="text1"/>
                    <w:sz w:val="24"/>
                  </w:rPr>
                  <w:t>☐</w:t>
                </w:r>
              </w:sdtContent>
            </w:sdt>
          </w:p>
        </w:tc>
        <w:tc>
          <w:tcPr>
            <w:tcW w:w="2543" w:type="dxa"/>
          </w:tcPr>
          <w:p w14:paraId="1C5389A4"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Nėra stebėtojų tarybos</w:t>
            </w:r>
          </w:p>
          <w:p w14:paraId="4BD42AD9"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 xml:space="preserve"> </w:t>
            </w:r>
            <w:sdt>
              <w:sdtPr>
                <w:rPr>
                  <w:rFonts w:ascii="Times New Roman" w:hAnsi="Times New Roman" w:cs="Times New Roman"/>
                  <w:iCs/>
                  <w:color w:val="000000" w:themeColor="text1"/>
                  <w:sz w:val="24"/>
                </w:rPr>
                <w:id w:val="400485272"/>
                <w14:checkbox>
                  <w14:checked w14:val="0"/>
                  <w14:checkedState w14:val="2612" w14:font="MS Gothic"/>
                  <w14:uncheckedState w14:val="2610" w14:font="MS Gothic"/>
                </w14:checkbox>
              </w:sdtPr>
              <w:sdtContent>
                <w:r w:rsidRPr="00217936">
                  <w:rPr>
                    <w:rFonts w:ascii="Segoe UI Symbol" w:hAnsi="Segoe UI Symbol" w:cs="Segoe UI Symbol"/>
                    <w:iCs/>
                    <w:color w:val="000000" w:themeColor="text1"/>
                    <w:sz w:val="24"/>
                  </w:rPr>
                  <w:t>☐</w:t>
                </w:r>
              </w:sdtContent>
            </w:sdt>
          </w:p>
        </w:tc>
        <w:tc>
          <w:tcPr>
            <w:tcW w:w="3246" w:type="dxa"/>
          </w:tcPr>
          <w:p w14:paraId="257CB19B" w14:textId="77777777" w:rsidR="00BC6864" w:rsidRPr="00217936" w:rsidRDefault="00BC6864" w:rsidP="007967E8">
            <w:pPr>
              <w:rPr>
                <w:rFonts w:ascii="Times New Roman" w:hAnsi="Times New Roman" w:cs="Times New Roman"/>
                <w:bCs/>
                <w:iCs/>
                <w:color w:val="000000" w:themeColor="text1"/>
                <w:sz w:val="24"/>
              </w:rPr>
            </w:pPr>
            <w:r w:rsidRPr="00217936">
              <w:rPr>
                <w:rFonts w:ascii="Times New Roman" w:hAnsi="Times New Roman" w:cs="Times New Roman"/>
                <w:iCs/>
                <w:color w:val="000000" w:themeColor="text1"/>
                <w:sz w:val="24"/>
              </w:rPr>
              <w:t xml:space="preserve">Nėra kitų asmenų, </w:t>
            </w:r>
            <w:r w:rsidRPr="00217936">
              <w:rPr>
                <w:rFonts w:ascii="Times New Roman" w:hAnsi="Times New Roman" w:cs="Times New Roman"/>
                <w:bCs/>
                <w:iCs/>
                <w:color w:val="000000" w:themeColor="text1"/>
                <w:sz w:val="24"/>
              </w:rPr>
              <w:t>turinčių teisę atstovauti Tiekėjui ar jį kontroliuoti, jo vardu priimti sprendimą sudaryti sandorį</w:t>
            </w:r>
          </w:p>
          <w:p w14:paraId="3BB65AEE" w14:textId="77777777" w:rsidR="00BC6864" w:rsidRPr="00217936" w:rsidRDefault="00BC6864" w:rsidP="007967E8">
            <w:pPr>
              <w:rPr>
                <w:rFonts w:ascii="Times New Roman" w:hAnsi="Times New Roman" w:cs="Times New Roman"/>
                <w:bCs/>
                <w:iCs/>
                <w:color w:val="000000" w:themeColor="text1"/>
                <w:sz w:val="24"/>
              </w:rPr>
            </w:pPr>
            <w:r w:rsidRPr="00217936">
              <w:rPr>
                <w:rFonts w:ascii="Times New Roman" w:hAnsi="Times New Roman" w:cs="Times New Roman"/>
                <w:iCs/>
                <w:color w:val="000000" w:themeColor="text1"/>
                <w:sz w:val="24"/>
              </w:rPr>
              <w:t xml:space="preserve"> </w:t>
            </w:r>
            <w:sdt>
              <w:sdtPr>
                <w:rPr>
                  <w:rFonts w:ascii="Times New Roman" w:hAnsi="Times New Roman" w:cs="Times New Roman"/>
                  <w:iCs/>
                  <w:color w:val="000000" w:themeColor="text1"/>
                  <w:sz w:val="24"/>
                </w:rPr>
                <w:id w:val="-2013288579"/>
                <w14:checkbox>
                  <w14:checked w14:val="0"/>
                  <w14:checkedState w14:val="2612" w14:font="MS Gothic"/>
                  <w14:uncheckedState w14:val="2610" w14:font="MS Gothic"/>
                </w14:checkbox>
              </w:sdtPr>
              <w:sdtContent>
                <w:r w:rsidRPr="00217936">
                  <w:rPr>
                    <w:rFonts w:ascii="Segoe UI Symbol" w:hAnsi="Segoe UI Symbol" w:cs="Segoe UI Symbol"/>
                    <w:iCs/>
                    <w:color w:val="000000" w:themeColor="text1"/>
                    <w:sz w:val="24"/>
                  </w:rPr>
                  <w:t>☐</w:t>
                </w:r>
              </w:sdtContent>
            </w:sdt>
          </w:p>
        </w:tc>
      </w:tr>
      <w:tr w:rsidR="00BE25BA" w:rsidRPr="00217936" w14:paraId="6DB8167E" w14:textId="77777777" w:rsidTr="00BE25BA">
        <w:trPr>
          <w:trHeight w:val="569"/>
        </w:trPr>
        <w:tc>
          <w:tcPr>
            <w:tcW w:w="1727" w:type="dxa"/>
            <w:vMerge/>
            <w:hideMark/>
          </w:tcPr>
          <w:p w14:paraId="56458CC9" w14:textId="77777777" w:rsidR="00BC6864" w:rsidRPr="00217936" w:rsidRDefault="00BC6864" w:rsidP="007967E8">
            <w:pPr>
              <w:rPr>
                <w:rFonts w:ascii="Times New Roman" w:hAnsi="Times New Roman" w:cs="Times New Roman"/>
                <w:iCs/>
                <w:color w:val="000000" w:themeColor="text1"/>
                <w:sz w:val="24"/>
              </w:rPr>
            </w:pPr>
          </w:p>
        </w:tc>
        <w:tc>
          <w:tcPr>
            <w:tcW w:w="2402" w:type="dxa"/>
          </w:tcPr>
          <w:p w14:paraId="4536D083"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 xml:space="preserve">Valdyba yra. </w:t>
            </w:r>
          </w:p>
          <w:p w14:paraId="62EA1518" w14:textId="77777777" w:rsidR="00BC6864" w:rsidRPr="00217936" w:rsidRDefault="00BC6864" w:rsidP="007967E8">
            <w:pPr>
              <w:rPr>
                <w:rFonts w:ascii="Times New Roman" w:hAnsi="Times New Roman" w:cs="Times New Roman"/>
                <w:iCs/>
                <w:color w:val="000000" w:themeColor="text1"/>
                <w:sz w:val="24"/>
              </w:rPr>
            </w:pPr>
          </w:p>
          <w:p w14:paraId="49381BF3"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w:t>
            </w:r>
            <w:r w:rsidRPr="00217936">
              <w:rPr>
                <w:rFonts w:ascii="Times New Roman" w:hAnsi="Times New Roman" w:cs="Times New Roman"/>
                <w:b/>
                <w:iCs/>
                <w:color w:val="000000" w:themeColor="text1"/>
                <w:sz w:val="24"/>
              </w:rPr>
              <w:t>PAŽYMĖTI Ne / Taip</w:t>
            </w:r>
            <w:r w:rsidRPr="00217936">
              <w:rPr>
                <w:rFonts w:ascii="Times New Roman" w:hAnsi="Times New Roman" w:cs="Times New Roman"/>
                <w:iCs/>
                <w:color w:val="000000" w:themeColor="text1"/>
                <w:sz w:val="24"/>
              </w:rPr>
              <w:t>)</w:t>
            </w:r>
          </w:p>
          <w:p w14:paraId="08951824" w14:textId="77777777" w:rsidR="00BC6864" w:rsidRPr="00217936" w:rsidRDefault="00BC6864" w:rsidP="007967E8">
            <w:pPr>
              <w:rPr>
                <w:rFonts w:ascii="Times New Roman" w:hAnsi="Times New Roman" w:cs="Times New Roman"/>
                <w:iCs/>
                <w:color w:val="000000" w:themeColor="text1"/>
                <w:sz w:val="24"/>
              </w:rPr>
            </w:pPr>
          </w:p>
        </w:tc>
        <w:tc>
          <w:tcPr>
            <w:tcW w:w="2543" w:type="dxa"/>
          </w:tcPr>
          <w:p w14:paraId="5ACBCEE7"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 xml:space="preserve">Stebėtojų taryba yra. </w:t>
            </w:r>
          </w:p>
          <w:p w14:paraId="57CD6C1A" w14:textId="77777777" w:rsidR="00BC6864" w:rsidRPr="00217936" w:rsidRDefault="00BC6864" w:rsidP="007967E8">
            <w:pPr>
              <w:rPr>
                <w:rFonts w:ascii="Times New Roman" w:hAnsi="Times New Roman" w:cs="Times New Roman"/>
                <w:iCs/>
                <w:color w:val="000000" w:themeColor="text1"/>
                <w:sz w:val="24"/>
              </w:rPr>
            </w:pPr>
          </w:p>
          <w:p w14:paraId="7EB908C5" w14:textId="77777777" w:rsidR="00BC6864" w:rsidRPr="00217936" w:rsidRDefault="00BC6864" w:rsidP="007967E8">
            <w:pPr>
              <w:rPr>
                <w:rFonts w:ascii="Times New Roman" w:hAnsi="Times New Roman" w:cs="Times New Roman"/>
                <w:iCs/>
                <w:color w:val="000000" w:themeColor="text1"/>
                <w:sz w:val="24"/>
              </w:rPr>
            </w:pPr>
            <w:r w:rsidRPr="00217936">
              <w:rPr>
                <w:rFonts w:ascii="Times New Roman" w:hAnsi="Times New Roman" w:cs="Times New Roman"/>
                <w:iCs/>
                <w:color w:val="000000" w:themeColor="text1"/>
                <w:sz w:val="24"/>
              </w:rPr>
              <w:t>(</w:t>
            </w:r>
            <w:r w:rsidRPr="00217936">
              <w:rPr>
                <w:rFonts w:ascii="Times New Roman" w:hAnsi="Times New Roman" w:cs="Times New Roman"/>
                <w:b/>
                <w:iCs/>
                <w:color w:val="000000" w:themeColor="text1"/>
                <w:sz w:val="24"/>
              </w:rPr>
              <w:t>PAŽYMĖTI Ne / Taip</w:t>
            </w:r>
            <w:r w:rsidRPr="00217936">
              <w:rPr>
                <w:rFonts w:ascii="Times New Roman" w:hAnsi="Times New Roman" w:cs="Times New Roman"/>
                <w:iCs/>
                <w:color w:val="000000" w:themeColor="text1"/>
                <w:sz w:val="24"/>
              </w:rPr>
              <w:t>)</w:t>
            </w:r>
          </w:p>
        </w:tc>
        <w:tc>
          <w:tcPr>
            <w:tcW w:w="3246" w:type="dxa"/>
          </w:tcPr>
          <w:p w14:paraId="1B9259EA" w14:textId="77777777" w:rsidR="00BC6864" w:rsidRPr="00217936" w:rsidRDefault="00BC6864" w:rsidP="007967E8">
            <w:pPr>
              <w:rPr>
                <w:rFonts w:ascii="Times New Roman" w:hAnsi="Times New Roman" w:cs="Times New Roman"/>
                <w:bCs/>
                <w:iCs/>
                <w:color w:val="000000" w:themeColor="text1"/>
                <w:sz w:val="24"/>
              </w:rPr>
            </w:pPr>
            <w:r w:rsidRPr="00217936">
              <w:rPr>
                <w:rFonts w:ascii="Times New Roman" w:hAnsi="Times New Roman" w:cs="Times New Roman"/>
                <w:bCs/>
                <w:iCs/>
                <w:color w:val="000000" w:themeColor="text1"/>
                <w:sz w:val="24"/>
              </w:rPr>
              <w:t>Yra kiti asmenys, turintys teisę atstovauti Tiekėjui ar jį kontroliuoti. Ar kiti asmenys Tiekėjo vardu turės priimti sprendimą sudaryti sandorį?</w:t>
            </w:r>
          </w:p>
          <w:p w14:paraId="589032A9" w14:textId="77777777" w:rsidR="00BC6864" w:rsidRPr="00217936" w:rsidRDefault="00BC6864" w:rsidP="007967E8">
            <w:pPr>
              <w:rPr>
                <w:rFonts w:ascii="Times New Roman" w:hAnsi="Times New Roman" w:cs="Times New Roman"/>
                <w:bCs/>
                <w:iCs/>
                <w:color w:val="000000" w:themeColor="text1"/>
                <w:sz w:val="24"/>
              </w:rPr>
            </w:pPr>
          </w:p>
          <w:p w14:paraId="2EF45044" w14:textId="77777777" w:rsidR="00BC6864" w:rsidRPr="00217936" w:rsidRDefault="00BC6864" w:rsidP="007967E8">
            <w:pPr>
              <w:rPr>
                <w:rFonts w:ascii="Times New Roman" w:hAnsi="Times New Roman" w:cs="Times New Roman"/>
                <w:b/>
                <w:bCs/>
                <w:iCs/>
                <w:color w:val="000000" w:themeColor="text1"/>
                <w:sz w:val="24"/>
              </w:rPr>
            </w:pPr>
            <w:r w:rsidRPr="00217936">
              <w:rPr>
                <w:rFonts w:ascii="Times New Roman" w:hAnsi="Times New Roman" w:cs="Times New Roman"/>
                <w:iCs/>
                <w:color w:val="000000" w:themeColor="text1"/>
                <w:sz w:val="24"/>
              </w:rPr>
              <w:t>(</w:t>
            </w:r>
            <w:r w:rsidRPr="00217936">
              <w:rPr>
                <w:rFonts w:ascii="Times New Roman" w:hAnsi="Times New Roman" w:cs="Times New Roman"/>
                <w:b/>
                <w:iCs/>
                <w:color w:val="000000" w:themeColor="text1"/>
                <w:sz w:val="24"/>
              </w:rPr>
              <w:t>PAŽYMĖTI Ne / Taip</w:t>
            </w:r>
            <w:r w:rsidRPr="00217936">
              <w:rPr>
                <w:rFonts w:ascii="Times New Roman" w:hAnsi="Times New Roman" w:cs="Times New Roman"/>
                <w:iCs/>
                <w:color w:val="000000" w:themeColor="text1"/>
                <w:sz w:val="24"/>
              </w:rPr>
              <w:t>)</w:t>
            </w:r>
          </w:p>
        </w:tc>
      </w:tr>
      <w:tr w:rsidR="00BE25BA" w:rsidRPr="00217936" w14:paraId="34327EBE" w14:textId="77777777" w:rsidTr="00BE25BA">
        <w:trPr>
          <w:trHeight w:val="186"/>
        </w:trPr>
        <w:tc>
          <w:tcPr>
            <w:tcW w:w="1727" w:type="dxa"/>
            <w:vMerge/>
          </w:tcPr>
          <w:p w14:paraId="4A43DF27" w14:textId="77777777" w:rsidR="00BC6864" w:rsidRPr="00217936" w:rsidRDefault="00BC6864" w:rsidP="007967E8">
            <w:pPr>
              <w:rPr>
                <w:rFonts w:ascii="Times New Roman" w:hAnsi="Times New Roman" w:cs="Times New Roman"/>
                <w:iCs/>
                <w:color w:val="000000" w:themeColor="text1"/>
                <w:sz w:val="24"/>
              </w:rPr>
            </w:pPr>
          </w:p>
        </w:tc>
        <w:tc>
          <w:tcPr>
            <w:tcW w:w="2402" w:type="dxa"/>
          </w:tcPr>
          <w:p w14:paraId="28D4ACEB" w14:textId="77777777" w:rsidR="00BC6864" w:rsidRPr="00217936" w:rsidRDefault="00834B94" w:rsidP="007967E8">
            <w:pPr>
              <w:rPr>
                <w:rFonts w:ascii="Times New Roman" w:hAnsi="Times New Roman" w:cs="Times New Roman"/>
                <w:iCs/>
                <w:color w:val="000000" w:themeColor="text1"/>
                <w:sz w:val="24"/>
              </w:rPr>
            </w:pPr>
            <w:sdt>
              <w:sdtPr>
                <w:rPr>
                  <w:rFonts w:ascii="Times New Roman" w:hAnsi="Times New Roman" w:cs="Times New Roman"/>
                  <w:iCs/>
                  <w:color w:val="000000" w:themeColor="text1"/>
                  <w:sz w:val="24"/>
                </w:rPr>
                <w:id w:val="-1094396336"/>
                <w14:checkbox>
                  <w14:checked w14:val="0"/>
                  <w14:checkedState w14:val="2612" w14:font="MS Gothic"/>
                  <w14:uncheckedState w14:val="2610" w14:font="MS Gothic"/>
                </w14:checkbox>
              </w:sdtPr>
              <w:sdtContent>
                <w:r w:rsidR="00BC6864" w:rsidRPr="00217936">
                  <w:rPr>
                    <w:rFonts w:ascii="Segoe UI Symbol" w:hAnsi="Segoe UI Symbol" w:cs="Segoe UI Symbol"/>
                    <w:iCs/>
                    <w:color w:val="000000" w:themeColor="text1"/>
                    <w:sz w:val="24"/>
                  </w:rPr>
                  <w:t>☐</w:t>
                </w:r>
              </w:sdtContent>
            </w:sdt>
            <w:r w:rsidR="00BC6864" w:rsidRPr="00217936">
              <w:rPr>
                <w:rFonts w:ascii="Times New Roman" w:hAnsi="Times New Roman" w:cs="Times New Roman"/>
                <w:iCs/>
                <w:color w:val="000000" w:themeColor="text1"/>
                <w:sz w:val="24"/>
              </w:rPr>
              <w:t xml:space="preserve"> Taip (jei taip - įrašomi asmenys)</w:t>
            </w:r>
          </w:p>
        </w:tc>
        <w:tc>
          <w:tcPr>
            <w:tcW w:w="2543" w:type="dxa"/>
          </w:tcPr>
          <w:p w14:paraId="01FA6D5F" w14:textId="77777777" w:rsidR="00BC6864" w:rsidRPr="00217936" w:rsidRDefault="00834B94" w:rsidP="007967E8">
            <w:pPr>
              <w:rPr>
                <w:rFonts w:ascii="Times New Roman" w:hAnsi="Times New Roman" w:cs="Times New Roman"/>
                <w:iCs/>
                <w:color w:val="000000" w:themeColor="text1"/>
                <w:sz w:val="24"/>
              </w:rPr>
            </w:pPr>
            <w:sdt>
              <w:sdtPr>
                <w:rPr>
                  <w:rFonts w:ascii="Times New Roman" w:hAnsi="Times New Roman" w:cs="Times New Roman"/>
                  <w:iCs/>
                  <w:color w:val="000000" w:themeColor="text1"/>
                  <w:sz w:val="24"/>
                </w:rPr>
                <w:id w:val="577410088"/>
                <w14:checkbox>
                  <w14:checked w14:val="0"/>
                  <w14:checkedState w14:val="2612" w14:font="MS Gothic"/>
                  <w14:uncheckedState w14:val="2610" w14:font="MS Gothic"/>
                </w14:checkbox>
              </w:sdtPr>
              <w:sdtContent>
                <w:r w:rsidR="00BC6864" w:rsidRPr="00217936">
                  <w:rPr>
                    <w:rFonts w:ascii="Segoe UI Symbol" w:hAnsi="Segoe UI Symbol" w:cs="Segoe UI Symbol"/>
                    <w:iCs/>
                    <w:color w:val="000000" w:themeColor="text1"/>
                    <w:sz w:val="24"/>
                  </w:rPr>
                  <w:t>☐</w:t>
                </w:r>
              </w:sdtContent>
            </w:sdt>
            <w:r w:rsidR="00BC6864" w:rsidRPr="00217936">
              <w:rPr>
                <w:rFonts w:ascii="Times New Roman" w:hAnsi="Times New Roman" w:cs="Times New Roman"/>
                <w:iCs/>
                <w:color w:val="000000" w:themeColor="text1"/>
                <w:sz w:val="24"/>
              </w:rPr>
              <w:t xml:space="preserve"> Taip (jei taip - įrašomi asmenys)</w:t>
            </w:r>
          </w:p>
        </w:tc>
        <w:tc>
          <w:tcPr>
            <w:tcW w:w="3246" w:type="dxa"/>
          </w:tcPr>
          <w:p w14:paraId="7F427940" w14:textId="77777777" w:rsidR="00BC6864" w:rsidRPr="00217936" w:rsidRDefault="00834B94" w:rsidP="007967E8">
            <w:pPr>
              <w:rPr>
                <w:rFonts w:ascii="Times New Roman" w:hAnsi="Times New Roman" w:cs="Times New Roman"/>
                <w:iCs/>
                <w:color w:val="000000" w:themeColor="text1"/>
                <w:sz w:val="24"/>
              </w:rPr>
            </w:pPr>
            <w:sdt>
              <w:sdtPr>
                <w:rPr>
                  <w:rFonts w:ascii="Times New Roman" w:hAnsi="Times New Roman" w:cs="Times New Roman"/>
                  <w:iCs/>
                  <w:color w:val="000000" w:themeColor="text1"/>
                  <w:sz w:val="24"/>
                </w:rPr>
                <w:id w:val="756793836"/>
                <w14:checkbox>
                  <w14:checked w14:val="0"/>
                  <w14:checkedState w14:val="2612" w14:font="MS Gothic"/>
                  <w14:uncheckedState w14:val="2610" w14:font="MS Gothic"/>
                </w14:checkbox>
              </w:sdtPr>
              <w:sdtContent>
                <w:r w:rsidR="00BC6864" w:rsidRPr="00217936">
                  <w:rPr>
                    <w:rFonts w:ascii="Segoe UI Symbol" w:hAnsi="Segoe UI Symbol" w:cs="Segoe UI Symbol"/>
                    <w:iCs/>
                    <w:color w:val="000000" w:themeColor="text1"/>
                    <w:sz w:val="24"/>
                  </w:rPr>
                  <w:t>☐</w:t>
                </w:r>
              </w:sdtContent>
            </w:sdt>
            <w:r w:rsidR="00BC6864" w:rsidRPr="00217936">
              <w:rPr>
                <w:rFonts w:ascii="Times New Roman" w:hAnsi="Times New Roman" w:cs="Times New Roman"/>
                <w:iCs/>
                <w:color w:val="000000" w:themeColor="text1"/>
                <w:sz w:val="24"/>
              </w:rPr>
              <w:t xml:space="preserve"> Taip (jei taip - įrašomi asmenys)</w:t>
            </w:r>
          </w:p>
        </w:tc>
      </w:tr>
    </w:tbl>
    <w:p w14:paraId="10351E8F" w14:textId="77777777" w:rsidR="00BC6864" w:rsidRPr="00217936" w:rsidRDefault="00BC6864" w:rsidP="00BC6864">
      <w:pPr>
        <w:rPr>
          <w:rFonts w:ascii="Times New Roman" w:hAnsi="Times New Roman" w:cs="Times New Roman"/>
          <w:sz w:val="24"/>
        </w:rPr>
      </w:pPr>
    </w:p>
    <w:p w14:paraId="60E21E20" w14:textId="77777777" w:rsidR="00BC6864" w:rsidRPr="00217936" w:rsidRDefault="00BC6864" w:rsidP="00BC6864">
      <w:pPr>
        <w:rPr>
          <w:rFonts w:ascii="Times New Roman" w:hAnsi="Times New Roman" w:cs="Times New Roman"/>
          <w:sz w:val="24"/>
        </w:rPr>
      </w:pPr>
      <w:r w:rsidRPr="00217936">
        <w:rPr>
          <w:rFonts w:ascii="Times New Roman" w:hAnsi="Times New Roman" w:cs="Times New Roman"/>
          <w:sz w:val="24"/>
        </w:rPr>
        <w:t>Kartu su pasiūlymu pateikiami šie dokumentai:</w:t>
      </w:r>
    </w:p>
    <w:tbl>
      <w:tblPr>
        <w:tblStyle w:val="TableGrid"/>
        <w:tblW w:w="0" w:type="auto"/>
        <w:tblInd w:w="0" w:type="dxa"/>
        <w:tblLook w:val="04A0" w:firstRow="1" w:lastRow="0" w:firstColumn="1" w:lastColumn="0" w:noHBand="0" w:noVBand="1"/>
      </w:tblPr>
      <w:tblGrid>
        <w:gridCol w:w="673"/>
        <w:gridCol w:w="1510"/>
        <w:gridCol w:w="2804"/>
        <w:gridCol w:w="1830"/>
        <w:gridCol w:w="3145"/>
      </w:tblGrid>
      <w:tr w:rsidR="00BC6864" w:rsidRPr="00217936" w14:paraId="0165D24C" w14:textId="77777777" w:rsidTr="009376F5">
        <w:tc>
          <w:tcPr>
            <w:tcW w:w="0" w:type="auto"/>
            <w:shd w:val="clear" w:color="auto" w:fill="auto"/>
            <w:vAlign w:val="center"/>
          </w:tcPr>
          <w:p w14:paraId="5DAAAB15" w14:textId="77777777" w:rsidR="00BC6864" w:rsidRPr="00217936" w:rsidRDefault="00BC6864" w:rsidP="007967E8">
            <w:pPr>
              <w:spacing w:before="60" w:after="60"/>
              <w:jc w:val="center"/>
              <w:rPr>
                <w:rFonts w:ascii="Times New Roman" w:hAnsi="Times New Roman" w:cs="Times New Roman"/>
                <w:b/>
                <w:bCs/>
                <w:sz w:val="24"/>
              </w:rPr>
            </w:pPr>
            <w:r w:rsidRPr="00217936">
              <w:rPr>
                <w:rFonts w:ascii="Times New Roman" w:hAnsi="Times New Roman" w:cs="Times New Roman"/>
                <w:b/>
                <w:bCs/>
                <w:sz w:val="24"/>
              </w:rPr>
              <w:t>Eil. Nr.</w:t>
            </w:r>
          </w:p>
        </w:tc>
        <w:tc>
          <w:tcPr>
            <w:tcW w:w="0" w:type="auto"/>
            <w:shd w:val="clear" w:color="auto" w:fill="auto"/>
            <w:vAlign w:val="center"/>
          </w:tcPr>
          <w:p w14:paraId="77722F53" w14:textId="77777777" w:rsidR="00BC6864" w:rsidRPr="00217936" w:rsidRDefault="00BC6864" w:rsidP="007967E8">
            <w:pPr>
              <w:spacing w:before="60" w:after="60"/>
              <w:jc w:val="center"/>
              <w:rPr>
                <w:rFonts w:ascii="Times New Roman" w:hAnsi="Times New Roman" w:cs="Times New Roman"/>
                <w:b/>
                <w:bCs/>
                <w:sz w:val="24"/>
              </w:rPr>
            </w:pPr>
            <w:r w:rsidRPr="00217936">
              <w:rPr>
                <w:rFonts w:ascii="Times New Roman" w:hAnsi="Times New Roman" w:cs="Times New Roman"/>
                <w:b/>
                <w:bCs/>
                <w:sz w:val="24"/>
              </w:rPr>
              <w:t>Dokumentas</w:t>
            </w:r>
          </w:p>
        </w:tc>
        <w:tc>
          <w:tcPr>
            <w:tcW w:w="2804" w:type="dxa"/>
            <w:shd w:val="clear" w:color="auto" w:fill="auto"/>
          </w:tcPr>
          <w:p w14:paraId="728E762A" w14:textId="77777777" w:rsidR="00BC6864" w:rsidRPr="00217936" w:rsidRDefault="00BC6864" w:rsidP="007967E8">
            <w:pPr>
              <w:spacing w:before="60" w:after="60"/>
              <w:jc w:val="center"/>
              <w:rPr>
                <w:rFonts w:ascii="Times New Roman" w:hAnsi="Times New Roman" w:cs="Times New Roman"/>
                <w:b/>
                <w:bCs/>
                <w:sz w:val="24"/>
              </w:rPr>
            </w:pPr>
            <w:r w:rsidRPr="00217936">
              <w:rPr>
                <w:rFonts w:ascii="Times New Roman" w:hAnsi="Times New Roman" w:cs="Times New Roman"/>
                <w:b/>
                <w:sz w:val="24"/>
              </w:rPr>
              <w:t>Prisegtos bylos (failo) pavadinimas</w:t>
            </w:r>
          </w:p>
        </w:tc>
        <w:tc>
          <w:tcPr>
            <w:tcW w:w="1516" w:type="dxa"/>
            <w:shd w:val="clear" w:color="auto" w:fill="auto"/>
            <w:vAlign w:val="center"/>
          </w:tcPr>
          <w:p w14:paraId="5E582291" w14:textId="77777777" w:rsidR="00BC6864" w:rsidRPr="00217936" w:rsidRDefault="00BC6864" w:rsidP="007967E8">
            <w:pPr>
              <w:spacing w:before="60" w:after="60"/>
              <w:jc w:val="center"/>
              <w:rPr>
                <w:rFonts w:ascii="Times New Roman" w:hAnsi="Times New Roman" w:cs="Times New Roman"/>
                <w:b/>
                <w:bCs/>
                <w:sz w:val="24"/>
              </w:rPr>
            </w:pPr>
            <w:r w:rsidRPr="00217936">
              <w:rPr>
                <w:rFonts w:ascii="Times New Roman" w:hAnsi="Times New Roman" w:cs="Times New Roman"/>
                <w:b/>
                <w:bCs/>
                <w:sz w:val="24"/>
              </w:rPr>
              <w:t>Ar dokumentas konfidencialus?</w:t>
            </w:r>
          </w:p>
          <w:p w14:paraId="7632F182" w14:textId="77777777" w:rsidR="00BC6864" w:rsidRPr="00217936" w:rsidRDefault="00BC6864" w:rsidP="007967E8">
            <w:pPr>
              <w:spacing w:before="60" w:after="60"/>
              <w:jc w:val="center"/>
              <w:rPr>
                <w:rFonts w:ascii="Times New Roman" w:hAnsi="Times New Roman" w:cs="Times New Roman"/>
                <w:b/>
                <w:bCs/>
                <w:sz w:val="24"/>
              </w:rPr>
            </w:pPr>
            <w:r w:rsidRPr="00217936">
              <w:rPr>
                <w:rFonts w:ascii="Times New Roman" w:hAnsi="Times New Roman" w:cs="Times New Roman"/>
                <w:b/>
                <w:bCs/>
                <w:sz w:val="24"/>
              </w:rPr>
              <w:t>(Taip / Ne)</w:t>
            </w:r>
          </w:p>
        </w:tc>
        <w:tc>
          <w:tcPr>
            <w:tcW w:w="0" w:type="auto"/>
            <w:shd w:val="clear" w:color="auto" w:fill="auto"/>
            <w:vAlign w:val="center"/>
          </w:tcPr>
          <w:p w14:paraId="1B680A74" w14:textId="77777777" w:rsidR="00BC6864" w:rsidRPr="00217936" w:rsidRDefault="00BC6864" w:rsidP="007967E8">
            <w:pPr>
              <w:spacing w:before="60" w:after="60"/>
              <w:jc w:val="center"/>
              <w:rPr>
                <w:rFonts w:ascii="Times New Roman" w:hAnsi="Times New Roman" w:cs="Times New Roman"/>
                <w:b/>
                <w:bCs/>
                <w:sz w:val="24"/>
              </w:rPr>
            </w:pPr>
            <w:r w:rsidRPr="00217936">
              <w:rPr>
                <w:rFonts w:ascii="Times New Roman" w:hAnsi="Times New Roman" w:cs="Times New Roman"/>
                <w:b/>
                <w:bCs/>
                <w:sz w:val="24"/>
              </w:rPr>
              <w:t xml:space="preserve">Paaiškinimas, kokia konkreti informacija </w:t>
            </w:r>
            <w:r w:rsidRPr="00217936">
              <w:rPr>
                <w:rFonts w:ascii="Times New Roman" w:hAnsi="Times New Roman" w:cs="Times New Roman"/>
                <w:b/>
                <w:bCs/>
                <w:sz w:val="24"/>
              </w:rPr>
              <w:lastRenderedPageBreak/>
              <w:t>dokumente yra konfidenciali</w:t>
            </w:r>
          </w:p>
        </w:tc>
      </w:tr>
      <w:tr w:rsidR="00BC6864" w:rsidRPr="00217936" w14:paraId="50C5E693" w14:textId="77777777" w:rsidTr="007967E8">
        <w:tc>
          <w:tcPr>
            <w:tcW w:w="0" w:type="auto"/>
            <w:shd w:val="clear" w:color="auto" w:fill="auto"/>
            <w:vAlign w:val="center"/>
          </w:tcPr>
          <w:p w14:paraId="3A414C08" w14:textId="77777777" w:rsidR="00BC6864" w:rsidRPr="00217936" w:rsidRDefault="00BC6864" w:rsidP="007967E8">
            <w:pPr>
              <w:spacing w:before="60" w:after="60"/>
              <w:jc w:val="center"/>
              <w:rPr>
                <w:rFonts w:ascii="Times New Roman" w:hAnsi="Times New Roman" w:cs="Times New Roman"/>
                <w:bCs/>
                <w:sz w:val="24"/>
              </w:rPr>
            </w:pPr>
            <w:r w:rsidRPr="00217936">
              <w:rPr>
                <w:rFonts w:ascii="Times New Roman" w:hAnsi="Times New Roman" w:cs="Times New Roman"/>
                <w:bCs/>
                <w:sz w:val="24"/>
              </w:rPr>
              <w:lastRenderedPageBreak/>
              <w:t>1</w:t>
            </w:r>
          </w:p>
        </w:tc>
        <w:tc>
          <w:tcPr>
            <w:tcW w:w="0" w:type="auto"/>
            <w:shd w:val="clear" w:color="auto" w:fill="auto"/>
            <w:vAlign w:val="center"/>
          </w:tcPr>
          <w:p w14:paraId="760E9F01" w14:textId="77777777" w:rsidR="00BC6864" w:rsidRPr="00217936" w:rsidRDefault="00BC6864" w:rsidP="007967E8">
            <w:pPr>
              <w:spacing w:before="60" w:after="60"/>
              <w:jc w:val="center"/>
              <w:rPr>
                <w:rFonts w:ascii="Times New Roman" w:hAnsi="Times New Roman" w:cs="Times New Roman"/>
                <w:bCs/>
                <w:sz w:val="24"/>
              </w:rPr>
            </w:pPr>
            <w:r w:rsidRPr="00217936">
              <w:rPr>
                <w:rFonts w:ascii="Times New Roman" w:hAnsi="Times New Roman" w:cs="Times New Roman"/>
                <w:bCs/>
                <w:sz w:val="24"/>
              </w:rPr>
              <w:t>2</w:t>
            </w:r>
          </w:p>
        </w:tc>
        <w:tc>
          <w:tcPr>
            <w:tcW w:w="2804" w:type="dxa"/>
            <w:vAlign w:val="center"/>
          </w:tcPr>
          <w:p w14:paraId="29F6D556" w14:textId="77777777" w:rsidR="00BC6864" w:rsidRPr="00217936" w:rsidRDefault="00BC6864" w:rsidP="007967E8">
            <w:pPr>
              <w:spacing w:before="60" w:after="60"/>
              <w:jc w:val="center"/>
              <w:rPr>
                <w:rFonts w:ascii="Times New Roman" w:hAnsi="Times New Roman" w:cs="Times New Roman"/>
                <w:bCs/>
                <w:sz w:val="24"/>
              </w:rPr>
            </w:pPr>
            <w:r w:rsidRPr="00217936">
              <w:rPr>
                <w:rFonts w:ascii="Times New Roman" w:hAnsi="Times New Roman" w:cs="Times New Roman"/>
                <w:bCs/>
                <w:sz w:val="24"/>
              </w:rPr>
              <w:t>3</w:t>
            </w:r>
          </w:p>
        </w:tc>
        <w:tc>
          <w:tcPr>
            <w:tcW w:w="1516" w:type="dxa"/>
            <w:shd w:val="clear" w:color="auto" w:fill="auto"/>
            <w:vAlign w:val="center"/>
          </w:tcPr>
          <w:p w14:paraId="7D631456" w14:textId="77777777" w:rsidR="00BC6864" w:rsidRPr="00217936" w:rsidRDefault="00BC6864" w:rsidP="007967E8">
            <w:pPr>
              <w:spacing w:before="60" w:after="60"/>
              <w:jc w:val="center"/>
              <w:rPr>
                <w:rFonts w:ascii="Times New Roman" w:hAnsi="Times New Roman" w:cs="Times New Roman"/>
                <w:bCs/>
                <w:sz w:val="24"/>
              </w:rPr>
            </w:pPr>
            <w:r w:rsidRPr="00217936">
              <w:rPr>
                <w:rFonts w:ascii="Times New Roman" w:hAnsi="Times New Roman" w:cs="Times New Roman"/>
                <w:bCs/>
                <w:sz w:val="24"/>
              </w:rPr>
              <w:t>4</w:t>
            </w:r>
          </w:p>
        </w:tc>
        <w:tc>
          <w:tcPr>
            <w:tcW w:w="0" w:type="auto"/>
            <w:shd w:val="clear" w:color="auto" w:fill="auto"/>
            <w:vAlign w:val="center"/>
          </w:tcPr>
          <w:p w14:paraId="5D102E1D" w14:textId="77777777" w:rsidR="00BC6864" w:rsidRPr="00217936" w:rsidRDefault="00BC6864" w:rsidP="007967E8">
            <w:pPr>
              <w:spacing w:before="60" w:after="60"/>
              <w:jc w:val="center"/>
              <w:rPr>
                <w:rFonts w:ascii="Times New Roman" w:hAnsi="Times New Roman" w:cs="Times New Roman"/>
                <w:bCs/>
                <w:sz w:val="24"/>
              </w:rPr>
            </w:pPr>
            <w:r w:rsidRPr="00217936">
              <w:rPr>
                <w:rFonts w:ascii="Times New Roman" w:hAnsi="Times New Roman" w:cs="Times New Roman"/>
                <w:bCs/>
                <w:sz w:val="24"/>
              </w:rPr>
              <w:t>5</w:t>
            </w:r>
          </w:p>
        </w:tc>
      </w:tr>
      <w:tr w:rsidR="00BC6864" w:rsidRPr="00217936" w14:paraId="0BE2B5EB" w14:textId="77777777" w:rsidTr="007967E8">
        <w:tc>
          <w:tcPr>
            <w:tcW w:w="0" w:type="auto"/>
            <w:vAlign w:val="center"/>
          </w:tcPr>
          <w:p w14:paraId="532B7FA6" w14:textId="77777777" w:rsidR="00BC6864" w:rsidRPr="00217936" w:rsidRDefault="00BC6864" w:rsidP="0031054D">
            <w:pPr>
              <w:pStyle w:val="ListParagraph"/>
              <w:numPr>
                <w:ilvl w:val="0"/>
                <w:numId w:val="17"/>
              </w:numPr>
              <w:spacing w:before="60" w:after="60"/>
              <w:jc w:val="center"/>
              <w:rPr>
                <w:rFonts w:ascii="Times New Roman" w:hAnsi="Times New Roman" w:cs="Times New Roman"/>
                <w:sz w:val="24"/>
              </w:rPr>
            </w:pPr>
          </w:p>
        </w:tc>
        <w:tc>
          <w:tcPr>
            <w:tcW w:w="0" w:type="auto"/>
          </w:tcPr>
          <w:p w14:paraId="46CCF2DF" w14:textId="77777777" w:rsidR="00BC6864" w:rsidRPr="00217936" w:rsidRDefault="00BC6864" w:rsidP="007967E8">
            <w:pPr>
              <w:pStyle w:val="Standard1"/>
              <w:spacing w:before="60" w:after="60"/>
              <w:rPr>
                <w:szCs w:val="24"/>
                <w:lang w:val="lt-LT"/>
              </w:rPr>
            </w:pPr>
          </w:p>
        </w:tc>
        <w:tc>
          <w:tcPr>
            <w:tcW w:w="2804" w:type="dxa"/>
          </w:tcPr>
          <w:p w14:paraId="3F8E409C" w14:textId="77777777" w:rsidR="00BC6864" w:rsidRPr="00217936" w:rsidRDefault="00BC6864" w:rsidP="007967E8">
            <w:pPr>
              <w:spacing w:before="60" w:after="60"/>
              <w:jc w:val="center"/>
              <w:rPr>
                <w:rFonts w:ascii="Times New Roman" w:hAnsi="Times New Roman" w:cs="Times New Roman"/>
                <w:sz w:val="24"/>
              </w:rPr>
            </w:pPr>
          </w:p>
        </w:tc>
        <w:tc>
          <w:tcPr>
            <w:tcW w:w="1516" w:type="dxa"/>
            <w:vAlign w:val="center"/>
          </w:tcPr>
          <w:p w14:paraId="4F517437" w14:textId="77777777" w:rsidR="00BC6864" w:rsidRPr="00217936" w:rsidRDefault="00BC6864" w:rsidP="007967E8">
            <w:pPr>
              <w:spacing w:before="60" w:after="60"/>
              <w:jc w:val="center"/>
              <w:rPr>
                <w:rFonts w:ascii="Times New Roman" w:hAnsi="Times New Roman" w:cs="Times New Roman"/>
                <w:sz w:val="24"/>
              </w:rPr>
            </w:pPr>
          </w:p>
        </w:tc>
        <w:tc>
          <w:tcPr>
            <w:tcW w:w="0" w:type="auto"/>
            <w:vAlign w:val="center"/>
          </w:tcPr>
          <w:p w14:paraId="02E45021" w14:textId="77777777" w:rsidR="00BC6864" w:rsidRPr="00217936" w:rsidRDefault="00BC6864" w:rsidP="007967E8">
            <w:pPr>
              <w:spacing w:before="60" w:after="60"/>
              <w:jc w:val="center"/>
              <w:rPr>
                <w:rFonts w:ascii="Times New Roman" w:hAnsi="Times New Roman" w:cs="Times New Roman"/>
                <w:sz w:val="24"/>
              </w:rPr>
            </w:pPr>
          </w:p>
        </w:tc>
      </w:tr>
      <w:tr w:rsidR="00BC6864" w:rsidRPr="00217936" w14:paraId="3111320D" w14:textId="77777777" w:rsidTr="007967E8">
        <w:tc>
          <w:tcPr>
            <w:tcW w:w="0" w:type="auto"/>
            <w:vAlign w:val="center"/>
          </w:tcPr>
          <w:p w14:paraId="1369A722" w14:textId="77777777" w:rsidR="00BC6864" w:rsidRPr="00217936" w:rsidRDefault="00BC6864" w:rsidP="0031054D">
            <w:pPr>
              <w:pStyle w:val="ListParagraph"/>
              <w:numPr>
                <w:ilvl w:val="0"/>
                <w:numId w:val="17"/>
              </w:numPr>
              <w:spacing w:before="60" w:after="60"/>
              <w:jc w:val="center"/>
              <w:rPr>
                <w:rFonts w:ascii="Times New Roman" w:hAnsi="Times New Roman" w:cs="Times New Roman"/>
                <w:sz w:val="24"/>
              </w:rPr>
            </w:pPr>
          </w:p>
        </w:tc>
        <w:tc>
          <w:tcPr>
            <w:tcW w:w="0" w:type="auto"/>
          </w:tcPr>
          <w:p w14:paraId="573D74A5" w14:textId="77777777" w:rsidR="00BC6864" w:rsidRPr="00217936" w:rsidRDefault="00BC6864" w:rsidP="007967E8">
            <w:pPr>
              <w:pStyle w:val="Standard1"/>
              <w:spacing w:before="60" w:after="60"/>
              <w:rPr>
                <w:szCs w:val="24"/>
                <w:lang w:val="lt-LT"/>
              </w:rPr>
            </w:pPr>
          </w:p>
        </w:tc>
        <w:tc>
          <w:tcPr>
            <w:tcW w:w="2804" w:type="dxa"/>
          </w:tcPr>
          <w:p w14:paraId="6BB0BC76" w14:textId="77777777" w:rsidR="00BC6864" w:rsidRPr="00217936" w:rsidRDefault="00BC6864" w:rsidP="007967E8">
            <w:pPr>
              <w:spacing w:before="60" w:after="60"/>
              <w:jc w:val="center"/>
              <w:rPr>
                <w:rFonts w:ascii="Times New Roman" w:hAnsi="Times New Roman" w:cs="Times New Roman"/>
                <w:sz w:val="24"/>
              </w:rPr>
            </w:pPr>
          </w:p>
        </w:tc>
        <w:tc>
          <w:tcPr>
            <w:tcW w:w="1516" w:type="dxa"/>
            <w:vAlign w:val="center"/>
          </w:tcPr>
          <w:p w14:paraId="763AED34" w14:textId="77777777" w:rsidR="00BC6864" w:rsidRPr="00217936" w:rsidRDefault="00BC6864" w:rsidP="007967E8">
            <w:pPr>
              <w:spacing w:before="60" w:after="60"/>
              <w:jc w:val="center"/>
              <w:rPr>
                <w:rFonts w:ascii="Times New Roman" w:hAnsi="Times New Roman" w:cs="Times New Roman"/>
                <w:sz w:val="24"/>
              </w:rPr>
            </w:pPr>
          </w:p>
        </w:tc>
        <w:tc>
          <w:tcPr>
            <w:tcW w:w="0" w:type="auto"/>
            <w:vAlign w:val="center"/>
          </w:tcPr>
          <w:p w14:paraId="4DAAEB49" w14:textId="77777777" w:rsidR="00BC6864" w:rsidRPr="00217936" w:rsidRDefault="00BC6864" w:rsidP="007967E8">
            <w:pPr>
              <w:spacing w:before="60" w:after="60"/>
              <w:jc w:val="center"/>
              <w:rPr>
                <w:rFonts w:ascii="Times New Roman" w:hAnsi="Times New Roman" w:cs="Times New Roman"/>
                <w:sz w:val="24"/>
              </w:rPr>
            </w:pPr>
          </w:p>
        </w:tc>
      </w:tr>
      <w:tr w:rsidR="00BC6864" w:rsidRPr="00217936" w14:paraId="7D9A3459" w14:textId="77777777" w:rsidTr="007967E8">
        <w:tc>
          <w:tcPr>
            <w:tcW w:w="0" w:type="auto"/>
            <w:vAlign w:val="center"/>
          </w:tcPr>
          <w:p w14:paraId="7BB9F117" w14:textId="77777777" w:rsidR="00BC6864" w:rsidRPr="00217936" w:rsidRDefault="00BC6864" w:rsidP="007967E8">
            <w:pPr>
              <w:pStyle w:val="ListParagraph"/>
              <w:tabs>
                <w:tab w:val="left" w:pos="175"/>
              </w:tabs>
              <w:spacing w:before="60" w:after="60"/>
              <w:ind w:left="12" w:firstLine="17"/>
              <w:rPr>
                <w:rFonts w:ascii="Times New Roman" w:hAnsi="Times New Roman" w:cs="Times New Roman"/>
                <w:sz w:val="24"/>
              </w:rPr>
            </w:pPr>
            <w:r w:rsidRPr="00217936">
              <w:rPr>
                <w:rFonts w:ascii="Times New Roman" w:hAnsi="Times New Roman" w:cs="Times New Roman"/>
                <w:sz w:val="24"/>
              </w:rPr>
              <w:t>...</w:t>
            </w:r>
          </w:p>
        </w:tc>
        <w:tc>
          <w:tcPr>
            <w:tcW w:w="0" w:type="auto"/>
          </w:tcPr>
          <w:p w14:paraId="2762ED6D" w14:textId="77777777" w:rsidR="00BC6864" w:rsidRPr="00217936" w:rsidRDefault="00BC6864" w:rsidP="007967E8">
            <w:pPr>
              <w:spacing w:before="60" w:after="60"/>
              <w:rPr>
                <w:rFonts w:ascii="Times New Roman" w:hAnsi="Times New Roman" w:cs="Times New Roman"/>
                <w:sz w:val="24"/>
              </w:rPr>
            </w:pPr>
          </w:p>
        </w:tc>
        <w:tc>
          <w:tcPr>
            <w:tcW w:w="2804" w:type="dxa"/>
          </w:tcPr>
          <w:p w14:paraId="193B41FF" w14:textId="77777777" w:rsidR="00BC6864" w:rsidRPr="00217936" w:rsidRDefault="00BC6864" w:rsidP="007967E8">
            <w:pPr>
              <w:spacing w:before="60" w:after="60"/>
              <w:jc w:val="center"/>
              <w:rPr>
                <w:rFonts w:ascii="Times New Roman" w:hAnsi="Times New Roman" w:cs="Times New Roman"/>
                <w:sz w:val="24"/>
              </w:rPr>
            </w:pPr>
          </w:p>
        </w:tc>
        <w:tc>
          <w:tcPr>
            <w:tcW w:w="1516" w:type="dxa"/>
            <w:vAlign w:val="center"/>
          </w:tcPr>
          <w:p w14:paraId="115F8D7C" w14:textId="77777777" w:rsidR="00BC6864" w:rsidRPr="00217936" w:rsidRDefault="00BC6864" w:rsidP="007967E8">
            <w:pPr>
              <w:spacing w:before="60" w:after="60"/>
              <w:jc w:val="center"/>
              <w:rPr>
                <w:rFonts w:ascii="Times New Roman" w:hAnsi="Times New Roman" w:cs="Times New Roman"/>
                <w:sz w:val="24"/>
              </w:rPr>
            </w:pPr>
          </w:p>
        </w:tc>
        <w:tc>
          <w:tcPr>
            <w:tcW w:w="0" w:type="auto"/>
            <w:vAlign w:val="center"/>
          </w:tcPr>
          <w:p w14:paraId="19C38A38" w14:textId="77777777" w:rsidR="00BC6864" w:rsidRPr="00217936" w:rsidRDefault="00BC6864" w:rsidP="007967E8">
            <w:pPr>
              <w:spacing w:before="60" w:after="60"/>
              <w:jc w:val="center"/>
              <w:rPr>
                <w:rFonts w:ascii="Times New Roman" w:hAnsi="Times New Roman" w:cs="Times New Roman"/>
                <w:sz w:val="24"/>
              </w:rPr>
            </w:pPr>
          </w:p>
        </w:tc>
      </w:tr>
    </w:tbl>
    <w:p w14:paraId="1FD72867" w14:textId="77777777" w:rsidR="00BC6864" w:rsidRPr="00217936" w:rsidRDefault="00BC6864" w:rsidP="00BC6864">
      <w:pPr>
        <w:spacing w:before="60" w:after="60"/>
        <w:rPr>
          <w:rFonts w:ascii="Times New Roman" w:hAnsi="Times New Roman" w:cs="Times New Roman"/>
          <w:sz w:val="24"/>
        </w:rPr>
      </w:pPr>
    </w:p>
    <w:p w14:paraId="1C35CAD1" w14:textId="77777777" w:rsidR="00BC6864" w:rsidRPr="00217936" w:rsidRDefault="00BC6864" w:rsidP="0031054D">
      <w:pPr>
        <w:pStyle w:val="ListParagraph"/>
        <w:numPr>
          <w:ilvl w:val="0"/>
          <w:numId w:val="21"/>
        </w:numPr>
        <w:spacing w:after="160" w:line="276" w:lineRule="auto"/>
        <w:jc w:val="center"/>
        <w:rPr>
          <w:rFonts w:ascii="Times New Roman" w:hAnsi="Times New Roman" w:cs="Times New Roman"/>
          <w:b/>
          <w:bCs/>
          <w:sz w:val="24"/>
          <w:szCs w:val="24"/>
        </w:rPr>
      </w:pPr>
      <w:r w:rsidRPr="00217936">
        <w:rPr>
          <w:rFonts w:ascii="Times New Roman" w:hAnsi="Times New Roman" w:cs="Times New Roman"/>
          <w:b/>
          <w:bCs/>
          <w:sz w:val="24"/>
          <w:szCs w:val="24"/>
        </w:rPr>
        <w:t>PASIŪLYMO KOKYBINIAI PARAMETRAI</w:t>
      </w:r>
    </w:p>
    <w:p w14:paraId="56B26DC5" w14:textId="77777777" w:rsidR="00BC6864" w:rsidRDefault="00BC6864" w:rsidP="00926CB7">
      <w:pPr>
        <w:jc w:val="both"/>
        <w:rPr>
          <w:rFonts w:ascii="Times New Roman" w:hAnsi="Times New Roman" w:cs="Times New Roman"/>
          <w:sz w:val="24"/>
        </w:rPr>
      </w:pPr>
      <w:r w:rsidRPr="00217936">
        <w:rPr>
          <w:rFonts w:ascii="Times New Roman" w:hAnsi="Times New Roman" w:cs="Times New Roman"/>
          <w:sz w:val="24"/>
        </w:rPr>
        <w:t>Kartu su pasiūlymu pateikiami a</w:t>
      </w:r>
      <w:r w:rsidRPr="00217936">
        <w:rPr>
          <w:rFonts w:ascii="Times New Roman" w:eastAsia="SimSun" w:hAnsi="Times New Roman" w:cs="Times New Roman"/>
          <w:kern w:val="3"/>
          <w:sz w:val="24"/>
          <w:lang w:eastAsia="zh-CN" w:bidi="hi-IN"/>
        </w:rPr>
        <w:t xml:space="preserve">titiktį </w:t>
      </w:r>
      <w:r w:rsidRPr="00217936">
        <w:rPr>
          <w:rFonts w:ascii="Times New Roman" w:hAnsi="Times New Roman" w:cs="Times New Roman"/>
          <w:sz w:val="24"/>
        </w:rPr>
        <w:t xml:space="preserve">(T) kriterijaus </w:t>
      </w:r>
      <w:r w:rsidRPr="00217936">
        <w:rPr>
          <w:rFonts w:ascii="Times New Roman" w:eastAsia="SimSun" w:hAnsi="Times New Roman" w:cs="Times New Roman"/>
          <w:kern w:val="3"/>
          <w:sz w:val="24"/>
          <w:lang w:eastAsia="zh-CN" w:bidi="hi-IN"/>
        </w:rPr>
        <w:t>reikalavimui įrodantys dokumentai</w:t>
      </w:r>
      <w:r w:rsidRPr="00217936">
        <w:rPr>
          <w:rFonts w:ascii="Times New Roman" w:hAnsi="Times New Roman" w:cs="Times New Roman"/>
          <w:sz w:val="24"/>
        </w:rPr>
        <w:t xml:space="preserve"> (kokybiniai parametrai P </w:t>
      </w:r>
      <w:r w:rsidRPr="00217936">
        <w:rPr>
          <w:rFonts w:ascii="Times New Roman" w:hAnsi="Times New Roman" w:cs="Times New Roman"/>
          <w:sz w:val="24"/>
          <w:vertAlign w:val="subscript"/>
        </w:rPr>
        <w:t xml:space="preserve">1 </w:t>
      </w:r>
      <w:r w:rsidRPr="00217936">
        <w:rPr>
          <w:rFonts w:ascii="Times New Roman" w:hAnsi="Times New Roman" w:cs="Times New Roman"/>
          <w:sz w:val="24"/>
        </w:rPr>
        <w:t xml:space="preserve">ir P </w:t>
      </w:r>
      <w:r w:rsidRPr="00217936">
        <w:rPr>
          <w:rFonts w:ascii="Times New Roman" w:hAnsi="Times New Roman" w:cs="Times New Roman"/>
          <w:sz w:val="24"/>
          <w:vertAlign w:val="subscript"/>
        </w:rPr>
        <w:t>2</w:t>
      </w:r>
      <w:r w:rsidRPr="00217936">
        <w:rPr>
          <w:rFonts w:ascii="Times New Roman" w:hAnsi="Times New Roman" w:cs="Times New Roman"/>
          <w:sz w:val="24"/>
        </w:rPr>
        <w:t xml:space="preserve">) kaip nurodyta </w:t>
      </w:r>
      <w:r w:rsidR="0047337F" w:rsidRPr="00217936">
        <w:rPr>
          <w:rFonts w:ascii="Times New Roman" w:hAnsi="Times New Roman" w:cs="Times New Roman"/>
          <w:sz w:val="24"/>
        </w:rPr>
        <w:t xml:space="preserve">Pirkimo </w:t>
      </w:r>
      <w:r w:rsidRPr="00217936">
        <w:rPr>
          <w:rFonts w:ascii="Times New Roman" w:hAnsi="Times New Roman" w:cs="Times New Roman"/>
          <w:sz w:val="24"/>
        </w:rPr>
        <w:t xml:space="preserve">sąlygų </w:t>
      </w:r>
      <w:r w:rsidR="001D00E0" w:rsidRPr="00217936">
        <w:rPr>
          <w:rFonts w:ascii="Times New Roman" w:hAnsi="Times New Roman" w:cs="Times New Roman"/>
          <w:sz w:val="24"/>
        </w:rPr>
        <w:t>7</w:t>
      </w:r>
      <w:r w:rsidRPr="00217936">
        <w:rPr>
          <w:rFonts w:ascii="Times New Roman" w:hAnsi="Times New Roman" w:cs="Times New Roman"/>
          <w:sz w:val="24"/>
        </w:rPr>
        <w:t xml:space="preserve"> priede „Pasiūlymų vertinimo kriterijai ir </w:t>
      </w:r>
      <w:r w:rsidR="001D00E0" w:rsidRPr="00217936">
        <w:rPr>
          <w:rFonts w:ascii="Times New Roman" w:hAnsi="Times New Roman" w:cs="Times New Roman"/>
          <w:sz w:val="24"/>
        </w:rPr>
        <w:t>sąlygos</w:t>
      </w:r>
      <w:r w:rsidRPr="00217936">
        <w:rPr>
          <w:rFonts w:ascii="Times New Roman" w:hAnsi="Times New Roman" w:cs="Times New Roman"/>
          <w:sz w:val="24"/>
        </w:rPr>
        <w:t>“.</w:t>
      </w:r>
    </w:p>
    <w:p w14:paraId="162A011A" w14:textId="77777777" w:rsidR="000A10D9" w:rsidRPr="00217936" w:rsidRDefault="000A10D9" w:rsidP="00926CB7">
      <w:pPr>
        <w:jc w:val="both"/>
        <w:rPr>
          <w:rFonts w:ascii="Times New Roman" w:hAnsi="Times New Roman" w:cs="Times New Roman"/>
          <w:sz w:val="24"/>
        </w:rPr>
      </w:pPr>
    </w:p>
    <w:p w14:paraId="6478F073" w14:textId="77777777" w:rsidR="00BC6864" w:rsidRPr="00217936" w:rsidRDefault="00BC6864" w:rsidP="0031054D">
      <w:pPr>
        <w:pStyle w:val="ListParagraph"/>
        <w:numPr>
          <w:ilvl w:val="0"/>
          <w:numId w:val="21"/>
        </w:numPr>
        <w:spacing w:after="160" w:line="276" w:lineRule="auto"/>
        <w:jc w:val="center"/>
        <w:rPr>
          <w:rFonts w:ascii="Times New Roman" w:hAnsi="Times New Roman" w:cs="Times New Roman"/>
          <w:b/>
          <w:bCs/>
          <w:sz w:val="24"/>
          <w:szCs w:val="24"/>
        </w:rPr>
      </w:pPr>
      <w:bookmarkStart w:id="83" w:name="_Toc329443228"/>
      <w:r w:rsidRPr="00217936">
        <w:rPr>
          <w:rFonts w:ascii="Times New Roman" w:hAnsi="Times New Roman" w:cs="Times New Roman"/>
          <w:b/>
          <w:bCs/>
          <w:sz w:val="24"/>
          <w:szCs w:val="24"/>
        </w:rPr>
        <w:t>PASIŪLYMO KAINA</w:t>
      </w:r>
      <w:bookmarkEnd w:id="83"/>
      <w:r w:rsidRPr="00217936">
        <w:rPr>
          <w:rFonts w:ascii="Times New Roman" w:hAnsi="Times New Roman" w:cs="Times New Roman"/>
          <w:b/>
          <w:bCs/>
          <w:sz w:val="24"/>
          <w:szCs w:val="24"/>
        </w:rPr>
        <w:t xml:space="preserve"> </w:t>
      </w:r>
    </w:p>
    <w:p w14:paraId="0EAD59DA" w14:textId="3658AB28" w:rsidR="00BC6864" w:rsidRPr="00217936" w:rsidRDefault="00BC6864" w:rsidP="00926CB7">
      <w:pPr>
        <w:spacing w:before="60" w:after="60"/>
        <w:jc w:val="both"/>
        <w:rPr>
          <w:rFonts w:ascii="Times New Roman" w:hAnsi="Times New Roman" w:cs="Times New Roman"/>
          <w:sz w:val="24"/>
        </w:rPr>
      </w:pPr>
      <w:r w:rsidRPr="00217936">
        <w:rPr>
          <w:rFonts w:ascii="Times New Roman" w:hAnsi="Times New Roman" w:cs="Times New Roman"/>
          <w:sz w:val="24"/>
        </w:rPr>
        <w:t>Atsižvelgdami į pirkimo dokumentuose išdėstytas sąlygas, teikiame savo pasiūlymą ir siūlome paslaugas šiomis kainomis. Pasiūlymo kaina nurodoma užpildant pateiktą lentelę:</w:t>
      </w:r>
    </w:p>
    <w:p w14:paraId="2B5CAD27" w14:textId="77777777" w:rsidR="00BC6864" w:rsidRPr="00217936" w:rsidRDefault="00BC6864" w:rsidP="00926CB7">
      <w:pPr>
        <w:spacing w:before="60" w:after="60"/>
        <w:jc w:val="both"/>
        <w:rPr>
          <w:rFonts w:ascii="Times New Roman" w:hAnsi="Times New Roman" w:cs="Times New Roman"/>
          <w:sz w:val="24"/>
        </w:rPr>
      </w:pPr>
    </w:p>
    <w:p w14:paraId="1D6B8A69" w14:textId="77777777" w:rsidR="00BC6864" w:rsidRPr="00217936" w:rsidRDefault="00BC6864" w:rsidP="0031054D">
      <w:pPr>
        <w:pStyle w:val="ListParagraph"/>
        <w:numPr>
          <w:ilvl w:val="1"/>
          <w:numId w:val="22"/>
        </w:numPr>
        <w:spacing w:before="60" w:after="60"/>
        <w:ind w:left="567" w:hanging="567"/>
        <w:jc w:val="both"/>
        <w:rPr>
          <w:rFonts w:ascii="Times New Roman" w:hAnsi="Times New Roman" w:cs="Times New Roman"/>
          <w:b/>
          <w:bCs/>
          <w:sz w:val="24"/>
        </w:rPr>
      </w:pPr>
      <w:bookmarkStart w:id="84" w:name="_Hlk120808828"/>
      <w:r w:rsidRPr="00217936">
        <w:rPr>
          <w:rFonts w:ascii="Times New Roman" w:hAnsi="Times New Roman" w:cs="Times New Roman"/>
          <w:b/>
          <w:bCs/>
          <w:sz w:val="24"/>
        </w:rPr>
        <w:t>DDR kūrimo ir diegimo paslaugų kaina</w:t>
      </w:r>
      <w:bookmarkEnd w:id="84"/>
      <w:r w:rsidRPr="00217936">
        <w:rPr>
          <w:rFonts w:ascii="Times New Roman" w:hAnsi="Times New Roman" w:cs="Times New Roman"/>
          <w:b/>
          <w:bCs/>
          <w:sz w:val="24"/>
        </w:rPr>
        <w:t>:</w:t>
      </w:r>
    </w:p>
    <w:p w14:paraId="41A99E6F" w14:textId="77777777" w:rsidR="00BC6864" w:rsidRPr="00217936" w:rsidRDefault="00BC6864" w:rsidP="00BC6864">
      <w:pPr>
        <w:pStyle w:val="ListParagraph"/>
        <w:spacing w:before="60" w:after="60"/>
        <w:rPr>
          <w:rFonts w:ascii="Times New Roman" w:hAnsi="Times New Roman" w:cs="Times New Roman"/>
          <w:b/>
          <w:bCs/>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5953"/>
        <w:gridCol w:w="2977"/>
      </w:tblGrid>
      <w:tr w:rsidR="00BC6864" w:rsidRPr="00217936" w14:paraId="4E2B06AE" w14:textId="77777777" w:rsidTr="00C042C4">
        <w:trPr>
          <w:trHeight w:val="309"/>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FDC52" w14:textId="77777777" w:rsidR="00BC6864" w:rsidRPr="00217936" w:rsidRDefault="00BC6864" w:rsidP="007967E8">
            <w:pPr>
              <w:spacing w:before="60" w:after="60"/>
              <w:jc w:val="center"/>
              <w:rPr>
                <w:rFonts w:ascii="Times New Roman" w:hAnsi="Times New Roman" w:cs="Times New Roman"/>
                <w:b/>
                <w:sz w:val="24"/>
              </w:rPr>
            </w:pPr>
            <w:bookmarkStart w:id="85" w:name="_Hlk92970468"/>
            <w:r w:rsidRPr="00217936">
              <w:rPr>
                <w:rFonts w:ascii="Times New Roman" w:hAnsi="Times New Roman" w:cs="Times New Roman"/>
                <w:b/>
                <w:sz w:val="24"/>
              </w:rPr>
              <w:t>Eil. Nr.</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40103" w14:textId="77777777" w:rsidR="00BC6864" w:rsidRPr="00217936" w:rsidRDefault="00BC6864" w:rsidP="007967E8">
            <w:pPr>
              <w:spacing w:before="60" w:after="60"/>
              <w:jc w:val="center"/>
              <w:rPr>
                <w:rFonts w:ascii="Times New Roman" w:hAnsi="Times New Roman" w:cs="Times New Roman"/>
                <w:b/>
                <w:bCs/>
                <w:iCs/>
                <w:color w:val="76923C"/>
                <w:sz w:val="24"/>
              </w:rPr>
            </w:pPr>
            <w:r w:rsidRPr="00217936">
              <w:rPr>
                <w:rFonts w:ascii="Times New Roman" w:hAnsi="Times New Roman" w:cs="Times New Roman"/>
                <w:b/>
                <w:iCs/>
                <w:sz w:val="24"/>
              </w:rPr>
              <w:t>Pirkimo objektas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7DE61" w14:textId="77777777" w:rsidR="00BC6864" w:rsidRPr="00217936" w:rsidRDefault="00BC6864" w:rsidP="007967E8">
            <w:pPr>
              <w:spacing w:before="60" w:after="60"/>
              <w:jc w:val="center"/>
              <w:rPr>
                <w:rFonts w:ascii="Times New Roman" w:hAnsi="Times New Roman" w:cs="Times New Roman"/>
                <w:b/>
                <w:sz w:val="24"/>
              </w:rPr>
            </w:pPr>
            <w:r w:rsidRPr="00217936">
              <w:rPr>
                <w:rFonts w:ascii="Times New Roman" w:hAnsi="Times New Roman" w:cs="Times New Roman"/>
                <w:b/>
                <w:sz w:val="24"/>
              </w:rPr>
              <w:t>Kaina EUR</w:t>
            </w:r>
            <w:r w:rsidRPr="00217936">
              <w:rPr>
                <w:rFonts w:ascii="Times New Roman" w:hAnsi="Times New Roman" w:cs="Times New Roman"/>
                <w:b/>
                <w:color w:val="FF0000"/>
                <w:sz w:val="24"/>
              </w:rPr>
              <w:t xml:space="preserve"> </w:t>
            </w:r>
            <w:r w:rsidRPr="00217936">
              <w:rPr>
                <w:rFonts w:ascii="Times New Roman" w:hAnsi="Times New Roman" w:cs="Times New Roman"/>
                <w:b/>
                <w:sz w:val="24"/>
              </w:rPr>
              <w:t>be PVM</w:t>
            </w:r>
          </w:p>
        </w:tc>
      </w:tr>
      <w:tr w:rsidR="00BC6864" w:rsidRPr="00217936" w14:paraId="7A82D837" w14:textId="77777777" w:rsidTr="007967E8">
        <w:trPr>
          <w:trHeight w:val="296"/>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63AC1A13" w14:textId="77777777" w:rsidR="00BC6864" w:rsidRPr="00217936" w:rsidRDefault="00BC6864" w:rsidP="007967E8">
            <w:pPr>
              <w:spacing w:before="60" w:after="60"/>
              <w:jc w:val="center"/>
              <w:rPr>
                <w:rFonts w:ascii="Times New Roman" w:hAnsi="Times New Roman" w:cs="Times New Roman"/>
                <w:i/>
                <w:sz w:val="24"/>
              </w:rPr>
            </w:pPr>
            <w:r w:rsidRPr="00217936">
              <w:rPr>
                <w:rFonts w:ascii="Times New Roman" w:hAnsi="Times New Roman" w:cs="Times New Roman"/>
                <w:i/>
                <w:sz w:val="24"/>
              </w:rPr>
              <w:t>1</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5C713513" w14:textId="77777777" w:rsidR="00BC6864" w:rsidRPr="00217936" w:rsidRDefault="00BC6864" w:rsidP="007967E8">
            <w:pPr>
              <w:spacing w:before="60" w:after="60"/>
              <w:jc w:val="center"/>
              <w:rPr>
                <w:rFonts w:ascii="Times New Roman" w:hAnsi="Times New Roman" w:cs="Times New Roman"/>
                <w:i/>
                <w:sz w:val="24"/>
              </w:rPr>
            </w:pPr>
            <w:r w:rsidRPr="00217936">
              <w:rPr>
                <w:rFonts w:ascii="Times New Roman" w:hAnsi="Times New Roman" w:cs="Times New Roman"/>
                <w:i/>
                <w:iCs/>
                <w:sz w:val="24"/>
              </w:rPr>
              <w:t>2</w:t>
            </w:r>
          </w:p>
        </w:tc>
        <w:tc>
          <w:tcPr>
            <w:tcW w:w="2977" w:type="dxa"/>
            <w:tcBorders>
              <w:top w:val="single" w:sz="4" w:space="0" w:color="000000"/>
              <w:left w:val="single" w:sz="4" w:space="0" w:color="000000"/>
              <w:bottom w:val="single" w:sz="4" w:space="0" w:color="000000"/>
              <w:right w:val="single" w:sz="4" w:space="0" w:color="000000"/>
            </w:tcBorders>
          </w:tcPr>
          <w:p w14:paraId="7E0E0280" w14:textId="77777777" w:rsidR="00BC6864" w:rsidRPr="00217936" w:rsidRDefault="00BC6864" w:rsidP="007967E8">
            <w:pPr>
              <w:spacing w:before="60" w:after="60"/>
              <w:jc w:val="center"/>
              <w:rPr>
                <w:rFonts w:ascii="Times New Roman" w:hAnsi="Times New Roman" w:cs="Times New Roman"/>
                <w:i/>
                <w:sz w:val="24"/>
              </w:rPr>
            </w:pPr>
            <w:r w:rsidRPr="00217936">
              <w:rPr>
                <w:rFonts w:ascii="Times New Roman" w:hAnsi="Times New Roman" w:cs="Times New Roman"/>
                <w:i/>
                <w:sz w:val="24"/>
              </w:rPr>
              <w:t>3</w:t>
            </w:r>
          </w:p>
        </w:tc>
      </w:tr>
      <w:bookmarkEnd w:id="85"/>
      <w:tr w:rsidR="00BC6864" w:rsidRPr="00217936" w14:paraId="60AE5A90" w14:textId="77777777" w:rsidTr="007967E8">
        <w:trPr>
          <w:trHeight w:val="346"/>
        </w:trPr>
        <w:tc>
          <w:tcPr>
            <w:tcW w:w="988" w:type="dxa"/>
            <w:tcBorders>
              <w:top w:val="single" w:sz="4" w:space="0" w:color="000000"/>
              <w:left w:val="single" w:sz="4" w:space="0" w:color="000000"/>
              <w:bottom w:val="single" w:sz="4" w:space="0" w:color="000000"/>
              <w:right w:val="single" w:sz="4" w:space="0" w:color="000000"/>
            </w:tcBorders>
          </w:tcPr>
          <w:p w14:paraId="08ADAF98" w14:textId="77777777" w:rsidR="00BC6864" w:rsidRPr="00217936" w:rsidRDefault="00BC6864" w:rsidP="0031054D">
            <w:pPr>
              <w:pStyle w:val="ListParagraph"/>
              <w:numPr>
                <w:ilvl w:val="0"/>
                <w:numId w:val="20"/>
              </w:numPr>
              <w:spacing w:before="60" w:after="60"/>
              <w:jc w:val="center"/>
              <w:rPr>
                <w:rFonts w:ascii="Times New Roman" w:hAnsi="Times New Roman" w:cs="Times New Roman"/>
                <w:bCs/>
                <w:sz w:val="24"/>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0A360635" w14:textId="234BAE08" w:rsidR="00BC6864" w:rsidRPr="00217936" w:rsidRDefault="00BC6864" w:rsidP="00B858A6">
            <w:pPr>
              <w:spacing w:before="60" w:after="60"/>
              <w:jc w:val="both"/>
              <w:rPr>
                <w:rFonts w:ascii="Times New Roman" w:hAnsi="Times New Roman" w:cs="Times New Roman"/>
                <w:sz w:val="24"/>
              </w:rPr>
            </w:pPr>
            <w:r w:rsidRPr="00217936">
              <w:rPr>
                <w:rFonts w:ascii="Times New Roman" w:hAnsi="Times New Roman" w:cs="Times New Roman"/>
                <w:sz w:val="24"/>
              </w:rPr>
              <w:t>DDR kūrimo ir diegimo paslaugos</w:t>
            </w:r>
            <w:r w:rsidR="00B823DA">
              <w:rPr>
                <w:rFonts w:ascii="Times New Roman" w:hAnsi="Times New Roman" w:cs="Times New Roman"/>
                <w:sz w:val="24"/>
              </w:rPr>
              <w:t xml:space="preserve">, kurios bus finansuojamos iš </w:t>
            </w:r>
            <w:r w:rsidR="00B823DA" w:rsidRPr="00B858A6">
              <w:rPr>
                <w:rFonts w:ascii="Times New Roman" w:hAnsi="Times New Roman" w:cs="Times New Roman"/>
                <w:sz w:val="24"/>
              </w:rPr>
              <w:t>Vidaus saugumo fondo 2021–2027 m. programos lėšomis finansuojam</w:t>
            </w:r>
            <w:r w:rsidR="00780A87">
              <w:rPr>
                <w:rFonts w:ascii="Times New Roman" w:hAnsi="Times New Roman" w:cs="Times New Roman"/>
                <w:sz w:val="24"/>
              </w:rPr>
              <w:t>o</w:t>
            </w:r>
            <w:r w:rsidR="00B823DA" w:rsidRPr="00B858A6">
              <w:rPr>
                <w:rFonts w:ascii="Times New Roman" w:hAnsi="Times New Roman" w:cs="Times New Roman"/>
                <w:sz w:val="24"/>
              </w:rPr>
              <w:t xml:space="preserve"> projekto Nr. VSF/2023/111 „Daktiloskopinių duomenų registro, kaip informacinės technologijos sistemos, atnaujinimas“ ir Viešojo saugumo stiprinimo ir plėtros programos pažangos priemonės Nr. 07-019-10-07-01 „Sudaryti prielaidas veiksmingai nusikaltimų prevencijai ir kontrolei bei terorizmo grėsmių mažinimui“ lėšomis finansuojam</w:t>
            </w:r>
            <w:r w:rsidR="00833F1A">
              <w:rPr>
                <w:rFonts w:ascii="Times New Roman" w:hAnsi="Times New Roman" w:cs="Times New Roman"/>
                <w:sz w:val="24"/>
              </w:rPr>
              <w:t>o</w:t>
            </w:r>
            <w:r w:rsidR="00B823DA" w:rsidRPr="00B858A6">
              <w:rPr>
                <w:rFonts w:ascii="Times New Roman" w:hAnsi="Times New Roman" w:cs="Times New Roman"/>
                <w:sz w:val="24"/>
              </w:rPr>
              <w:t xml:space="preserve"> projekto „Daktiloskopinių duomenų registro programinės ir aparatinės įrangos atnaujinimas“</w:t>
            </w:r>
          </w:p>
        </w:tc>
        <w:tc>
          <w:tcPr>
            <w:tcW w:w="2977" w:type="dxa"/>
            <w:tcBorders>
              <w:top w:val="single" w:sz="4" w:space="0" w:color="000000"/>
              <w:left w:val="single" w:sz="4" w:space="0" w:color="000000"/>
              <w:bottom w:val="single" w:sz="4" w:space="0" w:color="000000"/>
              <w:right w:val="single" w:sz="4" w:space="0" w:color="000000"/>
            </w:tcBorders>
          </w:tcPr>
          <w:p w14:paraId="5598C444" w14:textId="77777777" w:rsidR="00BC6864" w:rsidRPr="00217936" w:rsidRDefault="00BC6864" w:rsidP="007967E8">
            <w:pPr>
              <w:spacing w:before="60" w:after="60"/>
              <w:ind w:firstLine="41"/>
              <w:rPr>
                <w:rFonts w:ascii="Times New Roman" w:hAnsi="Times New Roman" w:cs="Times New Roman"/>
                <w:sz w:val="24"/>
              </w:rPr>
            </w:pPr>
          </w:p>
        </w:tc>
      </w:tr>
      <w:tr w:rsidR="00BC6864" w:rsidRPr="00217936" w14:paraId="7799EF2E" w14:textId="77777777" w:rsidTr="007967E8">
        <w:tc>
          <w:tcPr>
            <w:tcW w:w="988" w:type="dxa"/>
            <w:tcBorders>
              <w:top w:val="single" w:sz="4" w:space="0" w:color="000000"/>
              <w:left w:val="single" w:sz="4" w:space="0" w:color="000000"/>
              <w:bottom w:val="single" w:sz="4" w:space="0" w:color="000000"/>
              <w:right w:val="single" w:sz="4" w:space="0" w:color="000000"/>
            </w:tcBorders>
          </w:tcPr>
          <w:p w14:paraId="1BD53BCD" w14:textId="77777777" w:rsidR="00BC6864" w:rsidRPr="00217936" w:rsidRDefault="00BC6864" w:rsidP="007967E8">
            <w:pPr>
              <w:spacing w:before="60" w:after="60"/>
              <w:ind w:hanging="22"/>
              <w:jc w:val="center"/>
              <w:rPr>
                <w:rFonts w:ascii="Times New Roman" w:hAnsi="Times New Roman" w:cs="Times New Roman"/>
                <w:b/>
                <w:sz w:val="24"/>
              </w:rPr>
            </w:pPr>
          </w:p>
        </w:tc>
        <w:tc>
          <w:tcPr>
            <w:tcW w:w="5953" w:type="dxa"/>
            <w:tcBorders>
              <w:top w:val="single" w:sz="4" w:space="0" w:color="000000"/>
              <w:left w:val="single" w:sz="4" w:space="0" w:color="000000"/>
              <w:bottom w:val="single" w:sz="4" w:space="0" w:color="000000"/>
              <w:right w:val="single" w:sz="4" w:space="0" w:color="000000"/>
            </w:tcBorders>
            <w:hideMark/>
          </w:tcPr>
          <w:p w14:paraId="5E63FA1E" w14:textId="77777777" w:rsidR="00BC6864" w:rsidRPr="00217936" w:rsidRDefault="00BC6864" w:rsidP="007967E8">
            <w:pPr>
              <w:spacing w:before="60" w:after="60"/>
              <w:jc w:val="right"/>
              <w:rPr>
                <w:rFonts w:ascii="Times New Roman" w:hAnsi="Times New Roman" w:cs="Times New Roman"/>
                <w:b/>
                <w:sz w:val="24"/>
              </w:rPr>
            </w:pPr>
            <w:r w:rsidRPr="00217936">
              <w:rPr>
                <w:rFonts w:ascii="Times New Roman" w:hAnsi="Times New Roman" w:cs="Times New Roman"/>
                <w:b/>
                <w:sz w:val="24"/>
              </w:rPr>
              <w:t xml:space="preserve">PVM </w:t>
            </w:r>
            <w:r w:rsidRPr="00217936">
              <w:rPr>
                <w:rFonts w:ascii="Times New Roman" w:hAnsi="Times New Roman" w:cs="Times New Roman"/>
                <w:i/>
                <w:sz w:val="24"/>
              </w:rPr>
              <w:t xml:space="preserve">(pildoma, jei taikoma)* </w:t>
            </w:r>
          </w:p>
        </w:tc>
        <w:tc>
          <w:tcPr>
            <w:tcW w:w="2977" w:type="dxa"/>
            <w:tcBorders>
              <w:top w:val="single" w:sz="4" w:space="0" w:color="000000"/>
              <w:left w:val="single" w:sz="4" w:space="0" w:color="000000"/>
              <w:bottom w:val="single" w:sz="4" w:space="0" w:color="000000"/>
              <w:right w:val="single" w:sz="4" w:space="0" w:color="000000"/>
            </w:tcBorders>
          </w:tcPr>
          <w:p w14:paraId="3C7F3826" w14:textId="77777777" w:rsidR="00BC6864" w:rsidRPr="00217936" w:rsidRDefault="00BC6864" w:rsidP="007967E8">
            <w:pPr>
              <w:spacing w:before="60" w:after="60"/>
              <w:ind w:firstLine="41"/>
              <w:jc w:val="center"/>
              <w:rPr>
                <w:rFonts w:ascii="Times New Roman" w:hAnsi="Times New Roman" w:cs="Times New Roman"/>
                <w:sz w:val="24"/>
              </w:rPr>
            </w:pPr>
          </w:p>
        </w:tc>
      </w:tr>
      <w:tr w:rsidR="00BC6864" w:rsidRPr="00217936" w14:paraId="6B701A3A" w14:textId="77777777" w:rsidTr="007967E8">
        <w:tc>
          <w:tcPr>
            <w:tcW w:w="988" w:type="dxa"/>
            <w:tcBorders>
              <w:top w:val="single" w:sz="4" w:space="0" w:color="000000"/>
              <w:left w:val="single" w:sz="4" w:space="0" w:color="000000"/>
              <w:bottom w:val="single" w:sz="4" w:space="0" w:color="000000"/>
              <w:right w:val="single" w:sz="4" w:space="0" w:color="000000"/>
            </w:tcBorders>
          </w:tcPr>
          <w:p w14:paraId="6779AEB2" w14:textId="77777777" w:rsidR="00BC6864" w:rsidRPr="00217936" w:rsidRDefault="00BC6864" w:rsidP="007967E8">
            <w:pPr>
              <w:spacing w:before="60" w:after="60"/>
              <w:ind w:hanging="22"/>
              <w:jc w:val="center"/>
              <w:rPr>
                <w:rFonts w:ascii="Times New Roman" w:hAnsi="Times New Roman" w:cs="Times New Roman"/>
                <w:b/>
                <w:sz w:val="24"/>
              </w:rPr>
            </w:pPr>
          </w:p>
        </w:tc>
        <w:tc>
          <w:tcPr>
            <w:tcW w:w="5953" w:type="dxa"/>
            <w:tcBorders>
              <w:top w:val="single" w:sz="4" w:space="0" w:color="000000"/>
              <w:left w:val="single" w:sz="4" w:space="0" w:color="000000"/>
              <w:bottom w:val="single" w:sz="4" w:space="0" w:color="000000"/>
              <w:right w:val="single" w:sz="4" w:space="0" w:color="000000"/>
            </w:tcBorders>
          </w:tcPr>
          <w:p w14:paraId="422FCD96" w14:textId="77777777" w:rsidR="00BC6864" w:rsidRPr="00217936" w:rsidRDefault="00BC6864" w:rsidP="007967E8">
            <w:pPr>
              <w:spacing w:before="60" w:after="60"/>
              <w:jc w:val="right"/>
              <w:rPr>
                <w:rFonts w:ascii="Times New Roman" w:hAnsi="Times New Roman" w:cs="Times New Roman"/>
                <w:b/>
                <w:sz w:val="24"/>
              </w:rPr>
            </w:pPr>
            <w:r w:rsidRPr="00217936">
              <w:rPr>
                <w:rFonts w:ascii="Times New Roman" w:hAnsi="Times New Roman" w:cs="Times New Roman"/>
                <w:b/>
                <w:sz w:val="24"/>
              </w:rPr>
              <w:t xml:space="preserve">DDR kūrimo ir diegimo paslaugų kaina </w:t>
            </w:r>
            <w:r w:rsidRPr="00217936">
              <w:rPr>
                <w:rFonts w:ascii="Times New Roman" w:hAnsi="Times New Roman" w:cs="Times New Roman"/>
                <w:b/>
                <w:iCs/>
                <w:sz w:val="24"/>
              </w:rPr>
              <w:t>EUR</w:t>
            </w:r>
            <w:r w:rsidRPr="00217936">
              <w:rPr>
                <w:rFonts w:ascii="Times New Roman" w:hAnsi="Times New Roman" w:cs="Times New Roman"/>
                <w:b/>
                <w:sz w:val="24"/>
              </w:rPr>
              <w:t xml:space="preserve"> su PVM**</w:t>
            </w:r>
          </w:p>
        </w:tc>
        <w:tc>
          <w:tcPr>
            <w:tcW w:w="2977" w:type="dxa"/>
            <w:tcBorders>
              <w:top w:val="single" w:sz="4" w:space="0" w:color="000000"/>
              <w:left w:val="single" w:sz="4" w:space="0" w:color="000000"/>
              <w:bottom w:val="single" w:sz="4" w:space="0" w:color="000000"/>
              <w:right w:val="single" w:sz="4" w:space="0" w:color="000000"/>
            </w:tcBorders>
          </w:tcPr>
          <w:p w14:paraId="3EEED50D" w14:textId="77777777" w:rsidR="00BC6864" w:rsidRPr="00217936" w:rsidRDefault="00BC6864" w:rsidP="007967E8">
            <w:pPr>
              <w:spacing w:before="60" w:after="60"/>
              <w:ind w:firstLine="41"/>
              <w:jc w:val="center"/>
              <w:rPr>
                <w:rFonts w:ascii="Times New Roman" w:hAnsi="Times New Roman" w:cs="Times New Roman"/>
                <w:sz w:val="24"/>
              </w:rPr>
            </w:pPr>
          </w:p>
        </w:tc>
      </w:tr>
    </w:tbl>
    <w:p w14:paraId="46AB205A" w14:textId="77777777" w:rsidR="00BC6864" w:rsidRPr="00217936" w:rsidRDefault="00BC6864" w:rsidP="00BC6864">
      <w:pPr>
        <w:spacing w:before="60" w:after="60"/>
        <w:rPr>
          <w:rFonts w:ascii="Times New Roman" w:hAnsi="Times New Roman" w:cs="Times New Roman"/>
          <w:sz w:val="24"/>
        </w:rPr>
      </w:pPr>
    </w:p>
    <w:p w14:paraId="2E04EB26" w14:textId="77777777" w:rsidR="00BC6864" w:rsidRPr="00217936" w:rsidRDefault="00BC6864" w:rsidP="0031054D">
      <w:pPr>
        <w:pStyle w:val="ListParagraph"/>
        <w:numPr>
          <w:ilvl w:val="1"/>
          <w:numId w:val="22"/>
        </w:numPr>
        <w:spacing w:before="60" w:after="60"/>
        <w:ind w:left="567" w:hanging="567"/>
        <w:jc w:val="both"/>
        <w:rPr>
          <w:rFonts w:ascii="Times New Roman" w:hAnsi="Times New Roman" w:cs="Times New Roman"/>
          <w:b/>
          <w:bCs/>
          <w:sz w:val="24"/>
        </w:rPr>
      </w:pPr>
      <w:r w:rsidRPr="00217936">
        <w:rPr>
          <w:rFonts w:ascii="Times New Roman" w:hAnsi="Times New Roman" w:cs="Times New Roman"/>
          <w:b/>
          <w:bCs/>
          <w:sz w:val="24"/>
        </w:rPr>
        <w:t>DDR vystymo paslaugų kaina:</w:t>
      </w:r>
    </w:p>
    <w:p w14:paraId="0DBDCB1A" w14:textId="77777777" w:rsidR="00BC6864" w:rsidRPr="00217936" w:rsidRDefault="00BC6864" w:rsidP="00BC6864">
      <w:pPr>
        <w:spacing w:before="60" w:after="60"/>
        <w:rPr>
          <w:rFonts w:ascii="Times New Roman" w:hAnsi="Times New Roman" w:cs="Times New Roman"/>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4"/>
        <w:gridCol w:w="3099"/>
        <w:gridCol w:w="1694"/>
        <w:gridCol w:w="1843"/>
        <w:gridCol w:w="2508"/>
      </w:tblGrid>
      <w:tr w:rsidR="00BC6864" w:rsidRPr="00217936" w14:paraId="64A8D72F" w14:textId="77777777" w:rsidTr="009376F5">
        <w:trPr>
          <w:trHeight w:val="309"/>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5640F" w14:textId="77777777" w:rsidR="00BC6864" w:rsidRPr="00217936" w:rsidRDefault="00BC6864" w:rsidP="007967E8">
            <w:pPr>
              <w:spacing w:before="60" w:after="60"/>
              <w:jc w:val="center"/>
              <w:rPr>
                <w:rFonts w:ascii="Times New Roman" w:hAnsi="Times New Roman" w:cs="Times New Roman"/>
                <w:b/>
                <w:sz w:val="24"/>
              </w:rPr>
            </w:pPr>
            <w:r w:rsidRPr="00217936">
              <w:rPr>
                <w:rFonts w:ascii="Times New Roman" w:hAnsi="Times New Roman" w:cs="Times New Roman"/>
                <w:b/>
                <w:sz w:val="24"/>
              </w:rPr>
              <w:t>Eil. Nr.</w:t>
            </w:r>
          </w:p>
        </w:tc>
        <w:tc>
          <w:tcPr>
            <w:tcW w:w="30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C7575" w14:textId="77777777" w:rsidR="00BC6864" w:rsidRPr="00217936" w:rsidRDefault="00BC6864" w:rsidP="007967E8">
            <w:pPr>
              <w:spacing w:before="60" w:after="60"/>
              <w:jc w:val="center"/>
              <w:rPr>
                <w:rFonts w:ascii="Times New Roman" w:hAnsi="Times New Roman" w:cs="Times New Roman"/>
                <w:b/>
                <w:iCs/>
                <w:sz w:val="24"/>
              </w:rPr>
            </w:pPr>
            <w:r w:rsidRPr="00217936">
              <w:rPr>
                <w:rFonts w:ascii="Times New Roman" w:hAnsi="Times New Roman" w:cs="Times New Roman"/>
                <w:b/>
                <w:iCs/>
                <w:sz w:val="24"/>
              </w:rPr>
              <w:t>Pirkimo objektas</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2D376" w14:textId="77777777" w:rsidR="00BC6864" w:rsidRPr="00217936" w:rsidRDefault="00BC6864" w:rsidP="007967E8">
            <w:pPr>
              <w:spacing w:before="60" w:after="60"/>
              <w:jc w:val="center"/>
              <w:rPr>
                <w:rFonts w:ascii="Times New Roman" w:hAnsi="Times New Roman" w:cs="Times New Roman"/>
                <w:b/>
                <w:bCs/>
                <w:iCs/>
                <w:color w:val="76923C"/>
                <w:sz w:val="24"/>
              </w:rPr>
            </w:pPr>
            <w:r w:rsidRPr="00217936">
              <w:rPr>
                <w:rFonts w:ascii="Times New Roman" w:hAnsi="Times New Roman" w:cs="Times New Roman"/>
                <w:b/>
                <w:bCs/>
                <w:iCs/>
                <w:sz w:val="24"/>
              </w:rPr>
              <w:t>Preliminarus kiekis</w:t>
            </w:r>
            <w:r w:rsidRPr="00217936">
              <w:rPr>
                <w:rFonts w:ascii="Times New Roman" w:hAnsi="Times New Roman" w:cs="Times New Roman"/>
                <w:b/>
                <w:bCs/>
                <w:iCs/>
                <w:sz w:val="24"/>
                <w:u w:val="single"/>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67140E" w14:textId="77777777" w:rsidR="00BC6864" w:rsidRPr="00217936" w:rsidRDefault="00BC6864" w:rsidP="007967E8">
            <w:pPr>
              <w:spacing w:before="60" w:after="60"/>
              <w:jc w:val="center"/>
              <w:rPr>
                <w:rFonts w:ascii="Times New Roman" w:hAnsi="Times New Roman" w:cs="Times New Roman"/>
                <w:b/>
                <w:sz w:val="24"/>
              </w:rPr>
            </w:pPr>
            <w:r w:rsidRPr="00217936">
              <w:rPr>
                <w:rFonts w:ascii="Times New Roman" w:hAnsi="Times New Roman" w:cs="Times New Roman"/>
                <w:b/>
                <w:sz w:val="24"/>
              </w:rPr>
              <w:t>Vieneto įkainis EUR be PVM</w:t>
            </w:r>
          </w:p>
        </w:tc>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95425" w14:textId="77777777" w:rsidR="00BC6864" w:rsidRPr="00217936" w:rsidRDefault="00BC6864" w:rsidP="007967E8">
            <w:pPr>
              <w:spacing w:before="60" w:after="60"/>
              <w:jc w:val="center"/>
              <w:rPr>
                <w:rFonts w:ascii="Times New Roman" w:hAnsi="Times New Roman" w:cs="Times New Roman"/>
                <w:b/>
                <w:sz w:val="24"/>
              </w:rPr>
            </w:pPr>
            <w:r w:rsidRPr="00217936">
              <w:rPr>
                <w:rFonts w:ascii="Times New Roman" w:hAnsi="Times New Roman" w:cs="Times New Roman"/>
                <w:b/>
                <w:sz w:val="24"/>
              </w:rPr>
              <w:t>Kaina EUR</w:t>
            </w:r>
            <w:r w:rsidRPr="00217936">
              <w:rPr>
                <w:rFonts w:ascii="Times New Roman" w:hAnsi="Times New Roman" w:cs="Times New Roman"/>
                <w:b/>
                <w:color w:val="FF0000"/>
                <w:sz w:val="24"/>
              </w:rPr>
              <w:t xml:space="preserve"> </w:t>
            </w:r>
            <w:r w:rsidRPr="00217936">
              <w:rPr>
                <w:rFonts w:ascii="Times New Roman" w:hAnsi="Times New Roman" w:cs="Times New Roman"/>
                <w:b/>
                <w:sz w:val="24"/>
              </w:rPr>
              <w:t>be PVM</w:t>
            </w:r>
          </w:p>
          <w:p w14:paraId="4C9E0168" w14:textId="77777777" w:rsidR="00BC6864" w:rsidRPr="00217936" w:rsidRDefault="00BC6864" w:rsidP="007967E8">
            <w:pPr>
              <w:spacing w:before="60" w:after="60"/>
              <w:jc w:val="center"/>
              <w:rPr>
                <w:rFonts w:ascii="Times New Roman" w:hAnsi="Times New Roman" w:cs="Times New Roman"/>
                <w:i/>
                <w:sz w:val="24"/>
              </w:rPr>
            </w:pPr>
            <w:r w:rsidRPr="00217936">
              <w:rPr>
                <w:rFonts w:ascii="Times New Roman" w:hAnsi="Times New Roman" w:cs="Times New Roman"/>
                <w:i/>
                <w:sz w:val="24"/>
              </w:rPr>
              <w:t>(3x4)</w:t>
            </w:r>
          </w:p>
        </w:tc>
      </w:tr>
      <w:tr w:rsidR="00BC6864" w:rsidRPr="00217936" w14:paraId="61DF7371" w14:textId="77777777" w:rsidTr="007967E8">
        <w:trPr>
          <w:trHeight w:val="296"/>
        </w:trPr>
        <w:tc>
          <w:tcPr>
            <w:tcW w:w="774" w:type="dxa"/>
            <w:tcBorders>
              <w:top w:val="single" w:sz="4" w:space="0" w:color="000000"/>
              <w:left w:val="single" w:sz="4" w:space="0" w:color="000000"/>
              <w:bottom w:val="single" w:sz="4" w:space="0" w:color="000000"/>
              <w:right w:val="single" w:sz="4" w:space="0" w:color="000000"/>
            </w:tcBorders>
            <w:vAlign w:val="center"/>
            <w:hideMark/>
          </w:tcPr>
          <w:p w14:paraId="3C540F33" w14:textId="77777777" w:rsidR="00BC6864" w:rsidRPr="00217936" w:rsidRDefault="00BC6864" w:rsidP="007967E8">
            <w:pPr>
              <w:spacing w:before="60" w:after="60"/>
              <w:jc w:val="center"/>
              <w:rPr>
                <w:rFonts w:ascii="Times New Roman" w:hAnsi="Times New Roman" w:cs="Times New Roman"/>
                <w:i/>
                <w:sz w:val="24"/>
              </w:rPr>
            </w:pPr>
            <w:r w:rsidRPr="00217936">
              <w:rPr>
                <w:rFonts w:ascii="Times New Roman" w:hAnsi="Times New Roman" w:cs="Times New Roman"/>
                <w:i/>
                <w:sz w:val="24"/>
              </w:rPr>
              <w:t>1</w:t>
            </w:r>
          </w:p>
        </w:tc>
        <w:tc>
          <w:tcPr>
            <w:tcW w:w="3099" w:type="dxa"/>
            <w:tcBorders>
              <w:top w:val="single" w:sz="4" w:space="0" w:color="000000"/>
              <w:left w:val="single" w:sz="4" w:space="0" w:color="000000"/>
              <w:bottom w:val="single" w:sz="4" w:space="0" w:color="000000"/>
              <w:right w:val="single" w:sz="4" w:space="0" w:color="000000"/>
            </w:tcBorders>
            <w:vAlign w:val="center"/>
            <w:hideMark/>
          </w:tcPr>
          <w:p w14:paraId="7FD7EB4B" w14:textId="77777777" w:rsidR="00BC6864" w:rsidRPr="00217936" w:rsidRDefault="00BC6864" w:rsidP="007967E8">
            <w:pPr>
              <w:spacing w:before="60" w:after="60"/>
              <w:jc w:val="center"/>
              <w:rPr>
                <w:rFonts w:ascii="Times New Roman" w:hAnsi="Times New Roman" w:cs="Times New Roman"/>
                <w:i/>
                <w:iCs/>
                <w:sz w:val="24"/>
              </w:rPr>
            </w:pPr>
            <w:r w:rsidRPr="00217936">
              <w:rPr>
                <w:rFonts w:ascii="Times New Roman" w:hAnsi="Times New Roman" w:cs="Times New Roman"/>
                <w:i/>
                <w:iCs/>
                <w:sz w:val="24"/>
              </w:rPr>
              <w:t>2</w:t>
            </w:r>
          </w:p>
        </w:tc>
        <w:tc>
          <w:tcPr>
            <w:tcW w:w="1694" w:type="dxa"/>
            <w:tcBorders>
              <w:top w:val="single" w:sz="4" w:space="0" w:color="000000"/>
              <w:left w:val="single" w:sz="4" w:space="0" w:color="000000"/>
              <w:bottom w:val="single" w:sz="4" w:space="0" w:color="000000"/>
              <w:right w:val="single" w:sz="4" w:space="0" w:color="000000"/>
            </w:tcBorders>
            <w:vAlign w:val="center"/>
            <w:hideMark/>
          </w:tcPr>
          <w:p w14:paraId="196A9F4C" w14:textId="77777777" w:rsidR="00BC6864" w:rsidRPr="00217936" w:rsidRDefault="00BC6864" w:rsidP="007967E8">
            <w:pPr>
              <w:spacing w:before="60" w:after="60"/>
              <w:jc w:val="center"/>
              <w:rPr>
                <w:rFonts w:ascii="Times New Roman" w:hAnsi="Times New Roman" w:cs="Times New Roman"/>
                <w:i/>
                <w:sz w:val="24"/>
              </w:rPr>
            </w:pPr>
            <w:r w:rsidRPr="00217936">
              <w:rPr>
                <w:rFonts w:ascii="Times New Roman" w:hAnsi="Times New Roman" w:cs="Times New Roman"/>
                <w:i/>
                <w:sz w:val="24"/>
              </w:rPr>
              <w:t>3</w:t>
            </w:r>
          </w:p>
        </w:tc>
        <w:tc>
          <w:tcPr>
            <w:tcW w:w="1843" w:type="dxa"/>
            <w:tcBorders>
              <w:top w:val="single" w:sz="4" w:space="0" w:color="000000"/>
              <w:left w:val="single" w:sz="4" w:space="0" w:color="000000"/>
              <w:bottom w:val="single" w:sz="4" w:space="0" w:color="000000"/>
              <w:right w:val="single" w:sz="4" w:space="0" w:color="000000"/>
            </w:tcBorders>
          </w:tcPr>
          <w:p w14:paraId="2A6DF49D" w14:textId="77777777" w:rsidR="00BC6864" w:rsidRPr="00217936" w:rsidRDefault="00BC6864" w:rsidP="007967E8">
            <w:pPr>
              <w:spacing w:before="60" w:after="60"/>
              <w:jc w:val="center"/>
              <w:rPr>
                <w:rFonts w:ascii="Times New Roman" w:hAnsi="Times New Roman" w:cs="Times New Roman"/>
                <w:i/>
                <w:sz w:val="24"/>
              </w:rPr>
            </w:pPr>
            <w:r w:rsidRPr="00217936">
              <w:rPr>
                <w:rFonts w:ascii="Times New Roman" w:hAnsi="Times New Roman" w:cs="Times New Roman"/>
                <w:i/>
                <w:sz w:val="24"/>
              </w:rPr>
              <w:t>4</w:t>
            </w:r>
          </w:p>
        </w:tc>
        <w:tc>
          <w:tcPr>
            <w:tcW w:w="2508" w:type="dxa"/>
            <w:tcBorders>
              <w:top w:val="single" w:sz="4" w:space="0" w:color="000000"/>
              <w:left w:val="single" w:sz="4" w:space="0" w:color="000000"/>
              <w:bottom w:val="single" w:sz="4" w:space="0" w:color="000000"/>
              <w:right w:val="single" w:sz="4" w:space="0" w:color="000000"/>
            </w:tcBorders>
            <w:vAlign w:val="center"/>
            <w:hideMark/>
          </w:tcPr>
          <w:p w14:paraId="574DE1E2" w14:textId="77777777" w:rsidR="00BC6864" w:rsidRPr="00217936" w:rsidRDefault="00BC6864" w:rsidP="007967E8">
            <w:pPr>
              <w:spacing w:before="60" w:after="60"/>
              <w:jc w:val="center"/>
              <w:rPr>
                <w:rFonts w:ascii="Times New Roman" w:hAnsi="Times New Roman" w:cs="Times New Roman"/>
                <w:i/>
                <w:sz w:val="24"/>
              </w:rPr>
            </w:pPr>
            <w:r w:rsidRPr="00217936">
              <w:rPr>
                <w:rFonts w:ascii="Times New Roman" w:hAnsi="Times New Roman" w:cs="Times New Roman"/>
                <w:i/>
                <w:sz w:val="24"/>
              </w:rPr>
              <w:t>5</w:t>
            </w:r>
          </w:p>
        </w:tc>
      </w:tr>
      <w:tr w:rsidR="00BC6864" w:rsidRPr="00217936" w14:paraId="793F40B0" w14:textId="77777777" w:rsidTr="007967E8">
        <w:trPr>
          <w:trHeight w:val="1194"/>
        </w:trPr>
        <w:tc>
          <w:tcPr>
            <w:tcW w:w="774" w:type="dxa"/>
            <w:tcBorders>
              <w:top w:val="single" w:sz="4" w:space="0" w:color="000000"/>
              <w:left w:val="single" w:sz="4" w:space="0" w:color="000000"/>
              <w:bottom w:val="single" w:sz="4" w:space="0" w:color="000000"/>
              <w:right w:val="single" w:sz="4" w:space="0" w:color="000000"/>
            </w:tcBorders>
          </w:tcPr>
          <w:p w14:paraId="545C95CF" w14:textId="77777777" w:rsidR="00BC6864" w:rsidRPr="00217936" w:rsidRDefault="00BC6864" w:rsidP="007967E8">
            <w:pPr>
              <w:spacing w:before="60" w:after="60"/>
              <w:ind w:hanging="22"/>
              <w:jc w:val="center"/>
              <w:rPr>
                <w:rFonts w:ascii="Times New Roman" w:hAnsi="Times New Roman" w:cs="Times New Roman"/>
                <w:bCs/>
                <w:sz w:val="24"/>
              </w:rPr>
            </w:pPr>
            <w:r w:rsidRPr="00217936">
              <w:rPr>
                <w:rFonts w:ascii="Times New Roman" w:hAnsi="Times New Roman" w:cs="Times New Roman"/>
                <w:bCs/>
                <w:sz w:val="24"/>
              </w:rPr>
              <w:lastRenderedPageBreak/>
              <w:t>1.</w:t>
            </w:r>
          </w:p>
        </w:tc>
        <w:tc>
          <w:tcPr>
            <w:tcW w:w="3099" w:type="dxa"/>
            <w:tcBorders>
              <w:top w:val="single" w:sz="4" w:space="0" w:color="000000"/>
              <w:left w:val="single" w:sz="4" w:space="0" w:color="000000"/>
              <w:bottom w:val="single" w:sz="4" w:space="0" w:color="000000"/>
              <w:right w:val="single" w:sz="4" w:space="0" w:color="000000"/>
            </w:tcBorders>
          </w:tcPr>
          <w:p w14:paraId="7EEC0548" w14:textId="67FCA3F6" w:rsidR="00BC6864" w:rsidRPr="00217936" w:rsidRDefault="00BC6864" w:rsidP="00B858A6">
            <w:pPr>
              <w:spacing w:before="60" w:after="60"/>
              <w:ind w:hanging="22"/>
              <w:jc w:val="both"/>
              <w:rPr>
                <w:rFonts w:ascii="Times New Roman" w:hAnsi="Times New Roman" w:cs="Times New Roman"/>
                <w:sz w:val="24"/>
              </w:rPr>
            </w:pPr>
            <w:r w:rsidRPr="00217936">
              <w:rPr>
                <w:rFonts w:ascii="Times New Roman" w:hAnsi="Times New Roman" w:cs="Times New Roman"/>
                <w:sz w:val="24"/>
              </w:rPr>
              <w:t>DDR vystymo paslaugos</w:t>
            </w:r>
            <w:r w:rsidR="00B823DA">
              <w:rPr>
                <w:rFonts w:ascii="Times New Roman" w:hAnsi="Times New Roman" w:cs="Times New Roman"/>
                <w:sz w:val="24"/>
              </w:rPr>
              <w:t xml:space="preserve">, kurios bus finansuojamos iš </w:t>
            </w:r>
            <w:r w:rsidR="00B823DA" w:rsidRPr="00B823DA">
              <w:rPr>
                <w:rFonts w:ascii="Times New Roman" w:hAnsi="Times New Roman" w:cs="Times New Roman"/>
                <w:sz w:val="24"/>
              </w:rPr>
              <w:t>Viešojo saugumo stiprinimo ir plėtros programos pažangos priemonės Nr. 07-019-10-07-01 „Sudaryti prielaidas veiksmingai nusikaltimų prevencijai ir kontrolei bei terorizmo grėsmių mažinimui“ lėšomis finansuojam</w:t>
            </w:r>
            <w:r w:rsidR="00833F1A">
              <w:rPr>
                <w:rFonts w:ascii="Times New Roman" w:hAnsi="Times New Roman" w:cs="Times New Roman"/>
                <w:sz w:val="24"/>
              </w:rPr>
              <w:t>o</w:t>
            </w:r>
            <w:r w:rsidR="00B823DA" w:rsidRPr="00B823DA">
              <w:rPr>
                <w:rFonts w:ascii="Times New Roman" w:hAnsi="Times New Roman" w:cs="Times New Roman"/>
                <w:sz w:val="24"/>
              </w:rPr>
              <w:t xml:space="preserve"> projekto „Daktiloskopinių duomenų registro programinės ir aparatinės įrangos atnaujinimas“</w:t>
            </w:r>
          </w:p>
        </w:tc>
        <w:tc>
          <w:tcPr>
            <w:tcW w:w="1694" w:type="dxa"/>
            <w:tcBorders>
              <w:top w:val="single" w:sz="4" w:space="0" w:color="000000"/>
              <w:left w:val="single" w:sz="4" w:space="0" w:color="000000"/>
              <w:bottom w:val="single" w:sz="4" w:space="0" w:color="000000"/>
              <w:right w:val="single" w:sz="4" w:space="0" w:color="000000"/>
            </w:tcBorders>
          </w:tcPr>
          <w:p w14:paraId="3F938841" w14:textId="77777777" w:rsidR="00BC6864" w:rsidRPr="00217936" w:rsidRDefault="00BC6864" w:rsidP="007967E8">
            <w:pPr>
              <w:spacing w:before="60" w:after="60"/>
              <w:jc w:val="center"/>
              <w:rPr>
                <w:rFonts w:ascii="Times New Roman" w:hAnsi="Times New Roman" w:cs="Times New Roman"/>
                <w:sz w:val="24"/>
              </w:rPr>
            </w:pPr>
            <w:r w:rsidRPr="00217936">
              <w:rPr>
                <w:rFonts w:ascii="Times New Roman" w:hAnsi="Times New Roman" w:cs="Times New Roman"/>
                <w:sz w:val="24"/>
              </w:rPr>
              <w:t>2000 val.***</w:t>
            </w:r>
          </w:p>
        </w:tc>
        <w:tc>
          <w:tcPr>
            <w:tcW w:w="1843" w:type="dxa"/>
            <w:tcBorders>
              <w:top w:val="single" w:sz="4" w:space="0" w:color="000000"/>
              <w:left w:val="single" w:sz="4" w:space="0" w:color="000000"/>
              <w:bottom w:val="single" w:sz="4" w:space="0" w:color="000000"/>
              <w:right w:val="single" w:sz="4" w:space="0" w:color="000000"/>
            </w:tcBorders>
          </w:tcPr>
          <w:p w14:paraId="19DEEB13" w14:textId="77777777" w:rsidR="00BC6864" w:rsidRPr="00217936" w:rsidRDefault="00BC6864" w:rsidP="007967E8">
            <w:pPr>
              <w:spacing w:before="60" w:after="60"/>
              <w:ind w:firstLine="41"/>
              <w:rPr>
                <w:rFonts w:ascii="Times New Roman" w:hAnsi="Times New Roman" w:cs="Times New Roman"/>
                <w:sz w:val="24"/>
              </w:rPr>
            </w:pPr>
          </w:p>
        </w:tc>
        <w:tc>
          <w:tcPr>
            <w:tcW w:w="2508" w:type="dxa"/>
            <w:tcBorders>
              <w:top w:val="single" w:sz="4" w:space="0" w:color="000000"/>
              <w:left w:val="single" w:sz="4" w:space="0" w:color="000000"/>
              <w:bottom w:val="single" w:sz="4" w:space="0" w:color="000000"/>
              <w:right w:val="single" w:sz="4" w:space="0" w:color="000000"/>
            </w:tcBorders>
          </w:tcPr>
          <w:p w14:paraId="17ECF9FE" w14:textId="77777777" w:rsidR="00BC6864" w:rsidRPr="00217936" w:rsidRDefault="00BC6864" w:rsidP="007967E8">
            <w:pPr>
              <w:spacing w:before="60" w:after="60"/>
              <w:ind w:firstLine="41"/>
              <w:rPr>
                <w:rFonts w:ascii="Times New Roman" w:hAnsi="Times New Roman" w:cs="Times New Roman"/>
                <w:sz w:val="24"/>
              </w:rPr>
            </w:pPr>
          </w:p>
        </w:tc>
      </w:tr>
      <w:tr w:rsidR="00BC6864" w:rsidRPr="00217936" w14:paraId="576DF294" w14:textId="77777777" w:rsidTr="007967E8">
        <w:tc>
          <w:tcPr>
            <w:tcW w:w="774" w:type="dxa"/>
            <w:tcBorders>
              <w:top w:val="single" w:sz="4" w:space="0" w:color="000000"/>
              <w:left w:val="single" w:sz="4" w:space="0" w:color="000000"/>
              <w:bottom w:val="single" w:sz="4" w:space="0" w:color="000000"/>
              <w:right w:val="single" w:sz="4" w:space="0" w:color="000000"/>
            </w:tcBorders>
          </w:tcPr>
          <w:p w14:paraId="0AA1A1B8" w14:textId="77777777" w:rsidR="00BC6864" w:rsidRPr="00217936" w:rsidRDefault="00BC6864" w:rsidP="007967E8">
            <w:pPr>
              <w:spacing w:before="60" w:after="60"/>
              <w:ind w:hanging="22"/>
              <w:jc w:val="center"/>
              <w:rPr>
                <w:rFonts w:ascii="Times New Roman" w:hAnsi="Times New Roman" w:cs="Times New Roman"/>
                <w:b/>
                <w:sz w:val="24"/>
              </w:rPr>
            </w:pPr>
          </w:p>
        </w:tc>
        <w:tc>
          <w:tcPr>
            <w:tcW w:w="4793" w:type="dxa"/>
            <w:gridSpan w:val="2"/>
            <w:tcBorders>
              <w:top w:val="single" w:sz="4" w:space="0" w:color="000000"/>
              <w:left w:val="single" w:sz="4" w:space="0" w:color="000000"/>
              <w:bottom w:val="single" w:sz="4" w:space="0" w:color="000000"/>
              <w:right w:val="single" w:sz="4" w:space="0" w:color="000000"/>
            </w:tcBorders>
            <w:hideMark/>
          </w:tcPr>
          <w:p w14:paraId="75C5B408" w14:textId="77777777" w:rsidR="00BC6864" w:rsidRPr="00217936" w:rsidRDefault="00BC6864" w:rsidP="007967E8">
            <w:pPr>
              <w:spacing w:before="60" w:after="60"/>
              <w:jc w:val="right"/>
              <w:rPr>
                <w:rFonts w:ascii="Times New Roman" w:hAnsi="Times New Roman" w:cs="Times New Roman"/>
                <w:b/>
                <w:sz w:val="24"/>
              </w:rPr>
            </w:pPr>
            <w:r w:rsidRPr="00217936">
              <w:rPr>
                <w:rFonts w:ascii="Times New Roman" w:hAnsi="Times New Roman" w:cs="Times New Roman"/>
                <w:b/>
                <w:sz w:val="24"/>
              </w:rPr>
              <w:t xml:space="preserve">PVM </w:t>
            </w:r>
            <w:r w:rsidRPr="00217936">
              <w:rPr>
                <w:rFonts w:ascii="Times New Roman" w:hAnsi="Times New Roman" w:cs="Times New Roman"/>
                <w:i/>
                <w:sz w:val="24"/>
              </w:rPr>
              <w:t xml:space="preserve">(pildoma, jei taikoma)* </w:t>
            </w:r>
          </w:p>
        </w:tc>
        <w:tc>
          <w:tcPr>
            <w:tcW w:w="1843" w:type="dxa"/>
            <w:tcBorders>
              <w:top w:val="single" w:sz="4" w:space="0" w:color="000000"/>
              <w:left w:val="single" w:sz="4" w:space="0" w:color="000000"/>
              <w:bottom w:val="single" w:sz="4" w:space="0" w:color="000000"/>
              <w:right w:val="single" w:sz="4" w:space="0" w:color="000000"/>
            </w:tcBorders>
          </w:tcPr>
          <w:p w14:paraId="3C988CD8" w14:textId="77777777" w:rsidR="00BC6864" w:rsidRPr="00217936" w:rsidRDefault="00BC6864" w:rsidP="007967E8">
            <w:pPr>
              <w:spacing w:before="60" w:after="60"/>
              <w:ind w:firstLine="41"/>
              <w:jc w:val="center"/>
              <w:rPr>
                <w:rFonts w:ascii="Times New Roman" w:hAnsi="Times New Roman" w:cs="Times New Roman"/>
                <w:sz w:val="24"/>
              </w:rPr>
            </w:pPr>
            <w:r w:rsidRPr="00217936">
              <w:rPr>
                <w:rFonts w:ascii="Times New Roman" w:hAnsi="Times New Roman" w:cs="Times New Roman"/>
                <w:sz w:val="24"/>
              </w:rPr>
              <w:t>X</w:t>
            </w:r>
          </w:p>
        </w:tc>
        <w:tc>
          <w:tcPr>
            <w:tcW w:w="2508" w:type="dxa"/>
            <w:tcBorders>
              <w:top w:val="single" w:sz="4" w:space="0" w:color="000000"/>
              <w:left w:val="single" w:sz="4" w:space="0" w:color="000000"/>
              <w:bottom w:val="single" w:sz="4" w:space="0" w:color="000000"/>
              <w:right w:val="single" w:sz="4" w:space="0" w:color="000000"/>
            </w:tcBorders>
          </w:tcPr>
          <w:p w14:paraId="436010B6" w14:textId="77777777" w:rsidR="00BC6864" w:rsidRPr="00217936" w:rsidRDefault="00BC6864" w:rsidP="007967E8">
            <w:pPr>
              <w:spacing w:before="60" w:after="60"/>
              <w:ind w:firstLine="41"/>
              <w:jc w:val="center"/>
              <w:rPr>
                <w:rFonts w:ascii="Times New Roman" w:hAnsi="Times New Roman" w:cs="Times New Roman"/>
                <w:sz w:val="24"/>
              </w:rPr>
            </w:pPr>
          </w:p>
        </w:tc>
      </w:tr>
      <w:tr w:rsidR="00BC6864" w:rsidRPr="00217936" w14:paraId="3DDC2C8C" w14:textId="77777777" w:rsidTr="007967E8">
        <w:tc>
          <w:tcPr>
            <w:tcW w:w="774" w:type="dxa"/>
            <w:tcBorders>
              <w:top w:val="single" w:sz="4" w:space="0" w:color="000000"/>
              <w:left w:val="single" w:sz="4" w:space="0" w:color="000000"/>
              <w:bottom w:val="single" w:sz="4" w:space="0" w:color="000000"/>
              <w:right w:val="single" w:sz="4" w:space="0" w:color="000000"/>
            </w:tcBorders>
          </w:tcPr>
          <w:p w14:paraId="2FFFF727" w14:textId="77777777" w:rsidR="00BC6864" w:rsidRPr="00217936" w:rsidRDefault="00BC6864" w:rsidP="007967E8">
            <w:pPr>
              <w:spacing w:before="60" w:after="60"/>
              <w:ind w:hanging="22"/>
              <w:jc w:val="center"/>
              <w:rPr>
                <w:rFonts w:ascii="Times New Roman" w:hAnsi="Times New Roman" w:cs="Times New Roman"/>
                <w:b/>
                <w:sz w:val="24"/>
              </w:rPr>
            </w:pPr>
          </w:p>
        </w:tc>
        <w:tc>
          <w:tcPr>
            <w:tcW w:w="4793" w:type="dxa"/>
            <w:gridSpan w:val="2"/>
            <w:tcBorders>
              <w:top w:val="single" w:sz="4" w:space="0" w:color="000000"/>
              <w:left w:val="single" w:sz="4" w:space="0" w:color="000000"/>
              <w:bottom w:val="single" w:sz="4" w:space="0" w:color="000000"/>
              <w:right w:val="single" w:sz="4" w:space="0" w:color="000000"/>
            </w:tcBorders>
          </w:tcPr>
          <w:p w14:paraId="09B94F6A" w14:textId="77777777" w:rsidR="00BC6864" w:rsidRPr="00217936" w:rsidRDefault="00BC6864" w:rsidP="007967E8">
            <w:pPr>
              <w:spacing w:before="60" w:after="60"/>
              <w:jc w:val="right"/>
              <w:rPr>
                <w:rFonts w:ascii="Times New Roman" w:hAnsi="Times New Roman" w:cs="Times New Roman"/>
                <w:b/>
                <w:sz w:val="24"/>
              </w:rPr>
            </w:pPr>
            <w:r w:rsidRPr="00217936">
              <w:rPr>
                <w:rFonts w:ascii="Times New Roman" w:hAnsi="Times New Roman" w:cs="Times New Roman"/>
                <w:b/>
                <w:bCs/>
                <w:sz w:val="24"/>
              </w:rPr>
              <w:t>DDR vy</w:t>
            </w:r>
            <w:r w:rsidRPr="00217936">
              <w:rPr>
                <w:rFonts w:ascii="Times New Roman" w:hAnsi="Times New Roman" w:cs="Times New Roman"/>
                <w:b/>
                <w:sz w:val="24"/>
              </w:rPr>
              <w:t xml:space="preserve">stymo paslaugų kaina </w:t>
            </w:r>
            <w:r w:rsidRPr="00217936">
              <w:rPr>
                <w:rFonts w:ascii="Times New Roman" w:hAnsi="Times New Roman" w:cs="Times New Roman"/>
                <w:b/>
                <w:iCs/>
                <w:sz w:val="24"/>
              </w:rPr>
              <w:t>EUR</w:t>
            </w:r>
            <w:r w:rsidRPr="00217936">
              <w:rPr>
                <w:rFonts w:ascii="Times New Roman" w:hAnsi="Times New Roman" w:cs="Times New Roman"/>
                <w:b/>
                <w:sz w:val="24"/>
              </w:rPr>
              <w:t xml:space="preserve"> su PVM** </w:t>
            </w:r>
          </w:p>
        </w:tc>
        <w:tc>
          <w:tcPr>
            <w:tcW w:w="1843" w:type="dxa"/>
            <w:tcBorders>
              <w:top w:val="single" w:sz="4" w:space="0" w:color="000000"/>
              <w:left w:val="single" w:sz="4" w:space="0" w:color="000000"/>
              <w:bottom w:val="single" w:sz="4" w:space="0" w:color="000000"/>
              <w:right w:val="single" w:sz="4" w:space="0" w:color="000000"/>
            </w:tcBorders>
          </w:tcPr>
          <w:p w14:paraId="25284A7C" w14:textId="77777777" w:rsidR="00BC6864" w:rsidRPr="00217936" w:rsidRDefault="00BC6864" w:rsidP="007967E8">
            <w:pPr>
              <w:spacing w:before="60" w:after="60"/>
              <w:ind w:firstLine="41"/>
              <w:jc w:val="center"/>
              <w:rPr>
                <w:rFonts w:ascii="Times New Roman" w:hAnsi="Times New Roman" w:cs="Times New Roman"/>
                <w:sz w:val="24"/>
              </w:rPr>
            </w:pPr>
            <w:r w:rsidRPr="00217936">
              <w:rPr>
                <w:rFonts w:ascii="Times New Roman" w:hAnsi="Times New Roman" w:cs="Times New Roman"/>
                <w:sz w:val="24"/>
              </w:rPr>
              <w:t>X</w:t>
            </w:r>
          </w:p>
        </w:tc>
        <w:tc>
          <w:tcPr>
            <w:tcW w:w="2508" w:type="dxa"/>
            <w:tcBorders>
              <w:top w:val="single" w:sz="4" w:space="0" w:color="000000"/>
              <w:left w:val="single" w:sz="4" w:space="0" w:color="000000"/>
              <w:bottom w:val="single" w:sz="4" w:space="0" w:color="000000"/>
              <w:right w:val="single" w:sz="4" w:space="0" w:color="000000"/>
            </w:tcBorders>
          </w:tcPr>
          <w:p w14:paraId="15BE3AA3" w14:textId="77777777" w:rsidR="00BC6864" w:rsidRPr="00217936" w:rsidRDefault="00BC6864" w:rsidP="007967E8">
            <w:pPr>
              <w:spacing w:before="60" w:after="60"/>
              <w:ind w:firstLine="41"/>
              <w:jc w:val="center"/>
              <w:rPr>
                <w:rFonts w:ascii="Times New Roman" w:hAnsi="Times New Roman" w:cs="Times New Roman"/>
                <w:sz w:val="24"/>
              </w:rPr>
            </w:pPr>
          </w:p>
        </w:tc>
      </w:tr>
    </w:tbl>
    <w:p w14:paraId="42A5CC94" w14:textId="77777777" w:rsidR="00BC6864" w:rsidRPr="00217936" w:rsidRDefault="00BC6864" w:rsidP="00BC6864">
      <w:pPr>
        <w:spacing w:before="60" w:after="60"/>
        <w:rPr>
          <w:rFonts w:ascii="Times New Roman" w:hAnsi="Times New Roman" w:cs="Times New Roman"/>
          <w:sz w:val="24"/>
        </w:rPr>
      </w:pPr>
    </w:p>
    <w:p w14:paraId="652995DF" w14:textId="0DDB14B5" w:rsidR="00BC6864" w:rsidRPr="00217936" w:rsidRDefault="00BC6864" w:rsidP="0031054D">
      <w:pPr>
        <w:pStyle w:val="ListParagraph"/>
        <w:numPr>
          <w:ilvl w:val="1"/>
          <w:numId w:val="22"/>
        </w:numPr>
        <w:spacing w:before="60" w:after="60"/>
        <w:ind w:left="567" w:hanging="567"/>
        <w:jc w:val="both"/>
        <w:rPr>
          <w:rFonts w:ascii="Times New Roman" w:hAnsi="Times New Roman" w:cs="Times New Roman"/>
          <w:b/>
          <w:bCs/>
          <w:sz w:val="24"/>
        </w:rPr>
      </w:pPr>
      <w:r w:rsidRPr="00217936">
        <w:rPr>
          <w:rFonts w:ascii="Times New Roman" w:hAnsi="Times New Roman" w:cs="Times New Roman"/>
          <w:b/>
          <w:bCs/>
          <w:sz w:val="24"/>
        </w:rPr>
        <w:t>Bendra pasiūlymo kaina (DDR kūrimo ir diegimo paslaugų kain</w:t>
      </w:r>
      <w:r w:rsidR="00097DAB">
        <w:rPr>
          <w:rFonts w:ascii="Times New Roman" w:hAnsi="Times New Roman" w:cs="Times New Roman"/>
          <w:b/>
          <w:bCs/>
          <w:sz w:val="24"/>
        </w:rPr>
        <w:t xml:space="preserve">a ir </w:t>
      </w:r>
      <w:r w:rsidRPr="00217936">
        <w:rPr>
          <w:rFonts w:ascii="Times New Roman" w:hAnsi="Times New Roman" w:cs="Times New Roman"/>
          <w:b/>
          <w:sz w:val="24"/>
        </w:rPr>
        <w:t>DDR vystymo paslaugų kain</w:t>
      </w:r>
      <w:r w:rsidR="00097DAB">
        <w:rPr>
          <w:rFonts w:ascii="Times New Roman" w:hAnsi="Times New Roman" w:cs="Times New Roman"/>
          <w:b/>
          <w:sz w:val="24"/>
        </w:rPr>
        <w:t>a</w:t>
      </w:r>
      <w:r w:rsidRPr="00217936">
        <w:rPr>
          <w:rFonts w:ascii="Times New Roman" w:hAnsi="Times New Roman" w:cs="Times New Roman"/>
          <w:b/>
          <w:sz w:val="24"/>
        </w:rPr>
        <w:t>)</w:t>
      </w:r>
      <w:r w:rsidRPr="00217936">
        <w:rPr>
          <w:rFonts w:ascii="Times New Roman" w:hAnsi="Times New Roman" w:cs="Times New Roman"/>
          <w:b/>
          <w:bCs/>
          <w:sz w:val="24"/>
        </w:rPr>
        <w:t>:</w:t>
      </w:r>
    </w:p>
    <w:p w14:paraId="07676BA0" w14:textId="77777777" w:rsidR="00BC6864" w:rsidRPr="00217936" w:rsidRDefault="00BC6864" w:rsidP="00BC6864">
      <w:pPr>
        <w:spacing w:before="60" w:after="60"/>
        <w:rPr>
          <w:rFonts w:ascii="Times New Roman" w:hAnsi="Times New Roman" w:cs="Times New Roman"/>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4"/>
        <w:gridCol w:w="5175"/>
        <w:gridCol w:w="3969"/>
      </w:tblGrid>
      <w:tr w:rsidR="00BC6864" w:rsidRPr="00217936" w14:paraId="5C59F316" w14:textId="77777777" w:rsidTr="007967E8">
        <w:tc>
          <w:tcPr>
            <w:tcW w:w="774" w:type="dxa"/>
            <w:tcBorders>
              <w:top w:val="single" w:sz="4" w:space="0" w:color="000000"/>
              <w:left w:val="single" w:sz="4" w:space="0" w:color="000000"/>
              <w:bottom w:val="single" w:sz="4" w:space="0" w:color="000000"/>
              <w:right w:val="single" w:sz="4" w:space="0" w:color="000000"/>
            </w:tcBorders>
          </w:tcPr>
          <w:p w14:paraId="259883E9" w14:textId="77777777" w:rsidR="00BC6864" w:rsidRPr="00217936" w:rsidRDefault="00BC6864" w:rsidP="007967E8">
            <w:pPr>
              <w:spacing w:before="60" w:after="60"/>
              <w:ind w:hanging="22"/>
              <w:jc w:val="center"/>
              <w:rPr>
                <w:rFonts w:ascii="Times New Roman" w:hAnsi="Times New Roman" w:cs="Times New Roman"/>
                <w:b/>
                <w:sz w:val="24"/>
              </w:rPr>
            </w:pPr>
          </w:p>
        </w:tc>
        <w:tc>
          <w:tcPr>
            <w:tcW w:w="5175" w:type="dxa"/>
            <w:tcBorders>
              <w:top w:val="single" w:sz="4" w:space="0" w:color="000000"/>
              <w:left w:val="single" w:sz="4" w:space="0" w:color="000000"/>
              <w:bottom w:val="single" w:sz="4" w:space="0" w:color="000000"/>
              <w:right w:val="single" w:sz="4" w:space="0" w:color="000000"/>
            </w:tcBorders>
            <w:hideMark/>
          </w:tcPr>
          <w:p w14:paraId="6709509E" w14:textId="77777777" w:rsidR="00BC6864" w:rsidRPr="00217936" w:rsidRDefault="00BC6864" w:rsidP="007967E8">
            <w:pPr>
              <w:spacing w:before="60" w:after="60"/>
              <w:ind w:firstLine="41"/>
              <w:jc w:val="right"/>
              <w:rPr>
                <w:rFonts w:ascii="Times New Roman" w:hAnsi="Times New Roman" w:cs="Times New Roman"/>
                <w:sz w:val="24"/>
              </w:rPr>
            </w:pPr>
            <w:r w:rsidRPr="00217936">
              <w:rPr>
                <w:rFonts w:ascii="Times New Roman" w:hAnsi="Times New Roman" w:cs="Times New Roman"/>
                <w:b/>
                <w:sz w:val="24"/>
              </w:rPr>
              <w:t xml:space="preserve">Bendra pasiūlymo kaina (C) </w:t>
            </w:r>
            <w:r w:rsidRPr="00217936">
              <w:rPr>
                <w:rFonts w:ascii="Times New Roman" w:hAnsi="Times New Roman" w:cs="Times New Roman"/>
                <w:b/>
                <w:iCs/>
                <w:sz w:val="24"/>
              </w:rPr>
              <w:t>EUR</w:t>
            </w:r>
            <w:r w:rsidRPr="00217936">
              <w:rPr>
                <w:rFonts w:ascii="Times New Roman" w:hAnsi="Times New Roman" w:cs="Times New Roman"/>
                <w:b/>
                <w:sz w:val="24"/>
              </w:rPr>
              <w:t xml:space="preserve"> be PVM</w:t>
            </w:r>
          </w:p>
        </w:tc>
        <w:tc>
          <w:tcPr>
            <w:tcW w:w="3969" w:type="dxa"/>
            <w:tcBorders>
              <w:top w:val="single" w:sz="4" w:space="0" w:color="000000"/>
              <w:left w:val="single" w:sz="4" w:space="0" w:color="000000"/>
              <w:bottom w:val="single" w:sz="4" w:space="0" w:color="000000"/>
              <w:right w:val="single" w:sz="4" w:space="0" w:color="000000"/>
            </w:tcBorders>
          </w:tcPr>
          <w:p w14:paraId="6B66A878" w14:textId="77777777" w:rsidR="00BC6864" w:rsidRPr="00217936" w:rsidRDefault="00BC6864" w:rsidP="007967E8">
            <w:pPr>
              <w:spacing w:before="60" w:after="60"/>
              <w:ind w:firstLine="41"/>
              <w:jc w:val="center"/>
              <w:rPr>
                <w:rFonts w:ascii="Times New Roman" w:hAnsi="Times New Roman" w:cs="Times New Roman"/>
                <w:sz w:val="24"/>
              </w:rPr>
            </w:pPr>
          </w:p>
        </w:tc>
      </w:tr>
      <w:tr w:rsidR="00BC6864" w:rsidRPr="00217936" w14:paraId="76BCF7F5" w14:textId="77777777" w:rsidTr="007967E8">
        <w:tc>
          <w:tcPr>
            <w:tcW w:w="774" w:type="dxa"/>
            <w:tcBorders>
              <w:top w:val="single" w:sz="4" w:space="0" w:color="000000"/>
              <w:left w:val="single" w:sz="4" w:space="0" w:color="000000"/>
              <w:bottom w:val="single" w:sz="4" w:space="0" w:color="000000"/>
              <w:right w:val="single" w:sz="4" w:space="0" w:color="000000"/>
            </w:tcBorders>
          </w:tcPr>
          <w:p w14:paraId="01CF77A0" w14:textId="77777777" w:rsidR="00BC6864" w:rsidRPr="00217936" w:rsidRDefault="00BC6864" w:rsidP="007967E8">
            <w:pPr>
              <w:spacing w:before="60" w:after="60"/>
              <w:ind w:hanging="22"/>
              <w:jc w:val="center"/>
              <w:rPr>
                <w:rFonts w:ascii="Times New Roman" w:hAnsi="Times New Roman" w:cs="Times New Roman"/>
                <w:b/>
                <w:sz w:val="24"/>
              </w:rPr>
            </w:pPr>
          </w:p>
        </w:tc>
        <w:tc>
          <w:tcPr>
            <w:tcW w:w="5175" w:type="dxa"/>
            <w:tcBorders>
              <w:top w:val="single" w:sz="4" w:space="0" w:color="000000"/>
              <w:left w:val="single" w:sz="4" w:space="0" w:color="000000"/>
              <w:bottom w:val="single" w:sz="4" w:space="0" w:color="000000"/>
              <w:right w:val="single" w:sz="4" w:space="0" w:color="000000"/>
            </w:tcBorders>
            <w:hideMark/>
          </w:tcPr>
          <w:p w14:paraId="0F2CE66E" w14:textId="77777777" w:rsidR="00BC6864" w:rsidRPr="00217936" w:rsidRDefault="00BC6864" w:rsidP="007967E8">
            <w:pPr>
              <w:spacing w:before="60" w:after="60"/>
              <w:jc w:val="right"/>
              <w:rPr>
                <w:rFonts w:ascii="Times New Roman" w:hAnsi="Times New Roman" w:cs="Times New Roman"/>
                <w:b/>
                <w:sz w:val="24"/>
              </w:rPr>
            </w:pPr>
            <w:r w:rsidRPr="00217936">
              <w:rPr>
                <w:rFonts w:ascii="Times New Roman" w:hAnsi="Times New Roman" w:cs="Times New Roman"/>
                <w:b/>
                <w:sz w:val="24"/>
              </w:rPr>
              <w:t xml:space="preserve">PVM </w:t>
            </w:r>
            <w:r w:rsidRPr="00217936">
              <w:rPr>
                <w:rFonts w:ascii="Times New Roman" w:hAnsi="Times New Roman" w:cs="Times New Roman"/>
                <w:i/>
                <w:sz w:val="24"/>
              </w:rPr>
              <w:t xml:space="preserve">(pildoma, jei taikoma)* </w:t>
            </w:r>
          </w:p>
        </w:tc>
        <w:tc>
          <w:tcPr>
            <w:tcW w:w="3969" w:type="dxa"/>
            <w:tcBorders>
              <w:top w:val="single" w:sz="4" w:space="0" w:color="000000"/>
              <w:left w:val="single" w:sz="4" w:space="0" w:color="000000"/>
              <w:bottom w:val="single" w:sz="4" w:space="0" w:color="000000"/>
              <w:right w:val="single" w:sz="4" w:space="0" w:color="000000"/>
            </w:tcBorders>
          </w:tcPr>
          <w:p w14:paraId="4890D15F" w14:textId="77777777" w:rsidR="00BC6864" w:rsidRPr="00217936" w:rsidRDefault="00BC6864" w:rsidP="007967E8">
            <w:pPr>
              <w:spacing w:before="60" w:after="60"/>
              <w:ind w:firstLine="41"/>
              <w:jc w:val="center"/>
              <w:rPr>
                <w:rFonts w:ascii="Times New Roman" w:hAnsi="Times New Roman" w:cs="Times New Roman"/>
                <w:sz w:val="24"/>
              </w:rPr>
            </w:pPr>
          </w:p>
        </w:tc>
      </w:tr>
      <w:tr w:rsidR="00BC6864" w:rsidRPr="00217936" w14:paraId="124A34DF" w14:textId="77777777" w:rsidTr="007967E8">
        <w:tc>
          <w:tcPr>
            <w:tcW w:w="774" w:type="dxa"/>
            <w:tcBorders>
              <w:top w:val="single" w:sz="4" w:space="0" w:color="000000"/>
              <w:left w:val="single" w:sz="4" w:space="0" w:color="000000"/>
              <w:bottom w:val="single" w:sz="4" w:space="0" w:color="000000"/>
              <w:right w:val="single" w:sz="4" w:space="0" w:color="000000"/>
            </w:tcBorders>
          </w:tcPr>
          <w:p w14:paraId="4A817906" w14:textId="77777777" w:rsidR="00BC6864" w:rsidRPr="00217936" w:rsidRDefault="00BC6864" w:rsidP="007967E8">
            <w:pPr>
              <w:spacing w:before="60" w:after="60"/>
              <w:ind w:hanging="22"/>
              <w:jc w:val="center"/>
              <w:rPr>
                <w:rFonts w:ascii="Times New Roman" w:hAnsi="Times New Roman" w:cs="Times New Roman"/>
                <w:b/>
                <w:sz w:val="24"/>
              </w:rPr>
            </w:pPr>
          </w:p>
        </w:tc>
        <w:tc>
          <w:tcPr>
            <w:tcW w:w="5175" w:type="dxa"/>
            <w:tcBorders>
              <w:top w:val="single" w:sz="4" w:space="0" w:color="000000"/>
              <w:left w:val="single" w:sz="4" w:space="0" w:color="000000"/>
              <w:bottom w:val="single" w:sz="4" w:space="0" w:color="000000"/>
              <w:right w:val="single" w:sz="4" w:space="0" w:color="000000"/>
            </w:tcBorders>
          </w:tcPr>
          <w:p w14:paraId="640CC14E" w14:textId="77777777" w:rsidR="00BC6864" w:rsidRPr="00217936" w:rsidRDefault="000D43B3" w:rsidP="007967E8">
            <w:pPr>
              <w:spacing w:before="60" w:after="60"/>
              <w:jc w:val="right"/>
              <w:rPr>
                <w:rFonts w:ascii="Times New Roman" w:hAnsi="Times New Roman" w:cs="Times New Roman"/>
                <w:b/>
                <w:sz w:val="24"/>
              </w:rPr>
            </w:pPr>
            <w:r w:rsidRPr="00217936">
              <w:rPr>
                <w:rFonts w:ascii="Times New Roman" w:hAnsi="Times New Roman" w:cs="Times New Roman"/>
                <w:b/>
                <w:sz w:val="24"/>
              </w:rPr>
              <w:t>Bendra p</w:t>
            </w:r>
            <w:r w:rsidR="00BC6864" w:rsidRPr="00217936">
              <w:rPr>
                <w:rFonts w:ascii="Times New Roman" w:hAnsi="Times New Roman" w:cs="Times New Roman"/>
                <w:b/>
                <w:sz w:val="24"/>
              </w:rPr>
              <w:t xml:space="preserve">asiūlymo kaina </w:t>
            </w:r>
            <w:r w:rsidR="00BC6864" w:rsidRPr="00217936">
              <w:rPr>
                <w:rFonts w:ascii="Times New Roman" w:hAnsi="Times New Roman" w:cs="Times New Roman"/>
                <w:b/>
                <w:iCs/>
                <w:sz w:val="24"/>
              </w:rPr>
              <w:t>EUR</w:t>
            </w:r>
            <w:r w:rsidR="00BC6864" w:rsidRPr="00217936">
              <w:rPr>
                <w:rFonts w:ascii="Times New Roman" w:hAnsi="Times New Roman" w:cs="Times New Roman"/>
                <w:b/>
                <w:sz w:val="24"/>
              </w:rPr>
              <w:t xml:space="preserve"> su PVM** </w:t>
            </w:r>
          </w:p>
        </w:tc>
        <w:tc>
          <w:tcPr>
            <w:tcW w:w="3969" w:type="dxa"/>
            <w:tcBorders>
              <w:top w:val="single" w:sz="4" w:space="0" w:color="000000"/>
              <w:left w:val="single" w:sz="4" w:space="0" w:color="000000"/>
              <w:bottom w:val="single" w:sz="4" w:space="0" w:color="000000"/>
              <w:right w:val="single" w:sz="4" w:space="0" w:color="000000"/>
            </w:tcBorders>
          </w:tcPr>
          <w:p w14:paraId="5860BD47" w14:textId="77777777" w:rsidR="00BC6864" w:rsidRPr="00217936" w:rsidRDefault="00BC6864" w:rsidP="007967E8">
            <w:pPr>
              <w:spacing w:before="60" w:after="60"/>
              <w:ind w:firstLine="41"/>
              <w:jc w:val="center"/>
              <w:rPr>
                <w:rFonts w:ascii="Times New Roman" w:hAnsi="Times New Roman" w:cs="Times New Roman"/>
                <w:sz w:val="24"/>
              </w:rPr>
            </w:pPr>
          </w:p>
        </w:tc>
      </w:tr>
    </w:tbl>
    <w:p w14:paraId="43DB0DF4" w14:textId="77777777" w:rsidR="00BC6864" w:rsidRPr="00217936" w:rsidRDefault="00BC6864" w:rsidP="00BC6864">
      <w:pPr>
        <w:spacing w:before="60" w:after="60"/>
        <w:rPr>
          <w:rFonts w:ascii="Times New Roman" w:hAnsi="Times New Roman" w:cs="Times New Roman"/>
          <w:sz w:val="24"/>
        </w:rPr>
      </w:pPr>
    </w:p>
    <w:p w14:paraId="45B3134C" w14:textId="77777777" w:rsidR="00BC6864" w:rsidRPr="00217936" w:rsidRDefault="00BC6864" w:rsidP="00BC6864">
      <w:pPr>
        <w:rPr>
          <w:rFonts w:ascii="Times New Roman" w:hAnsi="Times New Roman" w:cs="Times New Roman"/>
          <w:color w:val="000000" w:themeColor="text1"/>
          <w:sz w:val="24"/>
        </w:rPr>
      </w:pPr>
      <w:r w:rsidRPr="00217936">
        <w:rPr>
          <w:rFonts w:ascii="Times New Roman" w:hAnsi="Times New Roman" w:cs="Times New Roman"/>
          <w:b/>
          <w:bCs/>
          <w:color w:val="000000" w:themeColor="text1"/>
          <w:sz w:val="24"/>
        </w:rPr>
        <w:t>Bendra pasiūlymo kaina</w:t>
      </w:r>
      <w:r w:rsidRPr="00217936">
        <w:rPr>
          <w:rFonts w:ascii="Times New Roman" w:hAnsi="Times New Roman" w:cs="Times New Roman"/>
          <w:color w:val="000000" w:themeColor="text1"/>
          <w:sz w:val="24"/>
        </w:rPr>
        <w:t xml:space="preserve"> su PVM __________ Eur ____ct (suma skaičiais). Į šią sumą įeina visos išlaidos ir visi mokesčiai, taip pat ir PVM, kuris sudaro ________ Eur ___ct (suma skaičiais).</w:t>
      </w:r>
    </w:p>
    <w:p w14:paraId="01F8134B" w14:textId="77777777" w:rsidR="00BC6864" w:rsidRPr="00217936" w:rsidRDefault="00BC6864" w:rsidP="00BC6864">
      <w:pPr>
        <w:widowControl w:val="0"/>
        <w:rPr>
          <w:rFonts w:ascii="Times New Roman" w:hAnsi="Times New Roman" w:cs="Times New Roman"/>
          <w:i/>
          <w:iCs/>
          <w:sz w:val="24"/>
        </w:rPr>
      </w:pPr>
    </w:p>
    <w:p w14:paraId="2508DF11" w14:textId="77777777" w:rsidR="00BC6864" w:rsidRPr="00217936" w:rsidRDefault="00BC6864" w:rsidP="00BC6864">
      <w:pPr>
        <w:widowControl w:val="0"/>
        <w:rPr>
          <w:rFonts w:ascii="Times New Roman" w:hAnsi="Times New Roman" w:cs="Times New Roman"/>
          <w:sz w:val="24"/>
        </w:rPr>
      </w:pPr>
      <w:r w:rsidRPr="00217936">
        <w:rPr>
          <w:rFonts w:ascii="Times New Roman" w:hAnsi="Times New Roman" w:cs="Times New Roman"/>
          <w:sz w:val="24"/>
        </w:rPr>
        <w:t>*Jei „PVM“ laukas nepildomas, nurodykite priežastis, dėl kurių PVM nemokamas: ____________________________________________________________________________ .</w:t>
      </w:r>
    </w:p>
    <w:p w14:paraId="60625935" w14:textId="77777777" w:rsidR="00BC6864" w:rsidRPr="00217936" w:rsidRDefault="00BC6864" w:rsidP="00D35B81">
      <w:pPr>
        <w:widowControl w:val="0"/>
        <w:jc w:val="both"/>
        <w:rPr>
          <w:rFonts w:ascii="Times New Roman" w:hAnsi="Times New Roman" w:cs="Times New Roman"/>
          <w:sz w:val="24"/>
        </w:rPr>
      </w:pPr>
      <w:r w:rsidRPr="00217936">
        <w:rPr>
          <w:rFonts w:ascii="Times New Roman" w:hAnsi="Times New Roman" w:cs="Times New Roman"/>
          <w:sz w:val="24"/>
        </w:rPr>
        <w:t>**Į kainą su PVM turi būti įskaityti visi mokesčiai ir visos tiekėjo išlaidos pagal pirkimo dokumentų reikalavimus</w:t>
      </w:r>
    </w:p>
    <w:p w14:paraId="3805226B" w14:textId="28B6156F" w:rsidR="00BC6864" w:rsidRPr="00217936" w:rsidRDefault="00BC6864" w:rsidP="00077B70">
      <w:pPr>
        <w:widowControl w:val="0"/>
        <w:jc w:val="both"/>
        <w:rPr>
          <w:rFonts w:ascii="Times New Roman" w:hAnsi="Times New Roman" w:cs="Times New Roman"/>
          <w:i/>
          <w:iCs/>
          <w:sz w:val="24"/>
        </w:rPr>
      </w:pPr>
      <w:r w:rsidRPr="00217936">
        <w:rPr>
          <w:rFonts w:ascii="Times New Roman" w:hAnsi="Times New Roman" w:cs="Times New Roman"/>
          <w:i/>
          <w:iCs/>
          <w:sz w:val="24"/>
        </w:rPr>
        <w:t>***</w:t>
      </w:r>
      <w:r w:rsidRPr="00217936">
        <w:rPr>
          <w:rFonts w:ascii="Times New Roman" w:hAnsi="Times New Roman" w:cs="Times New Roman"/>
          <w:sz w:val="24"/>
        </w:rPr>
        <w:t>Nurodytas kiekis yra naudojamas tik pasiūlymų palyginimui</w:t>
      </w:r>
      <w:r w:rsidR="00077B70">
        <w:rPr>
          <w:rFonts w:ascii="Times New Roman" w:hAnsi="Times New Roman" w:cs="Times New Roman"/>
          <w:sz w:val="24"/>
        </w:rPr>
        <w:t xml:space="preserve"> ir vertinimui</w:t>
      </w:r>
      <w:r w:rsidRPr="00217936">
        <w:rPr>
          <w:rFonts w:ascii="Times New Roman" w:hAnsi="Times New Roman" w:cs="Times New Roman"/>
          <w:sz w:val="24"/>
        </w:rPr>
        <w:t xml:space="preserve">, Policijos departamentas prie Lietuvos Respublikos vidaus reikalų ministerijos nurodytų paslaugų kiekį įsigys pagal poreikį iki </w:t>
      </w:r>
      <w:bookmarkStart w:id="86" w:name="_Hlk170735919"/>
      <w:r w:rsidRPr="00217936">
        <w:rPr>
          <w:rFonts w:ascii="Times New Roman" w:hAnsi="Times New Roman" w:cs="Times New Roman"/>
          <w:sz w:val="24"/>
        </w:rPr>
        <w:t>sutartyje nustatytos maksimalios sumos</w:t>
      </w:r>
      <w:bookmarkEnd w:id="86"/>
      <w:r w:rsidRPr="00217936">
        <w:rPr>
          <w:rFonts w:ascii="Times New Roman" w:hAnsi="Times New Roman" w:cs="Times New Roman"/>
          <w:i/>
          <w:iCs/>
          <w:sz w:val="24"/>
        </w:rPr>
        <w:t>.</w:t>
      </w:r>
      <w:r w:rsidR="00077B70">
        <w:rPr>
          <w:rFonts w:ascii="Times New Roman" w:hAnsi="Times New Roman" w:cs="Times New Roman"/>
          <w:i/>
          <w:iCs/>
          <w:sz w:val="24"/>
        </w:rPr>
        <w:t xml:space="preserve"> </w:t>
      </w:r>
      <w:r w:rsidR="00077B70" w:rsidRPr="00F42BB8">
        <w:rPr>
          <w:rFonts w:ascii="Times New Roman" w:hAnsi="Times New Roman" w:cs="Times New Roman"/>
          <w:sz w:val="24"/>
        </w:rPr>
        <w:t>Laimėjusiam tiekėjui bus mokama tik už faktišką kiekį, neviršijant sutartyje nustatytos maksimalios sumos.</w:t>
      </w:r>
    </w:p>
    <w:p w14:paraId="38062662" w14:textId="77777777" w:rsidR="00BC6864" w:rsidRPr="00217936" w:rsidRDefault="00BC6864" w:rsidP="00BC6864">
      <w:pPr>
        <w:widowControl w:val="0"/>
        <w:rPr>
          <w:rFonts w:ascii="Times New Roman" w:hAnsi="Times New Roman" w:cs="Times New Roman"/>
          <w:sz w:val="24"/>
        </w:rPr>
      </w:pPr>
    </w:p>
    <w:p w14:paraId="5EFB4A54" w14:textId="77777777" w:rsidR="00BC6864" w:rsidRPr="00217936" w:rsidRDefault="00BC6864" w:rsidP="00BC6864">
      <w:pPr>
        <w:spacing w:before="60" w:after="60"/>
        <w:rPr>
          <w:rFonts w:ascii="Times New Roman" w:hAnsi="Times New Roman" w:cs="Times New Roman"/>
          <w:sz w:val="24"/>
        </w:rPr>
      </w:pPr>
      <w:r w:rsidRPr="00217936">
        <w:rPr>
          <w:rFonts w:ascii="Times New Roman" w:hAnsi="Times New Roman" w:cs="Times New Roman"/>
          <w:sz w:val="24"/>
        </w:rPr>
        <w:t>Pasirašydamas šį pasiūlymą, tvirtintu, kad:</w:t>
      </w:r>
    </w:p>
    <w:p w14:paraId="695F525A" w14:textId="77777777" w:rsidR="00BC6864" w:rsidRPr="00217936" w:rsidRDefault="008104A2" w:rsidP="0031054D">
      <w:pPr>
        <w:pStyle w:val="ListParagraph"/>
        <w:numPr>
          <w:ilvl w:val="0"/>
          <w:numId w:val="18"/>
        </w:numPr>
        <w:tabs>
          <w:tab w:val="left" w:pos="284"/>
        </w:tabs>
        <w:spacing w:before="60" w:after="60"/>
        <w:ind w:left="0" w:firstLine="0"/>
        <w:jc w:val="both"/>
        <w:rPr>
          <w:rFonts w:ascii="Times New Roman" w:hAnsi="Times New Roman" w:cs="Times New Roman"/>
          <w:sz w:val="24"/>
        </w:rPr>
      </w:pPr>
      <w:r w:rsidRPr="00217936">
        <w:rPr>
          <w:rFonts w:ascii="Times New Roman" w:hAnsi="Times New Roman" w:cs="Times New Roman"/>
          <w:sz w:val="24"/>
        </w:rPr>
        <w:t>P</w:t>
      </w:r>
      <w:r w:rsidR="00BC6864" w:rsidRPr="00217936">
        <w:rPr>
          <w:rFonts w:ascii="Times New Roman" w:hAnsi="Times New Roman" w:cs="Times New Roman"/>
          <w:sz w:val="24"/>
        </w:rPr>
        <w:t>asiūlymo dokumentuose pateikti duomenys yra tikri</w:t>
      </w:r>
      <w:r w:rsidRPr="00217936">
        <w:rPr>
          <w:rFonts w:ascii="Times New Roman" w:hAnsi="Times New Roman" w:cs="Times New Roman"/>
          <w:sz w:val="24"/>
        </w:rPr>
        <w:t>.</w:t>
      </w:r>
    </w:p>
    <w:p w14:paraId="08E73EBC" w14:textId="77777777" w:rsidR="00BC6864" w:rsidRPr="00217936" w:rsidRDefault="008104A2" w:rsidP="0031054D">
      <w:pPr>
        <w:pStyle w:val="ListParagraph"/>
        <w:numPr>
          <w:ilvl w:val="0"/>
          <w:numId w:val="18"/>
        </w:numPr>
        <w:tabs>
          <w:tab w:val="left" w:pos="284"/>
        </w:tabs>
        <w:spacing w:before="60" w:after="60"/>
        <w:ind w:left="0" w:firstLine="0"/>
        <w:jc w:val="both"/>
        <w:rPr>
          <w:rFonts w:ascii="Times New Roman" w:hAnsi="Times New Roman" w:cs="Times New Roman"/>
          <w:sz w:val="24"/>
        </w:rPr>
      </w:pPr>
      <w:r w:rsidRPr="00217936">
        <w:rPr>
          <w:rFonts w:ascii="Times New Roman" w:hAnsi="Times New Roman" w:cs="Times New Roman"/>
          <w:sz w:val="24"/>
        </w:rPr>
        <w:t>S</w:t>
      </w:r>
      <w:r w:rsidR="00BC6864" w:rsidRPr="00217936">
        <w:rPr>
          <w:rFonts w:ascii="Times New Roman" w:hAnsi="Times New Roman" w:cs="Times New Roman"/>
          <w:sz w:val="24"/>
        </w:rPr>
        <w:t>iūlomas pirkimo objektas visiškai atitinka pirkimo dokumentuose nustatytus reikalavimus</w:t>
      </w:r>
      <w:r w:rsidRPr="00217936">
        <w:rPr>
          <w:rFonts w:ascii="Times New Roman" w:hAnsi="Times New Roman" w:cs="Times New Roman"/>
          <w:sz w:val="24"/>
        </w:rPr>
        <w:t>.</w:t>
      </w:r>
    </w:p>
    <w:p w14:paraId="2A5E6553" w14:textId="77777777" w:rsidR="00BC6864" w:rsidRPr="00217936" w:rsidRDefault="008104A2" w:rsidP="0031054D">
      <w:pPr>
        <w:pStyle w:val="ListParagraph"/>
        <w:numPr>
          <w:ilvl w:val="0"/>
          <w:numId w:val="18"/>
        </w:numPr>
        <w:tabs>
          <w:tab w:val="left" w:pos="284"/>
        </w:tabs>
        <w:spacing w:before="60" w:after="60"/>
        <w:ind w:left="0" w:firstLine="0"/>
        <w:jc w:val="both"/>
        <w:rPr>
          <w:rFonts w:ascii="Times New Roman" w:hAnsi="Times New Roman" w:cs="Times New Roman"/>
          <w:sz w:val="24"/>
        </w:rPr>
      </w:pPr>
      <w:r w:rsidRPr="00217936">
        <w:rPr>
          <w:rFonts w:ascii="Times New Roman" w:hAnsi="Times New Roman" w:cs="Times New Roman"/>
          <w:sz w:val="24"/>
        </w:rPr>
        <w:t>S</w:t>
      </w:r>
      <w:r w:rsidR="00BC6864" w:rsidRPr="00217936">
        <w:rPr>
          <w:rFonts w:ascii="Times New Roman" w:hAnsi="Times New Roman" w:cs="Times New Roman"/>
          <w:sz w:val="24"/>
        </w:rPr>
        <w:t>utinku su visomis pirkimo dokumentuose nustatytomis sąlygomis</w:t>
      </w:r>
      <w:r w:rsidRPr="00217936">
        <w:rPr>
          <w:rFonts w:ascii="Times New Roman" w:hAnsi="Times New Roman" w:cs="Times New Roman"/>
          <w:sz w:val="24"/>
        </w:rPr>
        <w:t>.</w:t>
      </w:r>
    </w:p>
    <w:p w14:paraId="0261EF62" w14:textId="77777777" w:rsidR="00BC6864" w:rsidRPr="00217936" w:rsidRDefault="008104A2" w:rsidP="0031054D">
      <w:pPr>
        <w:pStyle w:val="ListParagraph"/>
        <w:numPr>
          <w:ilvl w:val="0"/>
          <w:numId w:val="18"/>
        </w:numPr>
        <w:tabs>
          <w:tab w:val="left" w:pos="284"/>
          <w:tab w:val="left" w:pos="567"/>
        </w:tabs>
        <w:spacing w:before="60" w:after="60"/>
        <w:ind w:left="0" w:firstLine="0"/>
        <w:contextualSpacing w:val="0"/>
        <w:jc w:val="both"/>
        <w:rPr>
          <w:rFonts w:ascii="Times New Roman" w:hAnsi="Times New Roman" w:cs="Times New Roman"/>
          <w:sz w:val="24"/>
        </w:rPr>
      </w:pPr>
      <w:r w:rsidRPr="00217936">
        <w:rPr>
          <w:rFonts w:ascii="Times New Roman" w:hAnsi="Times New Roman" w:cs="Times New Roman"/>
          <w:sz w:val="24"/>
        </w:rPr>
        <w:t>P</w:t>
      </w:r>
      <w:r w:rsidR="00BC6864" w:rsidRPr="00217936">
        <w:rPr>
          <w:rFonts w:ascii="Times New Roman" w:hAnsi="Times New Roman" w:cs="Times New Roman"/>
          <w:sz w:val="24"/>
        </w:rPr>
        <w:t>asiūlymas galioja iki termino, nustatyto pirkimo dokumentuose</w:t>
      </w:r>
      <w:r w:rsidRPr="00217936">
        <w:rPr>
          <w:rFonts w:ascii="Times New Roman" w:hAnsi="Times New Roman" w:cs="Times New Roman"/>
          <w:sz w:val="24"/>
        </w:rPr>
        <w:t>.</w:t>
      </w:r>
    </w:p>
    <w:p w14:paraId="022927FF" w14:textId="77777777" w:rsidR="00CB42A6" w:rsidRPr="00BD672A" w:rsidRDefault="00CB42A6" w:rsidP="00CB42A6">
      <w:pPr>
        <w:pStyle w:val="ListParagraph"/>
        <w:numPr>
          <w:ilvl w:val="0"/>
          <w:numId w:val="18"/>
        </w:numPr>
        <w:tabs>
          <w:tab w:val="left" w:pos="284"/>
          <w:tab w:val="left" w:pos="567"/>
        </w:tabs>
        <w:spacing w:before="60" w:after="60"/>
        <w:ind w:left="0" w:firstLine="0"/>
        <w:contextualSpacing w:val="0"/>
        <w:jc w:val="both"/>
        <w:rPr>
          <w:rFonts w:ascii="Times New Roman" w:hAnsi="Times New Roman" w:cs="Times New Roman"/>
          <w:b/>
          <w:color w:val="000000" w:themeColor="text1"/>
          <w:sz w:val="24"/>
        </w:rPr>
      </w:pPr>
      <w:r w:rsidRPr="00BD672A">
        <w:rPr>
          <w:rFonts w:ascii="Times New Roman" w:hAnsi="Times New Roman" w:cs="Times New Roman"/>
          <w:color w:val="000000" w:themeColor="text1"/>
          <w:sz w:val="24"/>
        </w:rPr>
        <w:lastRenderedPageBreak/>
        <w:t xml:space="preserve"> </w:t>
      </w:r>
      <w:r w:rsidRPr="00BD672A">
        <w:rPr>
          <w:rFonts w:ascii="Times New Roman" w:hAnsi="Times New Roman" w:cs="Times New Roman"/>
          <w:b/>
          <w:color w:val="000000" w:themeColor="text1"/>
          <w:sz w:val="24"/>
        </w:rPr>
        <w:t xml:space="preserve">Dėl Reglamento nuostatų tiekėjas patvirtina, kad: </w:t>
      </w:r>
    </w:p>
    <w:p w14:paraId="7FF00740" w14:textId="40DE3AD3" w:rsidR="00CB42A6" w:rsidRPr="00BD672A" w:rsidRDefault="00CB42A6" w:rsidP="008E1775">
      <w:pPr>
        <w:tabs>
          <w:tab w:val="left" w:pos="284"/>
          <w:tab w:val="left" w:pos="567"/>
        </w:tabs>
        <w:jc w:val="both"/>
        <w:rPr>
          <w:rFonts w:ascii="Times New Roman" w:hAnsi="Times New Roman" w:cs="Times New Roman"/>
          <w:color w:val="000000" w:themeColor="text1"/>
          <w:sz w:val="24"/>
        </w:rPr>
      </w:pPr>
      <w:r w:rsidRPr="00BD672A">
        <w:rPr>
          <w:rFonts w:ascii="Times New Roman" w:hAnsi="Times New Roman" w:cs="Times New Roman"/>
          <w:color w:val="000000" w:themeColor="text1"/>
          <w:sz w:val="24"/>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36531A22" w14:textId="77777777" w:rsidR="00CB42A6" w:rsidRPr="00BD672A" w:rsidRDefault="00CB42A6" w:rsidP="008E1775">
      <w:pPr>
        <w:tabs>
          <w:tab w:val="left" w:pos="284"/>
          <w:tab w:val="left" w:pos="567"/>
        </w:tabs>
        <w:jc w:val="both"/>
        <w:rPr>
          <w:rFonts w:ascii="Times New Roman" w:hAnsi="Times New Roman" w:cs="Times New Roman"/>
          <w:color w:val="000000" w:themeColor="text1"/>
          <w:sz w:val="24"/>
        </w:rPr>
      </w:pPr>
      <w:r w:rsidRPr="00BD672A">
        <w:rPr>
          <w:rFonts w:ascii="Times New Roman" w:hAnsi="Times New Roman" w:cs="Times New Roman"/>
          <w:color w:val="000000" w:themeColor="text1"/>
          <w:sz w:val="24"/>
        </w:rPr>
        <w:t>(a) jo atstovaujamas tiekėjas (ir nė vienas iš tiekėjų grupės narių) nėra Rusijos pilietis arba Rusijoje įsisteigęs fizinis ar juridinis asmuo, subjektas ar įstaiga;</w:t>
      </w:r>
    </w:p>
    <w:p w14:paraId="2D1E4E50" w14:textId="77777777" w:rsidR="00CB42A6" w:rsidRPr="00BD672A" w:rsidRDefault="00CB42A6" w:rsidP="008E1775">
      <w:pPr>
        <w:tabs>
          <w:tab w:val="left" w:pos="284"/>
          <w:tab w:val="left" w:pos="567"/>
        </w:tabs>
        <w:jc w:val="both"/>
        <w:rPr>
          <w:rFonts w:ascii="Times New Roman" w:hAnsi="Times New Roman" w:cs="Times New Roman"/>
          <w:color w:val="000000" w:themeColor="text1"/>
          <w:sz w:val="24"/>
        </w:rPr>
      </w:pPr>
      <w:r w:rsidRPr="00BD672A">
        <w:rPr>
          <w:rFonts w:ascii="Times New Roman" w:hAnsi="Times New Roman" w:cs="Times New Roman"/>
          <w:color w:val="000000" w:themeColor="text1"/>
          <w:sz w:val="24"/>
        </w:rPr>
        <w:t>(b) jo atstovaujamas tiekėjas (ir nė vienas iš tiekėjų grupės narių) nėra juridinis asmuo, subjektas ar įstaiga, kurio nuosavybės teisės tiesiogiai ar netiesiogiai daugiau kaip 50 % priklauso šios dalies a) punkte nurodytam subjektui;</w:t>
      </w:r>
    </w:p>
    <w:p w14:paraId="7EAF233B" w14:textId="77777777" w:rsidR="00CB42A6" w:rsidRPr="00BD672A" w:rsidRDefault="00CB42A6" w:rsidP="008E1775">
      <w:pPr>
        <w:tabs>
          <w:tab w:val="left" w:pos="284"/>
          <w:tab w:val="left" w:pos="567"/>
        </w:tabs>
        <w:jc w:val="both"/>
        <w:rPr>
          <w:rFonts w:ascii="Times New Roman" w:hAnsi="Times New Roman" w:cs="Times New Roman"/>
          <w:color w:val="000000" w:themeColor="text1"/>
          <w:sz w:val="24"/>
        </w:rPr>
      </w:pPr>
      <w:r w:rsidRPr="00BD672A">
        <w:rPr>
          <w:rFonts w:ascii="Times New Roman" w:hAnsi="Times New Roman" w:cs="Times New Roman"/>
          <w:color w:val="000000" w:themeColor="text1"/>
          <w:sz w:val="24"/>
        </w:rPr>
        <w:t>(c) nei jis, nei jo atstovaujama bendrovė nėra fizinis ar juridinis asmuo, subjektas ar įstaiga, veikianti a) arba b) punkte nurodyto subjekto vardu ar jo nurodymu;</w:t>
      </w:r>
    </w:p>
    <w:p w14:paraId="1FE79C46" w14:textId="77777777" w:rsidR="00CB42A6" w:rsidRPr="00BD672A" w:rsidRDefault="00CB42A6" w:rsidP="008E1775">
      <w:pPr>
        <w:tabs>
          <w:tab w:val="left" w:pos="284"/>
          <w:tab w:val="left" w:pos="567"/>
        </w:tabs>
        <w:jc w:val="both"/>
        <w:rPr>
          <w:rFonts w:ascii="Times New Roman" w:hAnsi="Times New Roman" w:cs="Times New Roman"/>
          <w:color w:val="000000" w:themeColor="text1"/>
          <w:sz w:val="24"/>
        </w:rPr>
      </w:pPr>
      <w:r w:rsidRPr="00BD672A">
        <w:rPr>
          <w:rFonts w:ascii="Times New Roman" w:hAnsi="Times New Roman" w:cs="Times New Roman"/>
          <w:color w:val="000000" w:themeColor="text1"/>
          <w:sz w:val="24"/>
        </w:rPr>
        <w:t>(d) a)-c) punktuose išvardyti subjektai nedalyvauja subtiekėjais, tiekėjais ar subjektais, kurių pajėgumais remiasi jo atstovaujamas tiekėjas, tais atvejais kai jiems tenka daugiau kaip 10 % sutarties vertės.</w:t>
      </w:r>
    </w:p>
    <w:p w14:paraId="352A4542" w14:textId="30F7A388" w:rsidR="00CB42A6" w:rsidRPr="00BD672A" w:rsidRDefault="00CB42A6" w:rsidP="00CB42A6">
      <w:pPr>
        <w:pStyle w:val="ListParagraph"/>
        <w:numPr>
          <w:ilvl w:val="0"/>
          <w:numId w:val="18"/>
        </w:numPr>
        <w:tabs>
          <w:tab w:val="left" w:pos="284"/>
          <w:tab w:val="left" w:pos="567"/>
        </w:tabs>
        <w:spacing w:before="60" w:after="60"/>
        <w:ind w:left="0" w:firstLine="0"/>
        <w:contextualSpacing w:val="0"/>
        <w:jc w:val="both"/>
        <w:rPr>
          <w:rFonts w:ascii="Times New Roman" w:hAnsi="Times New Roman" w:cs="Times New Roman"/>
          <w:b/>
          <w:color w:val="000000" w:themeColor="text1"/>
          <w:sz w:val="24"/>
          <w:szCs w:val="24"/>
        </w:rPr>
      </w:pPr>
      <w:r w:rsidRPr="00BD672A">
        <w:rPr>
          <w:rFonts w:ascii="Times New Roman" w:hAnsi="Times New Roman" w:cs="Times New Roman"/>
          <w:color w:val="000000" w:themeColor="text1"/>
          <w:sz w:val="22"/>
          <w:szCs w:val="22"/>
        </w:rPr>
        <w:t xml:space="preserve"> </w:t>
      </w:r>
      <w:r w:rsidRPr="00BD672A">
        <w:rPr>
          <w:rFonts w:ascii="Times New Roman" w:hAnsi="Times New Roman" w:cs="Times New Roman"/>
          <w:b/>
          <w:color w:val="000000" w:themeColor="text1"/>
          <w:sz w:val="24"/>
          <w:szCs w:val="24"/>
        </w:rPr>
        <w:t>Dėl nacionalinio saugumo reikalavimų tiekėjas patvirtina, kad</w:t>
      </w:r>
      <w:r w:rsidR="0070155C" w:rsidRPr="00BD672A">
        <w:rPr>
          <w:rFonts w:ascii="Times New Roman" w:hAnsi="Times New Roman" w:cs="Times New Roman"/>
          <w:b/>
          <w:color w:val="000000" w:themeColor="text1"/>
          <w:sz w:val="24"/>
          <w:szCs w:val="24"/>
        </w:rPr>
        <w:t>:</w:t>
      </w:r>
    </w:p>
    <w:p w14:paraId="31AFBDCF" w14:textId="5615C11F" w:rsidR="00CB42A6" w:rsidRPr="00BD672A" w:rsidRDefault="008614A0" w:rsidP="008614A0">
      <w:pPr>
        <w:jc w:val="both"/>
        <w:rPr>
          <w:rFonts w:ascii="Times New Roman" w:hAnsi="Times New Roman" w:cs="Times New Roman"/>
          <w:color w:val="000000" w:themeColor="text1"/>
          <w:sz w:val="24"/>
          <w:szCs w:val="24"/>
        </w:rPr>
      </w:pPr>
      <w:r w:rsidRPr="00BD672A">
        <w:rPr>
          <w:rFonts w:ascii="Times New Roman" w:hAnsi="Times New Roman" w:cs="Times New Roman"/>
          <w:color w:val="000000" w:themeColor="text1"/>
          <w:sz w:val="24"/>
          <w:szCs w:val="24"/>
        </w:rPr>
        <w:t xml:space="preserve">Tiekėjui, subtiekėjams, kuriuos esu pasitelkęs ar pasitelksiu ateityje, ūkio subjektams, kurių pajėgumais remiuosi ar </w:t>
      </w:r>
      <w:r w:rsidRPr="00634364">
        <w:rPr>
          <w:rFonts w:ascii="Times New Roman" w:hAnsi="Times New Roman" w:cs="Times New Roman"/>
          <w:color w:val="000000" w:themeColor="text1"/>
          <w:sz w:val="24"/>
          <w:szCs w:val="24"/>
        </w:rPr>
        <w:t>(ir) remsiuosi, prekių (ir jų sudedamųjų dalių) gamintojams netaikomos</w:t>
      </w:r>
      <w:r w:rsidRPr="00BD672A">
        <w:rPr>
          <w:rFonts w:ascii="Times New Roman" w:hAnsi="Times New Roman" w:cs="Times New Roman"/>
          <w:color w:val="000000" w:themeColor="text1"/>
          <w:sz w:val="24"/>
          <w:szCs w:val="24"/>
        </w:rPr>
        <w:t xml:space="preserve">  Lietuvos Respublikoje įgyvendinamos tarptautinės sankcijos, kaip tai apibrėžta Lietuvos Respublikos tarptautinių sankcijų įstatyme;</w:t>
      </w:r>
    </w:p>
    <w:p w14:paraId="1B9EB1AF" w14:textId="77777777" w:rsidR="008614A0" w:rsidRPr="00BD672A" w:rsidRDefault="008614A0" w:rsidP="00CB42A6">
      <w:pPr>
        <w:rPr>
          <w:rFonts w:ascii="Times New Roman" w:eastAsia="Calibri" w:hAnsi="Times New Roman" w:cs="Times New Roman"/>
          <w:b/>
          <w:color w:val="000000" w:themeColor="text1"/>
          <w:sz w:val="24"/>
          <w:szCs w:val="24"/>
        </w:rPr>
      </w:pPr>
    </w:p>
    <w:tbl>
      <w:tblPr>
        <w:tblW w:w="9493" w:type="dxa"/>
        <w:tblLayout w:type="fixed"/>
        <w:tblLook w:val="04A0" w:firstRow="1" w:lastRow="0" w:firstColumn="1" w:lastColumn="0" w:noHBand="0" w:noVBand="1"/>
      </w:tblPr>
      <w:tblGrid>
        <w:gridCol w:w="352"/>
        <w:gridCol w:w="9141"/>
      </w:tblGrid>
      <w:tr w:rsidR="00CB42A6" w:rsidRPr="00BD672A" w14:paraId="7DC76FA7" w14:textId="77777777" w:rsidTr="008614A0">
        <w:tc>
          <w:tcPr>
            <w:tcW w:w="352" w:type="dxa"/>
            <w:tcBorders>
              <w:top w:val="single" w:sz="4" w:space="0" w:color="000000"/>
              <w:left w:val="single" w:sz="4" w:space="0" w:color="000000"/>
              <w:bottom w:val="single" w:sz="4" w:space="0" w:color="000000"/>
            </w:tcBorders>
          </w:tcPr>
          <w:p w14:paraId="3E1176F4" w14:textId="77777777" w:rsidR="00CB42A6" w:rsidRPr="00BD672A" w:rsidRDefault="00CB42A6" w:rsidP="00505ADF">
            <w:pPr>
              <w:widowControl w:val="0"/>
              <w:rPr>
                <w:rFonts w:ascii="Times New Roman" w:eastAsia="Times New Roman" w:hAnsi="Times New Roman" w:cs="Times New Roman"/>
                <w:color w:val="000000" w:themeColor="text1"/>
                <w:sz w:val="24"/>
                <w:szCs w:val="24"/>
              </w:rPr>
            </w:pPr>
            <w:r w:rsidRPr="00BD672A">
              <w:rPr>
                <w:rFonts w:ascii="Times New Roman" w:eastAsia="Times New Roman" w:hAnsi="Times New Roman" w:cs="Times New Roman"/>
                <w:color w:val="000000" w:themeColor="text1"/>
                <w:sz w:val="24"/>
                <w:szCs w:val="24"/>
              </w:rPr>
              <w:t>×</w:t>
            </w:r>
          </w:p>
        </w:tc>
        <w:tc>
          <w:tcPr>
            <w:tcW w:w="9141" w:type="dxa"/>
            <w:vMerge w:val="restart"/>
          </w:tcPr>
          <w:p w14:paraId="3F0D56CB" w14:textId="77777777" w:rsidR="00CB42A6" w:rsidRPr="00BD672A" w:rsidRDefault="00CB42A6" w:rsidP="008614A0">
            <w:pPr>
              <w:widowControl w:val="0"/>
              <w:jc w:val="both"/>
              <w:rPr>
                <w:rFonts w:ascii="Times New Roman" w:eastAsia="Times New Roman" w:hAnsi="Times New Roman" w:cs="Times New Roman"/>
                <w:color w:val="000000" w:themeColor="text1"/>
                <w:sz w:val="24"/>
                <w:szCs w:val="24"/>
              </w:rPr>
            </w:pPr>
            <w:r w:rsidRPr="00BD672A">
              <w:rPr>
                <w:rFonts w:ascii="Times New Roman" w:eastAsia="Times New Roman" w:hAnsi="Times New Roman" w:cs="Times New Roman"/>
                <w:color w:val="000000" w:themeColor="text1"/>
                <w:sz w:val="24"/>
                <w:szCs w:val="24"/>
              </w:rPr>
              <w:t>tiekėjo siūlomos paslaugos nekelia grėsmės nacionaliniam saugumui – vadovaujantis Lietuvos Respublikos viešųjų pirkimų įstatymo (toliau – VPĮ) 37 straipsnio 9 dalies 2 punktu, paslaugų teikimas nėra vykdomas iš šio įstatymo 92 straipsnio 14 dalyje numatytame sąraše nurodytų valstybių ar teritorijų</w:t>
            </w:r>
          </w:p>
        </w:tc>
      </w:tr>
      <w:tr w:rsidR="00CB42A6" w:rsidRPr="00BD672A" w14:paraId="3936A798" w14:textId="77777777" w:rsidTr="008614A0">
        <w:tc>
          <w:tcPr>
            <w:tcW w:w="352" w:type="dxa"/>
            <w:tcBorders>
              <w:top w:val="single" w:sz="4" w:space="0" w:color="000000"/>
            </w:tcBorders>
          </w:tcPr>
          <w:p w14:paraId="67134590" w14:textId="77777777" w:rsidR="00CB42A6" w:rsidRPr="00BD672A" w:rsidRDefault="00CB42A6" w:rsidP="00505ADF">
            <w:pPr>
              <w:widowControl w:val="0"/>
              <w:rPr>
                <w:rFonts w:ascii="Times New Roman" w:eastAsia="Times New Roman" w:hAnsi="Times New Roman" w:cs="Times New Roman"/>
                <w:color w:val="000000" w:themeColor="text1"/>
                <w:sz w:val="24"/>
                <w:szCs w:val="24"/>
              </w:rPr>
            </w:pPr>
          </w:p>
        </w:tc>
        <w:tc>
          <w:tcPr>
            <w:tcW w:w="9141" w:type="dxa"/>
            <w:vMerge/>
            <w:vAlign w:val="center"/>
          </w:tcPr>
          <w:p w14:paraId="696094BB" w14:textId="77777777" w:rsidR="00CB42A6" w:rsidRPr="00BD672A" w:rsidRDefault="00CB42A6" w:rsidP="00505ADF">
            <w:pPr>
              <w:widowControl w:val="0"/>
              <w:rPr>
                <w:rFonts w:ascii="Times New Roman" w:eastAsia="Times New Roman" w:hAnsi="Times New Roman" w:cs="Times New Roman"/>
                <w:color w:val="000000" w:themeColor="text1"/>
                <w:sz w:val="24"/>
                <w:szCs w:val="24"/>
              </w:rPr>
            </w:pPr>
          </w:p>
        </w:tc>
      </w:tr>
      <w:tr w:rsidR="00CB42A6" w:rsidRPr="00BD672A" w14:paraId="109718D0" w14:textId="77777777" w:rsidTr="008614A0">
        <w:tc>
          <w:tcPr>
            <w:tcW w:w="352" w:type="dxa"/>
          </w:tcPr>
          <w:p w14:paraId="00C84E03" w14:textId="77777777" w:rsidR="00CB42A6" w:rsidRPr="00BD672A" w:rsidRDefault="00CB42A6" w:rsidP="00505ADF">
            <w:pPr>
              <w:widowControl w:val="0"/>
              <w:rPr>
                <w:rFonts w:ascii="Times New Roman" w:eastAsia="Times New Roman" w:hAnsi="Times New Roman" w:cs="Times New Roman"/>
                <w:color w:val="000000" w:themeColor="text1"/>
                <w:sz w:val="24"/>
                <w:szCs w:val="24"/>
              </w:rPr>
            </w:pPr>
          </w:p>
        </w:tc>
        <w:tc>
          <w:tcPr>
            <w:tcW w:w="9141" w:type="dxa"/>
            <w:vMerge/>
            <w:vAlign w:val="center"/>
          </w:tcPr>
          <w:p w14:paraId="1F6569C3" w14:textId="77777777" w:rsidR="00CB42A6" w:rsidRPr="00BD672A" w:rsidRDefault="00CB42A6" w:rsidP="00505ADF">
            <w:pPr>
              <w:widowControl w:val="0"/>
              <w:rPr>
                <w:rFonts w:ascii="Times New Roman" w:eastAsia="Times New Roman" w:hAnsi="Times New Roman" w:cs="Times New Roman"/>
                <w:color w:val="000000" w:themeColor="text1"/>
                <w:sz w:val="24"/>
                <w:szCs w:val="24"/>
              </w:rPr>
            </w:pPr>
          </w:p>
        </w:tc>
      </w:tr>
    </w:tbl>
    <w:p w14:paraId="55531DA3" w14:textId="00AD92B2" w:rsidR="008614A0" w:rsidRPr="00BD672A" w:rsidRDefault="008614A0" w:rsidP="00CB42A6">
      <w:pPr>
        <w:shd w:val="clear" w:color="auto" w:fill="FFFFFF"/>
        <w:rPr>
          <w:rFonts w:ascii="Times New Roman" w:eastAsia="Times New Roman" w:hAnsi="Times New Roman" w:cs="Times New Roman"/>
          <w:i/>
          <w:color w:val="000000" w:themeColor="text1"/>
          <w:sz w:val="24"/>
          <w:szCs w:val="24"/>
        </w:rPr>
      </w:pPr>
    </w:p>
    <w:tbl>
      <w:tblPr>
        <w:tblW w:w="9488" w:type="dxa"/>
        <w:tblInd w:w="5" w:type="dxa"/>
        <w:tblLayout w:type="fixed"/>
        <w:tblLook w:val="04A0" w:firstRow="1" w:lastRow="0" w:firstColumn="1" w:lastColumn="0" w:noHBand="0" w:noVBand="1"/>
      </w:tblPr>
      <w:tblGrid>
        <w:gridCol w:w="352"/>
        <w:gridCol w:w="9136"/>
      </w:tblGrid>
      <w:tr w:rsidR="00CB42A6" w:rsidRPr="00BD672A" w14:paraId="2F5740E4" w14:textId="77777777" w:rsidTr="00505ADF">
        <w:tc>
          <w:tcPr>
            <w:tcW w:w="352" w:type="dxa"/>
            <w:tcBorders>
              <w:top w:val="single" w:sz="4" w:space="0" w:color="auto"/>
              <w:left w:val="single" w:sz="4" w:space="0" w:color="auto"/>
              <w:bottom w:val="single" w:sz="4" w:space="0" w:color="auto"/>
              <w:right w:val="single" w:sz="4" w:space="0" w:color="auto"/>
            </w:tcBorders>
          </w:tcPr>
          <w:p w14:paraId="79E38BAF" w14:textId="77777777" w:rsidR="00CB42A6" w:rsidRPr="00BD672A" w:rsidRDefault="00CB42A6" w:rsidP="00505ADF">
            <w:pPr>
              <w:widowControl w:val="0"/>
              <w:rPr>
                <w:rFonts w:ascii="Times New Roman" w:eastAsia="Times New Roman" w:hAnsi="Times New Roman" w:cs="Times New Roman"/>
                <w:color w:val="000000" w:themeColor="text1"/>
                <w:sz w:val="24"/>
                <w:szCs w:val="24"/>
              </w:rPr>
            </w:pPr>
            <w:r w:rsidRPr="00BD672A">
              <w:rPr>
                <w:rFonts w:ascii="Times New Roman" w:eastAsia="Times New Roman" w:hAnsi="Times New Roman" w:cs="Times New Roman"/>
                <w:color w:val="000000" w:themeColor="text1"/>
                <w:sz w:val="24"/>
                <w:szCs w:val="24"/>
              </w:rPr>
              <w:t>×</w:t>
            </w:r>
          </w:p>
        </w:tc>
        <w:tc>
          <w:tcPr>
            <w:tcW w:w="9136" w:type="dxa"/>
            <w:vMerge w:val="restart"/>
            <w:tcBorders>
              <w:left w:val="single" w:sz="4" w:space="0" w:color="auto"/>
            </w:tcBorders>
          </w:tcPr>
          <w:p w14:paraId="2972ACAD" w14:textId="77777777" w:rsidR="00CB42A6" w:rsidRPr="00BD672A" w:rsidRDefault="00CB42A6" w:rsidP="0070155C">
            <w:pPr>
              <w:widowControl w:val="0"/>
              <w:jc w:val="both"/>
              <w:rPr>
                <w:rFonts w:ascii="Times New Roman" w:eastAsia="Times New Roman" w:hAnsi="Times New Roman" w:cs="Times New Roman"/>
                <w:color w:val="000000" w:themeColor="text1"/>
                <w:sz w:val="24"/>
                <w:szCs w:val="24"/>
              </w:rPr>
            </w:pPr>
            <w:r w:rsidRPr="00BD672A">
              <w:rPr>
                <w:rFonts w:ascii="Times New Roman" w:eastAsia="Times New Roman" w:hAnsi="Times New Roman" w:cs="Times New Roman"/>
                <w:color w:val="000000" w:themeColor="text1"/>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CB42A6" w:rsidRPr="00BD672A" w14:paraId="56E3842C" w14:textId="77777777" w:rsidTr="00505ADF">
        <w:tc>
          <w:tcPr>
            <w:tcW w:w="352" w:type="dxa"/>
            <w:tcBorders>
              <w:top w:val="single" w:sz="4" w:space="0" w:color="auto"/>
            </w:tcBorders>
          </w:tcPr>
          <w:p w14:paraId="41612EB7" w14:textId="77777777" w:rsidR="00CB42A6" w:rsidRPr="00BD672A" w:rsidRDefault="00CB42A6" w:rsidP="00505ADF">
            <w:pPr>
              <w:widowControl w:val="0"/>
              <w:rPr>
                <w:rFonts w:ascii="Times New Roman" w:eastAsia="Times New Roman" w:hAnsi="Times New Roman" w:cs="Times New Roman"/>
                <w:color w:val="000000" w:themeColor="text1"/>
                <w:sz w:val="24"/>
                <w:szCs w:val="24"/>
              </w:rPr>
            </w:pPr>
          </w:p>
        </w:tc>
        <w:tc>
          <w:tcPr>
            <w:tcW w:w="9136" w:type="dxa"/>
            <w:vMerge/>
            <w:vAlign w:val="center"/>
          </w:tcPr>
          <w:p w14:paraId="4849EBAF" w14:textId="77777777" w:rsidR="00CB42A6" w:rsidRPr="00BD672A" w:rsidRDefault="00CB42A6" w:rsidP="00505ADF">
            <w:pPr>
              <w:widowControl w:val="0"/>
              <w:rPr>
                <w:rFonts w:ascii="Times New Roman" w:eastAsia="Times New Roman" w:hAnsi="Times New Roman" w:cs="Times New Roman"/>
                <w:color w:val="000000" w:themeColor="text1"/>
                <w:sz w:val="24"/>
                <w:szCs w:val="24"/>
              </w:rPr>
            </w:pPr>
          </w:p>
        </w:tc>
      </w:tr>
      <w:tr w:rsidR="00CB42A6" w:rsidRPr="00BD672A" w14:paraId="0D0587E1" w14:textId="77777777" w:rsidTr="00505ADF">
        <w:tc>
          <w:tcPr>
            <w:tcW w:w="352" w:type="dxa"/>
          </w:tcPr>
          <w:p w14:paraId="71525F87" w14:textId="77777777" w:rsidR="00CB42A6" w:rsidRPr="00BD672A" w:rsidRDefault="00CB42A6" w:rsidP="00505ADF">
            <w:pPr>
              <w:widowControl w:val="0"/>
              <w:rPr>
                <w:rFonts w:ascii="Times New Roman" w:eastAsia="Times New Roman" w:hAnsi="Times New Roman" w:cs="Times New Roman"/>
                <w:color w:val="000000" w:themeColor="text1"/>
                <w:sz w:val="24"/>
                <w:szCs w:val="24"/>
              </w:rPr>
            </w:pPr>
          </w:p>
        </w:tc>
        <w:tc>
          <w:tcPr>
            <w:tcW w:w="9136" w:type="dxa"/>
            <w:vMerge/>
            <w:vAlign w:val="center"/>
          </w:tcPr>
          <w:p w14:paraId="0027AC31" w14:textId="77777777" w:rsidR="00CB42A6" w:rsidRPr="00BD672A" w:rsidRDefault="00CB42A6" w:rsidP="00505ADF">
            <w:pPr>
              <w:widowControl w:val="0"/>
              <w:rPr>
                <w:rFonts w:ascii="Times New Roman" w:eastAsia="Times New Roman" w:hAnsi="Times New Roman" w:cs="Times New Roman"/>
                <w:color w:val="000000" w:themeColor="text1"/>
                <w:sz w:val="24"/>
                <w:szCs w:val="24"/>
              </w:rPr>
            </w:pPr>
          </w:p>
        </w:tc>
      </w:tr>
    </w:tbl>
    <w:p w14:paraId="7E63F10D" w14:textId="77777777" w:rsidR="00C41799" w:rsidRDefault="00C41799" w:rsidP="00C41799">
      <w:pPr>
        <w:pStyle w:val="ListParagraph"/>
        <w:tabs>
          <w:tab w:val="left" w:pos="284"/>
          <w:tab w:val="left" w:pos="567"/>
        </w:tabs>
        <w:spacing w:before="60" w:after="60"/>
        <w:ind w:left="0"/>
        <w:contextualSpacing w:val="0"/>
        <w:jc w:val="both"/>
        <w:rPr>
          <w:rFonts w:ascii="Times New Roman" w:eastAsia="Times New Roman" w:hAnsi="Times New Roman" w:cs="Times New Roman"/>
          <w:color w:val="000000" w:themeColor="text1"/>
          <w:sz w:val="24"/>
          <w:szCs w:val="24"/>
        </w:rPr>
      </w:pPr>
    </w:p>
    <w:p w14:paraId="7458414B" w14:textId="65C62AC7" w:rsidR="00C41799" w:rsidRDefault="00C41799" w:rsidP="00C41799">
      <w:pPr>
        <w:pStyle w:val="ListParagraph"/>
        <w:tabs>
          <w:tab w:val="left" w:pos="284"/>
          <w:tab w:val="left" w:pos="567"/>
        </w:tabs>
        <w:spacing w:before="60" w:after="60"/>
        <w:ind w:left="0"/>
        <w:contextualSpacing w:val="0"/>
        <w:jc w:val="both"/>
        <w:rPr>
          <w:rFonts w:ascii="Times New Roman" w:eastAsia="Times New Roman" w:hAnsi="Times New Roman" w:cs="Times New Roman"/>
          <w:color w:val="000000" w:themeColor="text1"/>
          <w:sz w:val="24"/>
          <w:szCs w:val="24"/>
        </w:rPr>
      </w:pPr>
      <w:r w:rsidRPr="00BD672A">
        <w:rPr>
          <w:rFonts w:ascii="Times New Roman" w:eastAsia="Times New Roman" w:hAnsi="Times New Roman" w:cs="Times New Roman"/>
          <w:color w:val="000000" w:themeColor="text1"/>
          <w:sz w:val="24"/>
          <w:szCs w:val="24"/>
        </w:rPr>
        <w:t>Suprantu, kad jeigu pagal vertinimo rezultatus pasiūlymas bus pripažintas laimėjusiu, turės būti pateikti perkančiosios organizacijos nurodyti atitiktį nacionalinio saugumo reikalavimams patvirtinantys dokumentai</w:t>
      </w:r>
      <w:r>
        <w:rPr>
          <w:rFonts w:ascii="Times New Roman" w:eastAsia="Times New Roman" w:hAnsi="Times New Roman" w:cs="Times New Roman"/>
          <w:color w:val="000000" w:themeColor="text1"/>
          <w:sz w:val="24"/>
          <w:szCs w:val="24"/>
        </w:rPr>
        <w:t>.</w:t>
      </w:r>
    </w:p>
    <w:p w14:paraId="7CF2C0FE" w14:textId="7329C657" w:rsidR="0070155C" w:rsidRDefault="0070155C" w:rsidP="00CB42A6">
      <w:pPr>
        <w:shd w:val="clear" w:color="auto" w:fill="FFFFFF"/>
        <w:rPr>
          <w:rFonts w:ascii="Times New Roman" w:eastAsia="Times New Roman" w:hAnsi="Times New Roman" w:cs="Times New Roman"/>
          <w:color w:val="000000" w:themeColor="text1"/>
          <w:sz w:val="24"/>
          <w:szCs w:val="24"/>
        </w:rPr>
      </w:pPr>
    </w:p>
    <w:p w14:paraId="5E26029F" w14:textId="21D616EF" w:rsidR="00C41799" w:rsidRPr="00534F66" w:rsidRDefault="00C41799" w:rsidP="00C41799">
      <w:pPr>
        <w:jc w:val="both"/>
        <w:rPr>
          <w:rFonts w:ascii="Times New Roman" w:eastAsia="Calibri" w:hAnsi="Times New Roman" w:cs="Times New Roman"/>
          <w:b/>
          <w:color w:val="000000"/>
          <w:sz w:val="24"/>
          <w:szCs w:val="24"/>
        </w:rPr>
      </w:pPr>
      <w:r w:rsidRPr="00534F66">
        <w:rPr>
          <w:rFonts w:ascii="Times New Roman" w:eastAsia="Calibri" w:hAnsi="Times New Roman" w:cs="Times New Roman"/>
          <w:b/>
          <w:color w:val="000000"/>
          <w:sz w:val="24"/>
          <w:szCs w:val="24"/>
        </w:rPr>
        <w:t>7) Dėl nacionalinio saugumo reikalavimų (Viešųjų pirkimų įstatymo 45 str. 2</w:t>
      </w:r>
      <w:r w:rsidRPr="00534F66">
        <w:rPr>
          <w:rFonts w:ascii="Times New Roman" w:eastAsia="Calibri" w:hAnsi="Times New Roman" w:cs="Times New Roman"/>
          <w:b/>
          <w:color w:val="000000"/>
          <w:sz w:val="24"/>
          <w:szCs w:val="24"/>
          <w:vertAlign w:val="superscript"/>
        </w:rPr>
        <w:t>1</w:t>
      </w:r>
      <w:r w:rsidRPr="00534F66">
        <w:rPr>
          <w:rFonts w:ascii="Times New Roman" w:eastAsia="Calibri" w:hAnsi="Times New Roman" w:cs="Times New Roman"/>
          <w:b/>
          <w:color w:val="000000"/>
          <w:sz w:val="24"/>
          <w:szCs w:val="24"/>
        </w:rPr>
        <w:t xml:space="preserve"> 6 </w:t>
      </w:r>
      <w:r w:rsidRPr="00534F66">
        <w:rPr>
          <w:rFonts w:ascii="Times New Roman" w:eastAsia="Times New Roman" w:hAnsi="Times New Roman" w:cs="Times New Roman"/>
          <w:b/>
          <w:bCs/>
          <w:color w:val="000000"/>
          <w:sz w:val="24"/>
          <w:szCs w:val="24"/>
          <w:bdr w:val="none" w:sz="0" w:space="0" w:color="auto" w:frame="1"/>
          <w:shd w:val="clear" w:color="auto" w:fill="FFFFFF"/>
        </w:rPr>
        <w:t>p.)</w:t>
      </w:r>
      <w:r w:rsidRPr="00534F66">
        <w:rPr>
          <w:rFonts w:ascii="Times New Roman" w:eastAsia="Times New Roman" w:hAnsi="Times New Roman" w:cs="Times New Roman"/>
          <w:color w:val="000000"/>
          <w:sz w:val="24"/>
          <w:szCs w:val="24"/>
          <w:bdr w:val="none" w:sz="0" w:space="0" w:color="auto" w:frame="1"/>
          <w:shd w:val="clear" w:color="auto" w:fill="FFFFFF"/>
        </w:rPr>
        <w:t xml:space="preserve"> </w:t>
      </w:r>
      <w:r w:rsidRPr="00534F66">
        <w:rPr>
          <w:rFonts w:ascii="Times New Roman" w:eastAsia="Calibri" w:hAnsi="Times New Roman" w:cs="Times New Roman"/>
          <w:b/>
          <w:color w:val="000000"/>
          <w:sz w:val="24"/>
          <w:szCs w:val="24"/>
        </w:rPr>
        <w:t>tiekėjas patvirtina, kad:</w:t>
      </w:r>
    </w:p>
    <w:p w14:paraId="733F6C05" w14:textId="795D21CB" w:rsidR="00C41799" w:rsidRPr="00534F66" w:rsidRDefault="005A23FE" w:rsidP="00634364">
      <w:pPr>
        <w:jc w:val="both"/>
        <w:rPr>
          <w:rFonts w:ascii="Times New Roman" w:eastAsia="Calibri" w:hAnsi="Times New Roman" w:cs="Times New Roman"/>
          <w:color w:val="000000"/>
          <w:sz w:val="24"/>
          <w:szCs w:val="24"/>
        </w:rPr>
      </w:pPr>
      <w:r w:rsidRPr="00534F66">
        <w:rPr>
          <w:rFonts w:ascii="Times New Roman" w:eastAsia="Calibri" w:hAnsi="Times New Roman" w:cs="Times New Roman"/>
          <w:color w:val="000000"/>
          <w:sz w:val="24"/>
          <w:szCs w:val="24"/>
        </w:rPr>
        <w:t>T</w:t>
      </w:r>
      <w:r w:rsidR="00C41799" w:rsidRPr="00534F66">
        <w:rPr>
          <w:rFonts w:ascii="Times New Roman" w:eastAsia="Calibri" w:hAnsi="Times New Roman" w:cs="Times New Roman"/>
          <w:color w:val="000000"/>
          <w:sz w:val="24"/>
          <w:szCs w:val="24"/>
        </w:rPr>
        <w:t xml:space="preserve">iekėjas, jo subtiekėjas, ūkio subjektas, kurio pajėgumais remiamasi, </w:t>
      </w:r>
      <w:r w:rsidR="00C41799" w:rsidRPr="00534F66">
        <w:rPr>
          <w:rFonts w:ascii="Times New Roman" w:eastAsia="Calibri" w:hAnsi="Times New Roman" w:cs="Times New Roman"/>
          <w:b/>
          <w:color w:val="000000"/>
          <w:sz w:val="24"/>
          <w:szCs w:val="24"/>
        </w:rPr>
        <w:t xml:space="preserve">nevykdo veiklos </w:t>
      </w:r>
      <w:r w:rsidR="00C41799" w:rsidRPr="00534F66">
        <w:rPr>
          <w:rFonts w:ascii="Times New Roman" w:eastAsia="Calibri" w:hAnsi="Times New Roman" w:cs="Times New Roman"/>
          <w:sz w:val="24"/>
          <w:szCs w:val="24"/>
        </w:rPr>
        <w:t>Rusijos Federacijos, Baltarusijos Respublikos, Rusijos Federacijos aneksuoto Krymo, Moldovos Respublikos Vyriausybės nekontroliuojamoje Padniestrės teritorijoje, Sakartvelo Vyriausybės nekontroliuojamos Abchazijos ir Pietų Osetijos teritorijose</w:t>
      </w:r>
      <w:r w:rsidR="00C41799" w:rsidRPr="00534F66">
        <w:rPr>
          <w:rFonts w:ascii="Times New Roman" w:eastAsia="Calibri" w:hAnsi="Times New Roman" w:cs="Times New Roman"/>
          <w:color w:val="000000"/>
          <w:sz w:val="24"/>
          <w:szCs w:val="24"/>
        </w:rPr>
        <w:t xml:space="preserve"> arba </w:t>
      </w:r>
      <w:r w:rsidR="00C41799" w:rsidRPr="00534F66">
        <w:rPr>
          <w:rFonts w:ascii="Times New Roman" w:eastAsia="Calibri" w:hAnsi="Times New Roman" w:cs="Times New Roman"/>
          <w:b/>
          <w:color w:val="000000"/>
          <w:sz w:val="24"/>
          <w:szCs w:val="24"/>
        </w:rPr>
        <w:t>nėra</w:t>
      </w:r>
      <w:r w:rsidR="00C41799" w:rsidRPr="00534F66">
        <w:rPr>
          <w:rFonts w:ascii="Times New Roman" w:eastAsia="Calibri" w:hAnsi="Times New Roman" w:cs="Times New Roman"/>
          <w:color w:val="000000"/>
          <w:sz w:val="24"/>
          <w:szCs w:val="24"/>
        </w:rPr>
        <w:t xml:space="preserve"> ūkio subjekto grupes, kurios bet kuris narys vykdo veiklą </w:t>
      </w:r>
      <w:r w:rsidR="00C41799" w:rsidRPr="00534F66">
        <w:rPr>
          <w:rFonts w:ascii="Times New Roman" w:eastAsia="Calibri" w:hAnsi="Times New Roman" w:cs="Times New Roman"/>
          <w:sz w:val="24"/>
          <w:szCs w:val="24"/>
        </w:rPr>
        <w:t xml:space="preserve">Rusijos Federacijos, Baltarusijos Respublikos, Rusijos Federacijos aneksuoto Krymo, Moldovos Respublikos Vyriausybės nekontroliuojamoje Padniestrės teritorijoje, Sakartvelo Vyriausybės </w:t>
      </w:r>
      <w:r w:rsidR="00C41799" w:rsidRPr="00534F66">
        <w:rPr>
          <w:rFonts w:ascii="Times New Roman" w:eastAsia="Calibri" w:hAnsi="Times New Roman" w:cs="Times New Roman"/>
          <w:sz w:val="24"/>
          <w:szCs w:val="24"/>
        </w:rPr>
        <w:lastRenderedPageBreak/>
        <w:t xml:space="preserve">nekontroliuojamos Abchazijos ir Pietų Osetijos teritorijose </w:t>
      </w:r>
      <w:r w:rsidR="00C41799" w:rsidRPr="00534F66">
        <w:rPr>
          <w:rFonts w:ascii="Times New Roman" w:eastAsia="Calibri" w:hAnsi="Times New Roman" w:cs="Times New Roman"/>
          <w:color w:val="000000"/>
          <w:sz w:val="24"/>
          <w:szCs w:val="24"/>
        </w:rPr>
        <w:t>narys arba jos vadovas, kitas valdymo ar priežiūros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24AAFABB" w14:textId="77777777" w:rsidR="00C41799" w:rsidRPr="00BD672A" w:rsidRDefault="00C41799" w:rsidP="00CB42A6">
      <w:pPr>
        <w:shd w:val="clear" w:color="auto" w:fill="FFFFFF"/>
        <w:rPr>
          <w:rFonts w:ascii="Times New Roman" w:eastAsia="Times New Roman" w:hAnsi="Times New Roman" w:cs="Times New Roman"/>
          <w:color w:val="000000" w:themeColor="text1"/>
          <w:sz w:val="24"/>
          <w:szCs w:val="24"/>
        </w:rPr>
      </w:pPr>
    </w:p>
    <w:p w14:paraId="283A7F6F" w14:textId="71E1C295" w:rsidR="00CB42A6" w:rsidRPr="00BD672A" w:rsidRDefault="00CB42A6" w:rsidP="000047DC">
      <w:pPr>
        <w:shd w:val="clear" w:color="auto" w:fill="FFFFFF"/>
        <w:rPr>
          <w:rFonts w:ascii="Times New Roman" w:eastAsia="Times New Roman" w:hAnsi="Times New Roman" w:cs="Times New Roman"/>
          <w:color w:val="000000" w:themeColor="text1"/>
          <w:sz w:val="24"/>
          <w:szCs w:val="24"/>
        </w:rPr>
      </w:pPr>
      <w:r w:rsidRPr="00BD672A">
        <w:rPr>
          <w:rFonts w:ascii="Times New Roman" w:eastAsia="Times New Roman" w:hAnsi="Times New Roman" w:cs="Times New Roman"/>
          <w:color w:val="000000" w:themeColor="text1"/>
          <w:sz w:val="24"/>
          <w:szCs w:val="24"/>
        </w:rPr>
        <w:t>Patvirtinu, kad šie duomenys yra teisingi ir aktualūs pasiūlymo pateikimo dieną.</w:t>
      </w:r>
    </w:p>
    <w:p w14:paraId="67378C1F" w14:textId="77777777" w:rsidR="00CB42A6" w:rsidRPr="00BD672A" w:rsidRDefault="00CB42A6" w:rsidP="00CB42A6">
      <w:pPr>
        <w:shd w:val="clear" w:color="auto" w:fill="FFFFFF"/>
        <w:rPr>
          <w:rFonts w:ascii="Times New Roman" w:eastAsia="Times New Roman" w:hAnsi="Times New Roman" w:cs="Times New Roman"/>
          <w:color w:val="000000" w:themeColor="text1"/>
          <w:sz w:val="24"/>
          <w:szCs w:val="24"/>
        </w:rPr>
      </w:pPr>
    </w:p>
    <w:p w14:paraId="590764CE" w14:textId="77777777" w:rsidR="00CB42A6" w:rsidRPr="00BD672A" w:rsidRDefault="00CB42A6" w:rsidP="000047DC">
      <w:pPr>
        <w:jc w:val="both"/>
        <w:rPr>
          <w:rFonts w:ascii="Times New Roman" w:eastAsia="Times New Roman" w:hAnsi="Times New Roman" w:cs="Times New Roman"/>
          <w:color w:val="000000" w:themeColor="text1"/>
          <w:sz w:val="24"/>
          <w:szCs w:val="24"/>
        </w:rPr>
      </w:pPr>
      <w:r w:rsidRPr="00BD672A">
        <w:rPr>
          <w:rFonts w:ascii="Times New Roman" w:eastAsia="Times New Roman" w:hAnsi="Times New Roman" w:cs="Times New Roman"/>
          <w:color w:val="000000" w:themeColor="text1"/>
          <w:sz w:val="24"/>
          <w:szCs w:val="24"/>
        </w:rPr>
        <w:t>Suprantu, kad vadovaudamasis VPĮ 39 straipsnio 4 dalimi Pirkimo vykdytojas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BB30569" w14:textId="77777777" w:rsidR="00CB42A6" w:rsidRPr="00BD672A" w:rsidRDefault="00CB42A6" w:rsidP="00CB42A6">
      <w:pPr>
        <w:widowControl w:val="0"/>
        <w:textAlignment w:val="baseline"/>
        <w:rPr>
          <w:rFonts w:ascii="Times New Roman" w:eastAsia="Times New Roman" w:hAnsi="Times New Roman" w:cs="Times New Roman"/>
          <w:color w:val="000000" w:themeColor="text1"/>
          <w:sz w:val="24"/>
          <w:szCs w:val="24"/>
          <w:shd w:val="clear" w:color="auto" w:fill="00FF00"/>
        </w:rPr>
      </w:pPr>
    </w:p>
    <w:p w14:paraId="240C4DC8" w14:textId="6215AB44" w:rsidR="0070155C" w:rsidRPr="00BD672A" w:rsidRDefault="0070155C" w:rsidP="0070155C">
      <w:pPr>
        <w:pStyle w:val="ListParagraph"/>
        <w:tabs>
          <w:tab w:val="left" w:pos="284"/>
          <w:tab w:val="left" w:pos="567"/>
        </w:tabs>
        <w:spacing w:before="60" w:after="60"/>
        <w:ind w:left="0"/>
        <w:contextualSpacing w:val="0"/>
        <w:jc w:val="both"/>
        <w:rPr>
          <w:rFonts w:ascii="Times New Roman" w:hAnsi="Times New Roman" w:cs="Times New Roman"/>
          <w:color w:val="000000" w:themeColor="text1"/>
          <w:sz w:val="24"/>
          <w:szCs w:val="24"/>
        </w:rPr>
      </w:pPr>
    </w:p>
    <w:p w14:paraId="4B44633D" w14:textId="3314123C" w:rsidR="005B00DE" w:rsidRPr="00BD672A" w:rsidRDefault="005B00DE" w:rsidP="0070155C">
      <w:pPr>
        <w:pStyle w:val="ListParagraph"/>
        <w:tabs>
          <w:tab w:val="left" w:pos="284"/>
          <w:tab w:val="left" w:pos="567"/>
        </w:tabs>
        <w:spacing w:before="60" w:after="60"/>
        <w:ind w:left="0"/>
        <w:contextualSpacing w:val="0"/>
        <w:jc w:val="both"/>
        <w:rPr>
          <w:rFonts w:ascii="Times New Roman" w:hAnsi="Times New Roman" w:cs="Times New Roman"/>
          <w:color w:val="000000" w:themeColor="text1"/>
          <w:sz w:val="24"/>
        </w:rPr>
      </w:pPr>
      <w:r w:rsidRPr="00BD672A">
        <w:rPr>
          <w:rFonts w:ascii="Times New Roman" w:hAnsi="Times New Roman" w:cs="Times New Roman"/>
          <w:color w:val="000000" w:themeColor="text1"/>
          <w:sz w:val="24"/>
        </w:rPr>
        <w:t xml:space="preserve">Deklaruojamoms aplinkybėms pasikeitus, įsipareigoju nedelsiant apie tai informuoti Perkančiąją organizaciją. </w:t>
      </w:r>
    </w:p>
    <w:p w14:paraId="2B19150F" w14:textId="77777777" w:rsidR="00BC6864" w:rsidRPr="00BD672A" w:rsidRDefault="00BC6864" w:rsidP="00EC3557">
      <w:pPr>
        <w:rPr>
          <w:rFonts w:ascii="Times New Roman" w:hAnsi="Times New Roman" w:cs="Times New Roman"/>
          <w:color w:val="000000" w:themeColor="text1"/>
          <w:sz w:val="24"/>
        </w:rPr>
      </w:pPr>
    </w:p>
    <w:p w14:paraId="7C49A2D5" w14:textId="77777777" w:rsidR="00BC6864" w:rsidRPr="00BD672A" w:rsidRDefault="00BC6864" w:rsidP="00EC3557">
      <w:pPr>
        <w:jc w:val="center"/>
        <w:rPr>
          <w:rFonts w:ascii="Times New Roman" w:hAnsi="Times New Roman" w:cs="Times New Roman"/>
          <w:color w:val="000000" w:themeColor="text1"/>
          <w:sz w:val="24"/>
        </w:rPr>
      </w:pPr>
    </w:p>
    <w:p w14:paraId="2FF8C309" w14:textId="77777777" w:rsidR="00BC6864" w:rsidRPr="00BD672A" w:rsidRDefault="00BC6864" w:rsidP="00EC3557">
      <w:pPr>
        <w:jc w:val="center"/>
        <w:rPr>
          <w:rFonts w:ascii="Times New Roman" w:hAnsi="Times New Roman" w:cs="Times New Roman"/>
          <w:color w:val="000000" w:themeColor="text1"/>
          <w:sz w:val="24"/>
        </w:rPr>
      </w:pPr>
      <w:r w:rsidRPr="00BD672A">
        <w:rPr>
          <w:rFonts w:ascii="Times New Roman" w:hAnsi="Times New Roman" w:cs="Times New Roman"/>
          <w:color w:val="000000" w:themeColor="text1"/>
          <w:sz w:val="24"/>
        </w:rPr>
        <w:t>______________________________________________________</w:t>
      </w:r>
    </w:p>
    <w:p w14:paraId="78FC45FF" w14:textId="7129A833" w:rsidR="00BC6864" w:rsidRPr="00BD672A" w:rsidRDefault="00BC6864" w:rsidP="008614A0">
      <w:pPr>
        <w:jc w:val="center"/>
        <w:rPr>
          <w:rFonts w:ascii="Times New Roman" w:hAnsi="Times New Roman" w:cs="Times New Roman"/>
          <w:color w:val="000000" w:themeColor="text1"/>
        </w:rPr>
      </w:pPr>
      <w:r w:rsidRPr="00BD672A">
        <w:rPr>
          <w:rFonts w:ascii="Times New Roman" w:hAnsi="Times New Roman" w:cs="Times New Roman"/>
          <w:color w:val="000000" w:themeColor="text1"/>
          <w:sz w:val="24"/>
        </w:rPr>
        <w:t>(Tiekėjo arba jo įgalioto asmens vardas, pavardė, parašas)</w:t>
      </w:r>
      <w:r w:rsidR="001350D2" w:rsidRPr="00BD672A">
        <w:rPr>
          <w:rStyle w:val="FootnoteReference"/>
          <w:rFonts w:ascii="Times New Roman" w:hAnsi="Times New Roman" w:cs="Times New Roman"/>
          <w:color w:val="000000" w:themeColor="text1"/>
          <w:sz w:val="24"/>
        </w:rPr>
        <w:footnoteReference w:id="8"/>
      </w:r>
    </w:p>
    <w:p w14:paraId="011640A6" w14:textId="77777777" w:rsidR="00693D4F" w:rsidRPr="00BD672A" w:rsidRDefault="00693D4F">
      <w:pPr>
        <w:jc w:val="center"/>
        <w:rPr>
          <w:rFonts w:ascii="Times New Roman" w:hAnsi="Times New Roman" w:cs="Times New Roman"/>
          <w:color w:val="000000" w:themeColor="text1"/>
        </w:rPr>
      </w:pPr>
      <w:r w:rsidRPr="00BD672A">
        <w:rPr>
          <w:rFonts w:ascii="Times New Roman" w:hAnsi="Times New Roman" w:cs="Times New Roman"/>
          <w:color w:val="000000" w:themeColor="text1"/>
        </w:rPr>
        <w:t>__________</w:t>
      </w:r>
    </w:p>
    <w:p w14:paraId="4DBAE144" w14:textId="77777777" w:rsidR="00693D4F" w:rsidRPr="00BD672A" w:rsidRDefault="00693D4F" w:rsidP="008577C5">
      <w:pPr>
        <w:rPr>
          <w:rFonts w:ascii="Times New Roman" w:hAnsi="Times New Roman" w:cs="Times New Roman"/>
          <w:color w:val="000000" w:themeColor="text1"/>
        </w:rPr>
      </w:pPr>
      <w:r w:rsidRPr="00BD672A">
        <w:rPr>
          <w:rFonts w:ascii="Times New Roman" w:hAnsi="Times New Roman" w:cs="Times New Roman"/>
          <w:color w:val="000000" w:themeColor="text1"/>
        </w:rPr>
        <w:br w:type="page"/>
      </w:r>
    </w:p>
    <w:p w14:paraId="1560DA0E" w14:textId="77777777" w:rsidR="000C6068" w:rsidRPr="00217936" w:rsidRDefault="000C6068" w:rsidP="008577C5">
      <w:pPr>
        <w:rPr>
          <w:rFonts w:ascii="Times New Roman" w:hAnsi="Times New Roman" w:cs="Times New Roman"/>
          <w:b/>
          <w:bCs/>
          <w:smallCaps/>
          <w:sz w:val="22"/>
          <w:szCs w:val="22"/>
        </w:rPr>
      </w:pPr>
    </w:p>
    <w:p w14:paraId="3F99FCB0" w14:textId="77777777" w:rsidR="008D704D" w:rsidRPr="00217936" w:rsidRDefault="008D704D" w:rsidP="008577C5">
      <w:pPr>
        <w:pStyle w:val="Heading2"/>
        <w:spacing w:before="0"/>
        <w:ind w:left="5103"/>
        <w:rPr>
          <w:rFonts w:ascii="Times New Roman" w:eastAsia="Calibri" w:hAnsi="Times New Roman" w:cs="Times New Roman"/>
          <w:color w:val="auto"/>
          <w:sz w:val="24"/>
          <w:szCs w:val="24"/>
        </w:rPr>
      </w:pPr>
      <w:bookmarkStart w:id="87" w:name="_Ref39484039"/>
      <w:bookmarkStart w:id="88" w:name="_Ref40278562"/>
      <w:bookmarkStart w:id="89" w:name="_Toc170827932"/>
      <w:r w:rsidRPr="00217936">
        <w:rPr>
          <w:rFonts w:ascii="Times New Roman" w:eastAsia="Calibri" w:hAnsi="Times New Roman" w:cs="Times New Roman"/>
          <w:color w:val="auto"/>
          <w:sz w:val="24"/>
          <w:szCs w:val="24"/>
        </w:rPr>
        <w:t xml:space="preserve">Pirkimo sąlygų </w:t>
      </w:r>
      <w:r w:rsidR="00910C39" w:rsidRPr="00217936">
        <w:rPr>
          <w:rFonts w:ascii="Times New Roman" w:eastAsia="Calibri" w:hAnsi="Times New Roman" w:cs="Times New Roman"/>
          <w:color w:val="auto"/>
          <w:sz w:val="24"/>
          <w:szCs w:val="24"/>
        </w:rPr>
        <w:t>7</w:t>
      </w:r>
      <w:r w:rsidRPr="00217936">
        <w:rPr>
          <w:rFonts w:ascii="Times New Roman" w:eastAsia="Calibri" w:hAnsi="Times New Roman" w:cs="Times New Roman"/>
          <w:color w:val="auto"/>
          <w:sz w:val="24"/>
          <w:szCs w:val="24"/>
        </w:rPr>
        <w:t xml:space="preserve"> priedas „Pasiūlymų vertinimo kriterijai ir sąlygos“</w:t>
      </w:r>
      <w:bookmarkEnd w:id="87"/>
      <w:bookmarkEnd w:id="88"/>
      <w:bookmarkEnd w:id="89"/>
    </w:p>
    <w:p w14:paraId="117FCF38" w14:textId="77777777" w:rsidR="00FE3D7C" w:rsidRPr="00217936" w:rsidRDefault="00FE3D7C" w:rsidP="008577C5">
      <w:pPr>
        <w:jc w:val="center"/>
        <w:rPr>
          <w:rFonts w:ascii="Times New Roman" w:hAnsi="Times New Roman" w:cs="Times New Roman"/>
          <w:b/>
          <w:sz w:val="24"/>
          <w:szCs w:val="24"/>
        </w:rPr>
      </w:pPr>
    </w:p>
    <w:p w14:paraId="6F3D64AB" w14:textId="77777777" w:rsidR="00203725" w:rsidRPr="00217936" w:rsidRDefault="00FE3D7C" w:rsidP="008577C5">
      <w:pPr>
        <w:pStyle w:val="Subtitle"/>
        <w:spacing w:after="0"/>
        <w:jc w:val="center"/>
        <w:rPr>
          <w:rFonts w:ascii="Times New Roman" w:hAnsi="Times New Roman" w:cs="Times New Roman"/>
          <w:bCs/>
          <w:smallCaps/>
          <w:color w:val="auto"/>
          <w:sz w:val="24"/>
          <w:szCs w:val="24"/>
        </w:rPr>
      </w:pPr>
      <w:r w:rsidRPr="00217936">
        <w:rPr>
          <w:rFonts w:ascii="Times New Roman" w:hAnsi="Times New Roman" w:cs="Times New Roman"/>
          <w:color w:val="auto"/>
          <w:sz w:val="24"/>
          <w:szCs w:val="24"/>
        </w:rPr>
        <w:t>PASIŪLYMŲ VERTINIMO KRITERIJAI</w:t>
      </w:r>
      <w:r w:rsidR="00031A62" w:rsidRPr="00217936">
        <w:rPr>
          <w:rFonts w:ascii="Times New Roman" w:hAnsi="Times New Roman" w:cs="Times New Roman"/>
          <w:color w:val="auto"/>
          <w:sz w:val="24"/>
          <w:szCs w:val="24"/>
        </w:rPr>
        <w:t xml:space="preserve"> ir Sąlygos</w:t>
      </w:r>
    </w:p>
    <w:p w14:paraId="214BDF58" w14:textId="77777777" w:rsidR="001350D2" w:rsidRPr="00217936" w:rsidRDefault="001350D2" w:rsidP="008577C5">
      <w:pPr>
        <w:pStyle w:val="paragrafesrasas2lygis"/>
        <w:spacing w:after="0" w:line="240" w:lineRule="auto"/>
        <w:ind w:firstLine="397"/>
        <w:jc w:val="left"/>
        <w:rPr>
          <w:color w:val="7030A0"/>
        </w:rPr>
      </w:pPr>
    </w:p>
    <w:p w14:paraId="76C40A1B" w14:textId="77777777" w:rsidR="001350D2" w:rsidRPr="00217936" w:rsidRDefault="001350D2" w:rsidP="008577C5">
      <w:pPr>
        <w:pStyle w:val="paragrafesrasas2lygis"/>
        <w:spacing w:after="0" w:line="240" w:lineRule="auto"/>
        <w:ind w:firstLine="397"/>
        <w:jc w:val="left"/>
        <w:rPr>
          <w:color w:val="7030A0"/>
        </w:rPr>
      </w:pPr>
    </w:p>
    <w:p w14:paraId="59C4B787" w14:textId="77777777" w:rsidR="00AE0D44" w:rsidRPr="00217936" w:rsidRDefault="00AE0D44" w:rsidP="0031054D">
      <w:pPr>
        <w:pStyle w:val="ListParagraph"/>
        <w:numPr>
          <w:ilvl w:val="0"/>
          <w:numId w:val="23"/>
        </w:numPr>
        <w:ind w:left="0" w:firstLine="851"/>
        <w:contextualSpacing w:val="0"/>
        <w:jc w:val="both"/>
        <w:rPr>
          <w:rFonts w:ascii="Times New Roman" w:hAnsi="Times New Roman" w:cs="Times New Roman"/>
          <w:color w:val="000000" w:themeColor="text1"/>
          <w:sz w:val="24"/>
        </w:rPr>
      </w:pPr>
      <w:r w:rsidRPr="00217936">
        <w:rPr>
          <w:rFonts w:ascii="Times New Roman" w:hAnsi="Times New Roman" w:cs="Times New Roman"/>
          <w:color w:val="000000" w:themeColor="text1"/>
          <w:sz w:val="24"/>
        </w:rPr>
        <w:t>Perkančioji organizacija ekonomiškai naudingiausią pasiūlymą išrenka pagal kainos ir kokybės santykį. Ekonomiškai naudingiausiu pasiūlymu laikomas pasiūlymas, kurio ekonominis naudingumas didžiausias.</w:t>
      </w:r>
    </w:p>
    <w:p w14:paraId="6AC18A7C" w14:textId="77777777" w:rsidR="00AE0D44" w:rsidRPr="00217936" w:rsidRDefault="00AE0D44" w:rsidP="0031054D">
      <w:pPr>
        <w:pStyle w:val="ListParagraph"/>
        <w:numPr>
          <w:ilvl w:val="0"/>
          <w:numId w:val="23"/>
        </w:numPr>
        <w:ind w:left="0" w:firstLine="851"/>
        <w:contextualSpacing w:val="0"/>
        <w:jc w:val="both"/>
        <w:rPr>
          <w:rFonts w:ascii="Times New Roman" w:hAnsi="Times New Roman" w:cs="Times New Roman"/>
          <w:color w:val="000000" w:themeColor="text1"/>
          <w:sz w:val="24"/>
        </w:rPr>
      </w:pPr>
      <w:r w:rsidRPr="00217936">
        <w:rPr>
          <w:rFonts w:ascii="Times New Roman" w:hAnsi="Times New Roman" w:cs="Times New Roman"/>
          <w:color w:val="000000" w:themeColor="text1"/>
          <w:sz w:val="24"/>
        </w:rPr>
        <w:t>Pasiūlymų vertinimo kriterijai:</w:t>
      </w:r>
    </w:p>
    <w:p w14:paraId="1DEAAC16" w14:textId="77777777" w:rsidR="00AE0D44" w:rsidRPr="00217936" w:rsidRDefault="00AE0D44" w:rsidP="00AE0D44">
      <w:pPr>
        <w:snapToGrid w:val="0"/>
        <w:rPr>
          <w:rFonts w:ascii="Times New Roman" w:eastAsia="Times New Roman" w:hAnsi="Times New Roman" w:cs="Times New Roman"/>
          <w:b/>
          <w:bCs/>
          <w:color w:val="000000" w:themeColor="text1"/>
          <w:sz w:val="24"/>
        </w:rPr>
      </w:pPr>
    </w:p>
    <w:tbl>
      <w:tblPr>
        <w:tblW w:w="4980" w:type="pct"/>
        <w:tblCellMar>
          <w:left w:w="10" w:type="dxa"/>
          <w:right w:w="10" w:type="dxa"/>
        </w:tblCellMar>
        <w:tblLook w:val="04A0" w:firstRow="1" w:lastRow="0" w:firstColumn="1" w:lastColumn="0" w:noHBand="0" w:noVBand="1"/>
      </w:tblPr>
      <w:tblGrid>
        <w:gridCol w:w="641"/>
        <w:gridCol w:w="4691"/>
        <w:gridCol w:w="1467"/>
        <w:gridCol w:w="1613"/>
        <w:gridCol w:w="1510"/>
      </w:tblGrid>
      <w:tr w:rsidR="00AE0D44" w:rsidRPr="00217936" w14:paraId="1835AA33" w14:textId="77777777" w:rsidTr="009D7A52">
        <w:trPr>
          <w:cantSplit/>
          <w:tblHeader/>
        </w:trPr>
        <w:tc>
          <w:tcPr>
            <w:tcW w:w="268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D89731" w14:textId="77777777" w:rsidR="00AE0D44" w:rsidRPr="00217936" w:rsidRDefault="00AE0D44" w:rsidP="002A4498">
            <w:pPr>
              <w:ind w:firstLine="567"/>
              <w:rPr>
                <w:rFonts w:ascii="Times New Roman" w:eastAsia="Times New Roman" w:hAnsi="Times New Roman" w:cs="Times New Roman"/>
                <w:b/>
                <w:color w:val="000000" w:themeColor="text1"/>
                <w:sz w:val="24"/>
              </w:rPr>
            </w:pPr>
            <w:bookmarkStart w:id="90" w:name="_Hlk27053707"/>
            <w:bookmarkStart w:id="91" w:name="_Hlk74922704"/>
            <w:r w:rsidRPr="00217936">
              <w:rPr>
                <w:rFonts w:ascii="Times New Roman" w:eastAsia="Times New Roman" w:hAnsi="Times New Roman" w:cs="Times New Roman"/>
                <w:b/>
                <w:color w:val="000000" w:themeColor="text1"/>
                <w:sz w:val="24"/>
              </w:rPr>
              <w:t>Vertinimo kriterijai</w:t>
            </w:r>
          </w:p>
        </w:tc>
        <w:tc>
          <w:tcPr>
            <w:tcW w:w="739" w:type="pct"/>
            <w:tcBorders>
              <w:top w:val="single" w:sz="4" w:space="0" w:color="000000"/>
              <w:left w:val="single" w:sz="4" w:space="0" w:color="000000"/>
              <w:bottom w:val="single" w:sz="4" w:space="0" w:color="000000"/>
              <w:right w:val="single" w:sz="4" w:space="0" w:color="000000"/>
            </w:tcBorders>
            <w:hideMark/>
          </w:tcPr>
          <w:p w14:paraId="662D0C6A" w14:textId="77777777" w:rsidR="00AE0D44" w:rsidRPr="00217936" w:rsidRDefault="00AE0D44" w:rsidP="002A4498">
            <w:pPr>
              <w:ind w:left="115" w:right="78"/>
              <w:rPr>
                <w:rFonts w:ascii="Times New Roman" w:eastAsia="Times New Roman" w:hAnsi="Times New Roman" w:cs="Times New Roman"/>
                <w:b/>
                <w:color w:val="000000" w:themeColor="text1"/>
                <w:sz w:val="24"/>
              </w:rPr>
            </w:pPr>
            <w:r w:rsidRPr="00217936">
              <w:rPr>
                <w:rFonts w:ascii="Times New Roman" w:eastAsia="Times New Roman" w:hAnsi="Times New Roman" w:cs="Times New Roman"/>
                <w:b/>
                <w:color w:val="000000" w:themeColor="text1"/>
                <w:sz w:val="24"/>
              </w:rPr>
              <w:t>Suteikiamas balų skaičius</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4221A3" w14:textId="77777777" w:rsidR="00AE0D44" w:rsidRPr="00217936" w:rsidRDefault="00AE0D44" w:rsidP="002A4498">
            <w:pPr>
              <w:ind w:right="138"/>
              <w:rPr>
                <w:rFonts w:ascii="Times New Roman" w:eastAsia="Times New Roman" w:hAnsi="Times New Roman" w:cs="Times New Roman"/>
                <w:b/>
                <w:color w:val="000000" w:themeColor="text1"/>
                <w:sz w:val="24"/>
              </w:rPr>
            </w:pPr>
            <w:r w:rsidRPr="00217936">
              <w:rPr>
                <w:rFonts w:ascii="Times New Roman" w:eastAsia="Times New Roman" w:hAnsi="Times New Roman" w:cs="Times New Roman"/>
                <w:b/>
                <w:color w:val="000000" w:themeColor="text1"/>
                <w:sz w:val="24"/>
              </w:rPr>
              <w:t>Kriterijaus funkcinio parametro lyginamasis svoris</w:t>
            </w:r>
          </w:p>
        </w:tc>
        <w:tc>
          <w:tcPr>
            <w:tcW w:w="7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114FF8" w14:textId="77777777" w:rsidR="00AE0D44" w:rsidRPr="00217936" w:rsidRDefault="00AE0D44" w:rsidP="002A4498">
            <w:pPr>
              <w:rPr>
                <w:rFonts w:ascii="Times New Roman" w:eastAsia="Times New Roman" w:hAnsi="Times New Roman" w:cs="Times New Roman"/>
                <w:b/>
                <w:color w:val="000000" w:themeColor="text1"/>
                <w:sz w:val="24"/>
              </w:rPr>
            </w:pPr>
            <w:r w:rsidRPr="00217936">
              <w:rPr>
                <w:rFonts w:ascii="Times New Roman" w:eastAsia="Times New Roman" w:hAnsi="Times New Roman" w:cs="Times New Roman"/>
                <w:b/>
                <w:color w:val="000000" w:themeColor="text1"/>
                <w:sz w:val="24"/>
              </w:rPr>
              <w:t>Lyginamasis svoris ekonominio naudingumo įvertinime</w:t>
            </w:r>
          </w:p>
        </w:tc>
      </w:tr>
      <w:tr w:rsidR="00AE0D44" w:rsidRPr="00217936" w14:paraId="2AFD25EA" w14:textId="77777777" w:rsidTr="009D7A52">
        <w:tc>
          <w:tcPr>
            <w:tcW w:w="268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F167B" w14:textId="615E6BD2" w:rsidR="00AE0D44" w:rsidRPr="00217936" w:rsidRDefault="00AE0D44" w:rsidP="002A4498">
            <w:pPr>
              <w:rPr>
                <w:rFonts w:ascii="Times New Roman" w:eastAsia="Times New Roman" w:hAnsi="Times New Roman" w:cs="Times New Roman"/>
                <w:b/>
                <w:color w:val="000000" w:themeColor="text1"/>
                <w:sz w:val="24"/>
              </w:rPr>
            </w:pPr>
            <w:r w:rsidRPr="00217936">
              <w:rPr>
                <w:rFonts w:ascii="Times New Roman" w:eastAsia="Times New Roman" w:hAnsi="Times New Roman" w:cs="Times New Roman"/>
                <w:b/>
                <w:color w:val="000000" w:themeColor="text1"/>
                <w:sz w:val="24"/>
              </w:rPr>
              <w:t>DDR kūrimo ir diegimo ir vystymo kaina (C)</w:t>
            </w:r>
          </w:p>
        </w:tc>
        <w:tc>
          <w:tcPr>
            <w:tcW w:w="739" w:type="pct"/>
            <w:tcBorders>
              <w:top w:val="single" w:sz="4" w:space="0" w:color="000000"/>
              <w:left w:val="single" w:sz="4" w:space="0" w:color="000000"/>
              <w:bottom w:val="single" w:sz="4" w:space="0" w:color="000000"/>
              <w:right w:val="single" w:sz="4" w:space="0" w:color="000000"/>
            </w:tcBorders>
          </w:tcPr>
          <w:p w14:paraId="6C9E501C" w14:textId="77777777" w:rsidR="00AE0D44" w:rsidRPr="00217936" w:rsidRDefault="00AE0D44" w:rsidP="002A4498">
            <w:pPr>
              <w:ind w:right="-284" w:firstLine="567"/>
              <w:rPr>
                <w:rFonts w:ascii="Times New Roman" w:eastAsia="Times New Roman" w:hAnsi="Times New Roman" w:cs="Times New Roman"/>
                <w:color w:val="000000" w:themeColor="text1"/>
                <w:sz w:val="24"/>
              </w:rPr>
            </w:pP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443CD" w14:textId="77777777" w:rsidR="00AE0D44" w:rsidRPr="00217936" w:rsidRDefault="00AE0D44" w:rsidP="002A4498">
            <w:pPr>
              <w:ind w:right="-284" w:firstLine="567"/>
              <w:rPr>
                <w:rFonts w:ascii="Times New Roman" w:eastAsia="Times New Roman" w:hAnsi="Times New Roman" w:cs="Times New Roman"/>
                <w:color w:val="000000" w:themeColor="text1"/>
                <w:sz w:val="24"/>
              </w:rPr>
            </w:pPr>
          </w:p>
        </w:tc>
        <w:tc>
          <w:tcPr>
            <w:tcW w:w="7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9CC3D" w14:textId="77777777" w:rsidR="00AE0D44" w:rsidRPr="00217936" w:rsidRDefault="00AE0D44" w:rsidP="002A4498">
            <w:pPr>
              <w:rPr>
                <w:rFonts w:ascii="Times New Roman" w:eastAsia="Times New Roman" w:hAnsi="Times New Roman" w:cs="Times New Roman"/>
                <w:color w:val="000000" w:themeColor="text1"/>
                <w:sz w:val="24"/>
              </w:rPr>
            </w:pPr>
            <w:r w:rsidRPr="00217936">
              <w:rPr>
                <w:rFonts w:ascii="Times New Roman" w:eastAsia="Times New Roman" w:hAnsi="Times New Roman" w:cs="Times New Roman"/>
                <w:color w:val="000000" w:themeColor="text1"/>
                <w:sz w:val="24"/>
              </w:rPr>
              <w:t xml:space="preserve">X= </w:t>
            </w:r>
            <w:r w:rsidR="00371659" w:rsidRPr="00217936">
              <w:rPr>
                <w:rFonts w:ascii="Times New Roman" w:eastAsia="Times New Roman" w:hAnsi="Times New Roman" w:cs="Times New Roman"/>
                <w:color w:val="000000" w:themeColor="text1"/>
                <w:sz w:val="24"/>
              </w:rPr>
              <w:t>60</w:t>
            </w:r>
          </w:p>
        </w:tc>
      </w:tr>
      <w:tr w:rsidR="00AE0D44" w:rsidRPr="00217936" w14:paraId="2C489521" w14:textId="77777777" w:rsidTr="009D7A52">
        <w:tc>
          <w:tcPr>
            <w:tcW w:w="268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44F1C" w14:textId="77777777" w:rsidR="00AE0D44" w:rsidRPr="00217936" w:rsidRDefault="00371659" w:rsidP="002A4498">
            <w:pPr>
              <w:rPr>
                <w:rFonts w:ascii="Times New Roman" w:eastAsia="Times New Roman" w:hAnsi="Times New Roman" w:cs="Times New Roman"/>
                <w:color w:val="000000" w:themeColor="text1"/>
                <w:sz w:val="24"/>
              </w:rPr>
            </w:pPr>
            <w:bookmarkStart w:id="92" w:name="_Hlk116644073"/>
            <w:bookmarkEnd w:id="90"/>
            <w:r w:rsidRPr="00217936">
              <w:rPr>
                <w:rFonts w:ascii="Times New Roman" w:eastAsia="Times New Roman" w:hAnsi="Times New Roman" w:cs="Times New Roman"/>
                <w:b/>
                <w:color w:val="000000" w:themeColor="text1"/>
                <w:sz w:val="24"/>
              </w:rPr>
              <w:t>Realizuojam</w:t>
            </w:r>
            <w:r w:rsidR="008B3965" w:rsidRPr="00217936">
              <w:rPr>
                <w:rFonts w:ascii="Times New Roman" w:eastAsia="Times New Roman" w:hAnsi="Times New Roman" w:cs="Times New Roman"/>
                <w:b/>
                <w:color w:val="000000" w:themeColor="text1"/>
                <w:sz w:val="24"/>
              </w:rPr>
              <w:t>i</w:t>
            </w:r>
            <w:r w:rsidRPr="00217936">
              <w:rPr>
                <w:rFonts w:ascii="Times New Roman" w:eastAsia="Times New Roman" w:hAnsi="Times New Roman" w:cs="Times New Roman"/>
                <w:b/>
                <w:color w:val="000000" w:themeColor="text1"/>
                <w:sz w:val="24"/>
              </w:rPr>
              <w:t xml:space="preserve"> perkančiosios organizacijos pageidaujam</w:t>
            </w:r>
            <w:r w:rsidR="008B3965" w:rsidRPr="00217936">
              <w:rPr>
                <w:rFonts w:ascii="Times New Roman" w:eastAsia="Times New Roman" w:hAnsi="Times New Roman" w:cs="Times New Roman"/>
                <w:b/>
                <w:color w:val="000000" w:themeColor="text1"/>
                <w:sz w:val="24"/>
              </w:rPr>
              <w:t>i</w:t>
            </w:r>
            <w:r w:rsidRPr="00217936">
              <w:rPr>
                <w:rFonts w:ascii="Times New Roman" w:eastAsia="Times New Roman" w:hAnsi="Times New Roman" w:cs="Times New Roman"/>
                <w:b/>
                <w:color w:val="000000" w:themeColor="text1"/>
                <w:sz w:val="24"/>
              </w:rPr>
              <w:t xml:space="preserve"> reikalavim</w:t>
            </w:r>
            <w:r w:rsidR="008B3965" w:rsidRPr="00217936">
              <w:rPr>
                <w:rFonts w:ascii="Times New Roman" w:eastAsia="Times New Roman" w:hAnsi="Times New Roman" w:cs="Times New Roman"/>
                <w:b/>
                <w:color w:val="000000" w:themeColor="text1"/>
                <w:sz w:val="24"/>
              </w:rPr>
              <w:t xml:space="preserve">ai </w:t>
            </w:r>
            <w:r w:rsidR="004E5801" w:rsidRPr="00217936">
              <w:rPr>
                <w:rFonts w:ascii="Times New Roman" w:eastAsia="Times New Roman" w:hAnsi="Times New Roman" w:cs="Times New Roman"/>
                <w:b/>
                <w:color w:val="000000" w:themeColor="text1"/>
                <w:sz w:val="24"/>
              </w:rPr>
              <w:t>ir Tiekėjo technologijos vertinimas</w:t>
            </w:r>
            <w:r w:rsidR="000675EF" w:rsidRPr="00217936">
              <w:rPr>
                <w:rFonts w:ascii="Times New Roman" w:eastAsia="Times New Roman" w:hAnsi="Times New Roman" w:cs="Times New Roman"/>
                <w:b/>
                <w:color w:val="000000" w:themeColor="text1"/>
                <w:sz w:val="24"/>
              </w:rPr>
              <w:t xml:space="preserve"> </w:t>
            </w:r>
            <w:r w:rsidR="00AE0D44" w:rsidRPr="00217936">
              <w:rPr>
                <w:rFonts w:ascii="Times New Roman" w:eastAsia="Times New Roman" w:hAnsi="Times New Roman" w:cs="Times New Roman"/>
                <w:b/>
                <w:color w:val="000000" w:themeColor="text1"/>
                <w:sz w:val="24"/>
              </w:rPr>
              <w:t>(</w:t>
            </w:r>
            <w:r w:rsidR="00AE0D44" w:rsidRPr="00217936">
              <w:rPr>
                <w:rFonts w:ascii="Times New Roman" w:eastAsia="Times New Roman" w:hAnsi="Times New Roman" w:cs="Times New Roman"/>
                <w:b/>
                <w:bCs/>
                <w:color w:val="000000" w:themeColor="text1"/>
                <w:sz w:val="24"/>
              </w:rPr>
              <w:t>T</w:t>
            </w:r>
            <w:r w:rsidR="00AE0D44" w:rsidRPr="00217936">
              <w:rPr>
                <w:rFonts w:ascii="Times New Roman" w:eastAsia="Times New Roman" w:hAnsi="Times New Roman" w:cs="Times New Roman"/>
                <w:b/>
                <w:color w:val="000000" w:themeColor="text1"/>
                <w:sz w:val="24"/>
              </w:rPr>
              <w:t>)</w:t>
            </w:r>
            <w:bookmarkEnd w:id="92"/>
          </w:p>
        </w:tc>
        <w:tc>
          <w:tcPr>
            <w:tcW w:w="739" w:type="pct"/>
            <w:tcBorders>
              <w:top w:val="single" w:sz="4" w:space="0" w:color="000000"/>
              <w:left w:val="single" w:sz="4" w:space="0" w:color="000000"/>
              <w:bottom w:val="single" w:sz="4" w:space="0" w:color="000000"/>
              <w:right w:val="single" w:sz="4" w:space="0" w:color="000000"/>
            </w:tcBorders>
          </w:tcPr>
          <w:p w14:paraId="567BBB7D" w14:textId="77777777" w:rsidR="00AE0D44" w:rsidRPr="00217936" w:rsidRDefault="00AE0D44" w:rsidP="002A4498">
            <w:pPr>
              <w:ind w:right="-284" w:firstLine="567"/>
              <w:rPr>
                <w:rFonts w:ascii="Times New Roman" w:eastAsia="Times New Roman" w:hAnsi="Times New Roman" w:cs="Times New Roman"/>
                <w:color w:val="000000" w:themeColor="text1"/>
                <w:sz w:val="24"/>
              </w:rPr>
            </w:pP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48DD7" w14:textId="77777777" w:rsidR="00AE0D44" w:rsidRPr="00217936" w:rsidRDefault="00AE0D44" w:rsidP="002A4498">
            <w:pPr>
              <w:ind w:right="-284" w:firstLine="567"/>
              <w:rPr>
                <w:rFonts w:ascii="Times New Roman" w:eastAsia="Times New Roman" w:hAnsi="Times New Roman" w:cs="Times New Roman"/>
                <w:color w:val="000000" w:themeColor="text1"/>
                <w:sz w:val="24"/>
              </w:rPr>
            </w:pPr>
          </w:p>
        </w:tc>
        <w:tc>
          <w:tcPr>
            <w:tcW w:w="7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524C5E" w14:textId="77777777" w:rsidR="00AE0D44" w:rsidRPr="00217936" w:rsidRDefault="00AE0D44" w:rsidP="002A4498">
            <w:pPr>
              <w:rPr>
                <w:rFonts w:ascii="Times New Roman" w:eastAsia="Times New Roman" w:hAnsi="Times New Roman" w:cs="Times New Roman"/>
                <w:color w:val="000000" w:themeColor="text1"/>
                <w:sz w:val="24"/>
              </w:rPr>
            </w:pPr>
            <w:r w:rsidRPr="00217936">
              <w:rPr>
                <w:rFonts w:ascii="Times New Roman" w:eastAsia="Times New Roman" w:hAnsi="Times New Roman" w:cs="Times New Roman"/>
                <w:color w:val="000000" w:themeColor="text1"/>
                <w:sz w:val="24"/>
              </w:rPr>
              <w:t xml:space="preserve">Y= </w:t>
            </w:r>
            <w:r w:rsidR="00371659" w:rsidRPr="00217936">
              <w:rPr>
                <w:rFonts w:ascii="Times New Roman" w:eastAsia="Times New Roman" w:hAnsi="Times New Roman" w:cs="Times New Roman"/>
                <w:color w:val="000000" w:themeColor="text1"/>
                <w:sz w:val="24"/>
              </w:rPr>
              <w:t>40</w:t>
            </w:r>
          </w:p>
        </w:tc>
      </w:tr>
      <w:tr w:rsidR="009D7A52" w:rsidRPr="00217936" w14:paraId="376119B4" w14:textId="77777777" w:rsidTr="009D7A52">
        <w:tc>
          <w:tcPr>
            <w:tcW w:w="3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778DEAE0" w14:textId="77777777" w:rsidR="009D7A52" w:rsidRPr="00217936" w:rsidRDefault="009D7A52" w:rsidP="009D7A52">
            <w:pPr>
              <w:ind w:firstLine="29"/>
              <w:rPr>
                <w:rFonts w:ascii="Times New Roman" w:eastAsia="Times New Roman" w:hAnsi="Times New Roman" w:cs="Times New Roman"/>
                <w:b/>
                <w:bCs/>
                <w:color w:val="000000" w:themeColor="text1"/>
                <w:sz w:val="24"/>
              </w:rPr>
            </w:pPr>
            <w:r w:rsidRPr="00217936">
              <w:rPr>
                <w:rFonts w:ascii="Times New Roman" w:eastAsia="Times New Roman" w:hAnsi="Times New Roman" w:cs="Times New Roman"/>
                <w:b/>
                <w:bCs/>
                <w:color w:val="000000" w:themeColor="text1"/>
                <w:sz w:val="24"/>
              </w:rPr>
              <w:t>2.</w:t>
            </w:r>
          </w:p>
        </w:tc>
        <w:tc>
          <w:tcPr>
            <w:tcW w:w="236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1A78960D" w14:textId="77777777" w:rsidR="009D7A52" w:rsidRPr="00217936" w:rsidRDefault="008B3965" w:rsidP="009D7A52">
            <w:pPr>
              <w:rPr>
                <w:rFonts w:ascii="Times New Roman" w:eastAsia="Times New Roman" w:hAnsi="Times New Roman" w:cs="Times New Roman"/>
                <w:b/>
                <w:bCs/>
                <w:i/>
                <w:iCs/>
                <w:color w:val="000000" w:themeColor="text1"/>
                <w:sz w:val="24"/>
              </w:rPr>
            </w:pPr>
            <w:r w:rsidRPr="00217936">
              <w:rPr>
                <w:rFonts w:ascii="Times New Roman" w:eastAsia="Times New Roman" w:hAnsi="Times New Roman" w:cs="Times New Roman"/>
                <w:b/>
                <w:bCs/>
                <w:color w:val="000000" w:themeColor="text1"/>
                <w:sz w:val="24"/>
              </w:rPr>
              <w:t xml:space="preserve">Realizuojami </w:t>
            </w:r>
            <w:r w:rsidR="009D7A52" w:rsidRPr="00217936">
              <w:rPr>
                <w:rFonts w:ascii="Times New Roman" w:eastAsia="Times New Roman" w:hAnsi="Times New Roman" w:cs="Times New Roman"/>
                <w:b/>
                <w:bCs/>
                <w:color w:val="000000" w:themeColor="text1"/>
                <w:sz w:val="24"/>
              </w:rPr>
              <w:t xml:space="preserve">perkančiosios organizacijos </w:t>
            </w:r>
            <w:r w:rsidRPr="00217936">
              <w:rPr>
                <w:rFonts w:ascii="Times New Roman" w:eastAsia="Times New Roman" w:hAnsi="Times New Roman" w:cs="Times New Roman"/>
                <w:b/>
                <w:bCs/>
                <w:color w:val="000000" w:themeColor="text1"/>
                <w:sz w:val="24"/>
              </w:rPr>
              <w:t xml:space="preserve">pageidaujami </w:t>
            </w:r>
            <w:r w:rsidR="009D7A52" w:rsidRPr="00217936">
              <w:rPr>
                <w:rFonts w:ascii="Times New Roman" w:eastAsia="Times New Roman" w:hAnsi="Times New Roman" w:cs="Times New Roman"/>
                <w:b/>
                <w:bCs/>
                <w:color w:val="000000" w:themeColor="text1"/>
                <w:sz w:val="24"/>
              </w:rPr>
              <w:t>reikalavim</w:t>
            </w:r>
            <w:r w:rsidRPr="00217936">
              <w:rPr>
                <w:rFonts w:ascii="Times New Roman" w:eastAsia="Times New Roman" w:hAnsi="Times New Roman" w:cs="Times New Roman"/>
                <w:b/>
                <w:bCs/>
                <w:color w:val="000000" w:themeColor="text1"/>
                <w:sz w:val="24"/>
              </w:rPr>
              <w:t>ai</w:t>
            </w:r>
            <w:r w:rsidR="0092523A" w:rsidRPr="00217936">
              <w:rPr>
                <w:rFonts w:ascii="Times New Roman" w:eastAsia="Times New Roman" w:hAnsi="Times New Roman" w:cs="Times New Roman"/>
                <w:b/>
                <w:bCs/>
                <w:color w:val="000000" w:themeColor="text1"/>
                <w:sz w:val="24"/>
              </w:rPr>
              <w:t xml:space="preserve"> </w:t>
            </w:r>
            <w:r w:rsidR="009D7A52" w:rsidRPr="00217936">
              <w:rPr>
                <w:rFonts w:ascii="Times New Roman" w:eastAsia="Times New Roman" w:hAnsi="Times New Roman" w:cs="Times New Roman"/>
                <w:b/>
                <w:bCs/>
                <w:color w:val="000000" w:themeColor="text1"/>
                <w:sz w:val="24"/>
              </w:rPr>
              <w:t>(P</w:t>
            </w:r>
            <w:r w:rsidR="00573457" w:rsidRPr="00217936">
              <w:rPr>
                <w:rFonts w:ascii="Times New Roman" w:eastAsia="Times New Roman" w:hAnsi="Times New Roman" w:cs="Times New Roman"/>
                <w:b/>
                <w:bCs/>
                <w:color w:val="000000" w:themeColor="text1"/>
                <w:sz w:val="24"/>
                <w:vertAlign w:val="subscript"/>
              </w:rPr>
              <w:t>1</w:t>
            </w:r>
            <w:r w:rsidR="009D7A52" w:rsidRPr="00217936">
              <w:rPr>
                <w:rFonts w:ascii="Times New Roman" w:eastAsia="Times New Roman" w:hAnsi="Times New Roman" w:cs="Times New Roman"/>
                <w:b/>
                <w:bCs/>
                <w:color w:val="000000" w:themeColor="text1"/>
                <w:sz w:val="24"/>
              </w:rPr>
              <w:t>)</w:t>
            </w:r>
          </w:p>
        </w:tc>
        <w:tc>
          <w:tcPr>
            <w:tcW w:w="7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21422C" w14:textId="77777777" w:rsidR="009D7A52" w:rsidRPr="00217936" w:rsidRDefault="009D7A52" w:rsidP="009D7A52">
            <w:pPr>
              <w:ind w:left="166" w:right="-284"/>
              <w:rPr>
                <w:rFonts w:ascii="Times New Roman" w:eastAsia="Times New Roman" w:hAnsi="Times New Roman" w:cs="Times New Roman"/>
                <w:b/>
                <w:bCs/>
                <w:color w:val="000000" w:themeColor="text1"/>
                <w:sz w:val="24"/>
              </w:rPr>
            </w:pPr>
          </w:p>
        </w:tc>
        <w:tc>
          <w:tcPr>
            <w:tcW w:w="8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9F45678" w14:textId="77777777" w:rsidR="009D7A52" w:rsidRPr="00217936" w:rsidRDefault="009D7A52" w:rsidP="009D7A52">
            <w:pPr>
              <w:ind w:left="172" w:right="192" w:hanging="142"/>
              <w:jc w:val="center"/>
              <w:rPr>
                <w:rFonts w:ascii="Times New Roman" w:eastAsia="Times New Roman" w:hAnsi="Times New Roman" w:cs="Times New Roman"/>
                <w:b/>
                <w:bCs/>
                <w:color w:val="000000" w:themeColor="text1"/>
                <w:sz w:val="24"/>
              </w:rPr>
            </w:pPr>
            <w:r w:rsidRPr="00217936">
              <w:rPr>
                <w:rFonts w:ascii="Times New Roman" w:eastAsia="Times New Roman" w:hAnsi="Times New Roman" w:cs="Times New Roman"/>
                <w:b/>
                <w:bCs/>
                <w:color w:val="000000" w:themeColor="text1"/>
                <w:sz w:val="24"/>
              </w:rPr>
              <w:t>Bendras svoris L</w:t>
            </w:r>
            <w:r w:rsidR="00DE1AEC" w:rsidRPr="00217936">
              <w:rPr>
                <w:rFonts w:ascii="Times New Roman" w:eastAsia="Times New Roman" w:hAnsi="Times New Roman" w:cs="Times New Roman"/>
                <w:b/>
                <w:bCs/>
                <w:color w:val="000000" w:themeColor="text1"/>
                <w:sz w:val="24"/>
              </w:rPr>
              <w:t>1</w:t>
            </w:r>
            <w:r w:rsidRPr="00217936">
              <w:rPr>
                <w:rFonts w:ascii="Times New Roman" w:eastAsia="Times New Roman" w:hAnsi="Times New Roman" w:cs="Times New Roman"/>
                <w:b/>
                <w:bCs/>
                <w:color w:val="000000" w:themeColor="text1"/>
                <w:sz w:val="24"/>
              </w:rPr>
              <w:t>=0,</w:t>
            </w:r>
            <w:r w:rsidR="00371659" w:rsidRPr="00217936">
              <w:rPr>
                <w:rFonts w:ascii="Times New Roman" w:eastAsia="Times New Roman" w:hAnsi="Times New Roman" w:cs="Times New Roman"/>
                <w:b/>
                <w:bCs/>
                <w:color w:val="000000" w:themeColor="text1"/>
                <w:sz w:val="24"/>
              </w:rPr>
              <w:t>5</w:t>
            </w:r>
          </w:p>
        </w:tc>
        <w:tc>
          <w:tcPr>
            <w:tcW w:w="7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DA6142F" w14:textId="77777777" w:rsidR="009D7A52" w:rsidRPr="00217936" w:rsidRDefault="009D7A52" w:rsidP="009D7A52">
            <w:pPr>
              <w:ind w:firstLine="567"/>
              <w:rPr>
                <w:rFonts w:ascii="Times New Roman" w:eastAsia="Times New Roman" w:hAnsi="Times New Roman" w:cs="Times New Roman"/>
                <w:b/>
                <w:bCs/>
                <w:color w:val="000000" w:themeColor="text1"/>
                <w:sz w:val="24"/>
              </w:rPr>
            </w:pPr>
          </w:p>
        </w:tc>
      </w:tr>
      <w:tr w:rsidR="009D7A52" w:rsidRPr="00217936" w14:paraId="25ABC7BF" w14:textId="77777777" w:rsidTr="009D7A52">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3E4EF" w14:textId="77777777" w:rsidR="009D7A52" w:rsidRPr="00217936" w:rsidRDefault="009D7A52" w:rsidP="009D7A52">
            <w:pPr>
              <w:ind w:firstLine="29"/>
              <w:rPr>
                <w:rFonts w:ascii="Times New Roman" w:eastAsia="Times New Roman" w:hAnsi="Times New Roman" w:cs="Times New Roman"/>
                <w:color w:val="000000" w:themeColor="text1"/>
                <w:sz w:val="24"/>
              </w:rPr>
            </w:pPr>
            <w:r w:rsidRPr="00217936">
              <w:rPr>
                <w:rFonts w:ascii="Times New Roman" w:eastAsia="Times New Roman" w:hAnsi="Times New Roman" w:cs="Times New Roman"/>
                <w:color w:val="000000" w:themeColor="text1"/>
                <w:sz w:val="24"/>
              </w:rPr>
              <w:t>2.1.</w:t>
            </w:r>
          </w:p>
        </w:tc>
        <w:tc>
          <w:tcPr>
            <w:tcW w:w="23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276CC" w14:textId="77777777" w:rsidR="009D7A52" w:rsidRPr="00217936" w:rsidRDefault="009D7A52" w:rsidP="00A1374C">
            <w:pPr>
              <w:jc w:val="both"/>
              <w:rPr>
                <w:rFonts w:ascii="Times New Roman" w:eastAsia="Times New Roman" w:hAnsi="Times New Roman" w:cs="Times New Roman"/>
                <w:color w:val="000000" w:themeColor="text1"/>
                <w:sz w:val="24"/>
              </w:rPr>
            </w:pPr>
            <w:r w:rsidRPr="00217936">
              <w:rPr>
                <w:rFonts w:ascii="Times New Roman" w:eastAsia="Times New Roman" w:hAnsi="Times New Roman" w:cs="Times New Roman"/>
                <w:color w:val="000000" w:themeColor="text1"/>
                <w:sz w:val="24"/>
              </w:rPr>
              <w:t xml:space="preserve">Specialiųjų sąlygų </w:t>
            </w:r>
            <w:r w:rsidR="00222B51" w:rsidRPr="00217936">
              <w:rPr>
                <w:rFonts w:ascii="Times New Roman" w:eastAsia="Times New Roman" w:hAnsi="Times New Roman" w:cs="Times New Roman"/>
                <w:color w:val="000000" w:themeColor="text1"/>
                <w:sz w:val="24"/>
              </w:rPr>
              <w:t>2</w:t>
            </w:r>
            <w:r w:rsidRPr="00217936">
              <w:rPr>
                <w:rFonts w:ascii="Times New Roman" w:eastAsia="Times New Roman" w:hAnsi="Times New Roman" w:cs="Times New Roman"/>
                <w:color w:val="000000" w:themeColor="text1"/>
                <w:sz w:val="24"/>
              </w:rPr>
              <w:t xml:space="preserve"> priede „Techninė specifikacija“ nurodytų </w:t>
            </w:r>
            <w:r w:rsidR="008B3965" w:rsidRPr="00217936">
              <w:rPr>
                <w:rFonts w:ascii="Times New Roman" w:eastAsia="Times New Roman" w:hAnsi="Times New Roman" w:cs="Times New Roman"/>
                <w:color w:val="000000" w:themeColor="text1"/>
                <w:sz w:val="24"/>
              </w:rPr>
              <w:t xml:space="preserve">pageidaujamų </w:t>
            </w:r>
            <w:r w:rsidRPr="00217936">
              <w:rPr>
                <w:rFonts w:ascii="Times New Roman" w:eastAsia="Times New Roman" w:hAnsi="Times New Roman" w:cs="Times New Roman"/>
                <w:color w:val="000000" w:themeColor="text1"/>
                <w:sz w:val="24"/>
              </w:rPr>
              <w:t>reikalavimų realizavimas (P</w:t>
            </w:r>
            <w:r w:rsidR="00573457" w:rsidRPr="00217936">
              <w:rPr>
                <w:rFonts w:ascii="Times New Roman" w:eastAsia="Times New Roman" w:hAnsi="Times New Roman" w:cs="Times New Roman"/>
                <w:color w:val="000000" w:themeColor="text1"/>
                <w:sz w:val="24"/>
                <w:vertAlign w:val="subscript"/>
              </w:rPr>
              <w:t>1</w:t>
            </w:r>
            <w:r w:rsidRPr="00217936">
              <w:rPr>
                <w:rFonts w:ascii="Times New Roman" w:eastAsia="Times New Roman" w:hAnsi="Times New Roman" w:cs="Times New Roman"/>
                <w:color w:val="000000" w:themeColor="text1"/>
                <w:sz w:val="24"/>
                <w:vertAlign w:val="subscript"/>
              </w:rPr>
              <w:t>1</w:t>
            </w:r>
            <w:r w:rsidRPr="00217936">
              <w:rPr>
                <w:rFonts w:ascii="Times New Roman" w:eastAsia="Times New Roman" w:hAnsi="Times New Roman" w:cs="Times New Roman"/>
                <w:color w:val="000000" w:themeColor="text1"/>
                <w:sz w:val="24"/>
              </w:rPr>
              <w:t>)</w:t>
            </w:r>
          </w:p>
        </w:tc>
        <w:tc>
          <w:tcPr>
            <w:tcW w:w="739" w:type="pct"/>
            <w:tcBorders>
              <w:top w:val="single" w:sz="4" w:space="0" w:color="000000"/>
              <w:left w:val="single" w:sz="4" w:space="0" w:color="000000"/>
              <w:bottom w:val="single" w:sz="4" w:space="0" w:color="000000"/>
              <w:right w:val="single" w:sz="4" w:space="0" w:color="000000"/>
            </w:tcBorders>
          </w:tcPr>
          <w:p w14:paraId="66643F02" w14:textId="77777777" w:rsidR="009D7A52" w:rsidRPr="00217936" w:rsidRDefault="009D7A52" w:rsidP="009D7A52">
            <w:pPr>
              <w:ind w:left="166" w:right="161"/>
              <w:rPr>
                <w:rFonts w:ascii="Times New Roman" w:eastAsia="Times New Roman" w:hAnsi="Times New Roman" w:cs="Times New Roman"/>
                <w:color w:val="000000" w:themeColor="text1"/>
                <w:sz w:val="24"/>
              </w:rPr>
            </w:pPr>
            <w:r w:rsidRPr="00217936">
              <w:rPr>
                <w:rFonts w:ascii="Times New Roman" w:eastAsia="Times New Roman" w:hAnsi="Times New Roman" w:cs="Times New Roman"/>
                <w:color w:val="000000" w:themeColor="text1"/>
                <w:sz w:val="24"/>
              </w:rPr>
              <w:t>maks.10 balų</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213D5" w14:textId="77777777" w:rsidR="009D7A52" w:rsidRPr="00217936" w:rsidRDefault="009D7A52" w:rsidP="009D7A52">
            <w:pPr>
              <w:ind w:left="172" w:right="192" w:hanging="142"/>
              <w:jc w:val="center"/>
              <w:rPr>
                <w:rFonts w:ascii="Times New Roman" w:eastAsia="Times New Roman" w:hAnsi="Times New Roman" w:cs="Times New Roman"/>
                <w:sz w:val="24"/>
              </w:rPr>
            </w:pPr>
            <w:r w:rsidRPr="00217936">
              <w:rPr>
                <w:rFonts w:ascii="Times New Roman" w:hAnsi="Times New Roman" w:cs="Times New Roman"/>
                <w:sz w:val="24"/>
              </w:rPr>
              <w:t>`</w:t>
            </w:r>
          </w:p>
        </w:tc>
        <w:tc>
          <w:tcPr>
            <w:tcW w:w="7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F9FA1" w14:textId="77777777" w:rsidR="009D7A52" w:rsidRPr="00217936" w:rsidRDefault="009D7A52" w:rsidP="009D7A52">
            <w:pPr>
              <w:ind w:firstLine="567"/>
              <w:rPr>
                <w:rFonts w:ascii="Times New Roman" w:eastAsia="Times New Roman" w:hAnsi="Times New Roman" w:cs="Times New Roman"/>
                <w:color w:val="000000" w:themeColor="text1"/>
                <w:sz w:val="24"/>
              </w:rPr>
            </w:pPr>
          </w:p>
        </w:tc>
      </w:tr>
      <w:tr w:rsidR="00FC3A7E" w:rsidRPr="00217936" w14:paraId="729B84CE" w14:textId="77777777" w:rsidTr="005C4F58">
        <w:tc>
          <w:tcPr>
            <w:tcW w:w="3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A1A9F36" w14:textId="77777777" w:rsidR="00FC3A7E" w:rsidRPr="00217936" w:rsidRDefault="00D86E2B" w:rsidP="009D7A52">
            <w:pPr>
              <w:ind w:firstLine="29"/>
              <w:rPr>
                <w:rFonts w:ascii="Times New Roman" w:eastAsia="Times New Roman" w:hAnsi="Times New Roman" w:cs="Times New Roman"/>
                <w:b/>
                <w:bCs/>
                <w:color w:val="000000" w:themeColor="text1"/>
                <w:sz w:val="24"/>
              </w:rPr>
            </w:pPr>
            <w:r w:rsidRPr="00217936">
              <w:rPr>
                <w:rFonts w:ascii="Times New Roman" w:eastAsia="Times New Roman" w:hAnsi="Times New Roman" w:cs="Times New Roman"/>
                <w:b/>
                <w:bCs/>
                <w:color w:val="000000" w:themeColor="text1"/>
                <w:sz w:val="24"/>
              </w:rPr>
              <w:t>3.</w:t>
            </w:r>
          </w:p>
        </w:tc>
        <w:tc>
          <w:tcPr>
            <w:tcW w:w="236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5AB6A0" w14:textId="77777777" w:rsidR="00FC3A7E" w:rsidRPr="00217936" w:rsidRDefault="00F118C5" w:rsidP="009D7A52">
            <w:pPr>
              <w:rPr>
                <w:rFonts w:ascii="Times New Roman" w:eastAsia="Times New Roman" w:hAnsi="Times New Roman" w:cs="Times New Roman"/>
                <w:b/>
                <w:bCs/>
                <w:color w:val="000000" w:themeColor="text1"/>
                <w:sz w:val="24"/>
              </w:rPr>
            </w:pPr>
            <w:r w:rsidRPr="00217936">
              <w:rPr>
                <w:rFonts w:ascii="Times New Roman" w:eastAsia="Times New Roman" w:hAnsi="Times New Roman" w:cs="Times New Roman"/>
                <w:b/>
                <w:bCs/>
                <w:color w:val="000000" w:themeColor="text1"/>
                <w:sz w:val="24"/>
              </w:rPr>
              <w:t xml:space="preserve">Tiekėjo </w:t>
            </w:r>
            <w:r w:rsidR="007A1663" w:rsidRPr="00217936">
              <w:rPr>
                <w:rFonts w:ascii="Times New Roman" w:eastAsia="Times New Roman" w:hAnsi="Times New Roman" w:cs="Times New Roman"/>
                <w:b/>
                <w:bCs/>
                <w:color w:val="000000" w:themeColor="text1"/>
                <w:sz w:val="24"/>
              </w:rPr>
              <w:t>technologijos vertinimas</w:t>
            </w:r>
            <w:r w:rsidR="00D86E2B" w:rsidRPr="00217936">
              <w:rPr>
                <w:rFonts w:ascii="Times New Roman" w:eastAsia="Times New Roman" w:hAnsi="Times New Roman" w:cs="Times New Roman"/>
                <w:b/>
                <w:bCs/>
                <w:color w:val="000000" w:themeColor="text1"/>
                <w:sz w:val="24"/>
              </w:rPr>
              <w:t xml:space="preserve"> (P</w:t>
            </w:r>
            <w:r w:rsidR="00573457" w:rsidRPr="00217936">
              <w:rPr>
                <w:rFonts w:ascii="Times New Roman" w:eastAsia="Times New Roman" w:hAnsi="Times New Roman" w:cs="Times New Roman"/>
                <w:b/>
                <w:bCs/>
                <w:color w:val="000000" w:themeColor="text1"/>
                <w:sz w:val="24"/>
                <w:vertAlign w:val="subscript"/>
              </w:rPr>
              <w:t>2</w:t>
            </w:r>
            <w:r w:rsidR="00D86E2B" w:rsidRPr="00217936">
              <w:rPr>
                <w:rFonts w:ascii="Times New Roman" w:eastAsia="Times New Roman" w:hAnsi="Times New Roman" w:cs="Times New Roman"/>
                <w:b/>
                <w:bCs/>
                <w:color w:val="000000" w:themeColor="text1"/>
                <w:sz w:val="24"/>
              </w:rPr>
              <w:t>)</w:t>
            </w:r>
          </w:p>
        </w:tc>
        <w:tc>
          <w:tcPr>
            <w:tcW w:w="7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1D1A6E" w14:textId="77777777" w:rsidR="00FC3A7E" w:rsidRPr="00217936" w:rsidRDefault="00FC3A7E" w:rsidP="009D7A52">
            <w:pPr>
              <w:ind w:left="166" w:right="161"/>
              <w:rPr>
                <w:rFonts w:ascii="Times New Roman" w:eastAsia="Times New Roman" w:hAnsi="Times New Roman" w:cs="Times New Roman"/>
                <w:b/>
                <w:bCs/>
                <w:color w:val="000000" w:themeColor="text1"/>
                <w:sz w:val="24"/>
              </w:rPr>
            </w:pPr>
          </w:p>
        </w:tc>
        <w:tc>
          <w:tcPr>
            <w:tcW w:w="8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88B9CA4" w14:textId="77777777" w:rsidR="00FC3A7E" w:rsidRPr="00217936" w:rsidRDefault="005C4F58" w:rsidP="009D7A52">
            <w:pPr>
              <w:ind w:left="172" w:right="192" w:hanging="142"/>
              <w:jc w:val="center"/>
              <w:rPr>
                <w:rFonts w:ascii="Times New Roman" w:hAnsi="Times New Roman" w:cs="Times New Roman"/>
                <w:b/>
                <w:bCs/>
                <w:sz w:val="24"/>
              </w:rPr>
            </w:pPr>
            <w:r w:rsidRPr="00217936">
              <w:rPr>
                <w:rFonts w:ascii="Times New Roman" w:eastAsia="Times New Roman" w:hAnsi="Times New Roman" w:cs="Times New Roman"/>
                <w:b/>
                <w:bCs/>
                <w:color w:val="000000" w:themeColor="text1"/>
                <w:sz w:val="24"/>
              </w:rPr>
              <w:t>Bendras svoris L2=0,</w:t>
            </w:r>
            <w:r w:rsidR="00371659" w:rsidRPr="00217936">
              <w:rPr>
                <w:rFonts w:ascii="Times New Roman" w:eastAsia="Times New Roman" w:hAnsi="Times New Roman" w:cs="Times New Roman"/>
                <w:b/>
                <w:bCs/>
                <w:color w:val="000000" w:themeColor="text1"/>
                <w:sz w:val="24"/>
              </w:rPr>
              <w:t>5</w:t>
            </w:r>
          </w:p>
        </w:tc>
        <w:tc>
          <w:tcPr>
            <w:tcW w:w="7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F051FA3" w14:textId="77777777" w:rsidR="00FC3A7E" w:rsidRPr="00217936" w:rsidRDefault="00FC3A7E" w:rsidP="009D7A52">
            <w:pPr>
              <w:ind w:firstLine="567"/>
              <w:rPr>
                <w:rFonts w:ascii="Times New Roman" w:eastAsia="Times New Roman" w:hAnsi="Times New Roman" w:cs="Times New Roman"/>
                <w:b/>
                <w:bCs/>
                <w:color w:val="000000" w:themeColor="text1"/>
                <w:sz w:val="24"/>
              </w:rPr>
            </w:pPr>
          </w:p>
        </w:tc>
      </w:tr>
      <w:tr w:rsidR="00FC3A7E" w:rsidRPr="00217936" w14:paraId="76C858CC" w14:textId="77777777" w:rsidTr="009D7A52">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2D5CF" w14:textId="77777777" w:rsidR="00FC3A7E" w:rsidRPr="00217936" w:rsidRDefault="00804305" w:rsidP="009D7A52">
            <w:pPr>
              <w:ind w:firstLine="29"/>
              <w:rPr>
                <w:rFonts w:ascii="Times New Roman" w:eastAsia="Times New Roman" w:hAnsi="Times New Roman" w:cs="Times New Roman"/>
                <w:color w:val="000000" w:themeColor="text1"/>
                <w:sz w:val="24"/>
              </w:rPr>
            </w:pPr>
            <w:r w:rsidRPr="00217936">
              <w:rPr>
                <w:rFonts w:ascii="Times New Roman" w:eastAsia="Times New Roman" w:hAnsi="Times New Roman" w:cs="Times New Roman"/>
                <w:color w:val="000000" w:themeColor="text1"/>
                <w:sz w:val="24"/>
              </w:rPr>
              <w:t>3.1.</w:t>
            </w:r>
          </w:p>
        </w:tc>
        <w:tc>
          <w:tcPr>
            <w:tcW w:w="23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15385" w14:textId="77777777" w:rsidR="00FC3A7E" w:rsidRPr="00217936" w:rsidRDefault="00922D28" w:rsidP="00A1374C">
            <w:pPr>
              <w:jc w:val="both"/>
              <w:rPr>
                <w:rFonts w:ascii="Times New Roman" w:eastAsia="Times New Roman" w:hAnsi="Times New Roman" w:cs="Times New Roman"/>
                <w:color w:val="000000" w:themeColor="text1"/>
                <w:sz w:val="24"/>
              </w:rPr>
            </w:pPr>
            <w:r w:rsidRPr="00217936">
              <w:rPr>
                <w:rFonts w:ascii="Times New Roman" w:eastAsia="Times New Roman" w:hAnsi="Times New Roman" w:cs="Times New Roman"/>
                <w:color w:val="000000" w:themeColor="text1"/>
                <w:sz w:val="24"/>
              </w:rPr>
              <w:t xml:space="preserve">Tiekėjo dalyvavimas ir įvertinimas naudojant </w:t>
            </w:r>
            <w:r w:rsidR="00AE430D" w:rsidRPr="00217936">
              <w:rPr>
                <w:rFonts w:ascii="Times New Roman" w:eastAsia="Times New Roman" w:hAnsi="Times New Roman" w:cs="Times New Roman"/>
                <w:color w:val="000000" w:themeColor="text1"/>
                <w:sz w:val="24"/>
              </w:rPr>
              <w:t xml:space="preserve">JAV nacionalinio standartų ir technologijų instituto (toliau – </w:t>
            </w:r>
            <w:r w:rsidRPr="00217936">
              <w:rPr>
                <w:rFonts w:ascii="Times New Roman" w:eastAsia="Times New Roman" w:hAnsi="Times New Roman" w:cs="Times New Roman"/>
                <w:color w:val="000000" w:themeColor="text1"/>
                <w:sz w:val="24"/>
              </w:rPr>
              <w:t>NIST</w:t>
            </w:r>
            <w:r w:rsidR="00AE430D" w:rsidRPr="00217936">
              <w:rPr>
                <w:rFonts w:ascii="Times New Roman" w:eastAsia="Times New Roman" w:hAnsi="Times New Roman" w:cs="Times New Roman"/>
                <w:color w:val="000000" w:themeColor="text1"/>
                <w:sz w:val="24"/>
              </w:rPr>
              <w:t>)</w:t>
            </w:r>
            <w:r w:rsidRPr="00217936">
              <w:rPr>
                <w:rFonts w:ascii="Times New Roman" w:eastAsia="Times New Roman" w:hAnsi="Times New Roman" w:cs="Times New Roman"/>
                <w:color w:val="000000" w:themeColor="text1"/>
                <w:sz w:val="24"/>
              </w:rPr>
              <w:t xml:space="preserve"> latentines technologijas </w:t>
            </w:r>
            <w:r w:rsidR="00A1374C" w:rsidRPr="00217936">
              <w:rPr>
                <w:rFonts w:ascii="Times New Roman" w:eastAsia="Times New Roman" w:hAnsi="Times New Roman" w:cs="Times New Roman"/>
                <w:color w:val="000000" w:themeColor="text1"/>
                <w:sz w:val="24"/>
              </w:rPr>
              <w:t xml:space="preserve">per pastaruosius 5 metus </w:t>
            </w:r>
            <w:r w:rsidRPr="00217936">
              <w:rPr>
                <w:rFonts w:ascii="Times New Roman" w:eastAsia="Times New Roman" w:hAnsi="Times New Roman" w:cs="Times New Roman"/>
                <w:color w:val="000000" w:themeColor="text1"/>
                <w:sz w:val="24"/>
              </w:rPr>
              <w:t>(P</w:t>
            </w:r>
            <w:r w:rsidR="00573457" w:rsidRPr="00217936">
              <w:rPr>
                <w:rFonts w:ascii="Times New Roman" w:eastAsia="Times New Roman" w:hAnsi="Times New Roman" w:cs="Times New Roman"/>
                <w:color w:val="000000" w:themeColor="text1"/>
                <w:sz w:val="24"/>
                <w:vertAlign w:val="subscript"/>
              </w:rPr>
              <w:t>2</w:t>
            </w:r>
            <w:r w:rsidR="00804305" w:rsidRPr="00217936">
              <w:rPr>
                <w:rFonts w:ascii="Times New Roman" w:eastAsia="Times New Roman" w:hAnsi="Times New Roman" w:cs="Times New Roman"/>
                <w:color w:val="000000" w:themeColor="text1"/>
                <w:sz w:val="24"/>
                <w:vertAlign w:val="subscript"/>
              </w:rPr>
              <w:t>1</w:t>
            </w:r>
            <w:r w:rsidRPr="00217936">
              <w:rPr>
                <w:rFonts w:ascii="Times New Roman" w:eastAsia="Times New Roman" w:hAnsi="Times New Roman" w:cs="Times New Roman"/>
                <w:color w:val="000000" w:themeColor="text1"/>
                <w:sz w:val="24"/>
              </w:rPr>
              <w:t>)</w:t>
            </w:r>
          </w:p>
        </w:tc>
        <w:tc>
          <w:tcPr>
            <w:tcW w:w="739" w:type="pct"/>
            <w:tcBorders>
              <w:top w:val="single" w:sz="4" w:space="0" w:color="000000"/>
              <w:left w:val="single" w:sz="4" w:space="0" w:color="000000"/>
              <w:bottom w:val="single" w:sz="4" w:space="0" w:color="000000"/>
              <w:right w:val="single" w:sz="4" w:space="0" w:color="000000"/>
            </w:tcBorders>
          </w:tcPr>
          <w:p w14:paraId="21BDEFAF" w14:textId="77777777" w:rsidR="00FC3A7E" w:rsidRPr="00217936" w:rsidRDefault="00804305" w:rsidP="009D7A52">
            <w:pPr>
              <w:ind w:left="166" w:right="161"/>
              <w:rPr>
                <w:rFonts w:ascii="Times New Roman" w:eastAsia="Times New Roman" w:hAnsi="Times New Roman" w:cs="Times New Roman"/>
                <w:color w:val="000000" w:themeColor="text1"/>
                <w:sz w:val="24"/>
              </w:rPr>
            </w:pPr>
            <w:r w:rsidRPr="00217936">
              <w:rPr>
                <w:rFonts w:ascii="Times New Roman" w:eastAsia="Times New Roman" w:hAnsi="Times New Roman" w:cs="Times New Roman"/>
                <w:color w:val="000000" w:themeColor="text1"/>
                <w:sz w:val="24"/>
              </w:rPr>
              <w:t>maks.10 balų</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0C24D" w14:textId="77777777" w:rsidR="00FC3A7E" w:rsidRPr="00217936" w:rsidRDefault="00FC3A7E" w:rsidP="009D7A52">
            <w:pPr>
              <w:ind w:left="172" w:right="192" w:hanging="142"/>
              <w:jc w:val="center"/>
              <w:rPr>
                <w:rFonts w:ascii="Times New Roman" w:hAnsi="Times New Roman" w:cs="Times New Roman"/>
                <w:sz w:val="24"/>
              </w:rPr>
            </w:pPr>
          </w:p>
        </w:tc>
        <w:tc>
          <w:tcPr>
            <w:tcW w:w="7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AC084" w14:textId="77777777" w:rsidR="00FC3A7E" w:rsidRPr="00217936" w:rsidRDefault="00FC3A7E" w:rsidP="009D7A52">
            <w:pPr>
              <w:ind w:firstLine="567"/>
              <w:rPr>
                <w:rFonts w:ascii="Times New Roman" w:eastAsia="Times New Roman" w:hAnsi="Times New Roman" w:cs="Times New Roman"/>
                <w:color w:val="000000" w:themeColor="text1"/>
                <w:sz w:val="24"/>
              </w:rPr>
            </w:pPr>
          </w:p>
        </w:tc>
      </w:tr>
      <w:bookmarkEnd w:id="91"/>
    </w:tbl>
    <w:p w14:paraId="7F0389EF" w14:textId="77777777" w:rsidR="00AE0D44" w:rsidRPr="00217936" w:rsidRDefault="00AE0D44" w:rsidP="00AE0D44">
      <w:pPr>
        <w:rPr>
          <w:rFonts w:ascii="Times New Roman" w:eastAsia="Times New Roman" w:hAnsi="Times New Roman" w:cs="Times New Roman"/>
          <w:color w:val="000000" w:themeColor="text1"/>
          <w:sz w:val="24"/>
        </w:rPr>
      </w:pPr>
    </w:p>
    <w:p w14:paraId="45CF9188" w14:textId="511AEB8F" w:rsidR="00AE0D44" w:rsidRPr="00217936" w:rsidRDefault="00AE0D44" w:rsidP="0031054D">
      <w:pPr>
        <w:pStyle w:val="ListParagraph"/>
        <w:numPr>
          <w:ilvl w:val="0"/>
          <w:numId w:val="23"/>
        </w:numPr>
        <w:ind w:left="0" w:firstLine="851"/>
        <w:contextualSpacing w:val="0"/>
        <w:jc w:val="both"/>
        <w:rPr>
          <w:rFonts w:ascii="Times New Roman" w:eastAsia="Times New Roman" w:hAnsi="Times New Roman" w:cs="Times New Roman"/>
          <w:color w:val="000000" w:themeColor="text1"/>
          <w:sz w:val="24"/>
        </w:rPr>
      </w:pPr>
      <w:r w:rsidRPr="00217936">
        <w:rPr>
          <w:rFonts w:ascii="Times New Roman" w:hAnsi="Times New Roman" w:cs="Times New Roman"/>
          <w:color w:val="000000" w:themeColor="text1"/>
          <w:sz w:val="24"/>
        </w:rPr>
        <w:t>Pasiūlymo</w:t>
      </w:r>
      <w:r w:rsidRPr="00217936">
        <w:rPr>
          <w:rFonts w:ascii="Times New Roman" w:eastAsia="Times New Roman" w:hAnsi="Times New Roman" w:cs="Times New Roman"/>
          <w:color w:val="000000" w:themeColor="text1"/>
          <w:sz w:val="24"/>
        </w:rPr>
        <w:t xml:space="preserve"> ekonominis naudingumas (S) apskaičiuojamas sudedant tiekėjo pasiūlymo DDR kūrimo ir diegimo kainos ir vystymo kainos kaštus (C) (Specialiųjų sąlygų </w:t>
      </w:r>
      <w:r w:rsidR="00222B51" w:rsidRPr="00217936">
        <w:rPr>
          <w:rFonts w:ascii="Times New Roman" w:eastAsia="Times New Roman" w:hAnsi="Times New Roman" w:cs="Times New Roman"/>
          <w:color w:val="000000" w:themeColor="text1"/>
          <w:sz w:val="24"/>
        </w:rPr>
        <w:t>6</w:t>
      </w:r>
      <w:r w:rsidRPr="00217936">
        <w:rPr>
          <w:rFonts w:ascii="Times New Roman" w:eastAsia="Times New Roman" w:hAnsi="Times New Roman" w:cs="Times New Roman"/>
          <w:color w:val="000000" w:themeColor="text1"/>
          <w:sz w:val="24"/>
        </w:rPr>
        <w:t xml:space="preserve"> priede „Pasiūlymo forma“ </w:t>
      </w:r>
      <w:r w:rsidR="00222B51" w:rsidRPr="00217936">
        <w:rPr>
          <w:rFonts w:ascii="Times New Roman" w:eastAsia="Times New Roman" w:hAnsi="Times New Roman" w:cs="Times New Roman"/>
          <w:color w:val="000000" w:themeColor="text1"/>
          <w:sz w:val="24"/>
        </w:rPr>
        <w:t>5</w:t>
      </w:r>
      <w:r w:rsidRPr="00217936">
        <w:rPr>
          <w:rFonts w:ascii="Times New Roman" w:eastAsia="Times New Roman" w:hAnsi="Times New Roman" w:cs="Times New Roman"/>
          <w:color w:val="000000" w:themeColor="text1"/>
          <w:sz w:val="24"/>
        </w:rPr>
        <w:t>.</w:t>
      </w:r>
      <w:r w:rsidR="00097DAB">
        <w:rPr>
          <w:rFonts w:ascii="Times New Roman" w:eastAsia="Times New Roman" w:hAnsi="Times New Roman" w:cs="Times New Roman"/>
          <w:color w:val="000000" w:themeColor="text1"/>
          <w:sz w:val="24"/>
        </w:rPr>
        <w:t>3</w:t>
      </w:r>
      <w:r w:rsidRPr="00217936">
        <w:rPr>
          <w:rFonts w:ascii="Times New Roman" w:eastAsia="Times New Roman" w:hAnsi="Times New Roman" w:cs="Times New Roman"/>
          <w:color w:val="000000" w:themeColor="text1"/>
          <w:sz w:val="24"/>
        </w:rPr>
        <w:t>. punkte nurodyta bendra pasiūlymo kaina</w:t>
      </w:r>
      <w:r w:rsidR="009D795A" w:rsidRPr="00217936">
        <w:rPr>
          <w:rFonts w:ascii="Times New Roman" w:eastAsia="Times New Roman" w:hAnsi="Times New Roman" w:cs="Times New Roman"/>
          <w:color w:val="000000" w:themeColor="text1"/>
          <w:sz w:val="24"/>
        </w:rPr>
        <w:t xml:space="preserve"> </w:t>
      </w:r>
      <w:r w:rsidR="00A40708" w:rsidRPr="00217936">
        <w:rPr>
          <w:rFonts w:ascii="Times New Roman" w:eastAsia="Times New Roman" w:hAnsi="Times New Roman" w:cs="Times New Roman"/>
          <w:color w:val="000000" w:themeColor="text1"/>
          <w:sz w:val="24"/>
        </w:rPr>
        <w:t xml:space="preserve">eurais </w:t>
      </w:r>
      <w:r w:rsidR="00082200" w:rsidRPr="00217936">
        <w:rPr>
          <w:rFonts w:ascii="Times New Roman" w:eastAsia="Times New Roman" w:hAnsi="Times New Roman" w:cs="Times New Roman"/>
          <w:color w:val="000000" w:themeColor="text1"/>
          <w:sz w:val="24"/>
        </w:rPr>
        <w:t xml:space="preserve">su </w:t>
      </w:r>
      <w:r w:rsidR="00A40708" w:rsidRPr="00217936">
        <w:rPr>
          <w:rFonts w:ascii="Times New Roman" w:eastAsia="Times New Roman" w:hAnsi="Times New Roman" w:cs="Times New Roman"/>
          <w:color w:val="000000" w:themeColor="text1"/>
          <w:sz w:val="24"/>
        </w:rPr>
        <w:t>PVM</w:t>
      </w:r>
      <w:r w:rsidR="00B95E1E" w:rsidRPr="00217936">
        <w:rPr>
          <w:rFonts w:ascii="Times New Roman" w:eastAsia="Times New Roman" w:hAnsi="Times New Roman" w:cs="Times New Roman"/>
          <w:color w:val="000000" w:themeColor="text1"/>
          <w:sz w:val="24"/>
        </w:rPr>
        <w:t>)</w:t>
      </w:r>
      <w:r w:rsidR="00273A3C" w:rsidRPr="00217936">
        <w:rPr>
          <w:rFonts w:ascii="Times New Roman" w:eastAsia="Times New Roman" w:hAnsi="Times New Roman" w:cs="Times New Roman"/>
          <w:color w:val="000000" w:themeColor="text1"/>
          <w:sz w:val="24"/>
        </w:rPr>
        <w:t xml:space="preserve">, suapvalinta </w:t>
      </w:r>
      <w:r w:rsidRPr="00217936">
        <w:rPr>
          <w:rFonts w:ascii="Times New Roman" w:eastAsia="Times New Roman" w:hAnsi="Times New Roman" w:cs="Times New Roman"/>
          <w:color w:val="000000" w:themeColor="text1"/>
          <w:sz w:val="24"/>
        </w:rPr>
        <w:t>iki dviejų skaitmenų po kablelio, ir kitų kriterijų (T) balus:</w:t>
      </w:r>
    </w:p>
    <w:p w14:paraId="470EE40D" w14:textId="77777777" w:rsidR="00AE0D44" w:rsidRPr="00217936" w:rsidRDefault="00AE0D44" w:rsidP="00AE0D44">
      <w:pPr>
        <w:tabs>
          <w:tab w:val="left" w:pos="284"/>
        </w:tabs>
        <w:spacing w:before="60" w:after="60"/>
        <w:jc w:val="center"/>
        <w:rPr>
          <w:rFonts w:ascii="Times New Roman" w:eastAsia="Times New Roman" w:hAnsi="Times New Roman" w:cs="Times New Roman"/>
          <w:sz w:val="24"/>
        </w:rPr>
      </w:pPr>
      <w:r w:rsidRPr="00217936">
        <w:rPr>
          <w:rFonts w:ascii="Times New Roman" w:eastAsia="Times New Roman" w:hAnsi="Times New Roman" w:cs="Times New Roman"/>
          <w:i/>
          <w:sz w:val="24"/>
        </w:rPr>
        <w:t>S = C + T</w:t>
      </w:r>
    </w:p>
    <w:p w14:paraId="214F91CE" w14:textId="21434FD7" w:rsidR="00AE0D44" w:rsidRPr="00217936" w:rsidRDefault="00AE0D44" w:rsidP="0031054D">
      <w:pPr>
        <w:pStyle w:val="ListParagraph"/>
        <w:numPr>
          <w:ilvl w:val="0"/>
          <w:numId w:val="23"/>
        </w:numPr>
        <w:ind w:left="0" w:firstLine="851"/>
        <w:contextualSpacing w:val="0"/>
        <w:jc w:val="both"/>
        <w:rPr>
          <w:rFonts w:ascii="Times New Roman" w:eastAsia="Times New Roman" w:hAnsi="Times New Roman" w:cs="Times New Roman"/>
          <w:sz w:val="24"/>
        </w:rPr>
      </w:pPr>
      <w:r w:rsidRPr="00217936">
        <w:rPr>
          <w:rFonts w:ascii="Times New Roman" w:eastAsia="Times New Roman" w:hAnsi="Times New Roman" w:cs="Times New Roman"/>
          <w:color w:val="000000" w:themeColor="text1"/>
          <w:sz w:val="24"/>
        </w:rPr>
        <w:t>DDR kūrimo ir diegimo kainos</w:t>
      </w:r>
      <w:r w:rsidR="004E4C7C">
        <w:rPr>
          <w:rFonts w:ascii="Times New Roman" w:eastAsia="Times New Roman" w:hAnsi="Times New Roman" w:cs="Times New Roman"/>
          <w:color w:val="000000" w:themeColor="text1"/>
          <w:sz w:val="24"/>
        </w:rPr>
        <w:t xml:space="preserve"> </w:t>
      </w:r>
      <w:r w:rsidRPr="00217936">
        <w:rPr>
          <w:rFonts w:ascii="Times New Roman" w:eastAsia="Times New Roman" w:hAnsi="Times New Roman" w:cs="Times New Roman"/>
          <w:color w:val="000000" w:themeColor="text1"/>
          <w:sz w:val="24"/>
        </w:rPr>
        <w:t xml:space="preserve">ir vystymo </w:t>
      </w:r>
      <w:r w:rsidRPr="00217936">
        <w:rPr>
          <w:rFonts w:ascii="Times New Roman" w:eastAsia="Times New Roman" w:hAnsi="Times New Roman" w:cs="Times New Roman"/>
          <w:sz w:val="24"/>
        </w:rPr>
        <w:t xml:space="preserve">kainos (C) balai apskaičiuojami mažiausios pasiūlytos kainos </w:t>
      </w:r>
      <w:r w:rsidR="00273A3C" w:rsidRPr="00217936">
        <w:rPr>
          <w:rFonts w:ascii="Times New Roman" w:eastAsia="Times New Roman" w:hAnsi="Times New Roman" w:cs="Times New Roman"/>
          <w:color w:val="000000" w:themeColor="text1"/>
          <w:sz w:val="24"/>
        </w:rPr>
        <w:t xml:space="preserve">eurais </w:t>
      </w:r>
      <w:r w:rsidR="00DA00DA" w:rsidRPr="00217936">
        <w:rPr>
          <w:rFonts w:ascii="Times New Roman" w:eastAsia="Times New Roman" w:hAnsi="Times New Roman" w:cs="Times New Roman"/>
          <w:color w:val="000000" w:themeColor="text1"/>
          <w:sz w:val="24"/>
        </w:rPr>
        <w:t xml:space="preserve">su </w:t>
      </w:r>
      <w:r w:rsidR="00273A3C" w:rsidRPr="00217936">
        <w:rPr>
          <w:rFonts w:ascii="Times New Roman" w:eastAsia="Times New Roman" w:hAnsi="Times New Roman" w:cs="Times New Roman"/>
          <w:color w:val="000000" w:themeColor="text1"/>
          <w:sz w:val="24"/>
        </w:rPr>
        <w:t>PVM</w:t>
      </w:r>
      <w:r w:rsidR="00273A3C" w:rsidRPr="00217936">
        <w:rPr>
          <w:rFonts w:ascii="Times New Roman" w:eastAsia="Times New Roman" w:hAnsi="Times New Roman" w:cs="Times New Roman"/>
          <w:sz w:val="24"/>
        </w:rPr>
        <w:t xml:space="preserve"> </w:t>
      </w:r>
      <w:r w:rsidRPr="00217936">
        <w:rPr>
          <w:rFonts w:ascii="Times New Roman" w:eastAsia="Times New Roman" w:hAnsi="Times New Roman" w:cs="Times New Roman"/>
          <w:sz w:val="24"/>
        </w:rPr>
        <w:t>(C</w:t>
      </w:r>
      <w:r w:rsidRPr="00217936">
        <w:rPr>
          <w:rFonts w:ascii="Times New Roman" w:eastAsia="Times New Roman" w:hAnsi="Times New Roman" w:cs="Times New Roman"/>
          <w:sz w:val="24"/>
          <w:vertAlign w:val="subscript"/>
        </w:rPr>
        <w:t>1</w:t>
      </w:r>
      <w:r w:rsidRPr="00217936">
        <w:rPr>
          <w:rFonts w:ascii="Times New Roman" w:eastAsia="Times New Roman" w:hAnsi="Times New Roman" w:cs="Times New Roman"/>
          <w:sz w:val="24"/>
        </w:rPr>
        <w:t xml:space="preserve">min) ir vertinamo pasiūlymo kainos </w:t>
      </w:r>
      <w:r w:rsidR="00273A3C" w:rsidRPr="00217936">
        <w:rPr>
          <w:rFonts w:ascii="Times New Roman" w:eastAsia="Times New Roman" w:hAnsi="Times New Roman" w:cs="Times New Roman"/>
          <w:color w:val="000000" w:themeColor="text1"/>
          <w:sz w:val="24"/>
        </w:rPr>
        <w:t xml:space="preserve">eurais </w:t>
      </w:r>
      <w:r w:rsidR="00DA00DA" w:rsidRPr="00217936">
        <w:rPr>
          <w:rFonts w:ascii="Times New Roman" w:eastAsia="Times New Roman" w:hAnsi="Times New Roman" w:cs="Times New Roman"/>
          <w:color w:val="000000" w:themeColor="text1"/>
          <w:sz w:val="24"/>
        </w:rPr>
        <w:t xml:space="preserve">su </w:t>
      </w:r>
      <w:r w:rsidR="00273A3C" w:rsidRPr="00217936">
        <w:rPr>
          <w:rFonts w:ascii="Times New Roman" w:eastAsia="Times New Roman" w:hAnsi="Times New Roman" w:cs="Times New Roman"/>
          <w:color w:val="000000" w:themeColor="text1"/>
          <w:sz w:val="24"/>
        </w:rPr>
        <w:t>PVM</w:t>
      </w:r>
      <w:r w:rsidR="00273A3C" w:rsidRPr="00217936">
        <w:rPr>
          <w:rFonts w:ascii="Times New Roman" w:eastAsia="Times New Roman" w:hAnsi="Times New Roman" w:cs="Times New Roman"/>
          <w:sz w:val="24"/>
        </w:rPr>
        <w:t xml:space="preserve"> </w:t>
      </w:r>
      <w:r w:rsidRPr="00217936">
        <w:rPr>
          <w:rFonts w:ascii="Times New Roman" w:eastAsia="Times New Roman" w:hAnsi="Times New Roman" w:cs="Times New Roman"/>
          <w:sz w:val="24"/>
        </w:rPr>
        <w:t>(Cp) santykį padauginant iš kainos lyginamojo svorio (X):</w:t>
      </w:r>
    </w:p>
    <w:p w14:paraId="04993F77" w14:textId="77777777" w:rsidR="00AE0D44" w:rsidRPr="00217936" w:rsidRDefault="00AE0D44" w:rsidP="00AE0D44">
      <w:pPr>
        <w:tabs>
          <w:tab w:val="left" w:pos="284"/>
        </w:tabs>
        <w:spacing w:before="60" w:after="60"/>
        <w:jc w:val="center"/>
        <w:rPr>
          <w:rFonts w:ascii="Times New Roman" w:eastAsia="Times New Roman" w:hAnsi="Times New Roman" w:cs="Times New Roman"/>
          <w:i/>
          <w:iCs/>
          <w:sz w:val="24"/>
        </w:rPr>
      </w:pPr>
      <w:r w:rsidRPr="00217936">
        <w:rPr>
          <w:rFonts w:ascii="Times New Roman" w:eastAsia="Times New Roman" w:hAnsi="Times New Roman" w:cs="Times New Roman"/>
          <w:i/>
          <w:iCs/>
          <w:sz w:val="24"/>
        </w:rPr>
        <w:t>C=(Cmin/ Cp)x X</w:t>
      </w:r>
    </w:p>
    <w:p w14:paraId="0624717B" w14:textId="2E5AB9C8" w:rsidR="00DA00DA" w:rsidRPr="00217936" w:rsidRDefault="00DA00DA" w:rsidP="00DA00DA">
      <w:pPr>
        <w:pStyle w:val="ListParagraph"/>
        <w:numPr>
          <w:ilvl w:val="0"/>
          <w:numId w:val="23"/>
        </w:numPr>
        <w:ind w:left="0" w:firstLine="851"/>
        <w:contextualSpacing w:val="0"/>
        <w:jc w:val="both"/>
        <w:rPr>
          <w:rFonts w:ascii="Times New Roman" w:eastAsia="Times New Roman" w:hAnsi="Times New Roman" w:cs="Times New Roman"/>
          <w:sz w:val="24"/>
        </w:rPr>
      </w:pPr>
      <w:r w:rsidRPr="00217936">
        <w:rPr>
          <w:rFonts w:ascii="Times New Roman" w:eastAsia="Times New Roman" w:hAnsi="Times New Roman" w:cs="Times New Roman"/>
          <w:sz w:val="24"/>
        </w:rPr>
        <w:t>DDR kūrimo ir diegimo kainos</w:t>
      </w:r>
      <w:r w:rsidR="004E4C7C">
        <w:rPr>
          <w:rFonts w:ascii="Times New Roman" w:eastAsia="Times New Roman" w:hAnsi="Times New Roman" w:cs="Times New Roman"/>
          <w:sz w:val="24"/>
        </w:rPr>
        <w:t xml:space="preserve"> </w:t>
      </w:r>
      <w:r w:rsidRPr="00217936">
        <w:rPr>
          <w:rFonts w:ascii="Times New Roman" w:eastAsia="Times New Roman" w:hAnsi="Times New Roman" w:cs="Times New Roman"/>
          <w:sz w:val="24"/>
        </w:rPr>
        <w:t xml:space="preserve">ir vystymo kainos (C) bus vertinamos ir lyginamos su visais mokesčiais, įskaitant PVM. Tuo atveju, kai mokesčius reguliuojančių įstatymų ir jų įgyvendinamųjų teisės aktų nustatyta tvarka perkančioji organizacija pati turi sumokėti PVM į valstybės biudžetą už </w:t>
      </w:r>
      <w:r w:rsidRPr="00217936">
        <w:rPr>
          <w:rFonts w:ascii="Times New Roman" w:eastAsia="Times New Roman" w:hAnsi="Times New Roman" w:cs="Times New Roman"/>
          <w:sz w:val="24"/>
        </w:rPr>
        <w:lastRenderedPageBreak/>
        <w:t>įsigytą pirkimo objektą, šis mokestis įskaičiuojamas į pasiūlymo kainą (jeigu tiekėjas jo neįskaičiavo pateikiant pasiūlymą, palyginimo tikslais įskaičiuoja pati perkančioji organizacija).</w:t>
      </w:r>
    </w:p>
    <w:p w14:paraId="3F222678" w14:textId="77777777" w:rsidR="00AE0D44" w:rsidRPr="00217936" w:rsidRDefault="00AE0D44" w:rsidP="0031054D">
      <w:pPr>
        <w:pStyle w:val="ListParagraph"/>
        <w:numPr>
          <w:ilvl w:val="0"/>
          <w:numId w:val="23"/>
        </w:numPr>
        <w:ind w:left="0" w:firstLine="851"/>
        <w:contextualSpacing w:val="0"/>
        <w:jc w:val="both"/>
        <w:rPr>
          <w:rFonts w:ascii="Times New Roman" w:eastAsia="Times New Roman" w:hAnsi="Times New Roman" w:cs="Times New Roman"/>
          <w:sz w:val="24"/>
        </w:rPr>
      </w:pPr>
      <w:r w:rsidRPr="00217936">
        <w:rPr>
          <w:rFonts w:ascii="Times New Roman" w:eastAsia="Times New Roman" w:hAnsi="Times New Roman" w:cs="Times New Roman"/>
          <w:sz w:val="24"/>
        </w:rPr>
        <w:t xml:space="preserve">Kokybinio kriterijaus balas (T) apskaičiuojamas sudedant visus už kokybinius parametrus gautus balus ir gautą sumą padauginant iš kriterijaus lyginamojo svorio ekonominio naudingumo įvertinime, t. y. </w:t>
      </w:r>
    </w:p>
    <w:p w14:paraId="1C2A9892" w14:textId="77777777" w:rsidR="00AE0D44" w:rsidRPr="00217936" w:rsidRDefault="00AE0D44" w:rsidP="00AE0D44">
      <w:pPr>
        <w:pStyle w:val="ListParagraph"/>
        <w:ind w:left="851"/>
        <w:contextualSpacing w:val="0"/>
        <w:jc w:val="center"/>
        <w:rPr>
          <w:rFonts w:ascii="Times New Roman" w:eastAsia="Times New Roman" w:hAnsi="Times New Roman" w:cs="Times New Roman"/>
          <w:i/>
          <w:iCs/>
          <w:sz w:val="24"/>
        </w:rPr>
      </w:pPr>
      <w:r w:rsidRPr="00217936">
        <w:rPr>
          <w:rFonts w:ascii="Times New Roman" w:eastAsia="Times New Roman" w:hAnsi="Times New Roman" w:cs="Times New Roman"/>
          <w:i/>
          <w:iCs/>
          <w:sz w:val="24"/>
        </w:rPr>
        <w:t>T= (P</w:t>
      </w:r>
      <w:r w:rsidRPr="00217936">
        <w:rPr>
          <w:rFonts w:ascii="Times New Roman" w:eastAsia="Times New Roman" w:hAnsi="Times New Roman" w:cs="Times New Roman"/>
          <w:i/>
          <w:iCs/>
          <w:sz w:val="24"/>
          <w:vertAlign w:val="subscript"/>
        </w:rPr>
        <w:t>1</w:t>
      </w:r>
      <w:r w:rsidRPr="00217936">
        <w:rPr>
          <w:rFonts w:ascii="Times New Roman" w:eastAsia="Times New Roman" w:hAnsi="Times New Roman" w:cs="Times New Roman"/>
          <w:i/>
          <w:iCs/>
          <w:sz w:val="24"/>
        </w:rPr>
        <w:t>+ P</w:t>
      </w:r>
      <w:r w:rsidRPr="00217936">
        <w:rPr>
          <w:rFonts w:ascii="Times New Roman" w:eastAsia="Times New Roman" w:hAnsi="Times New Roman" w:cs="Times New Roman"/>
          <w:i/>
          <w:iCs/>
          <w:sz w:val="24"/>
          <w:vertAlign w:val="subscript"/>
        </w:rPr>
        <w:t>2</w:t>
      </w:r>
      <w:r w:rsidRPr="00217936">
        <w:rPr>
          <w:rFonts w:ascii="Times New Roman" w:eastAsia="Times New Roman" w:hAnsi="Times New Roman" w:cs="Times New Roman"/>
          <w:i/>
          <w:iCs/>
          <w:sz w:val="24"/>
        </w:rPr>
        <w:t>) x Y</w:t>
      </w:r>
    </w:p>
    <w:p w14:paraId="292BDDC0" w14:textId="77777777" w:rsidR="00CF3190" w:rsidRPr="00217936" w:rsidRDefault="00CF3190" w:rsidP="00217936">
      <w:pPr>
        <w:pStyle w:val="ListParagraph"/>
        <w:numPr>
          <w:ilvl w:val="0"/>
          <w:numId w:val="23"/>
        </w:numPr>
        <w:ind w:left="0" w:firstLine="851"/>
        <w:contextualSpacing w:val="0"/>
        <w:jc w:val="both"/>
        <w:rPr>
          <w:rFonts w:ascii="Times New Roman" w:eastAsia="Times New Roman" w:hAnsi="Times New Roman" w:cs="Times New Roman"/>
          <w:i/>
          <w:sz w:val="24"/>
        </w:rPr>
      </w:pPr>
      <w:r w:rsidRPr="00217936">
        <w:rPr>
          <w:rFonts w:ascii="Times New Roman" w:eastAsia="Times New Roman" w:hAnsi="Times New Roman" w:cs="Times New Roman"/>
          <w:sz w:val="24"/>
        </w:rPr>
        <w:t>Pirmojo (P</w:t>
      </w:r>
      <w:r w:rsidRPr="00217936">
        <w:rPr>
          <w:rFonts w:ascii="Times New Roman" w:eastAsia="Times New Roman" w:hAnsi="Times New Roman" w:cs="Times New Roman"/>
          <w:sz w:val="24"/>
          <w:vertAlign w:val="subscript"/>
        </w:rPr>
        <w:t>1</w:t>
      </w:r>
      <w:r w:rsidRPr="00217936">
        <w:rPr>
          <w:rFonts w:ascii="Times New Roman" w:eastAsia="Times New Roman" w:hAnsi="Times New Roman" w:cs="Times New Roman"/>
          <w:sz w:val="24"/>
        </w:rPr>
        <w:t>) parametro įvertinimas apskaičiuojamas vertinamo pasiūlymo šio parametro (P</w:t>
      </w:r>
      <w:r w:rsidRPr="00217936">
        <w:rPr>
          <w:rFonts w:ascii="Times New Roman" w:eastAsia="Times New Roman" w:hAnsi="Times New Roman" w:cs="Times New Roman"/>
          <w:sz w:val="24"/>
          <w:vertAlign w:val="subscript"/>
        </w:rPr>
        <w:t>11</w:t>
      </w:r>
      <w:r w:rsidRPr="00217936">
        <w:rPr>
          <w:rFonts w:ascii="Times New Roman" w:eastAsia="Times New Roman" w:hAnsi="Times New Roman" w:cs="Times New Roman"/>
          <w:sz w:val="24"/>
        </w:rPr>
        <w:t>) vertinimą (P</w:t>
      </w:r>
      <w:r w:rsidRPr="00217936">
        <w:rPr>
          <w:rFonts w:ascii="Times New Roman" w:eastAsia="Times New Roman" w:hAnsi="Times New Roman" w:cs="Times New Roman"/>
          <w:sz w:val="24"/>
          <w:vertAlign w:val="subscript"/>
        </w:rPr>
        <w:t>11s</w:t>
      </w:r>
      <w:r w:rsidRPr="00217936">
        <w:rPr>
          <w:rFonts w:ascii="Times New Roman" w:eastAsia="Times New Roman" w:hAnsi="Times New Roman" w:cs="Times New Roman"/>
          <w:sz w:val="24"/>
        </w:rPr>
        <w:t>) padalinant iš didžiausio galimo surinkti balų skaičiaus (P</w:t>
      </w:r>
      <w:r w:rsidRPr="00217936">
        <w:rPr>
          <w:rFonts w:ascii="Times New Roman" w:eastAsia="Times New Roman" w:hAnsi="Times New Roman" w:cs="Times New Roman"/>
          <w:sz w:val="24"/>
          <w:vertAlign w:val="subscript"/>
        </w:rPr>
        <w:t>11s max</w:t>
      </w:r>
      <w:r w:rsidRPr="00217936">
        <w:rPr>
          <w:rFonts w:ascii="Times New Roman" w:eastAsia="Times New Roman" w:hAnsi="Times New Roman" w:cs="Times New Roman"/>
          <w:sz w:val="24"/>
        </w:rPr>
        <w:t>) ir padauginant iš vertinamo funkcinio parametro lyginamojo svorio (L</w:t>
      </w:r>
      <w:r w:rsidRPr="00217936">
        <w:rPr>
          <w:rFonts w:ascii="Times New Roman" w:eastAsia="Times New Roman" w:hAnsi="Times New Roman" w:cs="Times New Roman"/>
          <w:sz w:val="24"/>
          <w:vertAlign w:val="subscript"/>
        </w:rPr>
        <w:t>1</w:t>
      </w:r>
      <w:r w:rsidRPr="00217936">
        <w:rPr>
          <w:rFonts w:ascii="Times New Roman" w:eastAsia="Times New Roman" w:hAnsi="Times New Roman" w:cs="Times New Roman"/>
          <w:sz w:val="24"/>
        </w:rPr>
        <w:t>):</w:t>
      </w:r>
    </w:p>
    <w:p w14:paraId="12E6D7E2" w14:textId="77777777" w:rsidR="00CF3190" w:rsidRPr="00217936" w:rsidRDefault="00834B94" w:rsidP="00CF3190">
      <w:pPr>
        <w:pStyle w:val="ListParagraph"/>
        <w:tabs>
          <w:tab w:val="left" w:pos="284"/>
        </w:tabs>
        <w:spacing w:before="60" w:after="60"/>
        <w:ind w:left="360"/>
        <w:jc w:val="center"/>
        <w:rPr>
          <w:rFonts w:ascii="Times New Roman" w:eastAsia="Times New Roman" w:hAnsi="Times New Roman" w:cs="Times New Roman"/>
          <w:bCs/>
          <w:iCs/>
          <w:sz w:val="24"/>
        </w:rPr>
      </w:pPr>
      <m:oMathPara>
        <m:oMath>
          <m:sSub>
            <m:sSubPr>
              <m:ctrlPr>
                <w:rPr>
                  <w:rFonts w:ascii="Cambria Math" w:eastAsia="Times New Roman" w:hAnsi="Cambria Math" w:cs="Times New Roman"/>
                  <w:sz w:val="24"/>
                </w:rPr>
              </m:ctrlPr>
            </m:sSubPr>
            <m:e>
              <m:r>
                <w:rPr>
                  <w:rFonts w:ascii="Cambria Math" w:eastAsia="Times New Roman" w:hAnsi="Cambria Math" w:cs="Times New Roman"/>
                  <w:sz w:val="24"/>
                </w:rPr>
                <m:t>P</m:t>
              </m:r>
            </m:e>
            <m:sub>
              <m:r>
                <w:rPr>
                  <w:rFonts w:ascii="Cambria Math" w:eastAsia="Times New Roman" w:hAnsi="Cambria Math" w:cs="Times New Roman"/>
                  <w:sz w:val="24"/>
                </w:rPr>
                <m:t>21</m:t>
              </m:r>
            </m:sub>
          </m:sSub>
          <m:r>
            <w:rPr>
              <w:rFonts w:ascii="Cambria Math" w:eastAsia="Times New Roman" w:hAnsi="Cambria Math" w:cs="Times New Roman"/>
              <w:sz w:val="24"/>
            </w:rPr>
            <m:t>=</m:t>
          </m:r>
          <m:f>
            <m:fPr>
              <m:ctrlPr>
                <w:rPr>
                  <w:rFonts w:ascii="Cambria Math" w:eastAsia="Times New Roman" w:hAnsi="Cambria Math" w:cs="Times New Roman"/>
                  <w:bCs/>
                  <w:i/>
                  <w:iCs/>
                  <w:sz w:val="24"/>
                </w:rPr>
              </m:ctrlPr>
            </m:fPr>
            <m:num>
              <m:sSub>
                <m:sSubPr>
                  <m:ctrlPr>
                    <w:rPr>
                      <w:rFonts w:ascii="Cambria Math" w:eastAsia="Times New Roman" w:hAnsi="Cambria Math" w:cs="Times New Roman"/>
                      <w:sz w:val="24"/>
                    </w:rPr>
                  </m:ctrlPr>
                </m:sSubPr>
                <m:e>
                  <m:r>
                    <w:rPr>
                      <w:rFonts w:ascii="Cambria Math" w:eastAsia="Times New Roman" w:hAnsi="Cambria Math" w:cs="Times New Roman"/>
                      <w:sz w:val="24"/>
                    </w:rPr>
                    <m:t>P</m:t>
                  </m:r>
                </m:e>
                <m:sub>
                  <m:r>
                    <w:rPr>
                      <w:rFonts w:ascii="Cambria Math" w:eastAsia="Times New Roman" w:hAnsi="Cambria Math" w:cs="Times New Roman"/>
                      <w:sz w:val="24"/>
                    </w:rPr>
                    <m:t>11s</m:t>
                  </m:r>
                </m:sub>
              </m:sSub>
            </m:num>
            <m:den>
              <m:sSub>
                <m:sSubPr>
                  <m:ctrlPr>
                    <w:rPr>
                      <w:rFonts w:ascii="Cambria Math" w:eastAsia="Times New Roman" w:hAnsi="Cambria Math" w:cs="Times New Roman"/>
                      <w:sz w:val="24"/>
                    </w:rPr>
                  </m:ctrlPr>
                </m:sSubPr>
                <m:e>
                  <m:r>
                    <w:rPr>
                      <w:rFonts w:ascii="Cambria Math" w:eastAsia="Times New Roman" w:hAnsi="Cambria Math" w:cs="Times New Roman"/>
                      <w:sz w:val="24"/>
                    </w:rPr>
                    <m:t>P</m:t>
                  </m:r>
                </m:e>
                <m:sub>
                  <m:r>
                    <w:rPr>
                      <w:rFonts w:ascii="Cambria Math" w:eastAsia="Times New Roman" w:hAnsi="Cambria Math" w:cs="Times New Roman"/>
                      <w:sz w:val="24"/>
                    </w:rPr>
                    <m:t>11s max</m:t>
                  </m:r>
                </m:sub>
              </m:sSub>
            </m:den>
          </m:f>
          <m:r>
            <w:rPr>
              <w:rFonts w:ascii="Cambria Math" w:eastAsia="Times New Roman" w:hAnsi="Cambria Math" w:cs="Times New Roman"/>
              <w:sz w:val="24"/>
            </w:rPr>
            <m:t>×</m:t>
          </m:r>
          <m:sSub>
            <m:sSubPr>
              <m:ctrlPr>
                <w:rPr>
                  <w:rFonts w:ascii="Cambria Math" w:eastAsia="Times New Roman" w:hAnsi="Cambria Math" w:cs="Times New Roman"/>
                  <w:sz w:val="24"/>
                </w:rPr>
              </m:ctrlPr>
            </m:sSubPr>
            <m:e>
              <m:r>
                <w:rPr>
                  <w:rFonts w:ascii="Cambria Math" w:eastAsia="Times New Roman" w:hAnsi="Cambria Math" w:cs="Times New Roman"/>
                  <w:sz w:val="24"/>
                </w:rPr>
                <m:t>L</m:t>
              </m:r>
            </m:e>
            <m:sub>
              <m:r>
                <w:rPr>
                  <w:rFonts w:ascii="Cambria Math" w:eastAsia="Times New Roman" w:hAnsi="Cambria Math" w:cs="Times New Roman"/>
                  <w:sz w:val="24"/>
                </w:rPr>
                <m:t>1</m:t>
              </m:r>
            </m:sub>
          </m:sSub>
        </m:oMath>
      </m:oMathPara>
    </w:p>
    <w:p w14:paraId="3CF4B75E" w14:textId="77777777" w:rsidR="00AE0D44" w:rsidRPr="00217936" w:rsidRDefault="00AE0D44" w:rsidP="00217936">
      <w:pPr>
        <w:pStyle w:val="ListParagraph"/>
        <w:numPr>
          <w:ilvl w:val="0"/>
          <w:numId w:val="23"/>
        </w:numPr>
        <w:ind w:left="0" w:firstLine="851"/>
        <w:contextualSpacing w:val="0"/>
        <w:jc w:val="both"/>
        <w:rPr>
          <w:rFonts w:ascii="Times New Roman" w:eastAsia="Times New Roman" w:hAnsi="Times New Roman" w:cs="Times New Roman"/>
          <w:i/>
          <w:sz w:val="24"/>
        </w:rPr>
      </w:pPr>
      <w:r w:rsidRPr="00217936">
        <w:rPr>
          <w:rFonts w:ascii="Times New Roman" w:eastAsia="Times New Roman" w:hAnsi="Times New Roman" w:cs="Times New Roman"/>
          <w:sz w:val="24"/>
        </w:rPr>
        <w:t>Antrojo (P</w:t>
      </w:r>
      <w:r w:rsidRPr="00217936">
        <w:rPr>
          <w:rFonts w:ascii="Times New Roman" w:eastAsia="Times New Roman" w:hAnsi="Times New Roman" w:cs="Times New Roman"/>
          <w:sz w:val="24"/>
          <w:vertAlign w:val="subscript"/>
        </w:rPr>
        <w:t>2</w:t>
      </w:r>
      <w:r w:rsidRPr="00217936">
        <w:rPr>
          <w:rFonts w:ascii="Times New Roman" w:eastAsia="Times New Roman" w:hAnsi="Times New Roman" w:cs="Times New Roman"/>
          <w:sz w:val="24"/>
        </w:rPr>
        <w:t>) parametro įvertinimas apskaičiuojamas vertinamo pasiūlymo šio parametro (P</w:t>
      </w:r>
      <w:r w:rsidRPr="00217936">
        <w:rPr>
          <w:rFonts w:ascii="Times New Roman" w:eastAsia="Times New Roman" w:hAnsi="Times New Roman" w:cs="Times New Roman"/>
          <w:sz w:val="24"/>
          <w:vertAlign w:val="subscript"/>
        </w:rPr>
        <w:t>21</w:t>
      </w:r>
      <w:r w:rsidRPr="00217936">
        <w:rPr>
          <w:rFonts w:ascii="Times New Roman" w:eastAsia="Times New Roman" w:hAnsi="Times New Roman" w:cs="Times New Roman"/>
          <w:sz w:val="24"/>
        </w:rPr>
        <w:t>) vertinimą (P</w:t>
      </w:r>
      <w:r w:rsidRPr="00217936">
        <w:rPr>
          <w:rFonts w:ascii="Times New Roman" w:eastAsia="Times New Roman" w:hAnsi="Times New Roman" w:cs="Times New Roman"/>
          <w:sz w:val="24"/>
          <w:vertAlign w:val="subscript"/>
        </w:rPr>
        <w:t>21s</w:t>
      </w:r>
      <w:r w:rsidRPr="00217936">
        <w:rPr>
          <w:rFonts w:ascii="Times New Roman" w:eastAsia="Times New Roman" w:hAnsi="Times New Roman" w:cs="Times New Roman"/>
          <w:sz w:val="24"/>
        </w:rPr>
        <w:t xml:space="preserve">) padalinant iš </w:t>
      </w:r>
      <w:r w:rsidR="00164FC1" w:rsidRPr="00217936">
        <w:rPr>
          <w:rFonts w:ascii="Times New Roman" w:eastAsia="Times New Roman" w:hAnsi="Times New Roman" w:cs="Times New Roman"/>
          <w:sz w:val="24"/>
        </w:rPr>
        <w:t xml:space="preserve">didžiausio galimo surinkti balų skaičiaus </w:t>
      </w:r>
      <w:r w:rsidRPr="00217936">
        <w:rPr>
          <w:rFonts w:ascii="Times New Roman" w:eastAsia="Times New Roman" w:hAnsi="Times New Roman" w:cs="Times New Roman"/>
          <w:sz w:val="24"/>
        </w:rPr>
        <w:t>(P</w:t>
      </w:r>
      <w:r w:rsidRPr="00217936">
        <w:rPr>
          <w:rFonts w:ascii="Times New Roman" w:eastAsia="Times New Roman" w:hAnsi="Times New Roman" w:cs="Times New Roman"/>
          <w:sz w:val="24"/>
          <w:vertAlign w:val="subscript"/>
        </w:rPr>
        <w:t>21s max</w:t>
      </w:r>
      <w:r w:rsidRPr="00217936">
        <w:rPr>
          <w:rFonts w:ascii="Times New Roman" w:eastAsia="Times New Roman" w:hAnsi="Times New Roman" w:cs="Times New Roman"/>
          <w:sz w:val="24"/>
        </w:rPr>
        <w:t>) ir padauginant iš vertinamo funkcinio parametro lyginamojo svorio (L</w:t>
      </w:r>
      <w:r w:rsidRPr="00217936">
        <w:rPr>
          <w:rFonts w:ascii="Times New Roman" w:eastAsia="Times New Roman" w:hAnsi="Times New Roman" w:cs="Times New Roman"/>
          <w:sz w:val="24"/>
          <w:vertAlign w:val="subscript"/>
        </w:rPr>
        <w:t>2</w:t>
      </w:r>
      <w:r w:rsidRPr="00217936">
        <w:rPr>
          <w:rFonts w:ascii="Times New Roman" w:eastAsia="Times New Roman" w:hAnsi="Times New Roman" w:cs="Times New Roman"/>
          <w:sz w:val="24"/>
        </w:rPr>
        <w:t>):</w:t>
      </w:r>
    </w:p>
    <w:p w14:paraId="132B68D1" w14:textId="77777777" w:rsidR="00AE0D44" w:rsidRPr="00217936" w:rsidRDefault="00834B94" w:rsidP="00AE0D44">
      <w:pPr>
        <w:pStyle w:val="ListParagraph"/>
        <w:tabs>
          <w:tab w:val="left" w:pos="284"/>
        </w:tabs>
        <w:spacing w:before="60" w:after="60"/>
        <w:ind w:left="360"/>
        <w:jc w:val="center"/>
        <w:rPr>
          <w:rFonts w:ascii="Times New Roman" w:eastAsia="Times New Roman" w:hAnsi="Times New Roman" w:cs="Times New Roman"/>
          <w:bCs/>
          <w:iCs/>
          <w:sz w:val="24"/>
        </w:rPr>
      </w:pPr>
      <m:oMathPara>
        <m:oMath>
          <m:sSub>
            <m:sSubPr>
              <m:ctrlPr>
                <w:rPr>
                  <w:rFonts w:ascii="Cambria Math" w:eastAsia="Times New Roman" w:hAnsi="Cambria Math" w:cs="Times New Roman"/>
                  <w:sz w:val="24"/>
                </w:rPr>
              </m:ctrlPr>
            </m:sSubPr>
            <m:e>
              <m:r>
                <w:rPr>
                  <w:rFonts w:ascii="Cambria Math" w:eastAsia="Times New Roman" w:hAnsi="Cambria Math" w:cs="Times New Roman"/>
                  <w:sz w:val="24"/>
                </w:rPr>
                <m:t>P</m:t>
              </m:r>
            </m:e>
            <m:sub>
              <m:r>
                <w:rPr>
                  <w:rFonts w:ascii="Cambria Math" w:eastAsia="Times New Roman" w:hAnsi="Cambria Math" w:cs="Times New Roman"/>
                  <w:sz w:val="24"/>
                </w:rPr>
                <m:t>21</m:t>
              </m:r>
            </m:sub>
          </m:sSub>
          <m:r>
            <w:rPr>
              <w:rFonts w:ascii="Cambria Math" w:eastAsia="Times New Roman" w:hAnsi="Cambria Math" w:cs="Times New Roman"/>
              <w:sz w:val="24"/>
            </w:rPr>
            <m:t>=</m:t>
          </m:r>
          <m:f>
            <m:fPr>
              <m:ctrlPr>
                <w:rPr>
                  <w:rFonts w:ascii="Cambria Math" w:eastAsia="Times New Roman" w:hAnsi="Cambria Math" w:cs="Times New Roman"/>
                  <w:bCs/>
                  <w:i/>
                  <w:iCs/>
                  <w:sz w:val="24"/>
                </w:rPr>
              </m:ctrlPr>
            </m:fPr>
            <m:num>
              <m:sSub>
                <m:sSubPr>
                  <m:ctrlPr>
                    <w:rPr>
                      <w:rFonts w:ascii="Cambria Math" w:eastAsia="Times New Roman" w:hAnsi="Cambria Math" w:cs="Times New Roman"/>
                      <w:sz w:val="24"/>
                    </w:rPr>
                  </m:ctrlPr>
                </m:sSubPr>
                <m:e>
                  <m:r>
                    <w:rPr>
                      <w:rFonts w:ascii="Cambria Math" w:eastAsia="Times New Roman" w:hAnsi="Cambria Math" w:cs="Times New Roman"/>
                      <w:sz w:val="24"/>
                    </w:rPr>
                    <m:t>P</m:t>
                  </m:r>
                </m:e>
                <m:sub>
                  <m:r>
                    <w:rPr>
                      <w:rFonts w:ascii="Cambria Math" w:eastAsia="Times New Roman" w:hAnsi="Cambria Math" w:cs="Times New Roman"/>
                      <w:sz w:val="24"/>
                    </w:rPr>
                    <m:t>21s</m:t>
                  </m:r>
                </m:sub>
              </m:sSub>
            </m:num>
            <m:den>
              <m:sSub>
                <m:sSubPr>
                  <m:ctrlPr>
                    <w:rPr>
                      <w:rFonts w:ascii="Cambria Math" w:eastAsia="Times New Roman" w:hAnsi="Cambria Math" w:cs="Times New Roman"/>
                      <w:sz w:val="24"/>
                    </w:rPr>
                  </m:ctrlPr>
                </m:sSubPr>
                <m:e>
                  <m:r>
                    <w:rPr>
                      <w:rFonts w:ascii="Cambria Math" w:eastAsia="Times New Roman" w:hAnsi="Cambria Math" w:cs="Times New Roman"/>
                      <w:sz w:val="24"/>
                    </w:rPr>
                    <m:t>P</m:t>
                  </m:r>
                </m:e>
                <m:sub>
                  <m:r>
                    <w:rPr>
                      <w:rFonts w:ascii="Cambria Math" w:eastAsia="Times New Roman" w:hAnsi="Cambria Math" w:cs="Times New Roman"/>
                      <w:sz w:val="24"/>
                    </w:rPr>
                    <m:t>21s max</m:t>
                  </m:r>
                </m:sub>
              </m:sSub>
            </m:den>
          </m:f>
          <m:r>
            <w:rPr>
              <w:rFonts w:ascii="Cambria Math" w:eastAsia="Times New Roman" w:hAnsi="Cambria Math" w:cs="Times New Roman"/>
              <w:sz w:val="24"/>
            </w:rPr>
            <m:t>×</m:t>
          </m:r>
          <m:sSub>
            <m:sSubPr>
              <m:ctrlPr>
                <w:rPr>
                  <w:rFonts w:ascii="Cambria Math" w:eastAsia="Times New Roman" w:hAnsi="Cambria Math" w:cs="Times New Roman"/>
                  <w:sz w:val="24"/>
                </w:rPr>
              </m:ctrlPr>
            </m:sSubPr>
            <m:e>
              <m:r>
                <w:rPr>
                  <w:rFonts w:ascii="Cambria Math" w:eastAsia="Times New Roman" w:hAnsi="Cambria Math" w:cs="Times New Roman"/>
                  <w:sz w:val="24"/>
                </w:rPr>
                <m:t>L</m:t>
              </m:r>
            </m:e>
            <m:sub>
              <m:r>
                <w:rPr>
                  <w:rFonts w:ascii="Cambria Math" w:eastAsia="Times New Roman" w:hAnsi="Cambria Math" w:cs="Times New Roman"/>
                  <w:sz w:val="24"/>
                </w:rPr>
                <m:t>2</m:t>
              </m:r>
            </m:sub>
          </m:sSub>
        </m:oMath>
      </m:oMathPara>
    </w:p>
    <w:p w14:paraId="0360E156" w14:textId="77777777" w:rsidR="00AE0D44" w:rsidRPr="00217936" w:rsidRDefault="00AE0D44" w:rsidP="00217936">
      <w:pPr>
        <w:pStyle w:val="ListParagraph"/>
        <w:numPr>
          <w:ilvl w:val="0"/>
          <w:numId w:val="23"/>
        </w:numPr>
        <w:ind w:left="0" w:firstLine="851"/>
        <w:contextualSpacing w:val="0"/>
        <w:jc w:val="both"/>
        <w:rPr>
          <w:rFonts w:ascii="Times New Roman" w:eastAsia="Times New Roman" w:hAnsi="Times New Roman" w:cs="Times New Roman"/>
          <w:sz w:val="24"/>
        </w:rPr>
      </w:pPr>
      <w:r w:rsidRPr="00217936">
        <w:rPr>
          <w:rFonts w:ascii="Times New Roman" w:eastAsia="Times New Roman" w:hAnsi="Times New Roman" w:cs="Times New Roman"/>
          <w:sz w:val="24"/>
        </w:rPr>
        <w:t>Žemiau pateiki</w:t>
      </w:r>
      <w:r w:rsidR="0048190E" w:rsidRPr="00217936">
        <w:rPr>
          <w:rFonts w:ascii="Times New Roman" w:eastAsia="Times New Roman" w:hAnsi="Times New Roman" w:cs="Times New Roman"/>
          <w:sz w:val="24"/>
        </w:rPr>
        <w:t>a</w:t>
      </w:r>
      <w:r w:rsidRPr="00217936">
        <w:rPr>
          <w:rFonts w:ascii="Times New Roman" w:eastAsia="Times New Roman" w:hAnsi="Times New Roman" w:cs="Times New Roman"/>
          <w:sz w:val="24"/>
        </w:rPr>
        <w:t>m</w:t>
      </w:r>
      <w:r w:rsidR="00B61807" w:rsidRPr="00217936">
        <w:rPr>
          <w:rFonts w:ascii="Times New Roman" w:eastAsia="Times New Roman" w:hAnsi="Times New Roman" w:cs="Times New Roman"/>
          <w:sz w:val="24"/>
        </w:rPr>
        <w:t>o</w:t>
      </w:r>
      <w:r w:rsidRPr="00217936">
        <w:rPr>
          <w:rFonts w:ascii="Times New Roman" w:eastAsia="Times New Roman" w:hAnsi="Times New Roman" w:cs="Times New Roman"/>
          <w:sz w:val="24"/>
        </w:rPr>
        <w:t xml:space="preserve">s </w:t>
      </w:r>
      <w:r w:rsidRPr="00217936">
        <w:rPr>
          <w:rFonts w:ascii="Times New Roman" w:eastAsia="Times New Roman" w:hAnsi="Times New Roman" w:cs="Times New Roman"/>
          <w:color w:val="000000" w:themeColor="text1"/>
          <w:sz w:val="24"/>
        </w:rPr>
        <w:t>P</w:t>
      </w:r>
      <w:r w:rsidR="00CE2FD3" w:rsidRPr="00217936">
        <w:rPr>
          <w:rFonts w:ascii="Times New Roman" w:eastAsia="Times New Roman" w:hAnsi="Times New Roman" w:cs="Times New Roman"/>
          <w:color w:val="000000" w:themeColor="text1"/>
          <w:sz w:val="24"/>
          <w:vertAlign w:val="subscript"/>
        </w:rPr>
        <w:t>1</w:t>
      </w:r>
      <w:r w:rsidRPr="00217936">
        <w:rPr>
          <w:rFonts w:ascii="Times New Roman" w:eastAsia="Times New Roman" w:hAnsi="Times New Roman" w:cs="Times New Roman"/>
          <w:sz w:val="24"/>
        </w:rPr>
        <w:t xml:space="preserve"> parametro „</w:t>
      </w:r>
      <w:r w:rsidR="004C774C" w:rsidRPr="00217936">
        <w:rPr>
          <w:rFonts w:ascii="Times New Roman" w:eastAsia="Times New Roman" w:hAnsi="Times New Roman" w:cs="Times New Roman"/>
          <w:sz w:val="24"/>
        </w:rPr>
        <w:t xml:space="preserve">Realizuojami </w:t>
      </w:r>
      <w:r w:rsidRPr="00217936">
        <w:rPr>
          <w:rFonts w:ascii="Times New Roman" w:eastAsia="Times New Roman" w:hAnsi="Times New Roman" w:cs="Times New Roman"/>
          <w:sz w:val="24"/>
        </w:rPr>
        <w:t xml:space="preserve">perkančiosios organizacijos </w:t>
      </w:r>
      <w:r w:rsidR="004C774C" w:rsidRPr="00217936">
        <w:rPr>
          <w:rFonts w:ascii="Times New Roman" w:eastAsia="Times New Roman" w:hAnsi="Times New Roman" w:cs="Times New Roman"/>
          <w:sz w:val="24"/>
        </w:rPr>
        <w:t xml:space="preserve">pageidaujami </w:t>
      </w:r>
      <w:r w:rsidRPr="00217936">
        <w:rPr>
          <w:rFonts w:ascii="Times New Roman" w:eastAsia="Times New Roman" w:hAnsi="Times New Roman" w:cs="Times New Roman"/>
          <w:sz w:val="24"/>
        </w:rPr>
        <w:t>reikalavim</w:t>
      </w:r>
      <w:r w:rsidR="004C774C" w:rsidRPr="00217936">
        <w:rPr>
          <w:rFonts w:ascii="Times New Roman" w:eastAsia="Times New Roman" w:hAnsi="Times New Roman" w:cs="Times New Roman"/>
          <w:sz w:val="24"/>
        </w:rPr>
        <w:t>ai</w:t>
      </w:r>
      <w:r w:rsidRPr="00217936">
        <w:rPr>
          <w:rFonts w:ascii="Times New Roman" w:eastAsia="Times New Roman" w:hAnsi="Times New Roman" w:cs="Times New Roman"/>
          <w:sz w:val="24"/>
        </w:rPr>
        <w:t>“ vertinimo balų reikšmės:</w:t>
      </w:r>
    </w:p>
    <w:p w14:paraId="36B157B1" w14:textId="77777777" w:rsidR="00AE0D44" w:rsidRPr="00217936" w:rsidRDefault="00AE0D44" w:rsidP="00AE0D44">
      <w:pPr>
        <w:pStyle w:val="ListParagraph"/>
        <w:ind w:left="851"/>
        <w:contextualSpacing w:val="0"/>
        <w:rPr>
          <w:rFonts w:ascii="Times New Roman" w:eastAsia="Times New Roman" w:hAnsi="Times New Roman" w:cs="Times New Roman"/>
          <w:sz w:val="24"/>
        </w:rPr>
      </w:pPr>
    </w:p>
    <w:tbl>
      <w:tblPr>
        <w:tblW w:w="10055" w:type="dxa"/>
        <w:jc w:val="center"/>
        <w:tblCellMar>
          <w:left w:w="0" w:type="dxa"/>
          <w:right w:w="0" w:type="dxa"/>
        </w:tblCellMar>
        <w:tblLook w:val="04A0" w:firstRow="1" w:lastRow="0" w:firstColumn="1" w:lastColumn="0" w:noHBand="0" w:noVBand="1"/>
      </w:tblPr>
      <w:tblGrid>
        <w:gridCol w:w="3251"/>
        <w:gridCol w:w="3685"/>
        <w:gridCol w:w="3119"/>
      </w:tblGrid>
      <w:tr w:rsidR="00AE0D44" w:rsidRPr="00217936" w14:paraId="1215467A" w14:textId="77777777" w:rsidTr="00FC684C">
        <w:trPr>
          <w:cantSplit/>
          <w:trHeight w:val="20"/>
          <w:tblHeader/>
          <w:jc w:val="center"/>
        </w:trPr>
        <w:tc>
          <w:tcPr>
            <w:tcW w:w="3251" w:type="dxa"/>
            <w:tcBorders>
              <w:top w:val="single" w:sz="8" w:space="0" w:color="000001"/>
              <w:left w:val="single" w:sz="8" w:space="0" w:color="000001"/>
              <w:bottom w:val="single" w:sz="8" w:space="0" w:color="000001"/>
              <w:right w:val="single" w:sz="8" w:space="0" w:color="000001"/>
            </w:tcBorders>
            <w:shd w:val="clear" w:color="auto" w:fill="E6E6E6"/>
            <w:tcMar>
              <w:top w:w="0" w:type="dxa"/>
              <w:left w:w="10" w:type="dxa"/>
              <w:bottom w:w="0" w:type="dxa"/>
              <w:right w:w="10" w:type="dxa"/>
            </w:tcMar>
            <w:hideMark/>
          </w:tcPr>
          <w:p w14:paraId="4C7DE4A9" w14:textId="77777777" w:rsidR="00AE0D44" w:rsidRPr="00217936" w:rsidRDefault="00AE0D44" w:rsidP="007967E8">
            <w:pPr>
              <w:suppressAutoHyphens/>
              <w:jc w:val="center"/>
              <w:rPr>
                <w:rFonts w:ascii="Times New Roman" w:hAnsi="Times New Roman" w:cs="Times New Roman"/>
                <w:color w:val="000000"/>
                <w:sz w:val="24"/>
                <w:lang w:eastAsia="ar-SA"/>
              </w:rPr>
            </w:pPr>
            <w:r w:rsidRPr="00217936">
              <w:rPr>
                <w:rFonts w:ascii="Times New Roman" w:eastAsia="Times New Roman" w:hAnsi="Times New Roman" w:cs="Times New Roman"/>
                <w:b/>
                <w:bCs/>
                <w:sz w:val="24"/>
                <w:lang w:eastAsia="ar-SA"/>
              </w:rPr>
              <w:t>Kriterijai patirčiai įvertinti</w:t>
            </w:r>
          </w:p>
        </w:tc>
        <w:tc>
          <w:tcPr>
            <w:tcW w:w="3685" w:type="dxa"/>
            <w:tcBorders>
              <w:top w:val="single" w:sz="8" w:space="0" w:color="000001"/>
              <w:left w:val="nil"/>
              <w:bottom w:val="single" w:sz="8" w:space="0" w:color="000001"/>
              <w:right w:val="single" w:sz="8" w:space="0" w:color="000001"/>
            </w:tcBorders>
            <w:shd w:val="clear" w:color="auto" w:fill="E6E6E6"/>
            <w:tcMar>
              <w:top w:w="0" w:type="dxa"/>
              <w:left w:w="10" w:type="dxa"/>
              <w:bottom w:w="0" w:type="dxa"/>
              <w:right w:w="10" w:type="dxa"/>
            </w:tcMar>
            <w:hideMark/>
          </w:tcPr>
          <w:p w14:paraId="14BA0C8D" w14:textId="77777777" w:rsidR="00AE0D44" w:rsidRPr="00217936" w:rsidRDefault="00AE0D44" w:rsidP="007967E8">
            <w:pPr>
              <w:suppressAutoHyphens/>
              <w:jc w:val="center"/>
              <w:rPr>
                <w:rFonts w:ascii="Times New Roman" w:hAnsi="Times New Roman" w:cs="Times New Roman"/>
                <w:color w:val="000000"/>
                <w:sz w:val="24"/>
                <w:lang w:eastAsia="ar-SA"/>
              </w:rPr>
            </w:pPr>
            <w:r w:rsidRPr="00217936">
              <w:rPr>
                <w:rFonts w:ascii="Times New Roman" w:eastAsia="Times New Roman" w:hAnsi="Times New Roman" w:cs="Times New Roman"/>
                <w:b/>
                <w:bCs/>
                <w:sz w:val="24"/>
                <w:lang w:eastAsia="ar-SA"/>
              </w:rPr>
              <w:t>Aprašymas</w:t>
            </w:r>
          </w:p>
        </w:tc>
        <w:tc>
          <w:tcPr>
            <w:tcW w:w="3119" w:type="dxa"/>
            <w:tcBorders>
              <w:top w:val="single" w:sz="8" w:space="0" w:color="000001"/>
              <w:left w:val="nil"/>
              <w:bottom w:val="single" w:sz="8" w:space="0" w:color="000001"/>
              <w:right w:val="single" w:sz="8" w:space="0" w:color="000001"/>
            </w:tcBorders>
            <w:shd w:val="clear" w:color="auto" w:fill="E6E6E6"/>
          </w:tcPr>
          <w:p w14:paraId="408038F1" w14:textId="77777777" w:rsidR="00AE0D44" w:rsidRPr="00217936" w:rsidRDefault="00AE0D44" w:rsidP="007967E8">
            <w:pPr>
              <w:suppressAutoHyphens/>
              <w:jc w:val="center"/>
              <w:rPr>
                <w:rFonts w:ascii="Times New Roman" w:eastAsia="Times New Roman" w:hAnsi="Times New Roman" w:cs="Times New Roman"/>
                <w:b/>
                <w:bCs/>
                <w:sz w:val="24"/>
                <w:lang w:eastAsia="ar-SA"/>
              </w:rPr>
            </w:pPr>
            <w:r w:rsidRPr="00217936">
              <w:rPr>
                <w:rFonts w:ascii="Times New Roman" w:eastAsia="Times New Roman" w:hAnsi="Times New Roman" w:cs="Times New Roman"/>
                <w:b/>
                <w:bCs/>
                <w:sz w:val="24"/>
                <w:lang w:eastAsia="ar-SA"/>
              </w:rPr>
              <w:t>Įrodymai</w:t>
            </w:r>
          </w:p>
        </w:tc>
      </w:tr>
      <w:tr w:rsidR="007B0938" w:rsidRPr="00217936" w14:paraId="310D7D67" w14:textId="77777777" w:rsidTr="00FC684C">
        <w:trPr>
          <w:trHeight w:val="20"/>
          <w:jc w:val="center"/>
        </w:trPr>
        <w:tc>
          <w:tcPr>
            <w:tcW w:w="10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53D7064" w14:textId="77777777" w:rsidR="007B0938" w:rsidRPr="00217936" w:rsidRDefault="00957692" w:rsidP="00217936">
            <w:pPr>
              <w:suppressAutoHyphens/>
              <w:ind w:left="127"/>
              <w:jc w:val="center"/>
              <w:rPr>
                <w:rFonts w:ascii="Times New Roman" w:eastAsia="Times New Roman" w:hAnsi="Times New Roman" w:cs="Times New Roman"/>
                <w:b/>
                <w:bCs/>
                <w:sz w:val="24"/>
              </w:rPr>
            </w:pPr>
            <w:r w:rsidRPr="00217936">
              <w:rPr>
                <w:rFonts w:ascii="Times New Roman" w:eastAsia="Times New Roman" w:hAnsi="Times New Roman" w:cs="Times New Roman"/>
                <w:b/>
                <w:bCs/>
                <w:sz w:val="24"/>
              </w:rPr>
              <w:t xml:space="preserve">PIRMAS </w:t>
            </w:r>
            <w:r w:rsidR="007B0938" w:rsidRPr="00217936">
              <w:rPr>
                <w:rFonts w:ascii="Times New Roman" w:eastAsia="Times New Roman" w:hAnsi="Times New Roman" w:cs="Times New Roman"/>
                <w:b/>
                <w:bCs/>
                <w:sz w:val="24"/>
              </w:rPr>
              <w:t xml:space="preserve">PARAMETRAS – </w:t>
            </w:r>
            <w:r w:rsidR="008B3965" w:rsidRPr="00217936">
              <w:rPr>
                <w:rFonts w:ascii="Times New Roman" w:eastAsia="Times New Roman" w:hAnsi="Times New Roman" w:cs="Times New Roman"/>
                <w:b/>
                <w:bCs/>
                <w:sz w:val="24"/>
              </w:rPr>
              <w:t xml:space="preserve">Realizuojami </w:t>
            </w:r>
            <w:r w:rsidR="007B0938" w:rsidRPr="00217936">
              <w:rPr>
                <w:rFonts w:ascii="Times New Roman" w:eastAsia="Times New Roman" w:hAnsi="Times New Roman" w:cs="Times New Roman"/>
                <w:b/>
                <w:bCs/>
                <w:sz w:val="24"/>
              </w:rPr>
              <w:t xml:space="preserve">perkančiosios organizacijos </w:t>
            </w:r>
            <w:r w:rsidR="008B3965" w:rsidRPr="00217936">
              <w:rPr>
                <w:rFonts w:ascii="Times New Roman" w:eastAsia="Times New Roman" w:hAnsi="Times New Roman" w:cs="Times New Roman"/>
                <w:b/>
                <w:bCs/>
                <w:sz w:val="24"/>
              </w:rPr>
              <w:t xml:space="preserve">pageidaujami </w:t>
            </w:r>
            <w:r w:rsidR="007B0938" w:rsidRPr="00217936">
              <w:rPr>
                <w:rFonts w:ascii="Times New Roman" w:eastAsia="Times New Roman" w:hAnsi="Times New Roman" w:cs="Times New Roman"/>
                <w:b/>
                <w:bCs/>
                <w:sz w:val="24"/>
              </w:rPr>
              <w:t>reikalavim</w:t>
            </w:r>
            <w:r w:rsidR="008B3965" w:rsidRPr="00217936">
              <w:rPr>
                <w:rFonts w:ascii="Times New Roman" w:eastAsia="Times New Roman" w:hAnsi="Times New Roman" w:cs="Times New Roman"/>
                <w:b/>
                <w:bCs/>
                <w:sz w:val="24"/>
              </w:rPr>
              <w:t>ai</w:t>
            </w:r>
            <w:r w:rsidR="004C774C" w:rsidRPr="00217936">
              <w:rPr>
                <w:rFonts w:ascii="Times New Roman" w:eastAsia="Times New Roman" w:hAnsi="Times New Roman" w:cs="Times New Roman"/>
                <w:b/>
                <w:bCs/>
                <w:sz w:val="24"/>
              </w:rPr>
              <w:t xml:space="preserve"> </w:t>
            </w:r>
            <w:r w:rsidR="007B0938" w:rsidRPr="00217936">
              <w:rPr>
                <w:rFonts w:ascii="Times New Roman" w:eastAsia="Times New Roman" w:hAnsi="Times New Roman" w:cs="Times New Roman"/>
                <w:b/>
                <w:bCs/>
                <w:sz w:val="24"/>
              </w:rPr>
              <w:t>(P</w:t>
            </w:r>
            <w:r w:rsidR="00CE2FD3" w:rsidRPr="00217936">
              <w:rPr>
                <w:rFonts w:ascii="Times New Roman" w:eastAsia="Times New Roman" w:hAnsi="Times New Roman" w:cs="Times New Roman"/>
                <w:b/>
                <w:bCs/>
                <w:sz w:val="24"/>
                <w:vertAlign w:val="subscript"/>
              </w:rPr>
              <w:t>1</w:t>
            </w:r>
            <w:r w:rsidR="007B0938" w:rsidRPr="00217936">
              <w:rPr>
                <w:rFonts w:ascii="Times New Roman" w:eastAsia="Times New Roman" w:hAnsi="Times New Roman" w:cs="Times New Roman"/>
                <w:b/>
                <w:bCs/>
                <w:sz w:val="24"/>
              </w:rPr>
              <w:t>)</w:t>
            </w:r>
          </w:p>
        </w:tc>
      </w:tr>
      <w:tr w:rsidR="00AE0D44" w:rsidRPr="00217936" w14:paraId="2B090031" w14:textId="77777777" w:rsidTr="00FC684C">
        <w:trPr>
          <w:trHeight w:val="20"/>
          <w:jc w:val="center"/>
        </w:trPr>
        <w:tc>
          <w:tcPr>
            <w:tcW w:w="3251" w:type="dxa"/>
            <w:tcBorders>
              <w:top w:val="single" w:sz="4" w:space="0" w:color="auto"/>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D90A06C" w14:textId="77777777" w:rsidR="00AE0D44" w:rsidRPr="00217936" w:rsidRDefault="00AE0D44" w:rsidP="007B0938">
            <w:pPr>
              <w:ind w:left="127" w:right="132"/>
              <w:jc w:val="both"/>
              <w:rPr>
                <w:rFonts w:ascii="Times New Roman" w:eastAsia="Times New Roman" w:hAnsi="Times New Roman" w:cs="Times New Roman"/>
                <w:bCs/>
                <w:sz w:val="24"/>
              </w:rPr>
            </w:pPr>
            <w:r w:rsidRPr="00217936">
              <w:rPr>
                <w:rFonts w:ascii="Times New Roman" w:eastAsia="Times New Roman" w:hAnsi="Times New Roman" w:cs="Times New Roman"/>
                <w:bCs/>
                <w:sz w:val="24"/>
              </w:rPr>
              <w:t xml:space="preserve">Vertinama, </w:t>
            </w:r>
            <w:r w:rsidR="009D01FD" w:rsidRPr="00217936">
              <w:rPr>
                <w:rFonts w:ascii="Times New Roman" w:eastAsia="Times New Roman" w:hAnsi="Times New Roman" w:cs="Times New Roman"/>
                <w:bCs/>
                <w:sz w:val="24"/>
              </w:rPr>
              <w:t xml:space="preserve">ar  Tiekėjas įsipareigoja realizuoti </w:t>
            </w:r>
            <w:r w:rsidR="007B0938" w:rsidRPr="00217936">
              <w:rPr>
                <w:rFonts w:ascii="Times New Roman" w:eastAsia="Times New Roman" w:hAnsi="Times New Roman" w:cs="Times New Roman"/>
                <w:bCs/>
                <w:sz w:val="24"/>
              </w:rPr>
              <w:t>Pirkimo</w:t>
            </w:r>
            <w:r w:rsidRPr="00217936">
              <w:rPr>
                <w:rFonts w:ascii="Times New Roman" w:eastAsia="Times New Roman" w:hAnsi="Times New Roman" w:cs="Times New Roman"/>
                <w:bCs/>
                <w:sz w:val="24"/>
              </w:rPr>
              <w:t xml:space="preserve"> sąlygų </w:t>
            </w:r>
            <w:r w:rsidR="007B0938" w:rsidRPr="00217936">
              <w:rPr>
                <w:rFonts w:ascii="Times New Roman" w:eastAsia="Times New Roman" w:hAnsi="Times New Roman" w:cs="Times New Roman"/>
                <w:bCs/>
                <w:sz w:val="24"/>
              </w:rPr>
              <w:t>2</w:t>
            </w:r>
            <w:r w:rsidRPr="00217936">
              <w:rPr>
                <w:rFonts w:ascii="Times New Roman" w:eastAsia="Times New Roman" w:hAnsi="Times New Roman" w:cs="Times New Roman"/>
                <w:bCs/>
                <w:sz w:val="24"/>
              </w:rPr>
              <w:t xml:space="preserve"> priede „Techninė specifikacija“ </w:t>
            </w:r>
            <w:r w:rsidR="009D01FD" w:rsidRPr="00217936">
              <w:rPr>
                <w:rFonts w:ascii="Times New Roman" w:eastAsia="Times New Roman" w:hAnsi="Times New Roman" w:cs="Times New Roman"/>
                <w:bCs/>
                <w:sz w:val="24"/>
              </w:rPr>
              <w:t xml:space="preserve">nurodytus pageidaujamus </w:t>
            </w:r>
            <w:r w:rsidRPr="00217936">
              <w:rPr>
                <w:rFonts w:ascii="Times New Roman" w:eastAsia="Times New Roman" w:hAnsi="Times New Roman" w:cs="Times New Roman"/>
                <w:bCs/>
                <w:sz w:val="24"/>
              </w:rPr>
              <w:t>reikalavim</w:t>
            </w:r>
            <w:r w:rsidR="009D01FD" w:rsidRPr="00217936">
              <w:rPr>
                <w:rFonts w:ascii="Times New Roman" w:eastAsia="Times New Roman" w:hAnsi="Times New Roman" w:cs="Times New Roman"/>
                <w:bCs/>
                <w:sz w:val="24"/>
              </w:rPr>
              <w:t>us</w:t>
            </w:r>
            <w:r w:rsidRPr="00217936">
              <w:rPr>
                <w:rFonts w:ascii="Times New Roman" w:eastAsia="Times New Roman" w:hAnsi="Times New Roman" w:cs="Times New Roman"/>
                <w:bCs/>
                <w:sz w:val="24"/>
              </w:rPr>
              <w:t xml:space="preserve">. </w:t>
            </w:r>
          </w:p>
          <w:p w14:paraId="60673E6D" w14:textId="77777777" w:rsidR="00AE0D44" w:rsidRPr="00217936" w:rsidRDefault="009D01FD" w:rsidP="007B0938">
            <w:pPr>
              <w:ind w:left="127" w:right="132"/>
              <w:jc w:val="both"/>
              <w:rPr>
                <w:rFonts w:ascii="Times New Roman" w:hAnsi="Times New Roman" w:cs="Times New Roman"/>
                <w:bCs/>
                <w:sz w:val="24"/>
              </w:rPr>
            </w:pPr>
            <w:r w:rsidRPr="00217936">
              <w:rPr>
                <w:rFonts w:ascii="Times New Roman" w:hAnsi="Times New Roman" w:cs="Times New Roman"/>
                <w:bCs/>
                <w:sz w:val="24"/>
              </w:rPr>
              <w:t xml:space="preserve"> </w:t>
            </w:r>
          </w:p>
        </w:tc>
        <w:tc>
          <w:tcPr>
            <w:tcW w:w="3685" w:type="dxa"/>
            <w:tcBorders>
              <w:top w:val="single" w:sz="4" w:space="0" w:color="auto"/>
              <w:left w:val="nil"/>
              <w:bottom w:val="single" w:sz="8" w:space="0" w:color="000001"/>
              <w:right w:val="single" w:sz="8" w:space="0" w:color="000001"/>
            </w:tcBorders>
            <w:shd w:val="clear" w:color="auto" w:fill="FFFFFF"/>
            <w:tcMar>
              <w:top w:w="0" w:type="dxa"/>
              <w:left w:w="10" w:type="dxa"/>
              <w:bottom w:w="0" w:type="dxa"/>
              <w:right w:w="10" w:type="dxa"/>
            </w:tcMar>
          </w:tcPr>
          <w:p w14:paraId="73D2CAB7" w14:textId="77777777" w:rsidR="00AE0D44" w:rsidRPr="00217936" w:rsidRDefault="00AE0D44" w:rsidP="007B0938">
            <w:pPr>
              <w:spacing w:after="120"/>
              <w:ind w:left="127" w:right="132"/>
              <w:jc w:val="both"/>
              <w:rPr>
                <w:rFonts w:ascii="Times New Roman" w:eastAsia="Times New Roman" w:hAnsi="Times New Roman" w:cs="Times New Roman"/>
                <w:bCs/>
                <w:sz w:val="24"/>
              </w:rPr>
            </w:pPr>
            <w:r w:rsidRPr="00217936">
              <w:rPr>
                <w:rFonts w:ascii="Times New Roman" w:eastAsia="Times New Roman" w:hAnsi="Times New Roman" w:cs="Times New Roman"/>
                <w:bCs/>
                <w:sz w:val="24"/>
              </w:rPr>
              <w:t xml:space="preserve">Tiekėjui nurodžius, kad neįsipareigoja realizuoti pilna apimti pageidaujamų reikalavimų, kurių sąrašas pateiktas </w:t>
            </w:r>
            <w:r w:rsidR="00887FB7" w:rsidRPr="00217936">
              <w:rPr>
                <w:rFonts w:ascii="Times New Roman" w:hAnsi="Times New Roman" w:cs="Times New Roman"/>
                <w:bCs/>
                <w:sz w:val="24"/>
              </w:rPr>
              <w:t>Pirkimo</w:t>
            </w:r>
            <w:r w:rsidRPr="00217936">
              <w:rPr>
                <w:rFonts w:ascii="Times New Roman" w:hAnsi="Times New Roman" w:cs="Times New Roman"/>
                <w:bCs/>
                <w:sz w:val="24"/>
              </w:rPr>
              <w:t xml:space="preserve"> sąlygų </w:t>
            </w:r>
            <w:r w:rsidR="009D432D" w:rsidRPr="00217936">
              <w:rPr>
                <w:rFonts w:ascii="Times New Roman" w:hAnsi="Times New Roman" w:cs="Times New Roman"/>
                <w:bCs/>
                <w:sz w:val="24"/>
              </w:rPr>
              <w:t xml:space="preserve">8 </w:t>
            </w:r>
            <w:r w:rsidRPr="00217936">
              <w:rPr>
                <w:rFonts w:ascii="Times New Roman" w:hAnsi="Times New Roman" w:cs="Times New Roman"/>
                <w:bCs/>
                <w:sz w:val="24"/>
              </w:rPr>
              <w:t>priede „P</w:t>
            </w:r>
            <w:r w:rsidR="00CE2FD3" w:rsidRPr="00217936">
              <w:rPr>
                <w:rFonts w:ascii="Times New Roman" w:hAnsi="Times New Roman" w:cs="Times New Roman"/>
                <w:bCs/>
                <w:sz w:val="24"/>
              </w:rPr>
              <w:t>1</w:t>
            </w:r>
            <w:r w:rsidRPr="00217936">
              <w:rPr>
                <w:rFonts w:ascii="Times New Roman" w:hAnsi="Times New Roman" w:cs="Times New Roman"/>
                <w:bCs/>
                <w:sz w:val="24"/>
              </w:rPr>
              <w:t xml:space="preserve"> parametro „</w:t>
            </w:r>
            <w:r w:rsidR="0089584D" w:rsidRPr="00217936">
              <w:rPr>
                <w:rFonts w:ascii="Times New Roman" w:hAnsi="Times New Roman" w:cs="Times New Roman"/>
                <w:bCs/>
                <w:sz w:val="24"/>
              </w:rPr>
              <w:t xml:space="preserve">Realizuojami </w:t>
            </w:r>
            <w:r w:rsidRPr="00217936">
              <w:rPr>
                <w:rFonts w:ascii="Times New Roman" w:hAnsi="Times New Roman" w:cs="Times New Roman"/>
                <w:bCs/>
                <w:sz w:val="24"/>
              </w:rPr>
              <w:t xml:space="preserve">perkančiosios organizacijos </w:t>
            </w:r>
            <w:r w:rsidR="0089584D" w:rsidRPr="00217936">
              <w:rPr>
                <w:rFonts w:ascii="Times New Roman" w:hAnsi="Times New Roman" w:cs="Times New Roman"/>
                <w:bCs/>
                <w:sz w:val="24"/>
              </w:rPr>
              <w:t>pageidaujami reikalavimai</w:t>
            </w:r>
            <w:r w:rsidRPr="00217936">
              <w:rPr>
                <w:rFonts w:ascii="Times New Roman" w:hAnsi="Times New Roman" w:cs="Times New Roman"/>
                <w:bCs/>
                <w:sz w:val="24"/>
              </w:rPr>
              <w:t>“ pagrindimas“</w:t>
            </w:r>
            <w:r w:rsidRPr="00217936">
              <w:rPr>
                <w:rFonts w:ascii="Times New Roman" w:eastAsia="Times New Roman" w:hAnsi="Times New Roman" w:cs="Times New Roman"/>
                <w:bCs/>
                <w:sz w:val="24"/>
              </w:rPr>
              <w:t>, vertinant kriterijaus parametrą, skiriama 0 balų.</w:t>
            </w:r>
          </w:p>
          <w:p w14:paraId="78B7B6A1" w14:textId="77777777" w:rsidR="00AE0D44" w:rsidRPr="00217936" w:rsidRDefault="00AE0D44" w:rsidP="007B0938">
            <w:pPr>
              <w:spacing w:after="120"/>
              <w:ind w:left="127" w:right="132"/>
              <w:jc w:val="both"/>
              <w:rPr>
                <w:rFonts w:ascii="Times New Roman" w:hAnsi="Times New Roman" w:cs="Times New Roman"/>
                <w:bCs/>
                <w:sz w:val="24"/>
                <w:lang w:eastAsia="ar-SA"/>
              </w:rPr>
            </w:pPr>
            <w:r w:rsidRPr="00217936">
              <w:rPr>
                <w:rFonts w:ascii="Times New Roman" w:hAnsi="Times New Roman" w:cs="Times New Roman"/>
                <w:bCs/>
                <w:sz w:val="24"/>
                <w:lang w:eastAsia="ar-SA"/>
              </w:rPr>
              <w:t xml:space="preserve">10 balų skiriama, kai tiekėjas </w:t>
            </w:r>
            <w:r w:rsidRPr="00217936">
              <w:rPr>
                <w:rFonts w:ascii="Times New Roman" w:eastAsia="Times New Roman" w:hAnsi="Times New Roman" w:cs="Times New Roman"/>
                <w:bCs/>
                <w:sz w:val="24"/>
              </w:rPr>
              <w:t>įsipareigoja realizuoti pilna apimti pageidaujamus reikalavimus</w:t>
            </w:r>
            <w:r w:rsidRPr="00217936">
              <w:rPr>
                <w:rFonts w:ascii="Times New Roman" w:hAnsi="Times New Roman" w:cs="Times New Roman"/>
                <w:bCs/>
                <w:sz w:val="24"/>
                <w:lang w:eastAsia="ar-SA"/>
              </w:rPr>
              <w:t xml:space="preserve">. </w:t>
            </w:r>
          </w:p>
        </w:tc>
        <w:tc>
          <w:tcPr>
            <w:tcW w:w="3119" w:type="dxa"/>
            <w:tcBorders>
              <w:top w:val="single" w:sz="4" w:space="0" w:color="auto"/>
              <w:left w:val="nil"/>
              <w:bottom w:val="single" w:sz="8" w:space="0" w:color="000001"/>
              <w:right w:val="single" w:sz="8" w:space="0" w:color="000001"/>
            </w:tcBorders>
            <w:shd w:val="clear" w:color="auto" w:fill="FFFFFF"/>
          </w:tcPr>
          <w:p w14:paraId="3AE62AE9" w14:textId="77777777" w:rsidR="00AE0D44" w:rsidRPr="00217936" w:rsidRDefault="00AE0D44" w:rsidP="007B0938">
            <w:pPr>
              <w:spacing w:after="120"/>
              <w:ind w:left="127" w:right="132"/>
              <w:jc w:val="both"/>
              <w:rPr>
                <w:rFonts w:ascii="Times New Roman" w:eastAsia="Times New Roman" w:hAnsi="Times New Roman" w:cs="Times New Roman"/>
                <w:bCs/>
                <w:sz w:val="24"/>
              </w:rPr>
            </w:pPr>
            <w:r w:rsidRPr="00217936">
              <w:rPr>
                <w:rFonts w:ascii="Times New Roman" w:hAnsi="Times New Roman" w:cs="Times New Roman"/>
                <w:bCs/>
                <w:sz w:val="24"/>
              </w:rPr>
              <w:t xml:space="preserve">Patvirtinimui apie tiekėjo </w:t>
            </w:r>
            <w:r w:rsidR="009D01FD" w:rsidRPr="00217936">
              <w:rPr>
                <w:rFonts w:ascii="Times New Roman" w:hAnsi="Times New Roman" w:cs="Times New Roman"/>
                <w:bCs/>
                <w:sz w:val="24"/>
              </w:rPr>
              <w:t xml:space="preserve">įsipareigojamą </w:t>
            </w:r>
            <w:r w:rsidRPr="00217936">
              <w:rPr>
                <w:rFonts w:ascii="Times New Roman" w:hAnsi="Times New Roman" w:cs="Times New Roman"/>
                <w:bCs/>
                <w:sz w:val="24"/>
              </w:rPr>
              <w:t xml:space="preserve">realizuoti </w:t>
            </w:r>
            <w:r w:rsidR="009D01FD" w:rsidRPr="00217936">
              <w:rPr>
                <w:rFonts w:ascii="Times New Roman" w:hAnsi="Times New Roman" w:cs="Times New Roman"/>
                <w:bCs/>
                <w:sz w:val="24"/>
              </w:rPr>
              <w:t xml:space="preserve">pageidaujamus </w:t>
            </w:r>
            <w:r w:rsidRPr="00217936">
              <w:rPr>
                <w:rFonts w:ascii="Times New Roman" w:hAnsi="Times New Roman" w:cs="Times New Roman"/>
                <w:bCs/>
                <w:sz w:val="24"/>
              </w:rPr>
              <w:t>reikalavim</w:t>
            </w:r>
            <w:r w:rsidR="009D01FD" w:rsidRPr="00217936">
              <w:rPr>
                <w:rFonts w:ascii="Times New Roman" w:hAnsi="Times New Roman" w:cs="Times New Roman"/>
                <w:bCs/>
                <w:sz w:val="24"/>
              </w:rPr>
              <w:t>us</w:t>
            </w:r>
            <w:r w:rsidRPr="00217936">
              <w:rPr>
                <w:rFonts w:ascii="Times New Roman" w:hAnsi="Times New Roman" w:cs="Times New Roman"/>
                <w:bCs/>
                <w:sz w:val="24"/>
              </w:rPr>
              <w:t xml:space="preserve"> pateikiamas užpildytas </w:t>
            </w:r>
            <w:r w:rsidR="00E51920" w:rsidRPr="00217936">
              <w:rPr>
                <w:rFonts w:ascii="Times New Roman" w:hAnsi="Times New Roman" w:cs="Times New Roman"/>
                <w:bCs/>
                <w:sz w:val="24"/>
              </w:rPr>
              <w:t>Pirkimo</w:t>
            </w:r>
            <w:r w:rsidRPr="00217936">
              <w:rPr>
                <w:rFonts w:ascii="Times New Roman" w:hAnsi="Times New Roman" w:cs="Times New Roman"/>
                <w:bCs/>
                <w:sz w:val="24"/>
              </w:rPr>
              <w:t xml:space="preserve"> sąlygų </w:t>
            </w:r>
            <w:r w:rsidR="009D432D" w:rsidRPr="00217936">
              <w:rPr>
                <w:rFonts w:ascii="Times New Roman" w:hAnsi="Times New Roman" w:cs="Times New Roman"/>
                <w:bCs/>
                <w:sz w:val="24"/>
              </w:rPr>
              <w:t xml:space="preserve">8 </w:t>
            </w:r>
            <w:r w:rsidRPr="00217936">
              <w:rPr>
                <w:rFonts w:ascii="Times New Roman" w:hAnsi="Times New Roman" w:cs="Times New Roman"/>
                <w:bCs/>
                <w:sz w:val="24"/>
              </w:rPr>
              <w:t>priedas „P</w:t>
            </w:r>
            <w:r w:rsidR="00FB62FA" w:rsidRPr="00217936">
              <w:rPr>
                <w:rFonts w:ascii="Times New Roman" w:hAnsi="Times New Roman" w:cs="Times New Roman"/>
                <w:bCs/>
                <w:sz w:val="24"/>
              </w:rPr>
              <w:t>1</w:t>
            </w:r>
            <w:r w:rsidRPr="00217936">
              <w:rPr>
                <w:rFonts w:ascii="Times New Roman" w:hAnsi="Times New Roman" w:cs="Times New Roman"/>
                <w:bCs/>
                <w:sz w:val="24"/>
              </w:rPr>
              <w:t xml:space="preserve"> parametro „</w:t>
            </w:r>
            <w:r w:rsidR="008B3965" w:rsidRPr="00217936">
              <w:rPr>
                <w:rFonts w:ascii="Times New Roman" w:hAnsi="Times New Roman" w:cs="Times New Roman"/>
                <w:bCs/>
                <w:sz w:val="24"/>
              </w:rPr>
              <w:t xml:space="preserve">Realizuojami </w:t>
            </w:r>
            <w:r w:rsidRPr="00217936">
              <w:rPr>
                <w:rFonts w:ascii="Times New Roman" w:hAnsi="Times New Roman" w:cs="Times New Roman"/>
                <w:bCs/>
                <w:sz w:val="24"/>
              </w:rPr>
              <w:t xml:space="preserve">perkančiosios organizacijos </w:t>
            </w:r>
            <w:r w:rsidR="008B3965" w:rsidRPr="00217936">
              <w:rPr>
                <w:rFonts w:ascii="Times New Roman" w:hAnsi="Times New Roman" w:cs="Times New Roman"/>
                <w:bCs/>
                <w:sz w:val="24"/>
              </w:rPr>
              <w:t>pageidaujami reikalavimai</w:t>
            </w:r>
            <w:r w:rsidRPr="00217936">
              <w:rPr>
                <w:rFonts w:ascii="Times New Roman" w:hAnsi="Times New Roman" w:cs="Times New Roman"/>
                <w:bCs/>
                <w:sz w:val="24"/>
              </w:rPr>
              <w:t>“ pagrindimas“.</w:t>
            </w:r>
          </w:p>
        </w:tc>
      </w:tr>
    </w:tbl>
    <w:p w14:paraId="13591F96" w14:textId="77777777" w:rsidR="00AE0D44" w:rsidRPr="00217936" w:rsidRDefault="00AE0D44" w:rsidP="00AE0D44">
      <w:pPr>
        <w:rPr>
          <w:rFonts w:ascii="Times New Roman" w:eastAsia="Times New Roman" w:hAnsi="Times New Roman" w:cs="Times New Roman"/>
          <w:sz w:val="24"/>
        </w:rPr>
      </w:pPr>
    </w:p>
    <w:p w14:paraId="5D1D716B" w14:textId="77777777" w:rsidR="0037719C" w:rsidRPr="00217936" w:rsidRDefault="0037719C" w:rsidP="00217936">
      <w:pPr>
        <w:pStyle w:val="ListParagraph"/>
        <w:numPr>
          <w:ilvl w:val="0"/>
          <w:numId w:val="23"/>
        </w:numPr>
        <w:ind w:left="0" w:firstLine="851"/>
        <w:contextualSpacing w:val="0"/>
        <w:jc w:val="both"/>
        <w:rPr>
          <w:rFonts w:ascii="Times New Roman" w:eastAsia="Times New Roman" w:hAnsi="Times New Roman" w:cs="Times New Roman"/>
          <w:sz w:val="24"/>
        </w:rPr>
      </w:pPr>
      <w:r w:rsidRPr="00217936">
        <w:rPr>
          <w:rFonts w:ascii="Times New Roman" w:eastAsia="Times New Roman" w:hAnsi="Times New Roman" w:cs="Times New Roman"/>
          <w:sz w:val="24"/>
        </w:rPr>
        <w:t xml:space="preserve">Žemiau </w:t>
      </w:r>
      <w:r w:rsidR="0048190E" w:rsidRPr="00217936">
        <w:rPr>
          <w:rFonts w:ascii="Times New Roman" w:eastAsia="Times New Roman" w:hAnsi="Times New Roman" w:cs="Times New Roman"/>
          <w:sz w:val="24"/>
        </w:rPr>
        <w:t xml:space="preserve">pateikiamos </w:t>
      </w:r>
      <w:r w:rsidRPr="00217936">
        <w:rPr>
          <w:rFonts w:ascii="Times New Roman" w:eastAsia="Times New Roman" w:hAnsi="Times New Roman" w:cs="Times New Roman"/>
          <w:color w:val="000000" w:themeColor="text1"/>
          <w:sz w:val="24"/>
        </w:rPr>
        <w:t>P</w:t>
      </w:r>
      <w:r w:rsidR="0048190E" w:rsidRPr="00217936">
        <w:rPr>
          <w:rFonts w:ascii="Times New Roman" w:eastAsia="Times New Roman" w:hAnsi="Times New Roman" w:cs="Times New Roman"/>
          <w:color w:val="000000" w:themeColor="text1"/>
          <w:sz w:val="24"/>
          <w:vertAlign w:val="subscript"/>
        </w:rPr>
        <w:t>2</w:t>
      </w:r>
      <w:r w:rsidRPr="00217936">
        <w:rPr>
          <w:rFonts w:ascii="Times New Roman" w:eastAsia="Times New Roman" w:hAnsi="Times New Roman" w:cs="Times New Roman"/>
          <w:sz w:val="24"/>
        </w:rPr>
        <w:t xml:space="preserve"> parametro „Tiekėjo </w:t>
      </w:r>
      <w:r w:rsidR="007A1663" w:rsidRPr="00217936">
        <w:rPr>
          <w:rFonts w:ascii="Times New Roman" w:eastAsia="Times New Roman" w:hAnsi="Times New Roman" w:cs="Times New Roman"/>
          <w:sz w:val="24"/>
        </w:rPr>
        <w:t>technologijos vertinimas</w:t>
      </w:r>
      <w:r w:rsidRPr="00217936">
        <w:rPr>
          <w:rFonts w:ascii="Times New Roman" w:eastAsia="Times New Roman" w:hAnsi="Times New Roman" w:cs="Times New Roman"/>
          <w:sz w:val="24"/>
        </w:rPr>
        <w:t>“ vertinimo balų reikšmės:</w:t>
      </w:r>
    </w:p>
    <w:p w14:paraId="4D94EAFD" w14:textId="77777777" w:rsidR="0037719C" w:rsidRPr="00217936" w:rsidRDefault="0037719C" w:rsidP="0037719C">
      <w:pPr>
        <w:pStyle w:val="ListParagraph"/>
        <w:ind w:left="851"/>
        <w:contextualSpacing w:val="0"/>
        <w:rPr>
          <w:rFonts w:ascii="Times New Roman" w:eastAsia="Times New Roman" w:hAnsi="Times New Roman" w:cs="Times New Roman"/>
          <w:sz w:val="24"/>
        </w:rPr>
      </w:pPr>
    </w:p>
    <w:tbl>
      <w:tblPr>
        <w:tblW w:w="10055" w:type="dxa"/>
        <w:jc w:val="center"/>
        <w:tblCellMar>
          <w:left w:w="0" w:type="dxa"/>
          <w:right w:w="0" w:type="dxa"/>
        </w:tblCellMar>
        <w:tblLook w:val="04A0" w:firstRow="1" w:lastRow="0" w:firstColumn="1" w:lastColumn="0" w:noHBand="0" w:noVBand="1"/>
      </w:tblPr>
      <w:tblGrid>
        <w:gridCol w:w="4052"/>
        <w:gridCol w:w="3364"/>
        <w:gridCol w:w="2533"/>
        <w:gridCol w:w="106"/>
      </w:tblGrid>
      <w:tr w:rsidR="00D35F7A" w:rsidRPr="00217936" w14:paraId="23893C1D" w14:textId="77777777" w:rsidTr="00217936">
        <w:trPr>
          <w:gridAfter w:val="1"/>
          <w:wAfter w:w="108" w:type="dxa"/>
          <w:cantSplit/>
          <w:trHeight w:val="20"/>
          <w:tblHeader/>
          <w:jc w:val="center"/>
        </w:trPr>
        <w:tc>
          <w:tcPr>
            <w:tcW w:w="4101" w:type="dxa"/>
            <w:tcBorders>
              <w:top w:val="single" w:sz="8" w:space="0" w:color="000001"/>
              <w:left w:val="single" w:sz="8" w:space="0" w:color="000001"/>
              <w:bottom w:val="single" w:sz="8" w:space="0" w:color="000001"/>
              <w:right w:val="single" w:sz="8" w:space="0" w:color="000001"/>
            </w:tcBorders>
            <w:shd w:val="clear" w:color="auto" w:fill="E6E6E6"/>
            <w:tcMar>
              <w:top w:w="0" w:type="dxa"/>
              <w:left w:w="10" w:type="dxa"/>
              <w:bottom w:w="0" w:type="dxa"/>
              <w:right w:w="10" w:type="dxa"/>
            </w:tcMar>
            <w:hideMark/>
          </w:tcPr>
          <w:p w14:paraId="6507D2EF" w14:textId="77777777" w:rsidR="0037719C" w:rsidRPr="00217936" w:rsidRDefault="0037719C" w:rsidP="007967E8">
            <w:pPr>
              <w:suppressAutoHyphens/>
              <w:jc w:val="center"/>
              <w:rPr>
                <w:rFonts w:ascii="Times New Roman" w:hAnsi="Times New Roman" w:cs="Times New Roman"/>
                <w:color w:val="000000"/>
                <w:sz w:val="24"/>
                <w:lang w:eastAsia="ar-SA"/>
              </w:rPr>
            </w:pPr>
            <w:r w:rsidRPr="00217936">
              <w:rPr>
                <w:rFonts w:ascii="Times New Roman" w:eastAsia="Times New Roman" w:hAnsi="Times New Roman" w:cs="Times New Roman"/>
                <w:b/>
                <w:bCs/>
                <w:sz w:val="24"/>
                <w:lang w:eastAsia="ar-SA"/>
              </w:rPr>
              <w:t>Kriterijai patirčiai įvertinti</w:t>
            </w:r>
          </w:p>
        </w:tc>
        <w:tc>
          <w:tcPr>
            <w:tcW w:w="3402" w:type="dxa"/>
            <w:tcBorders>
              <w:top w:val="single" w:sz="8" w:space="0" w:color="000001"/>
              <w:left w:val="nil"/>
              <w:bottom w:val="single" w:sz="8" w:space="0" w:color="000001"/>
              <w:right w:val="single" w:sz="8" w:space="0" w:color="000001"/>
            </w:tcBorders>
            <w:shd w:val="clear" w:color="auto" w:fill="E6E6E6"/>
            <w:tcMar>
              <w:top w:w="0" w:type="dxa"/>
              <w:left w:w="10" w:type="dxa"/>
              <w:bottom w:w="0" w:type="dxa"/>
              <w:right w:w="10" w:type="dxa"/>
            </w:tcMar>
            <w:hideMark/>
          </w:tcPr>
          <w:p w14:paraId="783411A8" w14:textId="77777777" w:rsidR="0037719C" w:rsidRPr="00217936" w:rsidRDefault="0037719C" w:rsidP="007967E8">
            <w:pPr>
              <w:suppressAutoHyphens/>
              <w:jc w:val="center"/>
              <w:rPr>
                <w:rFonts w:ascii="Times New Roman" w:hAnsi="Times New Roman" w:cs="Times New Roman"/>
                <w:color w:val="000000"/>
                <w:sz w:val="24"/>
                <w:lang w:eastAsia="ar-SA"/>
              </w:rPr>
            </w:pPr>
            <w:r w:rsidRPr="00217936">
              <w:rPr>
                <w:rFonts w:ascii="Times New Roman" w:eastAsia="Times New Roman" w:hAnsi="Times New Roman" w:cs="Times New Roman"/>
                <w:b/>
                <w:bCs/>
                <w:sz w:val="24"/>
                <w:lang w:eastAsia="ar-SA"/>
              </w:rPr>
              <w:t>Aprašymas</w:t>
            </w:r>
          </w:p>
        </w:tc>
        <w:tc>
          <w:tcPr>
            <w:tcW w:w="2552" w:type="dxa"/>
            <w:tcBorders>
              <w:top w:val="single" w:sz="8" w:space="0" w:color="000001"/>
              <w:left w:val="nil"/>
              <w:bottom w:val="single" w:sz="8" w:space="0" w:color="000001"/>
              <w:right w:val="single" w:sz="8" w:space="0" w:color="000001"/>
            </w:tcBorders>
            <w:shd w:val="clear" w:color="auto" w:fill="E6E6E6"/>
          </w:tcPr>
          <w:p w14:paraId="00965D62" w14:textId="77777777" w:rsidR="0037719C" w:rsidRPr="00217936" w:rsidRDefault="0037719C" w:rsidP="007967E8">
            <w:pPr>
              <w:suppressAutoHyphens/>
              <w:jc w:val="center"/>
              <w:rPr>
                <w:rFonts w:ascii="Times New Roman" w:eastAsia="Times New Roman" w:hAnsi="Times New Roman" w:cs="Times New Roman"/>
                <w:b/>
                <w:bCs/>
                <w:sz w:val="24"/>
                <w:lang w:eastAsia="ar-SA"/>
              </w:rPr>
            </w:pPr>
            <w:r w:rsidRPr="00217936">
              <w:rPr>
                <w:rFonts w:ascii="Times New Roman" w:eastAsia="Times New Roman" w:hAnsi="Times New Roman" w:cs="Times New Roman"/>
                <w:b/>
                <w:bCs/>
                <w:sz w:val="24"/>
                <w:lang w:eastAsia="ar-SA"/>
              </w:rPr>
              <w:t>Įrodymai</w:t>
            </w:r>
          </w:p>
        </w:tc>
      </w:tr>
      <w:tr w:rsidR="0037719C" w:rsidRPr="00217936" w14:paraId="77DB7CAD" w14:textId="77777777" w:rsidTr="00217936">
        <w:trPr>
          <w:trHeight w:val="20"/>
          <w:jc w:val="center"/>
        </w:trPr>
        <w:tc>
          <w:tcPr>
            <w:tcW w:w="10055"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 w:type="dxa"/>
              <w:bottom w:w="0" w:type="dxa"/>
              <w:right w:w="10" w:type="dxa"/>
            </w:tcMar>
          </w:tcPr>
          <w:p w14:paraId="62D3F143" w14:textId="77777777" w:rsidR="0037719C" w:rsidRPr="00217936" w:rsidRDefault="00957692" w:rsidP="007967E8">
            <w:pPr>
              <w:suppressAutoHyphens/>
              <w:jc w:val="center"/>
              <w:rPr>
                <w:rFonts w:ascii="Times New Roman" w:eastAsia="Times New Roman" w:hAnsi="Times New Roman" w:cs="Times New Roman"/>
                <w:b/>
                <w:bCs/>
                <w:sz w:val="24"/>
              </w:rPr>
            </w:pPr>
            <w:r w:rsidRPr="00217936">
              <w:rPr>
                <w:rFonts w:ascii="Times New Roman" w:eastAsia="Times New Roman" w:hAnsi="Times New Roman" w:cs="Times New Roman"/>
                <w:b/>
                <w:bCs/>
                <w:sz w:val="24"/>
              </w:rPr>
              <w:t xml:space="preserve">ANTRAS </w:t>
            </w:r>
            <w:r w:rsidR="0037719C" w:rsidRPr="00217936">
              <w:rPr>
                <w:rFonts w:ascii="Times New Roman" w:eastAsia="Times New Roman" w:hAnsi="Times New Roman" w:cs="Times New Roman"/>
                <w:b/>
                <w:bCs/>
                <w:sz w:val="24"/>
              </w:rPr>
              <w:t xml:space="preserve">PARAMETRAS – Tiekėjo </w:t>
            </w:r>
            <w:r w:rsidR="007A1663" w:rsidRPr="00217936">
              <w:rPr>
                <w:rFonts w:ascii="Times New Roman" w:eastAsia="Times New Roman" w:hAnsi="Times New Roman" w:cs="Times New Roman"/>
                <w:b/>
                <w:bCs/>
                <w:sz w:val="24"/>
              </w:rPr>
              <w:t>technologijos vertinimas</w:t>
            </w:r>
            <w:r w:rsidR="0037719C" w:rsidRPr="00217936">
              <w:rPr>
                <w:rFonts w:ascii="Times New Roman" w:eastAsia="Times New Roman" w:hAnsi="Times New Roman" w:cs="Times New Roman"/>
                <w:b/>
                <w:bCs/>
                <w:sz w:val="24"/>
              </w:rPr>
              <w:t xml:space="preserve"> (P</w:t>
            </w:r>
            <w:r w:rsidRPr="00217936">
              <w:rPr>
                <w:rFonts w:ascii="Times New Roman" w:eastAsia="Times New Roman" w:hAnsi="Times New Roman" w:cs="Times New Roman"/>
                <w:b/>
                <w:bCs/>
                <w:sz w:val="24"/>
                <w:vertAlign w:val="subscript"/>
              </w:rPr>
              <w:t>2</w:t>
            </w:r>
            <w:r w:rsidR="0037719C" w:rsidRPr="00217936">
              <w:rPr>
                <w:rFonts w:ascii="Times New Roman" w:eastAsia="Times New Roman" w:hAnsi="Times New Roman" w:cs="Times New Roman"/>
                <w:b/>
                <w:bCs/>
                <w:sz w:val="24"/>
              </w:rPr>
              <w:t>)</w:t>
            </w:r>
          </w:p>
        </w:tc>
      </w:tr>
      <w:tr w:rsidR="006E3DF7" w:rsidRPr="00217936" w14:paraId="6485DC19" w14:textId="77777777" w:rsidTr="00217936">
        <w:trPr>
          <w:gridAfter w:val="1"/>
          <w:wAfter w:w="108" w:type="dxa"/>
          <w:trHeight w:val="3420"/>
          <w:jc w:val="center"/>
        </w:trPr>
        <w:tc>
          <w:tcPr>
            <w:tcW w:w="4101" w:type="dxa"/>
            <w:tcBorders>
              <w:top w:val="single" w:sz="4" w:space="0" w:color="auto"/>
              <w:left w:val="single" w:sz="8" w:space="0" w:color="000001"/>
              <w:bottom w:val="single" w:sz="4" w:space="0" w:color="auto"/>
              <w:right w:val="single" w:sz="8" w:space="0" w:color="000001"/>
            </w:tcBorders>
            <w:shd w:val="clear" w:color="auto" w:fill="FFFFFF" w:themeFill="background1"/>
            <w:tcMar>
              <w:top w:w="0" w:type="dxa"/>
              <w:left w:w="10" w:type="dxa"/>
              <w:bottom w:w="0" w:type="dxa"/>
              <w:right w:w="10" w:type="dxa"/>
            </w:tcMar>
          </w:tcPr>
          <w:p w14:paraId="3A4AFF92" w14:textId="77777777" w:rsidR="004C509D" w:rsidRPr="00217936" w:rsidRDefault="004C509D" w:rsidP="00217936">
            <w:pPr>
              <w:spacing w:after="160"/>
              <w:ind w:left="61" w:right="126"/>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lastRenderedPageBreak/>
              <w:t xml:space="preserve">Vertinama, </w:t>
            </w:r>
            <w:r w:rsidR="00157FBA" w:rsidRPr="00217936">
              <w:rPr>
                <w:rFonts w:ascii="Times New Roman" w:eastAsia="Times New Roman" w:hAnsi="Times New Roman" w:cs="Times New Roman"/>
                <w:sz w:val="24"/>
                <w:szCs w:val="24"/>
              </w:rPr>
              <w:t>k</w:t>
            </w:r>
            <w:r w:rsidR="005451DA" w:rsidRPr="00217936">
              <w:rPr>
                <w:rFonts w:ascii="Times New Roman" w:eastAsia="Times New Roman" w:hAnsi="Times New Roman" w:cs="Times New Roman"/>
                <w:sz w:val="24"/>
                <w:szCs w:val="24"/>
              </w:rPr>
              <w:t>okią viet</w:t>
            </w:r>
            <w:r w:rsidR="00720E29" w:rsidRPr="00217936">
              <w:rPr>
                <w:rFonts w:ascii="Times New Roman" w:eastAsia="Times New Roman" w:hAnsi="Times New Roman" w:cs="Times New Roman"/>
                <w:sz w:val="24"/>
                <w:szCs w:val="24"/>
              </w:rPr>
              <w:t xml:space="preserve">ą užėmė </w:t>
            </w:r>
            <w:r w:rsidR="00157FBA" w:rsidRPr="00217936">
              <w:rPr>
                <w:rFonts w:ascii="Times New Roman" w:eastAsia="Times New Roman" w:hAnsi="Times New Roman" w:cs="Times New Roman"/>
                <w:sz w:val="24"/>
                <w:szCs w:val="24"/>
              </w:rPr>
              <w:t xml:space="preserve"> </w:t>
            </w:r>
            <w:r w:rsidR="00720E29" w:rsidRPr="00217936">
              <w:rPr>
                <w:rFonts w:ascii="Times New Roman" w:eastAsia="Times New Roman" w:hAnsi="Times New Roman" w:cs="Times New Roman"/>
                <w:sz w:val="24"/>
                <w:szCs w:val="24"/>
              </w:rPr>
              <w:t>tiekėjo</w:t>
            </w:r>
            <w:r w:rsidR="004D7211" w:rsidRPr="00217936">
              <w:rPr>
                <w:rFonts w:ascii="Times New Roman" w:eastAsia="Times New Roman" w:hAnsi="Times New Roman" w:cs="Times New Roman"/>
                <w:sz w:val="24"/>
                <w:szCs w:val="24"/>
              </w:rPr>
              <w:t xml:space="preserve">, bent vieno iš tiekėjų grupės partnerių, subtiekėjų ar kitų asmenų, kurių pajėgumais remiasi tiekėjas, </w:t>
            </w:r>
            <w:r w:rsidR="00EF514D" w:rsidRPr="00217936">
              <w:rPr>
                <w:rFonts w:ascii="Times New Roman" w:eastAsia="Times New Roman" w:hAnsi="Times New Roman" w:cs="Times New Roman"/>
                <w:sz w:val="24"/>
                <w:szCs w:val="24"/>
              </w:rPr>
              <w:t xml:space="preserve"> suk</w:t>
            </w:r>
            <w:r w:rsidR="00720E29" w:rsidRPr="00217936">
              <w:rPr>
                <w:rFonts w:ascii="Times New Roman" w:eastAsia="Times New Roman" w:hAnsi="Times New Roman" w:cs="Times New Roman"/>
                <w:sz w:val="24"/>
                <w:szCs w:val="24"/>
              </w:rPr>
              <w:t>u</w:t>
            </w:r>
            <w:r w:rsidR="00EF514D" w:rsidRPr="00217936">
              <w:rPr>
                <w:rFonts w:ascii="Times New Roman" w:eastAsia="Times New Roman" w:hAnsi="Times New Roman" w:cs="Times New Roman"/>
                <w:sz w:val="24"/>
                <w:szCs w:val="24"/>
              </w:rPr>
              <w:t>r</w:t>
            </w:r>
            <w:r w:rsidR="00720E29" w:rsidRPr="00217936">
              <w:rPr>
                <w:rFonts w:ascii="Times New Roman" w:eastAsia="Times New Roman" w:hAnsi="Times New Roman" w:cs="Times New Roman"/>
                <w:sz w:val="24"/>
                <w:szCs w:val="24"/>
              </w:rPr>
              <w:t>ta</w:t>
            </w:r>
            <w:r w:rsidR="00EF514D" w:rsidRPr="00217936">
              <w:rPr>
                <w:rFonts w:ascii="Times New Roman" w:eastAsia="Times New Roman" w:hAnsi="Times New Roman" w:cs="Times New Roman"/>
                <w:sz w:val="24"/>
                <w:szCs w:val="24"/>
              </w:rPr>
              <w:t xml:space="preserve"> ir naudoja</w:t>
            </w:r>
            <w:r w:rsidR="00720E29" w:rsidRPr="00217936">
              <w:rPr>
                <w:rFonts w:ascii="Times New Roman" w:eastAsia="Times New Roman" w:hAnsi="Times New Roman" w:cs="Times New Roman"/>
                <w:sz w:val="24"/>
                <w:szCs w:val="24"/>
              </w:rPr>
              <w:t>ma</w:t>
            </w:r>
            <w:r w:rsidR="00EF514D" w:rsidRPr="00217936">
              <w:rPr>
                <w:rFonts w:ascii="Times New Roman" w:eastAsia="Times New Roman" w:hAnsi="Times New Roman" w:cs="Times New Roman"/>
                <w:sz w:val="24"/>
                <w:szCs w:val="24"/>
              </w:rPr>
              <w:t xml:space="preserve"> technologi</w:t>
            </w:r>
            <w:r w:rsidR="00720E29" w:rsidRPr="00217936">
              <w:rPr>
                <w:rFonts w:ascii="Times New Roman" w:eastAsia="Times New Roman" w:hAnsi="Times New Roman" w:cs="Times New Roman"/>
                <w:sz w:val="24"/>
                <w:szCs w:val="24"/>
              </w:rPr>
              <w:t xml:space="preserve">ja </w:t>
            </w:r>
            <w:r w:rsidR="00EF514D" w:rsidRPr="00217936">
              <w:rPr>
                <w:rFonts w:ascii="Times New Roman" w:eastAsia="Times New Roman" w:hAnsi="Times New Roman" w:cs="Times New Roman"/>
                <w:sz w:val="24"/>
                <w:szCs w:val="24"/>
              </w:rPr>
              <w:t xml:space="preserve">Nacionalinio standartų ir technologijų instituto (angl. the National Institute of Standards and Technology (toliau - NIST)) </w:t>
            </w:r>
            <w:r w:rsidR="00975FD6" w:rsidRPr="00217936">
              <w:rPr>
                <w:rFonts w:ascii="Times New Roman" w:eastAsia="Times New Roman" w:hAnsi="Times New Roman" w:cs="Times New Roman"/>
                <w:sz w:val="24"/>
                <w:szCs w:val="24"/>
              </w:rPr>
              <w:t>l</w:t>
            </w:r>
            <w:r w:rsidR="00EF514D" w:rsidRPr="00217936">
              <w:rPr>
                <w:rFonts w:ascii="Times New Roman" w:eastAsia="Times New Roman" w:hAnsi="Times New Roman" w:cs="Times New Roman"/>
                <w:sz w:val="24"/>
                <w:szCs w:val="24"/>
              </w:rPr>
              <w:t>atentinių rankų pėdsakų technologijų (angl. Evaluation of Latent Fingerprint Technologies (toliau - ELFT)) įvertinime</w:t>
            </w:r>
            <w:r w:rsidR="002B37F8" w:rsidRPr="00217936">
              <w:rPr>
                <w:rFonts w:ascii="Times New Roman" w:eastAsia="Times New Roman" w:hAnsi="Times New Roman" w:cs="Times New Roman"/>
                <w:sz w:val="24"/>
                <w:szCs w:val="24"/>
              </w:rPr>
              <w:t>, atliktame</w:t>
            </w:r>
            <w:r w:rsidR="00A24215" w:rsidRPr="00217936">
              <w:rPr>
                <w:rFonts w:ascii="Times New Roman" w:eastAsia="Times New Roman" w:hAnsi="Times New Roman" w:cs="Times New Roman"/>
                <w:sz w:val="24"/>
                <w:szCs w:val="24"/>
              </w:rPr>
              <w:t xml:space="preserve"> per paskutinius 5 metus</w:t>
            </w:r>
            <w:r w:rsidR="00EF514D" w:rsidRPr="00217936">
              <w:rPr>
                <w:rFonts w:ascii="Times New Roman" w:eastAsia="Times New Roman" w:hAnsi="Times New Roman" w:cs="Times New Roman"/>
                <w:sz w:val="24"/>
                <w:szCs w:val="24"/>
              </w:rPr>
              <w:t xml:space="preserve">. </w:t>
            </w:r>
          </w:p>
          <w:p w14:paraId="6A3B4E4A" w14:textId="77777777" w:rsidR="006E3DF7" w:rsidRPr="00217936" w:rsidRDefault="5462BDDD" w:rsidP="00217936">
            <w:pPr>
              <w:spacing w:after="160"/>
              <w:ind w:left="61" w:right="126"/>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t xml:space="preserve">Tiekėjo technologija vertinama pagal klaidingai neigiamo identifikavimo rodiklį, kai klaidingai teigiamo identifikavimo rodiklis yra 0,01 (angl. false negative identification rate (FNIR) at false positive identification rate (FPIR) = 0.01) (toliau – FNIR ties FPIR = 0.01). </w:t>
            </w:r>
          </w:p>
          <w:p w14:paraId="00376D50" w14:textId="77777777" w:rsidR="006E3DF7" w:rsidRPr="00217936" w:rsidRDefault="5462BDDD" w:rsidP="00217936">
            <w:pPr>
              <w:spacing w:after="160"/>
              <w:ind w:left="61" w:right="126"/>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t>NIST ELFT atveju vertinamas FNIR ties FPIR = 0.01 rodiklis, kuris paskaičiuotas naudojant duomenų rinkinį „FBI-Provided Solved Dataset #1“ arba, jei toks rinkinys nevertintas, panašaus dydžio rinkinį.</w:t>
            </w:r>
          </w:p>
          <w:p w14:paraId="69695646" w14:textId="77777777" w:rsidR="006E3DF7" w:rsidRPr="00217936" w:rsidRDefault="2DD9DA6A" w:rsidP="00217936">
            <w:pPr>
              <w:spacing w:after="160"/>
              <w:ind w:left="61" w:right="126"/>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t xml:space="preserve">Vertinami vėliausio dalyvavimo NIST ELFT  rezultatai, jei per  pastaruosius 5 metus buvo daugiau nei vienas toks įvertinimas.  </w:t>
            </w:r>
          </w:p>
          <w:p w14:paraId="497C25EA" w14:textId="77777777" w:rsidR="00501B80" w:rsidRDefault="00501B80" w:rsidP="00501B80">
            <w:pPr>
              <w:ind w:left="61" w:right="126"/>
              <w:jc w:val="both"/>
              <w:rPr>
                <w:rFonts w:ascii="Times New Roman" w:eastAsia="Times New Roman" w:hAnsi="Times New Roman" w:cs="Times New Roman"/>
                <w:sz w:val="24"/>
                <w:szCs w:val="24"/>
              </w:rPr>
            </w:pPr>
            <w:r w:rsidRPr="00E606DF">
              <w:rPr>
                <w:rFonts w:ascii="Times New Roman" w:eastAsia="Times New Roman" w:hAnsi="Times New Roman" w:cs="Times New Roman"/>
                <w:b/>
                <w:bCs/>
                <w:sz w:val="24"/>
                <w:szCs w:val="24"/>
              </w:rPr>
              <w:t>Pastab</w:t>
            </w:r>
            <w:r>
              <w:rPr>
                <w:rFonts w:ascii="Times New Roman" w:eastAsia="Times New Roman" w:hAnsi="Times New Roman" w:cs="Times New Roman"/>
                <w:b/>
                <w:bCs/>
                <w:sz w:val="24"/>
                <w:szCs w:val="24"/>
              </w:rPr>
              <w:t>os</w:t>
            </w:r>
            <w:r w:rsidRPr="00E606DF">
              <w:rPr>
                <w:rFonts w:ascii="Times New Roman" w:eastAsia="Times New Roman" w:hAnsi="Times New Roman" w:cs="Times New Roman"/>
                <w:sz w:val="24"/>
                <w:szCs w:val="24"/>
              </w:rPr>
              <w:t xml:space="preserve">. </w:t>
            </w:r>
          </w:p>
          <w:p w14:paraId="3AC76477" w14:textId="77777777" w:rsidR="00501B80" w:rsidRPr="00E606DF" w:rsidRDefault="00501B80" w:rsidP="00501B80">
            <w:pPr>
              <w:ind w:left="61" w:right="126"/>
              <w:jc w:val="both"/>
              <w:rPr>
                <w:rFonts w:ascii="Times New Roman" w:eastAsia="Times New Roman" w:hAnsi="Times New Roman" w:cs="Times New Roman"/>
                <w:sz w:val="24"/>
                <w:szCs w:val="24"/>
              </w:rPr>
            </w:pPr>
            <w:r w:rsidRPr="00E606DF">
              <w:rPr>
                <w:rFonts w:ascii="Times New Roman" w:eastAsia="Times New Roman" w:hAnsi="Times New Roman" w:cs="Times New Roman"/>
                <w:sz w:val="24"/>
                <w:szCs w:val="24"/>
              </w:rPr>
              <w:t>Dalyvavimas ir įvertinimas gali būti pradėtas vykdyti anksčiau, nei prieš 5 metus, tačiau įvertinimas turi būti atliktas ne anksčiau, kaip prieš  5 metus iki pasiūlymų pateikimo termino pabaigos.</w:t>
            </w:r>
          </w:p>
          <w:p w14:paraId="1F828C07" w14:textId="391FA095" w:rsidR="006E3DF7" w:rsidRPr="00217936" w:rsidRDefault="00501B80" w:rsidP="534AF353">
            <w:pPr>
              <w:ind w:left="127" w:right="132"/>
              <w:jc w:val="both"/>
              <w:rPr>
                <w:rFonts w:ascii="Times New Roman" w:hAnsi="Times New Roman" w:cs="Times New Roman"/>
                <w:sz w:val="24"/>
                <w:szCs w:val="24"/>
              </w:rPr>
            </w:pPr>
            <w:r>
              <w:rPr>
                <w:rFonts w:ascii="Times New Roman" w:eastAsia="Times New Roman" w:hAnsi="Times New Roman" w:cs="Times New Roman"/>
                <w:sz w:val="24"/>
                <w:szCs w:val="24"/>
              </w:rPr>
              <w:t>Minima</w:t>
            </w:r>
            <w:r w:rsidRPr="00E606DF">
              <w:rPr>
                <w:rFonts w:ascii="Times New Roman" w:eastAsia="Times New Roman" w:hAnsi="Times New Roman" w:cs="Times New Roman"/>
                <w:sz w:val="24"/>
                <w:szCs w:val="24"/>
              </w:rPr>
              <w:t xml:space="preserve"> technologija </w:t>
            </w:r>
            <w:r>
              <w:rPr>
                <w:rFonts w:ascii="Times New Roman" w:hAnsi="Times New Roman" w:cs="Times New Roman"/>
                <w:sz w:val="24"/>
                <w:szCs w:val="24"/>
              </w:rPr>
              <w:t>turi būti panaudota DDR kūrime.</w:t>
            </w:r>
          </w:p>
        </w:tc>
        <w:tc>
          <w:tcPr>
            <w:tcW w:w="3402" w:type="dxa"/>
            <w:tcBorders>
              <w:top w:val="single" w:sz="4" w:space="0" w:color="auto"/>
              <w:left w:val="nil"/>
              <w:bottom w:val="single" w:sz="4" w:space="0" w:color="auto"/>
              <w:right w:val="single" w:sz="8" w:space="0" w:color="000001"/>
            </w:tcBorders>
            <w:shd w:val="clear" w:color="auto" w:fill="FFFFFF" w:themeFill="background1"/>
            <w:tcMar>
              <w:top w:w="0" w:type="dxa"/>
              <w:left w:w="10" w:type="dxa"/>
              <w:bottom w:w="0" w:type="dxa"/>
              <w:right w:w="10" w:type="dxa"/>
            </w:tcMar>
          </w:tcPr>
          <w:p w14:paraId="6E42A4EF" w14:textId="77777777" w:rsidR="006E3DF7" w:rsidRPr="00217936" w:rsidRDefault="01261E30" w:rsidP="00217936">
            <w:pPr>
              <w:spacing w:after="160"/>
              <w:ind w:left="61" w:right="126"/>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t>Skiriama 10 balų, jeigu tiekėj</w:t>
            </w:r>
            <w:r w:rsidR="008077FF" w:rsidRPr="00217936">
              <w:rPr>
                <w:rFonts w:ascii="Times New Roman" w:eastAsia="Times New Roman" w:hAnsi="Times New Roman" w:cs="Times New Roman"/>
                <w:sz w:val="24"/>
                <w:szCs w:val="24"/>
              </w:rPr>
              <w:t>o sukurta ir naudojama technologija</w:t>
            </w:r>
            <w:r w:rsidRPr="00217936">
              <w:rPr>
                <w:rFonts w:ascii="Times New Roman" w:eastAsia="Times New Roman" w:hAnsi="Times New Roman" w:cs="Times New Roman"/>
                <w:sz w:val="24"/>
                <w:szCs w:val="24"/>
              </w:rPr>
              <w:t xml:space="preserve"> NIST vertinime pagal mažiausią FNIR ties FPIR = 0.01 rodiklį užėmė 1, 2 arba 3 vietą.</w:t>
            </w:r>
          </w:p>
          <w:p w14:paraId="0DBE4E1A" w14:textId="77777777" w:rsidR="006E3DF7" w:rsidRPr="00217936" w:rsidRDefault="01261E30" w:rsidP="00217936">
            <w:pPr>
              <w:spacing w:after="160"/>
              <w:ind w:left="61" w:right="126"/>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t xml:space="preserve">Skiriami 9 balai, jeigu </w:t>
            </w:r>
            <w:r w:rsidR="008077FF" w:rsidRPr="00217936">
              <w:rPr>
                <w:rFonts w:ascii="Times New Roman" w:eastAsia="Times New Roman" w:hAnsi="Times New Roman" w:cs="Times New Roman"/>
                <w:sz w:val="24"/>
                <w:szCs w:val="24"/>
              </w:rPr>
              <w:t>tiekėjo sukurta ir naudojama technologija</w:t>
            </w:r>
            <w:r w:rsidRPr="00217936">
              <w:rPr>
                <w:rFonts w:ascii="Times New Roman" w:eastAsia="Times New Roman" w:hAnsi="Times New Roman" w:cs="Times New Roman"/>
                <w:sz w:val="24"/>
                <w:szCs w:val="24"/>
              </w:rPr>
              <w:t xml:space="preserve"> NIST vertinime pagal mažiausią FNIR ties FPIR = 0.01 rodiklį užėmė 4 vietą.</w:t>
            </w:r>
          </w:p>
          <w:p w14:paraId="58C6F6DD" w14:textId="77777777" w:rsidR="006E3DF7" w:rsidRPr="00217936" w:rsidRDefault="01261E30" w:rsidP="00217936">
            <w:pPr>
              <w:spacing w:after="160"/>
              <w:ind w:left="61" w:right="126"/>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t xml:space="preserve">Skiriami 7 balai, jeigu </w:t>
            </w:r>
            <w:r w:rsidR="008077FF" w:rsidRPr="00217936">
              <w:rPr>
                <w:rFonts w:ascii="Times New Roman" w:eastAsia="Times New Roman" w:hAnsi="Times New Roman" w:cs="Times New Roman"/>
                <w:sz w:val="24"/>
                <w:szCs w:val="24"/>
              </w:rPr>
              <w:t>tiekėjo sukurta ir naudojama technologija</w:t>
            </w:r>
            <w:r w:rsidRPr="00217936">
              <w:rPr>
                <w:rFonts w:ascii="Times New Roman" w:eastAsia="Times New Roman" w:hAnsi="Times New Roman" w:cs="Times New Roman"/>
                <w:sz w:val="24"/>
                <w:szCs w:val="24"/>
              </w:rPr>
              <w:t xml:space="preserve"> NIST vertinime pagal mažiausią FNIR ties FPIR = 0.01 rodiklį užėmė 5 vietą.</w:t>
            </w:r>
          </w:p>
          <w:p w14:paraId="63F957B2" w14:textId="77777777" w:rsidR="006E3DF7" w:rsidRPr="00217936" w:rsidRDefault="01261E30" w:rsidP="00217936">
            <w:pPr>
              <w:spacing w:after="160"/>
              <w:ind w:left="61" w:right="126"/>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t xml:space="preserve">Skiriami 3 balai, jeigu </w:t>
            </w:r>
            <w:r w:rsidR="008077FF" w:rsidRPr="00217936">
              <w:rPr>
                <w:rFonts w:ascii="Times New Roman" w:eastAsia="Times New Roman" w:hAnsi="Times New Roman" w:cs="Times New Roman"/>
                <w:sz w:val="24"/>
                <w:szCs w:val="24"/>
              </w:rPr>
              <w:t>tiekėjo sukurta ir naudojama technologija</w:t>
            </w:r>
            <w:r w:rsidRPr="00217936">
              <w:rPr>
                <w:rFonts w:ascii="Times New Roman" w:eastAsia="Times New Roman" w:hAnsi="Times New Roman" w:cs="Times New Roman"/>
                <w:sz w:val="24"/>
                <w:szCs w:val="24"/>
              </w:rPr>
              <w:t xml:space="preserve"> NIST vertinime pagal mažiausią FNIR ties FPIR = 0.01 rodiklį užėmė 6 vietą.</w:t>
            </w:r>
          </w:p>
          <w:p w14:paraId="6FA63894" w14:textId="77777777" w:rsidR="006E3DF7" w:rsidRPr="00217936" w:rsidRDefault="01261E30" w:rsidP="00217936">
            <w:pPr>
              <w:spacing w:after="160"/>
              <w:ind w:left="61" w:right="126"/>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t xml:space="preserve">Skiriami 2 balai, jeigu </w:t>
            </w:r>
            <w:r w:rsidR="008077FF" w:rsidRPr="00217936">
              <w:rPr>
                <w:rFonts w:ascii="Times New Roman" w:eastAsia="Times New Roman" w:hAnsi="Times New Roman" w:cs="Times New Roman"/>
                <w:sz w:val="24"/>
                <w:szCs w:val="24"/>
              </w:rPr>
              <w:t>tiekėjo sukurta ir naudojama technologija</w:t>
            </w:r>
            <w:r w:rsidRPr="00217936">
              <w:rPr>
                <w:rFonts w:ascii="Times New Roman" w:eastAsia="Times New Roman" w:hAnsi="Times New Roman" w:cs="Times New Roman"/>
                <w:sz w:val="24"/>
                <w:szCs w:val="24"/>
              </w:rPr>
              <w:t xml:space="preserve"> NIST vertinime pagal mažiausią FNIR ties FPIR = 0.01 rodiklį užėmė 7 vietą.</w:t>
            </w:r>
          </w:p>
          <w:p w14:paraId="56D57BB4" w14:textId="1CB40753" w:rsidR="006E3DF7" w:rsidRPr="00217936" w:rsidRDefault="01261E30" w:rsidP="006E3DF7">
            <w:pPr>
              <w:spacing w:after="120"/>
              <w:ind w:left="127" w:right="132"/>
              <w:jc w:val="both"/>
              <w:rPr>
                <w:rFonts w:ascii="Times New Roman" w:hAnsi="Times New Roman" w:cs="Times New Roman"/>
                <w:bCs/>
                <w:sz w:val="24"/>
                <w:lang w:eastAsia="ar-SA"/>
              </w:rPr>
            </w:pPr>
            <w:r w:rsidRPr="00217936">
              <w:rPr>
                <w:rFonts w:ascii="Times New Roman" w:eastAsia="Times New Roman" w:hAnsi="Times New Roman" w:cs="Times New Roman"/>
                <w:sz w:val="24"/>
                <w:szCs w:val="24"/>
              </w:rPr>
              <w:t xml:space="preserve">Skiriama </w:t>
            </w:r>
            <w:r w:rsidR="004B0B49" w:rsidRPr="00217936">
              <w:rPr>
                <w:rFonts w:ascii="Times New Roman" w:eastAsia="Times New Roman" w:hAnsi="Times New Roman" w:cs="Times New Roman"/>
                <w:sz w:val="24"/>
                <w:szCs w:val="24"/>
              </w:rPr>
              <w:t>0</w:t>
            </w:r>
            <w:r w:rsidRPr="00217936">
              <w:rPr>
                <w:rFonts w:ascii="Times New Roman" w:eastAsia="Times New Roman" w:hAnsi="Times New Roman" w:cs="Times New Roman"/>
                <w:sz w:val="24"/>
                <w:szCs w:val="24"/>
              </w:rPr>
              <w:t xml:space="preserve"> bal</w:t>
            </w:r>
            <w:r w:rsidR="004B0B49" w:rsidRPr="00217936">
              <w:rPr>
                <w:rFonts w:ascii="Times New Roman" w:eastAsia="Times New Roman" w:hAnsi="Times New Roman" w:cs="Times New Roman"/>
                <w:sz w:val="24"/>
                <w:szCs w:val="24"/>
              </w:rPr>
              <w:t>ų</w:t>
            </w:r>
            <w:r w:rsidRPr="00217936">
              <w:rPr>
                <w:rFonts w:ascii="Times New Roman" w:eastAsia="Times New Roman" w:hAnsi="Times New Roman" w:cs="Times New Roman"/>
                <w:sz w:val="24"/>
                <w:szCs w:val="24"/>
              </w:rPr>
              <w:t xml:space="preserve">, jeigu </w:t>
            </w:r>
            <w:r w:rsidR="008077FF" w:rsidRPr="00217936">
              <w:rPr>
                <w:rFonts w:ascii="Times New Roman" w:eastAsia="Times New Roman" w:hAnsi="Times New Roman" w:cs="Times New Roman"/>
                <w:sz w:val="24"/>
                <w:szCs w:val="24"/>
              </w:rPr>
              <w:t>tiekėjo sukurta ir naudojama technologija</w:t>
            </w:r>
            <w:r w:rsidRPr="00217936">
              <w:rPr>
                <w:rFonts w:ascii="Times New Roman" w:eastAsia="Times New Roman" w:hAnsi="Times New Roman" w:cs="Times New Roman"/>
                <w:sz w:val="24"/>
                <w:szCs w:val="24"/>
              </w:rPr>
              <w:t xml:space="preserve"> NIST vertinime pagal mažiausią FNIR ties FPIR = 0.01 rodiklį užėmė 8 ar žemesnę vietą</w:t>
            </w:r>
            <w:r w:rsidR="0005245E">
              <w:rPr>
                <w:rFonts w:ascii="Times New Roman" w:eastAsia="Times New Roman" w:hAnsi="Times New Roman" w:cs="Times New Roman"/>
                <w:sz w:val="24"/>
                <w:szCs w:val="24"/>
              </w:rPr>
              <w:t xml:space="preserve">. </w:t>
            </w:r>
            <w:r w:rsidR="00B823DA">
              <w:rPr>
                <w:rFonts w:ascii="Times New Roman" w:eastAsia="Times New Roman" w:hAnsi="Times New Roman" w:cs="Times New Roman"/>
                <w:sz w:val="24"/>
                <w:szCs w:val="24"/>
              </w:rPr>
              <w:t xml:space="preserve"> </w:t>
            </w:r>
          </w:p>
        </w:tc>
        <w:tc>
          <w:tcPr>
            <w:tcW w:w="2552" w:type="dxa"/>
            <w:tcBorders>
              <w:top w:val="single" w:sz="4" w:space="0" w:color="auto"/>
              <w:left w:val="nil"/>
              <w:bottom w:val="single" w:sz="4" w:space="0" w:color="auto"/>
              <w:right w:val="single" w:sz="8" w:space="0" w:color="000001"/>
            </w:tcBorders>
            <w:shd w:val="clear" w:color="auto" w:fill="FFFFFF" w:themeFill="background1"/>
          </w:tcPr>
          <w:p w14:paraId="56F77EA2" w14:textId="77777777" w:rsidR="009C5B96" w:rsidRPr="00217936" w:rsidRDefault="52D777FB" w:rsidP="008077FF">
            <w:pPr>
              <w:spacing w:after="160"/>
              <w:ind w:left="144" w:right="128"/>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t xml:space="preserve">Patvirtinimui apie </w:t>
            </w:r>
            <w:r w:rsidR="009C5B96" w:rsidRPr="00217936">
              <w:rPr>
                <w:rFonts w:ascii="Times New Roman" w:eastAsia="Times New Roman" w:hAnsi="Times New Roman" w:cs="Times New Roman"/>
                <w:sz w:val="24"/>
                <w:szCs w:val="24"/>
              </w:rPr>
              <w:t>užimtą vietą NIST vertinime pateikiama:</w:t>
            </w:r>
          </w:p>
          <w:p w14:paraId="6FC1E94F" w14:textId="77777777" w:rsidR="009C5B96" w:rsidRPr="00217936" w:rsidRDefault="009C5B96" w:rsidP="009C5B96">
            <w:pPr>
              <w:spacing w:after="160"/>
              <w:ind w:left="144" w:right="128"/>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t xml:space="preserve">1) NIST dokumentas, kuriame nurodomas tiekėjas, dalyvavimo data ir vertinimo rezultatai. </w:t>
            </w:r>
          </w:p>
          <w:p w14:paraId="7D208171" w14:textId="77777777" w:rsidR="006E3DF7" w:rsidRDefault="009C5B96" w:rsidP="00217936">
            <w:pPr>
              <w:spacing w:after="160"/>
              <w:ind w:left="144" w:right="128"/>
              <w:jc w:val="both"/>
              <w:rPr>
                <w:rFonts w:ascii="Times New Roman" w:eastAsia="Times New Roman" w:hAnsi="Times New Roman" w:cs="Times New Roman"/>
                <w:sz w:val="24"/>
                <w:szCs w:val="24"/>
              </w:rPr>
            </w:pPr>
            <w:r w:rsidRPr="00217936">
              <w:rPr>
                <w:rFonts w:ascii="Times New Roman" w:eastAsia="Times New Roman" w:hAnsi="Times New Roman" w:cs="Times New Roman"/>
                <w:sz w:val="24"/>
                <w:szCs w:val="24"/>
              </w:rPr>
              <w:t>2) Nuoroda į NIST ELFT oficialų tinklalapį, kuriame skelbiami tiekėjo technologijos vertinimo duomenys ir tinklalapio puslapio ekranvaizdis.</w:t>
            </w:r>
            <w:r w:rsidR="52D777FB" w:rsidRPr="00217936">
              <w:rPr>
                <w:rFonts w:ascii="Times New Roman" w:eastAsia="Times New Roman" w:hAnsi="Times New Roman" w:cs="Times New Roman"/>
                <w:sz w:val="24"/>
                <w:szCs w:val="24"/>
              </w:rPr>
              <w:t xml:space="preserve">  </w:t>
            </w:r>
          </w:p>
          <w:p w14:paraId="6312D518" w14:textId="77777777" w:rsidR="006E3DF7" w:rsidRPr="00217936" w:rsidRDefault="006E3DF7" w:rsidP="00130B58">
            <w:pPr>
              <w:spacing w:after="160"/>
              <w:ind w:left="144" w:right="128"/>
              <w:jc w:val="both"/>
              <w:rPr>
                <w:rFonts w:ascii="Times New Roman" w:eastAsia="Times New Roman" w:hAnsi="Times New Roman" w:cs="Times New Roman"/>
                <w:sz w:val="24"/>
                <w:szCs w:val="24"/>
              </w:rPr>
            </w:pPr>
          </w:p>
        </w:tc>
      </w:tr>
    </w:tbl>
    <w:p w14:paraId="7E5997E0" w14:textId="77777777" w:rsidR="00AE0D44" w:rsidRPr="00217936" w:rsidRDefault="00AE0D44" w:rsidP="00AE0D44">
      <w:pPr>
        <w:rPr>
          <w:rFonts w:ascii="Times New Roman" w:hAnsi="Times New Roman" w:cs="Times New Roman"/>
          <w:sz w:val="24"/>
        </w:rPr>
      </w:pPr>
    </w:p>
    <w:p w14:paraId="4E2462B0" w14:textId="77777777" w:rsidR="001350D2" w:rsidRPr="00217936" w:rsidRDefault="001350D2" w:rsidP="008577C5">
      <w:pPr>
        <w:pStyle w:val="paragrafesrasas2lygis"/>
        <w:spacing w:after="0" w:line="240" w:lineRule="auto"/>
        <w:ind w:firstLine="397"/>
        <w:jc w:val="left"/>
        <w:rPr>
          <w:color w:val="7030A0"/>
        </w:rPr>
      </w:pPr>
    </w:p>
    <w:p w14:paraId="64EACC95" w14:textId="77777777" w:rsidR="008D704D" w:rsidRPr="00217936" w:rsidRDefault="009B6F95" w:rsidP="00CA02E8">
      <w:pPr>
        <w:jc w:val="center"/>
        <w:rPr>
          <w:rFonts w:ascii="Times New Roman" w:hAnsi="Times New Roman" w:cs="Times New Roman"/>
        </w:rPr>
      </w:pPr>
      <w:r w:rsidRPr="00217936">
        <w:rPr>
          <w:rFonts w:ascii="Times New Roman" w:hAnsi="Times New Roman" w:cs="Times New Roman"/>
        </w:rPr>
        <w:t>_________</w:t>
      </w:r>
    </w:p>
    <w:p w14:paraId="1EB75762" w14:textId="77777777" w:rsidR="00570C1B" w:rsidRPr="00217936" w:rsidRDefault="00570C1B" w:rsidP="00AE0D44">
      <w:pPr>
        <w:tabs>
          <w:tab w:val="left" w:pos="4275"/>
        </w:tabs>
        <w:rPr>
          <w:rFonts w:ascii="Times New Roman" w:eastAsia="Calibri" w:hAnsi="Times New Roman" w:cs="Times New Roman"/>
        </w:rPr>
      </w:pPr>
    </w:p>
    <w:p w14:paraId="7AA0099D" w14:textId="77777777" w:rsidR="00F72497" w:rsidRPr="00217936" w:rsidRDefault="00F72497" w:rsidP="00057F15">
      <w:pPr>
        <w:ind w:left="-142"/>
        <w:rPr>
          <w:rFonts w:ascii="Times New Roman" w:eastAsia="Times New Roman" w:hAnsi="Times New Roman" w:cs="Times New Roman"/>
          <w:sz w:val="24"/>
        </w:rPr>
        <w:sectPr w:rsidR="00F72497" w:rsidRPr="00217936" w:rsidSect="001D6503">
          <w:footerReference w:type="first" r:id="rId24"/>
          <w:pgSz w:w="12240" w:h="15840"/>
          <w:pgMar w:top="1134" w:right="567" w:bottom="1134" w:left="1701" w:header="720" w:footer="720" w:gutter="0"/>
          <w:cols w:space="720"/>
          <w:titlePg/>
          <w:docGrid w:linePitch="360"/>
        </w:sectPr>
      </w:pPr>
    </w:p>
    <w:p w14:paraId="689DC305" w14:textId="77777777" w:rsidR="00AE0D44" w:rsidRPr="00217936" w:rsidRDefault="00AE0D44" w:rsidP="00AE0D44">
      <w:pPr>
        <w:tabs>
          <w:tab w:val="left" w:pos="4275"/>
        </w:tabs>
        <w:rPr>
          <w:rFonts w:ascii="Times New Roman" w:eastAsia="Calibri" w:hAnsi="Times New Roman" w:cs="Times New Roman"/>
        </w:rPr>
      </w:pPr>
    </w:p>
    <w:p w14:paraId="074F81BE" w14:textId="77777777" w:rsidR="00AE0D44" w:rsidRPr="00217936" w:rsidRDefault="00AE0D44" w:rsidP="00AE0D44">
      <w:pPr>
        <w:pStyle w:val="Heading2"/>
        <w:spacing w:before="0"/>
        <w:ind w:left="5103"/>
        <w:rPr>
          <w:rFonts w:ascii="Times New Roman" w:eastAsia="Calibri" w:hAnsi="Times New Roman" w:cs="Times New Roman"/>
          <w:color w:val="auto"/>
          <w:sz w:val="24"/>
          <w:szCs w:val="24"/>
        </w:rPr>
      </w:pPr>
      <w:bookmarkStart w:id="93" w:name="_Toc170827933"/>
      <w:r w:rsidRPr="00217936">
        <w:rPr>
          <w:rFonts w:ascii="Times New Roman" w:eastAsia="Calibri" w:hAnsi="Times New Roman" w:cs="Times New Roman"/>
          <w:color w:val="auto"/>
          <w:sz w:val="24"/>
          <w:szCs w:val="24"/>
        </w:rPr>
        <w:t xml:space="preserve">Pirkimo sąlygų </w:t>
      </w:r>
      <w:r w:rsidR="00FB62FA" w:rsidRPr="00217936">
        <w:rPr>
          <w:rFonts w:ascii="Times New Roman" w:eastAsia="Calibri" w:hAnsi="Times New Roman" w:cs="Times New Roman"/>
          <w:color w:val="auto"/>
          <w:sz w:val="24"/>
          <w:szCs w:val="24"/>
        </w:rPr>
        <w:t xml:space="preserve">8 </w:t>
      </w:r>
      <w:r w:rsidRPr="00217936">
        <w:rPr>
          <w:rFonts w:ascii="Times New Roman" w:eastAsia="Calibri" w:hAnsi="Times New Roman" w:cs="Times New Roman"/>
          <w:color w:val="auto"/>
          <w:sz w:val="24"/>
          <w:szCs w:val="24"/>
        </w:rPr>
        <w:t>priedas „</w:t>
      </w:r>
      <w:r w:rsidR="00892B4C" w:rsidRPr="00217936">
        <w:rPr>
          <w:rFonts w:ascii="Times New Roman" w:eastAsia="Calibri" w:hAnsi="Times New Roman" w:cs="Times New Roman"/>
          <w:color w:val="auto"/>
          <w:sz w:val="24"/>
          <w:szCs w:val="24"/>
        </w:rPr>
        <w:t>P</w:t>
      </w:r>
      <w:r w:rsidR="00B96B9E" w:rsidRPr="00217936">
        <w:rPr>
          <w:rFonts w:ascii="Times New Roman" w:eastAsia="Calibri" w:hAnsi="Times New Roman" w:cs="Times New Roman"/>
          <w:color w:val="auto"/>
          <w:sz w:val="24"/>
          <w:szCs w:val="24"/>
        </w:rPr>
        <w:t>1</w:t>
      </w:r>
      <w:r w:rsidR="00892B4C" w:rsidRPr="00217936">
        <w:rPr>
          <w:rFonts w:ascii="Times New Roman" w:eastAsia="Calibri" w:hAnsi="Times New Roman" w:cs="Times New Roman"/>
          <w:color w:val="auto"/>
          <w:sz w:val="24"/>
          <w:szCs w:val="24"/>
        </w:rPr>
        <w:t xml:space="preserve"> parametro „</w:t>
      </w:r>
      <w:r w:rsidR="00000989" w:rsidRPr="00217936">
        <w:rPr>
          <w:rFonts w:ascii="Times New Roman" w:eastAsia="Calibri" w:hAnsi="Times New Roman" w:cs="Times New Roman"/>
          <w:color w:val="auto"/>
          <w:sz w:val="24"/>
          <w:szCs w:val="24"/>
        </w:rPr>
        <w:t xml:space="preserve">Realizuojami </w:t>
      </w:r>
      <w:r w:rsidR="00892B4C" w:rsidRPr="00217936">
        <w:rPr>
          <w:rFonts w:ascii="Times New Roman" w:eastAsia="Calibri" w:hAnsi="Times New Roman" w:cs="Times New Roman"/>
          <w:color w:val="auto"/>
          <w:sz w:val="24"/>
          <w:szCs w:val="24"/>
        </w:rPr>
        <w:t xml:space="preserve">perkančiosios organizacijos </w:t>
      </w:r>
      <w:r w:rsidR="00000989" w:rsidRPr="00217936">
        <w:rPr>
          <w:rFonts w:ascii="Times New Roman" w:eastAsia="Calibri" w:hAnsi="Times New Roman" w:cs="Times New Roman"/>
          <w:color w:val="auto"/>
          <w:sz w:val="24"/>
          <w:szCs w:val="24"/>
        </w:rPr>
        <w:t xml:space="preserve">pageidaujami </w:t>
      </w:r>
      <w:r w:rsidR="00892B4C" w:rsidRPr="00217936">
        <w:rPr>
          <w:rFonts w:ascii="Times New Roman" w:eastAsia="Calibri" w:hAnsi="Times New Roman" w:cs="Times New Roman"/>
          <w:color w:val="auto"/>
          <w:sz w:val="24"/>
          <w:szCs w:val="24"/>
        </w:rPr>
        <w:t>reikalavim</w:t>
      </w:r>
      <w:r w:rsidR="00000989" w:rsidRPr="00217936">
        <w:rPr>
          <w:rFonts w:ascii="Times New Roman" w:eastAsia="Calibri" w:hAnsi="Times New Roman" w:cs="Times New Roman"/>
          <w:color w:val="auto"/>
          <w:sz w:val="24"/>
          <w:szCs w:val="24"/>
        </w:rPr>
        <w:t>ai</w:t>
      </w:r>
      <w:r w:rsidR="00892B4C" w:rsidRPr="00217936">
        <w:rPr>
          <w:rFonts w:ascii="Times New Roman" w:eastAsia="Calibri" w:hAnsi="Times New Roman" w:cs="Times New Roman"/>
          <w:color w:val="auto"/>
          <w:sz w:val="24"/>
          <w:szCs w:val="24"/>
        </w:rPr>
        <w:t>“ pagrindimas</w:t>
      </w:r>
      <w:r w:rsidRPr="00217936">
        <w:rPr>
          <w:rFonts w:ascii="Times New Roman" w:eastAsia="Calibri" w:hAnsi="Times New Roman" w:cs="Times New Roman"/>
          <w:color w:val="auto"/>
          <w:sz w:val="24"/>
          <w:szCs w:val="24"/>
        </w:rPr>
        <w:t>“</w:t>
      </w:r>
      <w:bookmarkEnd w:id="93"/>
    </w:p>
    <w:p w14:paraId="10311138" w14:textId="77777777" w:rsidR="00AE0D44" w:rsidRPr="00217936" w:rsidRDefault="00AE0D44" w:rsidP="00AE0D44">
      <w:pPr>
        <w:tabs>
          <w:tab w:val="left" w:pos="4275"/>
        </w:tabs>
        <w:rPr>
          <w:rFonts w:ascii="Times New Roman" w:eastAsia="Calibri" w:hAnsi="Times New Roman" w:cs="Times New Roman"/>
        </w:rPr>
      </w:pPr>
    </w:p>
    <w:p w14:paraId="456E57DA" w14:textId="77777777" w:rsidR="00892B4C" w:rsidRPr="00217936" w:rsidRDefault="00892B4C" w:rsidP="00892B4C">
      <w:pPr>
        <w:ind w:right="851"/>
        <w:jc w:val="center"/>
        <w:rPr>
          <w:rFonts w:ascii="Times New Roman" w:eastAsia="Times New Roman" w:hAnsi="Times New Roman" w:cs="Times New Roman"/>
          <w:b/>
          <w:bCs/>
          <w:sz w:val="24"/>
        </w:rPr>
      </w:pPr>
      <w:r w:rsidRPr="00217936">
        <w:rPr>
          <w:rFonts w:ascii="Times New Roman" w:eastAsia="Times New Roman" w:hAnsi="Times New Roman" w:cs="Times New Roman"/>
          <w:b/>
          <w:bCs/>
          <w:color w:val="000000" w:themeColor="text1"/>
          <w:sz w:val="24"/>
        </w:rPr>
        <w:t>P</w:t>
      </w:r>
      <w:r w:rsidR="009D432D" w:rsidRPr="00217936">
        <w:rPr>
          <w:rFonts w:ascii="Times New Roman" w:eastAsia="Times New Roman" w:hAnsi="Times New Roman" w:cs="Times New Roman"/>
          <w:b/>
          <w:bCs/>
          <w:color w:val="000000" w:themeColor="text1"/>
          <w:sz w:val="24"/>
          <w:vertAlign w:val="subscript"/>
        </w:rPr>
        <w:t>1</w:t>
      </w:r>
      <w:r w:rsidRPr="00217936">
        <w:rPr>
          <w:rFonts w:ascii="Times New Roman" w:eastAsia="Times New Roman" w:hAnsi="Times New Roman" w:cs="Times New Roman"/>
          <w:b/>
          <w:bCs/>
          <w:sz w:val="24"/>
        </w:rPr>
        <w:t xml:space="preserve"> parametro „</w:t>
      </w:r>
      <w:r w:rsidR="00000989" w:rsidRPr="00217936">
        <w:rPr>
          <w:rFonts w:ascii="Times New Roman" w:eastAsia="Times New Roman" w:hAnsi="Times New Roman" w:cs="Times New Roman"/>
          <w:b/>
          <w:bCs/>
          <w:sz w:val="24"/>
        </w:rPr>
        <w:t xml:space="preserve">Realizuojami </w:t>
      </w:r>
      <w:r w:rsidRPr="00217936">
        <w:rPr>
          <w:rFonts w:ascii="Times New Roman" w:eastAsia="Times New Roman" w:hAnsi="Times New Roman" w:cs="Times New Roman"/>
          <w:b/>
          <w:bCs/>
          <w:sz w:val="24"/>
        </w:rPr>
        <w:t xml:space="preserve">perkančiosios organizacijos </w:t>
      </w:r>
      <w:r w:rsidR="00000989" w:rsidRPr="00217936">
        <w:rPr>
          <w:rFonts w:ascii="Times New Roman" w:eastAsia="Times New Roman" w:hAnsi="Times New Roman" w:cs="Times New Roman"/>
          <w:b/>
          <w:bCs/>
          <w:sz w:val="24"/>
        </w:rPr>
        <w:t>pageidaujami reikalavimai</w:t>
      </w:r>
      <w:r w:rsidRPr="00217936">
        <w:rPr>
          <w:rFonts w:ascii="Times New Roman" w:eastAsia="Times New Roman" w:hAnsi="Times New Roman" w:cs="Times New Roman"/>
          <w:b/>
          <w:bCs/>
          <w:sz w:val="24"/>
        </w:rPr>
        <w:t>“ pagrindimas</w:t>
      </w:r>
    </w:p>
    <w:p w14:paraId="352D1D1D" w14:textId="77777777" w:rsidR="00892B4C" w:rsidRPr="00217936" w:rsidRDefault="00892B4C" w:rsidP="00892B4C">
      <w:pPr>
        <w:rPr>
          <w:rFonts w:ascii="Times New Roman" w:eastAsia="Times New Roman" w:hAnsi="Times New Roman" w:cs="Times New Roman"/>
          <w:b/>
          <w:bCs/>
          <w:sz w:val="24"/>
        </w:rPr>
      </w:pPr>
    </w:p>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2411"/>
      </w:tblGrid>
      <w:tr w:rsidR="00892B4C" w:rsidRPr="00217936" w14:paraId="73E0ABDD" w14:textId="77777777" w:rsidTr="007967E8">
        <w:trPr>
          <w:trHeight w:val="274"/>
        </w:trPr>
        <w:tc>
          <w:tcPr>
            <w:tcW w:w="7513" w:type="dxa"/>
            <w:shd w:val="clear" w:color="auto" w:fill="auto"/>
            <w:vAlign w:val="center"/>
            <w:hideMark/>
          </w:tcPr>
          <w:p w14:paraId="1EC2AFFD" w14:textId="77777777" w:rsidR="00892B4C" w:rsidRPr="00217936" w:rsidRDefault="00892B4C" w:rsidP="007967E8">
            <w:pPr>
              <w:ind w:left="127" w:right="132"/>
              <w:jc w:val="center"/>
              <w:rPr>
                <w:rFonts w:ascii="Times New Roman" w:eastAsia="Times New Roman" w:hAnsi="Times New Roman" w:cs="Times New Roman"/>
                <w:b/>
                <w:sz w:val="24"/>
              </w:rPr>
            </w:pPr>
            <w:r w:rsidRPr="00217936">
              <w:rPr>
                <w:rFonts w:ascii="Times New Roman" w:eastAsia="Times New Roman" w:hAnsi="Times New Roman" w:cs="Times New Roman"/>
                <w:b/>
                <w:sz w:val="24"/>
              </w:rPr>
              <w:t>1.</w:t>
            </w:r>
          </w:p>
        </w:tc>
        <w:tc>
          <w:tcPr>
            <w:tcW w:w="2411" w:type="dxa"/>
            <w:shd w:val="clear" w:color="auto" w:fill="auto"/>
            <w:vAlign w:val="center"/>
            <w:hideMark/>
          </w:tcPr>
          <w:p w14:paraId="2DE63735" w14:textId="77777777" w:rsidR="00892B4C" w:rsidRPr="00217936" w:rsidRDefault="00892B4C" w:rsidP="007967E8">
            <w:pPr>
              <w:ind w:left="127" w:right="132"/>
              <w:jc w:val="center"/>
              <w:rPr>
                <w:rFonts w:ascii="Times New Roman" w:eastAsia="Times New Roman" w:hAnsi="Times New Roman" w:cs="Times New Roman"/>
                <w:b/>
                <w:sz w:val="24"/>
              </w:rPr>
            </w:pPr>
            <w:r w:rsidRPr="00217936">
              <w:rPr>
                <w:rFonts w:ascii="Times New Roman" w:eastAsia="Times New Roman" w:hAnsi="Times New Roman" w:cs="Times New Roman"/>
                <w:b/>
                <w:sz w:val="24"/>
              </w:rPr>
              <w:t>2.</w:t>
            </w:r>
          </w:p>
        </w:tc>
      </w:tr>
      <w:tr w:rsidR="00892B4C" w:rsidRPr="00217936" w14:paraId="17C6331A" w14:textId="77777777" w:rsidTr="007967E8">
        <w:trPr>
          <w:trHeight w:val="468"/>
        </w:trPr>
        <w:tc>
          <w:tcPr>
            <w:tcW w:w="7513" w:type="dxa"/>
            <w:shd w:val="clear" w:color="auto" w:fill="auto"/>
            <w:vAlign w:val="center"/>
            <w:hideMark/>
          </w:tcPr>
          <w:p w14:paraId="0D2E45A8" w14:textId="77777777" w:rsidR="00892B4C" w:rsidRPr="00217936" w:rsidRDefault="00892B4C" w:rsidP="007967E8">
            <w:pPr>
              <w:ind w:left="127" w:right="132"/>
              <w:jc w:val="center"/>
              <w:rPr>
                <w:rFonts w:ascii="Times New Roman" w:eastAsia="Times New Roman" w:hAnsi="Times New Roman" w:cs="Times New Roman"/>
                <w:b/>
                <w:sz w:val="24"/>
              </w:rPr>
            </w:pPr>
            <w:r w:rsidRPr="00217936">
              <w:rPr>
                <w:rFonts w:ascii="Times New Roman" w:eastAsia="Times New Roman" w:hAnsi="Times New Roman" w:cs="Times New Roman"/>
                <w:b/>
                <w:sz w:val="24"/>
              </w:rPr>
              <w:t xml:space="preserve">Pirkimo sąlygų </w:t>
            </w:r>
            <w:r w:rsidR="007365AE" w:rsidRPr="00217936">
              <w:rPr>
                <w:rFonts w:ascii="Times New Roman" w:eastAsia="Times New Roman" w:hAnsi="Times New Roman" w:cs="Times New Roman"/>
                <w:b/>
                <w:sz w:val="24"/>
              </w:rPr>
              <w:t>2</w:t>
            </w:r>
            <w:r w:rsidRPr="00217936">
              <w:rPr>
                <w:rFonts w:ascii="Times New Roman" w:eastAsia="Times New Roman" w:hAnsi="Times New Roman" w:cs="Times New Roman"/>
                <w:b/>
                <w:sz w:val="24"/>
              </w:rPr>
              <w:t xml:space="preserve"> priede „Techninė specifikacija“ nurodyti pageidaujami reikalavimai</w:t>
            </w:r>
          </w:p>
        </w:tc>
        <w:tc>
          <w:tcPr>
            <w:tcW w:w="2411" w:type="dxa"/>
            <w:shd w:val="clear" w:color="auto" w:fill="auto"/>
            <w:vAlign w:val="center"/>
            <w:hideMark/>
          </w:tcPr>
          <w:p w14:paraId="433307FC" w14:textId="77777777" w:rsidR="00892B4C" w:rsidRPr="00217936" w:rsidRDefault="00892B4C" w:rsidP="007967E8">
            <w:pPr>
              <w:ind w:left="127" w:right="132"/>
              <w:jc w:val="center"/>
              <w:rPr>
                <w:rFonts w:ascii="Times New Roman" w:eastAsia="Times New Roman" w:hAnsi="Times New Roman" w:cs="Times New Roman"/>
                <w:b/>
                <w:sz w:val="24"/>
              </w:rPr>
            </w:pPr>
            <w:r w:rsidRPr="00217936">
              <w:rPr>
                <w:rFonts w:ascii="Times New Roman" w:eastAsia="Times New Roman" w:hAnsi="Times New Roman" w:cs="Times New Roman"/>
                <w:b/>
                <w:sz w:val="24"/>
              </w:rPr>
              <w:t>Tiekėjas įsipareigoja / neįsipareigoja realizuoti pageidaujamus reikalavimus pilna apimti</w:t>
            </w:r>
          </w:p>
        </w:tc>
      </w:tr>
      <w:tr w:rsidR="00892B4C" w:rsidRPr="00217936" w14:paraId="37CB323E" w14:textId="77777777" w:rsidTr="00130B58">
        <w:trPr>
          <w:trHeight w:val="1040"/>
        </w:trPr>
        <w:tc>
          <w:tcPr>
            <w:tcW w:w="7513" w:type="dxa"/>
            <w:shd w:val="clear" w:color="auto" w:fill="auto"/>
            <w:vAlign w:val="center"/>
            <w:hideMark/>
          </w:tcPr>
          <w:p w14:paraId="29A33D25" w14:textId="77777777" w:rsidR="00822F50" w:rsidRPr="00217936" w:rsidRDefault="00822F50" w:rsidP="002B3A37">
            <w:pPr>
              <w:ind w:right="132"/>
              <w:jc w:val="both"/>
              <w:rPr>
                <w:rFonts w:ascii="Times New Roman" w:eastAsia="Times New Roman" w:hAnsi="Times New Roman" w:cs="Times New Roman"/>
                <w:bCs/>
                <w:sz w:val="24"/>
              </w:rPr>
            </w:pPr>
            <w:r w:rsidRPr="00217936">
              <w:rPr>
                <w:rFonts w:ascii="Times New Roman" w:eastAsia="Times New Roman" w:hAnsi="Times New Roman" w:cs="Times New Roman"/>
                <w:b/>
                <w:sz w:val="24"/>
              </w:rPr>
              <w:t>7.3.1 Reikalavimai daktiloskopavimo moduliui</w:t>
            </w:r>
          </w:p>
          <w:p w14:paraId="766D7FF7" w14:textId="77777777" w:rsidR="00454391" w:rsidRDefault="00B83839" w:rsidP="0062479F">
            <w:pPr>
              <w:ind w:right="132"/>
              <w:jc w:val="both"/>
              <w:rPr>
                <w:rFonts w:ascii="Times New Roman" w:eastAsia="Times New Roman" w:hAnsi="Times New Roman" w:cs="Times New Roman"/>
                <w:bCs/>
                <w:sz w:val="24"/>
              </w:rPr>
            </w:pPr>
            <w:r w:rsidRPr="00B83839">
              <w:rPr>
                <w:rFonts w:ascii="Times New Roman" w:eastAsia="Times New Roman" w:hAnsi="Times New Roman" w:cs="Times New Roman"/>
                <w:bCs/>
                <w:sz w:val="24"/>
              </w:rPr>
              <w:t>85.1. [PAGEIDAUJAMAS] Atlikti asmens greitąją biometrinę paiešką pagal PA tarp DDR saugomų asmenų daktiloskopinių kortelių duomenų (paieška 1:N pagal mažą skaičių plokščių PA).</w:t>
            </w:r>
          </w:p>
          <w:p w14:paraId="61D32A87" w14:textId="77777777" w:rsidR="00454391" w:rsidRDefault="0063316C" w:rsidP="0062479F">
            <w:pPr>
              <w:ind w:right="132"/>
              <w:jc w:val="both"/>
              <w:rPr>
                <w:rFonts w:ascii="Times New Roman" w:eastAsia="Times New Roman" w:hAnsi="Times New Roman" w:cs="Times New Roman"/>
                <w:bCs/>
                <w:sz w:val="24"/>
              </w:rPr>
            </w:pPr>
            <w:r w:rsidRPr="0063316C">
              <w:rPr>
                <w:rFonts w:ascii="Times New Roman" w:eastAsia="Times New Roman" w:hAnsi="Times New Roman" w:cs="Times New Roman"/>
                <w:bCs/>
                <w:sz w:val="24"/>
              </w:rPr>
              <w:t>85.3.4. [PAGEIDAUJAMAS] Atsakymų formatas – HTML, t.y. turtingas tekstas su spalvomis, lentelėmis ir HTML nuorodomis (naudinga pagalbinei informacijai rodyti).</w:t>
            </w:r>
          </w:p>
          <w:p w14:paraId="7D136A5C" w14:textId="77777777" w:rsidR="00566F71" w:rsidRPr="00566F71" w:rsidRDefault="00566F71" w:rsidP="00566F71">
            <w:pPr>
              <w:ind w:right="132"/>
              <w:jc w:val="both"/>
              <w:rPr>
                <w:rFonts w:ascii="Times New Roman" w:eastAsia="Times New Roman" w:hAnsi="Times New Roman" w:cs="Times New Roman"/>
                <w:bCs/>
                <w:sz w:val="24"/>
              </w:rPr>
            </w:pPr>
            <w:r w:rsidRPr="00566F71">
              <w:rPr>
                <w:rFonts w:ascii="Times New Roman" w:eastAsia="Times New Roman" w:hAnsi="Times New Roman" w:cs="Times New Roman"/>
                <w:bCs/>
                <w:sz w:val="24"/>
              </w:rPr>
              <w:t>85.7. [PAGEIDAUJAMAS] Reikalavimai asmens greitajai biometrinei paieškai:</w:t>
            </w:r>
          </w:p>
          <w:p w14:paraId="6CE44C25" w14:textId="77777777" w:rsidR="00566F71" w:rsidRPr="00566F71" w:rsidRDefault="00566F71" w:rsidP="00566F71">
            <w:pPr>
              <w:ind w:right="132"/>
              <w:jc w:val="both"/>
              <w:rPr>
                <w:rFonts w:ascii="Times New Roman" w:eastAsia="Times New Roman" w:hAnsi="Times New Roman" w:cs="Times New Roman"/>
                <w:bCs/>
                <w:sz w:val="24"/>
              </w:rPr>
            </w:pPr>
            <w:r w:rsidRPr="00566F71">
              <w:rPr>
                <w:rFonts w:ascii="Times New Roman" w:eastAsia="Times New Roman" w:hAnsi="Times New Roman" w:cs="Times New Roman"/>
                <w:bCs/>
                <w:sz w:val="24"/>
              </w:rPr>
              <w:t>85.7.1. Tikslas – identifikuoti asmenį DDR bazėje pagal 1–4 plokščius PA.</w:t>
            </w:r>
          </w:p>
          <w:p w14:paraId="0D4A2A0B" w14:textId="77777777" w:rsidR="00566F71" w:rsidRPr="00566F71" w:rsidRDefault="00566F71" w:rsidP="00566F71">
            <w:pPr>
              <w:ind w:right="132"/>
              <w:jc w:val="both"/>
              <w:rPr>
                <w:rFonts w:ascii="Times New Roman" w:eastAsia="Times New Roman" w:hAnsi="Times New Roman" w:cs="Times New Roman"/>
                <w:bCs/>
                <w:sz w:val="24"/>
              </w:rPr>
            </w:pPr>
            <w:r w:rsidRPr="00566F71">
              <w:rPr>
                <w:rFonts w:ascii="Times New Roman" w:eastAsia="Times New Roman" w:hAnsi="Times New Roman" w:cs="Times New Roman"/>
                <w:bCs/>
                <w:sz w:val="24"/>
              </w:rPr>
              <w:t>85.7.2. Rezultatas – asmens tekstiniai duomenys, jei buvo gautas sutapimas DDR bazėje.</w:t>
            </w:r>
          </w:p>
          <w:p w14:paraId="713BB28C" w14:textId="77777777" w:rsidR="00222784" w:rsidRDefault="00566F71" w:rsidP="00566F71">
            <w:pPr>
              <w:ind w:right="132"/>
              <w:jc w:val="both"/>
              <w:rPr>
                <w:rFonts w:ascii="Times New Roman" w:eastAsia="Times New Roman" w:hAnsi="Times New Roman" w:cs="Times New Roman"/>
                <w:bCs/>
                <w:sz w:val="24"/>
              </w:rPr>
            </w:pPr>
            <w:r w:rsidRPr="00566F71">
              <w:rPr>
                <w:rFonts w:ascii="Times New Roman" w:eastAsia="Times New Roman" w:hAnsi="Times New Roman" w:cs="Times New Roman"/>
                <w:bCs/>
                <w:sz w:val="24"/>
              </w:rPr>
              <w:t>85.7.3. Trukmė – iki 1 min.</w:t>
            </w:r>
          </w:p>
          <w:p w14:paraId="1A3D9ACD" w14:textId="77777777" w:rsidR="00566F71" w:rsidRPr="00130B58" w:rsidRDefault="003A3150" w:rsidP="00566F71">
            <w:pPr>
              <w:ind w:right="132"/>
              <w:jc w:val="both"/>
              <w:rPr>
                <w:rFonts w:ascii="Times New Roman" w:eastAsia="Times New Roman" w:hAnsi="Times New Roman" w:cs="Times New Roman"/>
                <w:b/>
                <w:sz w:val="24"/>
              </w:rPr>
            </w:pPr>
            <w:r w:rsidRPr="00130B58">
              <w:rPr>
                <w:rFonts w:ascii="Times New Roman" w:eastAsia="Times New Roman" w:hAnsi="Times New Roman" w:cs="Times New Roman"/>
                <w:b/>
                <w:sz w:val="24"/>
              </w:rPr>
              <w:t>7.3.3 Reikalavimai latentinių pėdsakų duomenų tvarkymui</w:t>
            </w:r>
          </w:p>
          <w:p w14:paraId="48685A5A" w14:textId="77777777" w:rsidR="009110C1" w:rsidRPr="009110C1" w:rsidRDefault="009110C1" w:rsidP="009110C1">
            <w:pPr>
              <w:ind w:right="132"/>
              <w:jc w:val="both"/>
              <w:rPr>
                <w:rFonts w:ascii="Times New Roman" w:eastAsia="Times New Roman" w:hAnsi="Times New Roman" w:cs="Times New Roman"/>
                <w:bCs/>
                <w:sz w:val="24"/>
              </w:rPr>
            </w:pPr>
            <w:r w:rsidRPr="009110C1">
              <w:rPr>
                <w:rFonts w:ascii="Times New Roman" w:eastAsia="Times New Roman" w:hAnsi="Times New Roman" w:cs="Times New Roman"/>
                <w:bCs/>
                <w:sz w:val="24"/>
              </w:rPr>
              <w:t>94.5. [PAGEIDAUJAMAS] Darbo su latentiniais pėdsakais procesas turi atitikti ACE-V (angl. Analysis, Comparison, Evaluation and Verification methodology) metodikos reikalavimus. Turi būti užtikrinimas ACE-V veiksmų atsekamumas dokumentuojant ACE-V darbo eigą.</w:t>
            </w:r>
          </w:p>
          <w:p w14:paraId="665F0B28" w14:textId="77777777" w:rsidR="009110C1" w:rsidRPr="009110C1" w:rsidRDefault="009110C1" w:rsidP="009110C1">
            <w:pPr>
              <w:ind w:right="132"/>
              <w:jc w:val="both"/>
              <w:rPr>
                <w:rFonts w:ascii="Times New Roman" w:eastAsia="Times New Roman" w:hAnsi="Times New Roman" w:cs="Times New Roman"/>
                <w:bCs/>
                <w:sz w:val="24"/>
              </w:rPr>
            </w:pPr>
            <w:r w:rsidRPr="009110C1">
              <w:rPr>
                <w:rFonts w:ascii="Times New Roman" w:eastAsia="Times New Roman" w:hAnsi="Times New Roman" w:cs="Times New Roman"/>
                <w:bCs/>
                <w:sz w:val="24"/>
              </w:rPr>
              <w:t xml:space="preserve">94.6. [PAGEIDAUJAMAS] daktiloskopinių požymių (angl. minutiae) ženklinimui analizės etape turi būti taikomas GYRO (angl. Green-Yellow-Red-Orange) sistemos metodas.  </w:t>
            </w:r>
          </w:p>
          <w:p w14:paraId="673BDCEA" w14:textId="77777777" w:rsidR="003A3150" w:rsidRDefault="009110C1" w:rsidP="002B3A37">
            <w:pPr>
              <w:ind w:right="132"/>
              <w:jc w:val="both"/>
              <w:rPr>
                <w:rFonts w:ascii="Times New Roman" w:eastAsia="Times New Roman" w:hAnsi="Times New Roman" w:cs="Times New Roman"/>
                <w:bCs/>
                <w:sz w:val="24"/>
              </w:rPr>
            </w:pPr>
            <w:r w:rsidRPr="009110C1">
              <w:rPr>
                <w:rFonts w:ascii="Times New Roman" w:eastAsia="Times New Roman" w:hAnsi="Times New Roman" w:cs="Times New Roman"/>
                <w:bCs/>
                <w:sz w:val="24"/>
              </w:rPr>
              <w:t>94.7. [PAGEIDAUJAMAS] Turi būti galimybė lygiagrečiai (susietai) tvarkyti kelis tos pačio ikiteisminio tyrimo latentinius pėdsakus.</w:t>
            </w:r>
          </w:p>
          <w:p w14:paraId="7E96DF9C" w14:textId="77777777" w:rsidR="009A342F" w:rsidRPr="00130B58" w:rsidRDefault="00804A92" w:rsidP="0062479F">
            <w:pPr>
              <w:ind w:right="132"/>
              <w:jc w:val="both"/>
              <w:rPr>
                <w:rFonts w:ascii="Times New Roman" w:eastAsia="Times New Roman" w:hAnsi="Times New Roman" w:cs="Times New Roman"/>
                <w:b/>
                <w:sz w:val="24"/>
              </w:rPr>
            </w:pPr>
            <w:r w:rsidRPr="00130B58">
              <w:rPr>
                <w:rFonts w:ascii="Times New Roman" w:eastAsia="Times New Roman" w:hAnsi="Times New Roman" w:cs="Times New Roman"/>
                <w:b/>
                <w:sz w:val="24"/>
              </w:rPr>
              <w:t>7.3.4 Reikalavimai sutapimų paieškai ir tvirtinimui</w:t>
            </w:r>
          </w:p>
          <w:p w14:paraId="7D0D655F" w14:textId="77777777" w:rsidR="009110C1" w:rsidRDefault="00EA16A8" w:rsidP="0062479F">
            <w:pPr>
              <w:ind w:right="132"/>
              <w:jc w:val="both"/>
              <w:rPr>
                <w:rFonts w:ascii="Times New Roman" w:eastAsia="Times New Roman" w:hAnsi="Times New Roman" w:cs="Times New Roman"/>
                <w:bCs/>
                <w:sz w:val="24"/>
              </w:rPr>
            </w:pPr>
            <w:r w:rsidRPr="00EA16A8">
              <w:rPr>
                <w:rFonts w:ascii="Times New Roman" w:eastAsia="Times New Roman" w:hAnsi="Times New Roman" w:cs="Times New Roman"/>
                <w:bCs/>
                <w:sz w:val="24"/>
              </w:rPr>
              <w:t>96.1. [ PAGEIDAUJAMAS]  Tikrintojas turi turėti prieigą prie visų vaizdų, kuriuos naudojo pirminis  darbuotojas, be pažymėtų individualių požymių.</w:t>
            </w:r>
          </w:p>
          <w:p w14:paraId="05F6D78A" w14:textId="77777777" w:rsidR="001A0F8E" w:rsidRPr="001A0F8E" w:rsidRDefault="001A0F8E" w:rsidP="001A0F8E">
            <w:pPr>
              <w:ind w:right="132"/>
              <w:jc w:val="both"/>
              <w:rPr>
                <w:rFonts w:ascii="Times New Roman" w:eastAsia="Times New Roman" w:hAnsi="Times New Roman" w:cs="Times New Roman"/>
                <w:bCs/>
                <w:sz w:val="24"/>
              </w:rPr>
            </w:pPr>
            <w:r w:rsidRPr="001A0F8E">
              <w:rPr>
                <w:rFonts w:ascii="Times New Roman" w:eastAsia="Times New Roman" w:hAnsi="Times New Roman" w:cs="Times New Roman"/>
                <w:bCs/>
                <w:sz w:val="24"/>
              </w:rPr>
              <w:t xml:space="preserve">99.8. [ PAGEIDAUJAMAS]  latentinio pėdsako rankinis palyginimas su atskiru atspaudu arba atspaudu, kuris iškirptas iš daktiloskopinės kortelės; </w:t>
            </w:r>
          </w:p>
          <w:p w14:paraId="69B77D81" w14:textId="77777777" w:rsidR="001A0F8E" w:rsidRPr="001A0F8E" w:rsidRDefault="001A0F8E" w:rsidP="001A0F8E">
            <w:pPr>
              <w:ind w:right="132"/>
              <w:jc w:val="both"/>
              <w:rPr>
                <w:rFonts w:ascii="Times New Roman" w:eastAsia="Times New Roman" w:hAnsi="Times New Roman" w:cs="Times New Roman"/>
                <w:bCs/>
                <w:sz w:val="24"/>
              </w:rPr>
            </w:pPr>
            <w:r w:rsidRPr="001A0F8E">
              <w:rPr>
                <w:rFonts w:ascii="Times New Roman" w:eastAsia="Times New Roman" w:hAnsi="Times New Roman" w:cs="Times New Roman"/>
                <w:bCs/>
                <w:sz w:val="24"/>
              </w:rPr>
              <w:t>99.9. [ PAGEIDAUJAMAS]  latentinio pėdsako palyginimas su keliais žinomais subjektais, duomenų ar įrašų rinkiniais;</w:t>
            </w:r>
          </w:p>
          <w:p w14:paraId="3F56BCCB" w14:textId="77777777" w:rsidR="00EA16A8" w:rsidRDefault="001A0F8E" w:rsidP="001A0F8E">
            <w:pPr>
              <w:ind w:right="132"/>
              <w:jc w:val="both"/>
              <w:rPr>
                <w:rFonts w:ascii="Times New Roman" w:eastAsia="Times New Roman" w:hAnsi="Times New Roman" w:cs="Times New Roman"/>
                <w:bCs/>
                <w:sz w:val="24"/>
              </w:rPr>
            </w:pPr>
            <w:r w:rsidRPr="001A0F8E">
              <w:rPr>
                <w:rFonts w:ascii="Times New Roman" w:eastAsia="Times New Roman" w:hAnsi="Times New Roman" w:cs="Times New Roman"/>
                <w:bCs/>
                <w:sz w:val="24"/>
              </w:rPr>
              <w:t xml:space="preserve">99.10. [PAGEIDAUJAMAS] Turi būti galimybė sukurti latentinio pėdsako sulyginimo ataskaitą. Sudarant ataskaitą turi būti pateikta išsami ikiteisminio tyrimo informacija, pirminio darbuotojo atlikta latentinio </w:t>
            </w:r>
            <w:r w:rsidRPr="001A0F8E">
              <w:rPr>
                <w:rFonts w:ascii="Times New Roman" w:eastAsia="Times New Roman" w:hAnsi="Times New Roman" w:cs="Times New Roman"/>
                <w:bCs/>
                <w:sz w:val="24"/>
              </w:rPr>
              <w:lastRenderedPageBreak/>
              <w:t>pėdsako analizė, palyginimas ir išvados, taip pat tikrintojo analizė, palyginimas ir rezultatai. Projekto įgyvendinimo metu turės būti sukonfigūruotas ataskaitos šablonas ir turinys pagal Užsakovo poreikius.</w:t>
            </w:r>
          </w:p>
          <w:p w14:paraId="7D95860B" w14:textId="77777777" w:rsidR="00892B4C" w:rsidRPr="00217936" w:rsidRDefault="004E3771" w:rsidP="002B3A37">
            <w:pPr>
              <w:ind w:right="132"/>
              <w:jc w:val="both"/>
              <w:rPr>
                <w:rFonts w:ascii="Times New Roman" w:eastAsia="Times New Roman" w:hAnsi="Times New Roman" w:cs="Times New Roman"/>
                <w:bCs/>
                <w:sz w:val="24"/>
              </w:rPr>
            </w:pPr>
            <w:r w:rsidRPr="00217936">
              <w:rPr>
                <w:rFonts w:ascii="Times New Roman" w:eastAsia="Times New Roman" w:hAnsi="Times New Roman" w:cs="Times New Roman"/>
                <w:b/>
                <w:sz w:val="24"/>
              </w:rPr>
              <w:t xml:space="preserve">7.4.1 </w:t>
            </w:r>
            <w:r w:rsidR="008D5BDF" w:rsidRPr="00217936">
              <w:rPr>
                <w:rFonts w:ascii="Times New Roman" w:eastAsia="Times New Roman" w:hAnsi="Times New Roman" w:cs="Times New Roman"/>
                <w:b/>
                <w:sz w:val="24"/>
              </w:rPr>
              <w:t>Reikalavimai PA kokybės tikrinimui</w:t>
            </w:r>
          </w:p>
          <w:p w14:paraId="6C444D14" w14:textId="77777777" w:rsidR="00892B4C" w:rsidRDefault="00F10BF7" w:rsidP="002B3A37">
            <w:pPr>
              <w:ind w:right="132"/>
              <w:jc w:val="both"/>
              <w:rPr>
                <w:rFonts w:ascii="Times New Roman" w:hAnsi="Times New Roman" w:cs="Times New Roman"/>
                <w:iCs/>
                <w:sz w:val="24"/>
              </w:rPr>
            </w:pPr>
            <w:r w:rsidRPr="00F10BF7">
              <w:rPr>
                <w:rFonts w:ascii="Times New Roman" w:eastAsia="Times New Roman" w:hAnsi="Times New Roman" w:cs="Times New Roman"/>
                <w:bCs/>
                <w:sz w:val="24"/>
              </w:rPr>
              <w:t>130.2. [PAGEIDAUJAMAS] NIST apibrėžti 2.0 arba naujesnės versijos pirštų atspaudų atvaizdo kokybės (NFIQ) rodikliai.</w:t>
            </w:r>
          </w:p>
          <w:p w14:paraId="134DE67D" w14:textId="77777777" w:rsidR="00F10BF7" w:rsidRPr="00130B58" w:rsidRDefault="00E61F9A" w:rsidP="002B3A37">
            <w:pPr>
              <w:ind w:right="132"/>
              <w:jc w:val="both"/>
              <w:rPr>
                <w:rFonts w:ascii="Times New Roman" w:eastAsia="Times New Roman" w:hAnsi="Times New Roman" w:cs="Times New Roman"/>
                <w:b/>
                <w:sz w:val="24"/>
              </w:rPr>
            </w:pPr>
            <w:r w:rsidRPr="00130B58">
              <w:rPr>
                <w:rFonts w:ascii="Times New Roman" w:eastAsia="Times New Roman" w:hAnsi="Times New Roman" w:cs="Times New Roman"/>
                <w:b/>
                <w:sz w:val="24"/>
              </w:rPr>
              <w:t>7.4.3 Reikalavimai daktiloskopinių duomenų / latentinių pėdsakų tvarkymui (apdorojimui)</w:t>
            </w:r>
          </w:p>
          <w:p w14:paraId="2E900461" w14:textId="77777777" w:rsidR="0088268A" w:rsidRDefault="0088268A" w:rsidP="00980D95">
            <w:pPr>
              <w:ind w:right="132"/>
              <w:jc w:val="both"/>
              <w:rPr>
                <w:rFonts w:ascii="Times New Roman" w:hAnsi="Times New Roman" w:cs="Times New Roman"/>
                <w:iCs/>
                <w:sz w:val="24"/>
              </w:rPr>
            </w:pPr>
            <w:r>
              <w:rPr>
                <w:rFonts w:ascii="Times New Roman" w:hAnsi="Times New Roman" w:cs="Times New Roman"/>
                <w:iCs/>
                <w:sz w:val="24"/>
              </w:rPr>
              <w:t>T</w:t>
            </w:r>
            <w:r w:rsidRPr="0088268A">
              <w:rPr>
                <w:rFonts w:ascii="Times New Roman" w:hAnsi="Times New Roman" w:cs="Times New Roman"/>
                <w:iCs/>
                <w:sz w:val="24"/>
              </w:rPr>
              <w:t>uri būti realizuotos šios vaizdų tvarkymo funkcijos</w:t>
            </w:r>
            <w:r>
              <w:rPr>
                <w:rFonts w:ascii="Times New Roman" w:hAnsi="Times New Roman" w:cs="Times New Roman"/>
                <w:iCs/>
                <w:sz w:val="24"/>
              </w:rPr>
              <w:t>:</w:t>
            </w:r>
          </w:p>
          <w:p w14:paraId="6604D534" w14:textId="77777777" w:rsidR="00980D95" w:rsidRPr="00980D95" w:rsidRDefault="00980D95" w:rsidP="00980D95">
            <w:pPr>
              <w:ind w:right="132"/>
              <w:jc w:val="both"/>
              <w:rPr>
                <w:rFonts w:ascii="Times New Roman" w:hAnsi="Times New Roman" w:cs="Times New Roman"/>
                <w:iCs/>
                <w:sz w:val="24"/>
              </w:rPr>
            </w:pPr>
            <w:r w:rsidRPr="00980D95">
              <w:rPr>
                <w:rFonts w:ascii="Times New Roman" w:hAnsi="Times New Roman" w:cs="Times New Roman"/>
                <w:iCs/>
                <w:sz w:val="24"/>
              </w:rPr>
              <w:t>134.9. [PAGEIDAUJAMAS] histogramos išlyginimas;</w:t>
            </w:r>
          </w:p>
          <w:p w14:paraId="62740F2B" w14:textId="77777777" w:rsidR="00980D95" w:rsidRPr="00980D95" w:rsidRDefault="00980D95" w:rsidP="00980D95">
            <w:pPr>
              <w:ind w:right="132"/>
              <w:jc w:val="both"/>
              <w:rPr>
                <w:rFonts w:ascii="Times New Roman" w:hAnsi="Times New Roman" w:cs="Times New Roman"/>
                <w:iCs/>
                <w:sz w:val="24"/>
              </w:rPr>
            </w:pPr>
            <w:r w:rsidRPr="00980D95">
              <w:rPr>
                <w:rFonts w:ascii="Times New Roman" w:hAnsi="Times New Roman" w:cs="Times New Roman"/>
                <w:iCs/>
                <w:sz w:val="24"/>
              </w:rPr>
              <w:t>134.10. [PAGEIDAUJAMAS] pseudo 3D efektas (angl. pseudo 3D effect);</w:t>
            </w:r>
          </w:p>
          <w:p w14:paraId="1976D850" w14:textId="77777777" w:rsidR="00F10BF7" w:rsidRDefault="00980D95" w:rsidP="00980D95">
            <w:pPr>
              <w:ind w:right="132"/>
              <w:jc w:val="both"/>
              <w:rPr>
                <w:rFonts w:ascii="Times New Roman" w:hAnsi="Times New Roman" w:cs="Times New Roman"/>
                <w:iCs/>
                <w:sz w:val="24"/>
              </w:rPr>
            </w:pPr>
            <w:r w:rsidRPr="00980D95">
              <w:rPr>
                <w:rFonts w:ascii="Times New Roman" w:hAnsi="Times New Roman" w:cs="Times New Roman"/>
                <w:iCs/>
                <w:sz w:val="24"/>
              </w:rPr>
              <w:t>134.11. [PAGEIDAUJAMAS] spalvoto fono filtras;</w:t>
            </w:r>
          </w:p>
          <w:p w14:paraId="7F5539EB" w14:textId="77777777" w:rsidR="00DF01C7" w:rsidRPr="00DF01C7" w:rsidRDefault="00DF01C7" w:rsidP="00DF01C7">
            <w:pPr>
              <w:ind w:right="132"/>
              <w:jc w:val="both"/>
              <w:rPr>
                <w:rFonts w:ascii="Times New Roman" w:hAnsi="Times New Roman" w:cs="Times New Roman"/>
                <w:iCs/>
                <w:sz w:val="24"/>
              </w:rPr>
            </w:pPr>
            <w:r w:rsidRPr="00DF01C7">
              <w:rPr>
                <w:rFonts w:ascii="Times New Roman" w:hAnsi="Times New Roman" w:cs="Times New Roman"/>
                <w:iCs/>
                <w:sz w:val="24"/>
              </w:rPr>
              <w:t xml:space="preserve">134.18. [PAGEIDAUJAMAS] deformuotų (praslydusių) papiliarinių linijų pagerinimas (ryškinimas);  </w:t>
            </w:r>
          </w:p>
          <w:p w14:paraId="039BE9CE" w14:textId="77777777" w:rsidR="00DF01C7" w:rsidRPr="00DF01C7" w:rsidRDefault="00DF01C7" w:rsidP="00DF01C7">
            <w:pPr>
              <w:ind w:right="132"/>
              <w:jc w:val="both"/>
              <w:rPr>
                <w:rFonts w:ascii="Times New Roman" w:hAnsi="Times New Roman" w:cs="Times New Roman"/>
                <w:iCs/>
                <w:sz w:val="24"/>
              </w:rPr>
            </w:pPr>
            <w:r w:rsidRPr="00DF01C7">
              <w:rPr>
                <w:rFonts w:ascii="Times New Roman" w:hAnsi="Times New Roman" w:cs="Times New Roman"/>
                <w:iCs/>
                <w:sz w:val="24"/>
              </w:rPr>
              <w:t>134.19. [PAGEIDAUJAMAS] papiliarinių linijų sujungimo įrankis;</w:t>
            </w:r>
          </w:p>
          <w:p w14:paraId="0F653A03" w14:textId="77777777" w:rsidR="00DF01C7" w:rsidRPr="00DF01C7" w:rsidRDefault="00DF01C7" w:rsidP="00DF01C7">
            <w:pPr>
              <w:ind w:right="132"/>
              <w:jc w:val="both"/>
              <w:rPr>
                <w:rFonts w:ascii="Times New Roman" w:hAnsi="Times New Roman" w:cs="Times New Roman"/>
                <w:iCs/>
                <w:sz w:val="24"/>
              </w:rPr>
            </w:pPr>
            <w:r w:rsidRPr="00DF01C7">
              <w:rPr>
                <w:rFonts w:ascii="Times New Roman" w:hAnsi="Times New Roman" w:cs="Times New Roman"/>
                <w:iCs/>
                <w:sz w:val="24"/>
              </w:rPr>
              <w:t>134.20. [PAGEIDAUJAMAS] pasikartojančių raštų ar trikdžių šalinimas, pvz., Furjė (FFT) filtrai tinkleliniam rastrui šalinti;</w:t>
            </w:r>
          </w:p>
          <w:p w14:paraId="396F4514" w14:textId="77777777" w:rsidR="00DF01C7" w:rsidRPr="00DF01C7" w:rsidRDefault="00DF01C7" w:rsidP="00DF01C7">
            <w:pPr>
              <w:ind w:right="132"/>
              <w:jc w:val="both"/>
              <w:rPr>
                <w:rFonts w:ascii="Times New Roman" w:hAnsi="Times New Roman" w:cs="Times New Roman"/>
                <w:iCs/>
                <w:sz w:val="24"/>
              </w:rPr>
            </w:pPr>
            <w:r w:rsidRPr="00DF01C7">
              <w:rPr>
                <w:rFonts w:ascii="Times New Roman" w:hAnsi="Times New Roman" w:cs="Times New Roman"/>
                <w:iCs/>
                <w:sz w:val="24"/>
              </w:rPr>
              <w:t>134.21. [PAGEIDAUJAMAS] automatinis histogramos pagerinimas;</w:t>
            </w:r>
          </w:p>
          <w:p w14:paraId="7CB9EEBF" w14:textId="77777777" w:rsidR="00DF01C7" w:rsidRPr="00DF01C7" w:rsidRDefault="00DF01C7" w:rsidP="00DF01C7">
            <w:pPr>
              <w:ind w:right="132"/>
              <w:jc w:val="both"/>
              <w:rPr>
                <w:rFonts w:ascii="Times New Roman" w:hAnsi="Times New Roman" w:cs="Times New Roman"/>
                <w:iCs/>
                <w:sz w:val="24"/>
              </w:rPr>
            </w:pPr>
            <w:r w:rsidRPr="00DF01C7">
              <w:rPr>
                <w:rFonts w:ascii="Times New Roman" w:hAnsi="Times New Roman" w:cs="Times New Roman"/>
                <w:iCs/>
                <w:sz w:val="24"/>
              </w:rPr>
              <w:t xml:space="preserve">134.22. [PAGEIDAUJAMAS] galimybė apdoroti persidengiančius (persiklojančius) latentinių pėdsakų vaizdus; </w:t>
            </w:r>
          </w:p>
          <w:p w14:paraId="04091777" w14:textId="77777777" w:rsidR="00DF01C7" w:rsidRPr="00DF01C7" w:rsidRDefault="00DF01C7" w:rsidP="00DF01C7">
            <w:pPr>
              <w:ind w:right="132"/>
              <w:jc w:val="both"/>
              <w:rPr>
                <w:rFonts w:ascii="Times New Roman" w:hAnsi="Times New Roman" w:cs="Times New Roman"/>
                <w:iCs/>
                <w:sz w:val="24"/>
              </w:rPr>
            </w:pPr>
            <w:r w:rsidRPr="00DF01C7">
              <w:rPr>
                <w:rFonts w:ascii="Times New Roman" w:hAnsi="Times New Roman" w:cs="Times New Roman"/>
                <w:iCs/>
                <w:sz w:val="24"/>
              </w:rPr>
              <w:t xml:space="preserve">134.23. [PAGEIDAUJAMAS] galimybė išlyginti išgaubtą (deformuotą) latentinio pėdsako vaizdą; </w:t>
            </w:r>
          </w:p>
          <w:p w14:paraId="6BD5F04B" w14:textId="77777777" w:rsidR="00980D95" w:rsidRDefault="00DF01C7" w:rsidP="00DF01C7">
            <w:pPr>
              <w:ind w:right="132"/>
              <w:jc w:val="both"/>
              <w:rPr>
                <w:rFonts w:ascii="Times New Roman" w:hAnsi="Times New Roman" w:cs="Times New Roman"/>
                <w:iCs/>
                <w:sz w:val="24"/>
              </w:rPr>
            </w:pPr>
            <w:r w:rsidRPr="00DF01C7">
              <w:rPr>
                <w:rFonts w:ascii="Times New Roman" w:hAnsi="Times New Roman" w:cs="Times New Roman"/>
                <w:iCs/>
                <w:sz w:val="24"/>
              </w:rPr>
              <w:t>134.24. [PAGEIDAUJAMAS] papiliarinių linijų srautų matricos generavimas ir rankinis linijų krypčių redagavimas</w:t>
            </w:r>
            <w:r w:rsidR="00D33AFA">
              <w:rPr>
                <w:rFonts w:ascii="Times New Roman" w:hAnsi="Times New Roman" w:cs="Times New Roman"/>
                <w:iCs/>
                <w:sz w:val="24"/>
              </w:rPr>
              <w:t>.</w:t>
            </w:r>
          </w:p>
          <w:p w14:paraId="097052B4" w14:textId="77777777" w:rsidR="00E61F9A" w:rsidRDefault="00E61F9A" w:rsidP="002B3A37">
            <w:pPr>
              <w:ind w:right="132"/>
              <w:jc w:val="both"/>
              <w:rPr>
                <w:rFonts w:ascii="Times New Roman" w:hAnsi="Times New Roman" w:cs="Times New Roman"/>
                <w:iCs/>
                <w:sz w:val="24"/>
              </w:rPr>
            </w:pPr>
          </w:p>
          <w:p w14:paraId="352174C5" w14:textId="77777777" w:rsidR="00E61F9A" w:rsidRPr="00217936" w:rsidRDefault="00E61F9A" w:rsidP="002B3A37">
            <w:pPr>
              <w:ind w:right="132"/>
              <w:jc w:val="both"/>
              <w:rPr>
                <w:rFonts w:ascii="Times New Roman" w:hAnsi="Times New Roman" w:cs="Times New Roman"/>
                <w:iCs/>
                <w:sz w:val="24"/>
              </w:rPr>
            </w:pPr>
          </w:p>
        </w:tc>
        <w:tc>
          <w:tcPr>
            <w:tcW w:w="2411" w:type="dxa"/>
            <w:shd w:val="clear" w:color="auto" w:fill="auto"/>
            <w:vAlign w:val="bottom"/>
            <w:hideMark/>
          </w:tcPr>
          <w:p w14:paraId="5F8977F1" w14:textId="77777777" w:rsidR="00892B4C" w:rsidRPr="00217936" w:rsidRDefault="00892B4C" w:rsidP="007967E8">
            <w:pPr>
              <w:rPr>
                <w:rFonts w:ascii="Times New Roman" w:hAnsi="Times New Roman" w:cs="Times New Roman"/>
                <w:i/>
                <w:sz w:val="24"/>
              </w:rPr>
            </w:pPr>
          </w:p>
        </w:tc>
      </w:tr>
    </w:tbl>
    <w:p w14:paraId="09533843" w14:textId="77777777" w:rsidR="00892B4C" w:rsidRPr="00217936" w:rsidRDefault="00892B4C" w:rsidP="00892B4C">
      <w:pPr>
        <w:rPr>
          <w:rFonts w:ascii="Times New Roman" w:hAnsi="Times New Roman" w:cs="Times New Roman"/>
          <w:b/>
          <w:bCs/>
          <w:sz w:val="24"/>
        </w:rPr>
      </w:pPr>
    </w:p>
    <w:p w14:paraId="58A21D9B" w14:textId="77777777" w:rsidR="00892B4C" w:rsidRPr="00217936" w:rsidRDefault="00892B4C" w:rsidP="00892B4C">
      <w:pPr>
        <w:rPr>
          <w:rFonts w:ascii="Times New Roman" w:hAnsi="Times New Roman" w:cs="Times New Roman"/>
          <w:b/>
          <w:bCs/>
          <w:sz w:val="24"/>
        </w:rPr>
      </w:pPr>
    </w:p>
    <w:p w14:paraId="5E56B725" w14:textId="77777777" w:rsidR="00892B4C" w:rsidRPr="00217936" w:rsidRDefault="00892B4C" w:rsidP="00892B4C">
      <w:pPr>
        <w:ind w:right="142"/>
        <w:rPr>
          <w:rFonts w:ascii="Times New Roman" w:eastAsia="Times New Roman" w:hAnsi="Times New Roman" w:cs="Times New Roman"/>
          <w:sz w:val="24"/>
        </w:rPr>
      </w:pPr>
      <w:r w:rsidRPr="00217936">
        <w:rPr>
          <w:rFonts w:ascii="Times New Roman" w:eastAsia="Times New Roman" w:hAnsi="Times New Roman" w:cs="Times New Roman"/>
          <w:sz w:val="24"/>
        </w:rPr>
        <w:t>Lentelės pildymo taisyklės:</w:t>
      </w:r>
    </w:p>
    <w:p w14:paraId="3FBCFF9A" w14:textId="77777777" w:rsidR="00892B4C" w:rsidRPr="00A01A3C" w:rsidRDefault="00892B4C" w:rsidP="00892B4C">
      <w:pPr>
        <w:ind w:right="142"/>
        <w:rPr>
          <w:rFonts w:ascii="Times New Roman" w:eastAsia="Times New Roman" w:hAnsi="Times New Roman" w:cs="Times New Roman"/>
          <w:sz w:val="24"/>
        </w:rPr>
      </w:pPr>
      <w:r w:rsidRPr="00217936">
        <w:rPr>
          <w:rFonts w:ascii="Times New Roman" w:eastAsia="Times New Roman" w:hAnsi="Times New Roman" w:cs="Times New Roman"/>
          <w:sz w:val="24"/>
        </w:rPr>
        <w:t>2 stulpelis – nurodoma, tiekėjas įsipareigoja / neįsipareigoja realizuoti pageidaujamus reikalavimus pilna apimti.</w:t>
      </w:r>
    </w:p>
    <w:p w14:paraId="50A685C5" w14:textId="77777777" w:rsidR="00892B4C" w:rsidRPr="00A01A3C" w:rsidRDefault="00892B4C" w:rsidP="00892B4C">
      <w:pPr>
        <w:ind w:right="142"/>
        <w:rPr>
          <w:rFonts w:ascii="Times New Roman" w:hAnsi="Times New Roman" w:cs="Times New Roman"/>
          <w:b/>
          <w:bCs/>
          <w:sz w:val="24"/>
        </w:rPr>
      </w:pPr>
    </w:p>
    <w:p w14:paraId="1F66B3B4" w14:textId="77777777" w:rsidR="00892B4C" w:rsidRPr="00A01A3C" w:rsidRDefault="00892B4C" w:rsidP="00892B4C">
      <w:pPr>
        <w:ind w:right="142"/>
        <w:rPr>
          <w:rFonts w:ascii="Times New Roman" w:hAnsi="Times New Roman" w:cs="Times New Roman"/>
          <w:b/>
          <w:bCs/>
          <w:sz w:val="24"/>
        </w:rPr>
      </w:pPr>
    </w:p>
    <w:p w14:paraId="4208D1C3" w14:textId="77777777" w:rsidR="00AE0D44" w:rsidRPr="00A01A3C" w:rsidRDefault="00AE0D44" w:rsidP="00AE0D44">
      <w:pPr>
        <w:tabs>
          <w:tab w:val="left" w:pos="4275"/>
        </w:tabs>
        <w:rPr>
          <w:rFonts w:ascii="Times New Roman" w:eastAsia="Calibri" w:hAnsi="Times New Roman" w:cs="Times New Roman"/>
        </w:rPr>
      </w:pPr>
    </w:p>
    <w:p w14:paraId="676409B8" w14:textId="77777777" w:rsidR="00AE0D44" w:rsidRPr="00A01A3C" w:rsidRDefault="00AE0D44" w:rsidP="00AE0D44">
      <w:pPr>
        <w:tabs>
          <w:tab w:val="left" w:pos="4275"/>
        </w:tabs>
        <w:rPr>
          <w:rFonts w:ascii="Times New Roman" w:eastAsia="Calibri" w:hAnsi="Times New Roman" w:cs="Times New Roman"/>
        </w:rPr>
      </w:pPr>
    </w:p>
    <w:sectPr w:rsidR="00AE0D44" w:rsidRPr="00A01A3C" w:rsidSect="001D6503">
      <w:pgSz w:w="12240" w:h="15840"/>
      <w:pgMar w:top="1134" w:right="567"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2B6A2D" w16cex:dateUtc="2024-08-06T13:23:00Z"/>
  <w16cex:commentExtensible w16cex:durableId="0E4E99F5" w16cex:dateUtc="2024-08-06T13:21:00Z"/>
  <w16cex:commentExtensible w16cex:durableId="73E7888B" w16cex:dateUtc="2024-08-06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96FBAB" w16cid:durableId="122B6A2D"/>
  <w16cid:commentId w16cid:paraId="21AB23BC" w16cid:durableId="22D2C3A6"/>
  <w16cid:commentId w16cid:paraId="4B24E51D" w16cid:durableId="7B818EAD"/>
  <w16cid:commentId w16cid:paraId="0BFAB1D0" w16cid:durableId="0E4E99F5"/>
  <w16cid:commentId w16cid:paraId="06E8D0D4" w16cid:durableId="73E788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14A7D" w14:textId="77777777" w:rsidR="00F0728B" w:rsidRDefault="00F0728B" w:rsidP="00D05666">
      <w:r>
        <w:separator/>
      </w:r>
    </w:p>
  </w:endnote>
  <w:endnote w:type="continuationSeparator" w:id="0">
    <w:p w14:paraId="169F2251" w14:textId="77777777" w:rsidR="00F0728B" w:rsidRDefault="00F0728B" w:rsidP="00D05666">
      <w:r>
        <w:continuationSeparator/>
      </w:r>
    </w:p>
  </w:endnote>
  <w:endnote w:type="continuationNotice" w:id="1">
    <w:p w14:paraId="415AF033" w14:textId="77777777" w:rsidR="00F0728B" w:rsidRDefault="00F07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antramanav">
    <w:altName w:val="Times New Roman"/>
    <w:charset w:val="00"/>
    <w:family w:val="auto"/>
    <w:pitch w:val="variable"/>
    <w:sig w:usb0="8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82459450"/>
      <w:docPartObj>
        <w:docPartGallery w:val="Page Numbers (Bottom of Page)"/>
        <w:docPartUnique/>
      </w:docPartObj>
    </w:sdtPr>
    <w:sdtEndPr>
      <w:rPr>
        <w:noProof/>
      </w:rPr>
    </w:sdtEndPr>
    <w:sdtContent>
      <w:p w14:paraId="2D3172F2" w14:textId="74DAF751" w:rsidR="00834B94" w:rsidRPr="0012691B" w:rsidRDefault="00834B94">
        <w:pPr>
          <w:pStyle w:val="Footer"/>
          <w:jc w:val="right"/>
          <w:rPr>
            <w:rFonts w:ascii="Times New Roman" w:hAnsi="Times New Roman" w:cs="Times New Roman"/>
          </w:rPr>
        </w:pPr>
        <w:r w:rsidRPr="0012691B">
          <w:rPr>
            <w:rFonts w:ascii="Times New Roman" w:hAnsi="Times New Roman" w:cs="Times New Roman"/>
          </w:rPr>
          <w:fldChar w:fldCharType="begin"/>
        </w:r>
        <w:r w:rsidRPr="0012691B">
          <w:rPr>
            <w:rFonts w:ascii="Times New Roman" w:hAnsi="Times New Roman" w:cs="Times New Roman"/>
          </w:rPr>
          <w:instrText xml:space="preserve"> PAGE   \* MERGEFORMAT </w:instrText>
        </w:r>
        <w:r w:rsidRPr="0012691B">
          <w:rPr>
            <w:rFonts w:ascii="Times New Roman" w:hAnsi="Times New Roman" w:cs="Times New Roman"/>
          </w:rPr>
          <w:fldChar w:fldCharType="separate"/>
        </w:r>
        <w:r w:rsidR="00CE2684">
          <w:rPr>
            <w:rFonts w:ascii="Times New Roman" w:hAnsi="Times New Roman" w:cs="Times New Roman"/>
            <w:noProof/>
          </w:rPr>
          <w:t>12</w:t>
        </w:r>
        <w:r w:rsidRPr="0012691B">
          <w:rPr>
            <w:rFonts w:ascii="Times New Roman" w:hAnsi="Times New Roman" w:cs="Times New Roman"/>
            <w:noProof/>
          </w:rPr>
          <w:fldChar w:fldCharType="end"/>
        </w:r>
      </w:p>
    </w:sdtContent>
  </w:sdt>
  <w:p w14:paraId="5D137086" w14:textId="77777777" w:rsidR="00834B94" w:rsidRPr="0012691B" w:rsidRDefault="00834B94">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E664D" w14:textId="77777777" w:rsidR="00834B94" w:rsidRDefault="00834B94">
    <w:pPr>
      <w:pStyle w:val="Footer"/>
      <w:jc w:val="right"/>
    </w:pPr>
  </w:p>
  <w:p w14:paraId="5B478B83" w14:textId="77777777" w:rsidR="00834B94" w:rsidRDefault="00834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B59AE" w14:textId="306CE0B7" w:rsidR="00834B94" w:rsidRPr="00A72875" w:rsidRDefault="00834B94">
    <w:pPr>
      <w:pStyle w:val="Footer"/>
      <w:jc w:val="right"/>
      <w:rPr>
        <w:rFonts w:ascii="Times New Roman" w:hAnsi="Times New Roman" w:cs="Times New Roman"/>
        <w:noProof/>
      </w:rPr>
    </w:pPr>
    <w:r w:rsidRPr="00A72875">
      <w:rPr>
        <w:rFonts w:ascii="Times New Roman" w:hAnsi="Times New Roman" w:cs="Times New Roman"/>
        <w:noProof/>
      </w:rPr>
      <w:fldChar w:fldCharType="begin"/>
    </w:r>
    <w:r w:rsidRPr="00A72875">
      <w:rPr>
        <w:rFonts w:ascii="Times New Roman" w:hAnsi="Times New Roman" w:cs="Times New Roman"/>
        <w:noProof/>
      </w:rPr>
      <w:instrText xml:space="preserve"> PAGE   \* MERGEFORMAT </w:instrText>
    </w:r>
    <w:r w:rsidRPr="00A72875">
      <w:rPr>
        <w:rFonts w:ascii="Times New Roman" w:hAnsi="Times New Roman" w:cs="Times New Roman"/>
        <w:noProof/>
      </w:rPr>
      <w:fldChar w:fldCharType="separate"/>
    </w:r>
    <w:r w:rsidR="00CE2684">
      <w:rPr>
        <w:rFonts w:ascii="Times New Roman" w:hAnsi="Times New Roman" w:cs="Times New Roman"/>
        <w:noProof/>
      </w:rPr>
      <w:t>13</w:t>
    </w:r>
    <w:r w:rsidRPr="00A72875">
      <w:rPr>
        <w:rFonts w:ascii="Times New Roman" w:hAnsi="Times New Roman" w:cs="Times New Roman"/>
        <w:noProof/>
      </w:rPr>
      <w:fldChar w:fldCharType="end"/>
    </w:r>
  </w:p>
  <w:p w14:paraId="692C6A36" w14:textId="77777777" w:rsidR="00834B94" w:rsidRDefault="00834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25E19" w14:textId="77777777" w:rsidR="00F0728B" w:rsidRDefault="00F0728B" w:rsidP="00D05666">
      <w:r>
        <w:separator/>
      </w:r>
    </w:p>
  </w:footnote>
  <w:footnote w:type="continuationSeparator" w:id="0">
    <w:p w14:paraId="067BC8BD" w14:textId="77777777" w:rsidR="00F0728B" w:rsidRDefault="00F0728B" w:rsidP="00D05666">
      <w:r>
        <w:continuationSeparator/>
      </w:r>
    </w:p>
  </w:footnote>
  <w:footnote w:type="continuationNotice" w:id="1">
    <w:p w14:paraId="41B82642" w14:textId="77777777" w:rsidR="00F0728B" w:rsidRDefault="00F0728B"/>
  </w:footnote>
  <w:footnote w:id="2">
    <w:p w14:paraId="5A6A046D" w14:textId="77777777" w:rsidR="00834B94" w:rsidRPr="00231E63" w:rsidRDefault="00834B94" w:rsidP="00003163">
      <w:pPr>
        <w:pStyle w:val="FootnoteText"/>
        <w:jc w:val="both"/>
        <w:rPr>
          <w:rFonts w:ascii="Times New Roman" w:hAnsi="Times New Roman" w:cs="Times New Roman"/>
        </w:rPr>
      </w:pPr>
      <w:r w:rsidRPr="00D55E81">
        <w:rPr>
          <w:rStyle w:val="FootnoteReference"/>
          <w:rFonts w:ascii="Times New Roman" w:hAnsi="Times New Roman" w:cs="Times New Roman"/>
        </w:rPr>
        <w:footnoteRef/>
      </w:r>
      <w:r w:rsidRPr="00D55E81">
        <w:rPr>
          <w:rFonts w:ascii="Times New Roman" w:hAnsi="Times New Roman" w:cs="Times New Roman"/>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3">
    <w:p w14:paraId="0A69AB45" w14:textId="77777777" w:rsidR="00834B94" w:rsidRPr="00D55E81" w:rsidRDefault="00834B94" w:rsidP="00003163">
      <w:pPr>
        <w:pStyle w:val="FootnoteText"/>
        <w:jc w:val="both"/>
        <w:rPr>
          <w:rFonts w:ascii="Times New Roman" w:hAnsi="Times New Roman" w:cs="Times New Roman"/>
          <w:i/>
          <w:iCs/>
        </w:rPr>
      </w:pPr>
      <w:r w:rsidRPr="00D55E81">
        <w:rPr>
          <w:rStyle w:val="FootnoteReference"/>
          <w:rFonts w:ascii="Times New Roman" w:eastAsia="Yu Mincho" w:hAnsi="Times New Roman" w:cs="Times New Roman"/>
          <w:i/>
          <w:iCs/>
        </w:rPr>
        <w:footnoteRef/>
      </w:r>
      <w:r w:rsidRPr="00D55E8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C1983" w14:textId="77777777" w:rsidR="00834B94" w:rsidRPr="00D55E81" w:rsidRDefault="00834B94" w:rsidP="0031054D">
      <w:pPr>
        <w:pStyle w:val="FootnoteText"/>
        <w:numPr>
          <w:ilvl w:val="0"/>
          <w:numId w:val="12"/>
        </w:numPr>
        <w:jc w:val="both"/>
        <w:rPr>
          <w:rFonts w:ascii="Times New Roman" w:eastAsia="Yu Mincho" w:hAnsi="Times New Roman" w:cs="Times New Roman"/>
          <w:i/>
          <w:iCs/>
        </w:rPr>
      </w:pPr>
      <w:r w:rsidRPr="00D55E81">
        <w:rPr>
          <w:rFonts w:ascii="Times New Roman" w:eastAsia="Yu Mincho" w:hAnsi="Times New Roman" w:cs="Times New Roman"/>
          <w:i/>
          <w:iCs/>
        </w:rPr>
        <w:t xml:space="preserve">priesaikos deklaracija; </w:t>
      </w:r>
    </w:p>
    <w:p w14:paraId="20CB66D9" w14:textId="77777777" w:rsidR="00834B94" w:rsidRPr="00D55E81" w:rsidRDefault="00834B94" w:rsidP="0031054D">
      <w:pPr>
        <w:pStyle w:val="FootnoteText"/>
        <w:numPr>
          <w:ilvl w:val="0"/>
          <w:numId w:val="12"/>
        </w:numPr>
        <w:jc w:val="both"/>
        <w:rPr>
          <w:rFonts w:ascii="Times New Roman" w:eastAsia="Yu Mincho" w:hAnsi="Times New Roman" w:cs="Times New Roman"/>
        </w:rPr>
      </w:pPr>
      <w:r w:rsidRPr="00D55E8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354569" w14:textId="77777777" w:rsidR="00834B94" w:rsidRPr="00D55E81" w:rsidRDefault="00834B94" w:rsidP="00003163">
      <w:pPr>
        <w:pStyle w:val="FootnoteText"/>
        <w:jc w:val="both"/>
        <w:rPr>
          <w:rFonts w:ascii="Times New Roman" w:hAnsi="Times New Roman" w:cs="Times New Roman"/>
          <w:i/>
          <w:iCs/>
        </w:rPr>
      </w:pPr>
      <w:r w:rsidRPr="00D55E81">
        <w:rPr>
          <w:rStyle w:val="FootnoteReference"/>
          <w:rFonts w:ascii="Times New Roman" w:eastAsia="Yu Mincho" w:hAnsi="Times New Roman" w:cs="Times New Roman"/>
        </w:rPr>
        <w:footnoteRef/>
      </w:r>
      <w:r w:rsidRPr="00D55E81">
        <w:rPr>
          <w:rFonts w:ascii="Times New Roman" w:eastAsia="Yu Mincho" w:hAnsi="Times New Roman" w:cs="Times New Roman"/>
        </w:rPr>
        <w:t xml:space="preserve"> </w:t>
      </w:r>
      <w:r w:rsidRPr="00D55E8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B497ED" w14:textId="77777777" w:rsidR="00834B94" w:rsidRPr="00D55E81" w:rsidRDefault="00834B94" w:rsidP="0031054D">
      <w:pPr>
        <w:pStyle w:val="FootnoteText"/>
        <w:numPr>
          <w:ilvl w:val="0"/>
          <w:numId w:val="13"/>
        </w:numPr>
        <w:jc w:val="both"/>
        <w:rPr>
          <w:rFonts w:ascii="Times New Roman" w:eastAsia="Yu Mincho" w:hAnsi="Times New Roman" w:cs="Times New Roman"/>
          <w:i/>
          <w:iCs/>
        </w:rPr>
      </w:pPr>
      <w:r w:rsidRPr="00D55E81">
        <w:rPr>
          <w:rFonts w:ascii="Times New Roman" w:eastAsia="Yu Mincho" w:hAnsi="Times New Roman" w:cs="Times New Roman"/>
          <w:i/>
          <w:iCs/>
        </w:rPr>
        <w:t xml:space="preserve">priesaikos deklaracija; </w:t>
      </w:r>
    </w:p>
    <w:p w14:paraId="0F351D37" w14:textId="77777777" w:rsidR="00834B94" w:rsidRPr="00D55E81" w:rsidRDefault="00834B94" w:rsidP="0031054D">
      <w:pPr>
        <w:pStyle w:val="FootnoteText"/>
        <w:numPr>
          <w:ilvl w:val="0"/>
          <w:numId w:val="13"/>
        </w:numPr>
        <w:jc w:val="both"/>
        <w:rPr>
          <w:rFonts w:ascii="Times New Roman" w:eastAsia="Yu Mincho" w:hAnsi="Times New Roman" w:cs="Times New Roman"/>
        </w:rPr>
      </w:pPr>
      <w:r w:rsidRPr="00D55E8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3AE90B7" w14:textId="77777777" w:rsidR="00834B94" w:rsidRPr="00D55E81" w:rsidRDefault="00834B94" w:rsidP="00003163">
      <w:pPr>
        <w:pStyle w:val="FootnoteText"/>
        <w:jc w:val="both"/>
        <w:rPr>
          <w:rFonts w:ascii="Times New Roman" w:hAnsi="Times New Roman" w:cs="Times New Roman"/>
          <w:i/>
          <w:iCs/>
        </w:rPr>
      </w:pPr>
      <w:r w:rsidRPr="00D55E81">
        <w:rPr>
          <w:rStyle w:val="FootnoteReference"/>
          <w:rFonts w:ascii="Times New Roman" w:eastAsia="Yu Mincho" w:hAnsi="Times New Roman" w:cs="Times New Roman"/>
        </w:rPr>
        <w:footnoteRef/>
      </w:r>
      <w:r w:rsidRPr="00D55E81">
        <w:rPr>
          <w:rFonts w:ascii="Times New Roman" w:eastAsia="Yu Mincho" w:hAnsi="Times New Roman" w:cs="Times New Roman"/>
        </w:rPr>
        <w:t xml:space="preserve"> </w:t>
      </w:r>
      <w:r w:rsidRPr="00D55E8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F265C4" w14:textId="77777777" w:rsidR="00834B94" w:rsidRPr="00D55E81" w:rsidRDefault="00834B94" w:rsidP="0031054D">
      <w:pPr>
        <w:pStyle w:val="FootnoteText"/>
        <w:numPr>
          <w:ilvl w:val="0"/>
          <w:numId w:val="14"/>
        </w:numPr>
        <w:jc w:val="both"/>
        <w:rPr>
          <w:rFonts w:ascii="Times New Roman" w:eastAsia="Yu Mincho" w:hAnsi="Times New Roman" w:cs="Times New Roman"/>
          <w:i/>
          <w:iCs/>
        </w:rPr>
      </w:pPr>
      <w:r w:rsidRPr="00D55E81">
        <w:rPr>
          <w:rFonts w:ascii="Times New Roman" w:eastAsia="Yu Mincho" w:hAnsi="Times New Roman" w:cs="Times New Roman"/>
          <w:i/>
          <w:iCs/>
        </w:rPr>
        <w:t xml:space="preserve">priesaikos deklaracija; </w:t>
      </w:r>
    </w:p>
    <w:p w14:paraId="2036ED44" w14:textId="77777777" w:rsidR="00834B94" w:rsidRPr="00D55E81" w:rsidRDefault="00834B94" w:rsidP="0031054D">
      <w:pPr>
        <w:pStyle w:val="FootnoteText"/>
        <w:numPr>
          <w:ilvl w:val="0"/>
          <w:numId w:val="14"/>
        </w:numPr>
        <w:jc w:val="both"/>
        <w:rPr>
          <w:rFonts w:ascii="Times New Roman" w:eastAsia="Yu Mincho" w:hAnsi="Times New Roman" w:cs="Times New Roman"/>
        </w:rPr>
      </w:pPr>
      <w:r w:rsidRPr="00D55E8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639141B" w14:textId="77777777" w:rsidR="00834B94" w:rsidRPr="000F1A3D" w:rsidRDefault="00834B94" w:rsidP="000F1A3D">
      <w:pPr>
        <w:pStyle w:val="BodyText"/>
        <w:tabs>
          <w:tab w:val="left" w:pos="0"/>
        </w:tabs>
        <w:spacing w:after="60"/>
        <w:ind w:firstLine="0"/>
        <w:rPr>
          <w:rFonts w:ascii="Times New Roman" w:hAnsi="Times New Roman" w:cs="Times New Roman"/>
          <w:b/>
          <w:bCs/>
          <w:sz w:val="18"/>
          <w:szCs w:val="18"/>
        </w:rPr>
      </w:pPr>
      <w:r w:rsidRPr="000F1A3D">
        <w:rPr>
          <w:rStyle w:val="FootnoteReference"/>
          <w:rFonts w:ascii="Times New Roman" w:hAnsi="Times New Roman" w:cs="Times New Roman"/>
          <w:bCs/>
          <w:color w:val="000000" w:themeColor="text1"/>
          <w:sz w:val="18"/>
          <w:szCs w:val="18"/>
        </w:rPr>
        <w:footnoteRef/>
      </w:r>
      <w:r w:rsidRPr="000F1A3D">
        <w:rPr>
          <w:rFonts w:ascii="Times New Roman" w:hAnsi="Times New Roman" w:cs="Times New Roman"/>
          <w:bCs/>
          <w:color w:val="000000" w:themeColor="text1"/>
          <w:sz w:val="18"/>
          <w:szCs w:val="18"/>
        </w:rPr>
        <w:t xml:space="preserve"> Tiekėjas privalo nurodyti, kokiai sutarties daliai ketina pasitelkti subtiekėjus, tačiau neprivalo nurodyti konkrečių subtiekėjų,  jeigu jie nėra žinomi.</w:t>
      </w:r>
    </w:p>
  </w:footnote>
  <w:footnote w:id="7">
    <w:p w14:paraId="06C537D0" w14:textId="77777777" w:rsidR="00834B94" w:rsidRPr="00EC32F9" w:rsidRDefault="00834B94" w:rsidP="00BC6864">
      <w:pPr>
        <w:pStyle w:val="FootnoteText"/>
        <w:rPr>
          <w:rFonts w:cs="Arial"/>
          <w:b/>
          <w:sz w:val="18"/>
          <w:szCs w:val="18"/>
        </w:rPr>
      </w:pPr>
      <w:r w:rsidRPr="000F1A3D">
        <w:rPr>
          <w:rStyle w:val="FootnoteReference"/>
          <w:rFonts w:ascii="Times New Roman" w:eastAsia="Calibri" w:hAnsi="Times New Roman" w:cs="Times New Roman"/>
          <w:sz w:val="18"/>
          <w:szCs w:val="18"/>
        </w:rPr>
        <w:footnoteRef/>
      </w:r>
      <w:r w:rsidRPr="000F1A3D">
        <w:rPr>
          <w:rFonts w:ascii="Times New Roman" w:hAnsi="Times New Roman" w:cs="Times New Roman"/>
          <w:sz w:val="18"/>
          <w:szCs w:val="18"/>
        </w:rPr>
        <w:t xml:space="preserve"> Nurodžius fizinį asmenį, Tiekėjas, Perkančiajai organizacijai paprašius, turės pateikti: Teismo, VĮ Registrų centro ar kitos kompetentingos institucijos išduotą dokumentą, patvirtinantį pašalinimo pagrindo nebuvimą arba VĮ Registrų centro Lietuvos Respublikos Vyriausybės nustatyta tvarka išduotą dokumentą, patvirtinantį jungtinių kompetentingų institucijų tvarkomus duomenis. Nurodoma informacija apie asmenis (Valdybos ar Stebėtojų tarybos) turės sutapti su informacija pateikiama išplėstiniame VĮ Registrų centro išraše, kurį, Perkančiajai organizacijai paprašius, Tiekėjas turės pateikti.</w:t>
      </w:r>
    </w:p>
  </w:footnote>
  <w:footnote w:id="8">
    <w:p w14:paraId="56FADE88" w14:textId="77777777" w:rsidR="00834B94" w:rsidRPr="00787549" w:rsidRDefault="00834B94">
      <w:pPr>
        <w:pStyle w:val="FootnoteText"/>
      </w:pPr>
      <w:r>
        <w:rPr>
          <w:rStyle w:val="FootnoteReference"/>
        </w:rPr>
        <w:footnoteRef/>
      </w:r>
      <w:r>
        <w:t xml:space="preserve"> </w:t>
      </w:r>
      <w:r w:rsidRPr="001350D2">
        <w:rPr>
          <w:rFonts w:ascii="Times New Roman" w:hAnsi="Times New Roman" w:cs="Times New Roman"/>
          <w:sz w:val="18"/>
          <w:szCs w:val="14"/>
        </w:rPr>
        <w:t>Kai dokumentas ar visa paraiška pasirašoma Tiekėjo arba jo įgalioto asmens kvalifikuotu el. parašu, fizinis parašas nebūtinas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C0594" w14:textId="77777777" w:rsidR="00834B94" w:rsidRDefault="00834B94">
    <w:pPr>
      <w:pStyle w:val="Header"/>
      <w:jc w:val="right"/>
    </w:pPr>
  </w:p>
  <w:p w14:paraId="068EAFEC" w14:textId="77777777" w:rsidR="00834B94" w:rsidRDefault="00834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9789B"/>
    <w:multiLevelType w:val="multilevel"/>
    <w:tmpl w:val="CDFA8190"/>
    <w:lvl w:ilvl="0">
      <w:start w:val="1"/>
      <w:numFmt w:val="decimal"/>
      <w:lvlText w:val="%1."/>
      <w:lvlJc w:val="left"/>
      <w:pPr>
        <w:ind w:left="360" w:hanging="360"/>
      </w:pPr>
      <w:rPr>
        <w:rFonts w:ascii="Times New Roman" w:hAnsi="Times New Roman" w:cs="Times New Roman" w:hint="default"/>
        <w:b w:val="0"/>
        <w:bCs w:val="0"/>
        <w:i w:val="0"/>
        <w:iCs/>
        <w:color w:val="auto"/>
      </w:rPr>
    </w:lvl>
    <w:lvl w:ilvl="1">
      <w:start w:val="1"/>
      <w:numFmt w:val="decimal"/>
      <w:lvlText w:val="%1.%2."/>
      <w:lvlJc w:val="left"/>
      <w:pPr>
        <w:ind w:left="792" w:hanging="432"/>
      </w:pPr>
      <w:rPr>
        <w:i w:val="0"/>
        <w:iCs/>
      </w:rPr>
    </w:lvl>
    <w:lvl w:ilvl="2">
      <w:start w:val="1"/>
      <w:numFmt w:val="decimal"/>
      <w:lvlText w:val="%1.%2.%3."/>
      <w:lvlJc w:val="left"/>
      <w:pPr>
        <w:ind w:left="1224" w:hanging="504"/>
      </w:pPr>
      <w:rPr>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2204"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5A26D8"/>
    <w:multiLevelType w:val="hybridMultilevel"/>
    <w:tmpl w:val="E8549CFA"/>
    <w:lvl w:ilvl="0" w:tplc="93FA87F0">
      <w:start w:val="1"/>
      <w:numFmt w:val="decimal"/>
      <w:lvlText w:val="%1)"/>
      <w:lvlJc w:val="left"/>
      <w:pPr>
        <w:ind w:left="720" w:hanging="360"/>
      </w:pPr>
    </w:lvl>
    <w:lvl w:ilvl="1" w:tplc="A7DC21B6">
      <w:start w:val="1"/>
      <w:numFmt w:val="decimal"/>
      <w:lvlText w:val="%2)"/>
      <w:lvlJc w:val="left"/>
      <w:pPr>
        <w:ind w:left="720" w:hanging="360"/>
      </w:pPr>
    </w:lvl>
    <w:lvl w:ilvl="2" w:tplc="C8E4452A">
      <w:start w:val="1"/>
      <w:numFmt w:val="decimal"/>
      <w:lvlText w:val="%3)"/>
      <w:lvlJc w:val="left"/>
      <w:pPr>
        <w:ind w:left="720" w:hanging="360"/>
      </w:pPr>
    </w:lvl>
    <w:lvl w:ilvl="3" w:tplc="A9F47B00">
      <w:start w:val="1"/>
      <w:numFmt w:val="decimal"/>
      <w:lvlText w:val="%4)"/>
      <w:lvlJc w:val="left"/>
      <w:pPr>
        <w:ind w:left="720" w:hanging="360"/>
      </w:pPr>
    </w:lvl>
    <w:lvl w:ilvl="4" w:tplc="24509B0A">
      <w:start w:val="1"/>
      <w:numFmt w:val="decimal"/>
      <w:lvlText w:val="%5)"/>
      <w:lvlJc w:val="left"/>
      <w:pPr>
        <w:ind w:left="720" w:hanging="360"/>
      </w:pPr>
    </w:lvl>
    <w:lvl w:ilvl="5" w:tplc="4D74BCAE">
      <w:start w:val="1"/>
      <w:numFmt w:val="decimal"/>
      <w:lvlText w:val="%6)"/>
      <w:lvlJc w:val="left"/>
      <w:pPr>
        <w:ind w:left="720" w:hanging="360"/>
      </w:pPr>
    </w:lvl>
    <w:lvl w:ilvl="6" w:tplc="E77C447A">
      <w:start w:val="1"/>
      <w:numFmt w:val="decimal"/>
      <w:lvlText w:val="%7)"/>
      <w:lvlJc w:val="left"/>
      <w:pPr>
        <w:ind w:left="720" w:hanging="360"/>
      </w:pPr>
    </w:lvl>
    <w:lvl w:ilvl="7" w:tplc="8A0EB126">
      <w:start w:val="1"/>
      <w:numFmt w:val="decimal"/>
      <w:lvlText w:val="%8)"/>
      <w:lvlJc w:val="left"/>
      <w:pPr>
        <w:ind w:left="720" w:hanging="360"/>
      </w:pPr>
    </w:lvl>
    <w:lvl w:ilvl="8" w:tplc="8FC61F74">
      <w:start w:val="1"/>
      <w:numFmt w:val="decimal"/>
      <w:lvlText w:val="%9)"/>
      <w:lvlJc w:val="left"/>
      <w:pPr>
        <w:ind w:left="720" w:hanging="36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146F99"/>
    <w:multiLevelType w:val="hybridMultilevel"/>
    <w:tmpl w:val="701C6BCA"/>
    <w:lvl w:ilvl="0" w:tplc="53961978">
      <w:start w:val="1"/>
      <w:numFmt w:val="decimal"/>
      <w:lvlText w:val="%1."/>
      <w:lvlJc w:val="left"/>
      <w:pPr>
        <w:ind w:left="927" w:hanging="360"/>
      </w:pPr>
      <w:rPr>
        <w:rFonts w:hint="default"/>
        <w:i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C175DA8"/>
    <w:multiLevelType w:val="multilevel"/>
    <w:tmpl w:val="6156B2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307004"/>
    <w:multiLevelType w:val="multilevel"/>
    <w:tmpl w:val="CDFA8190"/>
    <w:lvl w:ilvl="0">
      <w:start w:val="1"/>
      <w:numFmt w:val="decimal"/>
      <w:lvlText w:val="%1."/>
      <w:lvlJc w:val="left"/>
      <w:pPr>
        <w:ind w:left="360" w:hanging="360"/>
      </w:pPr>
      <w:rPr>
        <w:rFonts w:ascii="Times New Roman" w:hAnsi="Times New Roman" w:cs="Times New Roman" w:hint="default"/>
        <w:b w:val="0"/>
        <w:bCs w:val="0"/>
        <w:i w:val="0"/>
        <w:iCs/>
        <w:color w:val="auto"/>
      </w:rPr>
    </w:lvl>
    <w:lvl w:ilvl="1">
      <w:start w:val="1"/>
      <w:numFmt w:val="decimal"/>
      <w:lvlText w:val="%1.%2."/>
      <w:lvlJc w:val="left"/>
      <w:pPr>
        <w:ind w:left="792" w:hanging="432"/>
      </w:pPr>
      <w:rPr>
        <w:i w:val="0"/>
        <w:iCs/>
      </w:rPr>
    </w:lvl>
    <w:lvl w:ilvl="2">
      <w:start w:val="1"/>
      <w:numFmt w:val="decimal"/>
      <w:lvlText w:val="%1.%2.%3."/>
      <w:lvlJc w:val="left"/>
      <w:pPr>
        <w:ind w:left="1224" w:hanging="504"/>
      </w:pPr>
      <w:rPr>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E50411"/>
    <w:multiLevelType w:val="multilevel"/>
    <w:tmpl w:val="B80672F8"/>
    <w:lvl w:ilvl="0">
      <w:start w:val="1"/>
      <w:numFmt w:val="decimal"/>
      <w:lvlText w:val="%1."/>
      <w:lvlJc w:val="left"/>
      <w:pPr>
        <w:ind w:left="360" w:hanging="360"/>
      </w:pPr>
      <w:rPr>
        <w:rFonts w:asciiTheme="minorHAnsi" w:hAnsiTheme="minorHAnsi" w:cstheme="minorHAnsi" w:hint="default"/>
        <w:b/>
        <w:bCs w:val="0"/>
        <w:color w:val="auto"/>
      </w:rPr>
    </w:lvl>
    <w:lvl w:ilvl="1">
      <w:start w:val="1"/>
      <w:numFmt w:val="decimal"/>
      <w:lvlText w:val="%1.%2."/>
      <w:lvlJc w:val="left"/>
      <w:pPr>
        <w:ind w:left="716" w:hanging="432"/>
      </w:pPr>
      <w:rPr>
        <w:rFonts w:hint="default"/>
        <w:b w:val="0"/>
        <w:bCs/>
        <w:i w:val="0"/>
        <w:iCs/>
      </w:rPr>
    </w:lvl>
    <w:lvl w:ilvl="2">
      <w:start w:val="1"/>
      <w:numFmt w:val="decimal"/>
      <w:lvlText w:val="%1.%2.%3."/>
      <w:lvlJc w:val="left"/>
      <w:pPr>
        <w:ind w:left="1224" w:hanging="504"/>
      </w:pPr>
      <w:rPr>
        <w:rFonts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FE5BE1"/>
    <w:multiLevelType w:val="hybridMultilevel"/>
    <w:tmpl w:val="B20C1E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523BA8"/>
    <w:multiLevelType w:val="hybridMultilevel"/>
    <w:tmpl w:val="BE66FB40"/>
    <w:lvl w:ilvl="0" w:tplc="5B0A21C2">
      <w:start w:val="1"/>
      <w:numFmt w:val="decimal"/>
      <w:lvlText w:val="%1)"/>
      <w:lvlJc w:val="left"/>
      <w:pPr>
        <w:ind w:left="720" w:hanging="360"/>
      </w:pPr>
    </w:lvl>
    <w:lvl w:ilvl="1" w:tplc="68A86FFC">
      <w:start w:val="1"/>
      <w:numFmt w:val="decimal"/>
      <w:lvlText w:val="%2)"/>
      <w:lvlJc w:val="left"/>
      <w:pPr>
        <w:ind w:left="720" w:hanging="360"/>
      </w:pPr>
    </w:lvl>
    <w:lvl w:ilvl="2" w:tplc="70B42116">
      <w:start w:val="1"/>
      <w:numFmt w:val="decimal"/>
      <w:lvlText w:val="%3)"/>
      <w:lvlJc w:val="left"/>
      <w:pPr>
        <w:ind w:left="720" w:hanging="360"/>
      </w:pPr>
    </w:lvl>
    <w:lvl w:ilvl="3" w:tplc="A8D0C712">
      <w:start w:val="1"/>
      <w:numFmt w:val="decimal"/>
      <w:lvlText w:val="%4)"/>
      <w:lvlJc w:val="left"/>
      <w:pPr>
        <w:ind w:left="720" w:hanging="360"/>
      </w:pPr>
    </w:lvl>
    <w:lvl w:ilvl="4" w:tplc="9906044C">
      <w:start w:val="1"/>
      <w:numFmt w:val="decimal"/>
      <w:lvlText w:val="%5)"/>
      <w:lvlJc w:val="left"/>
      <w:pPr>
        <w:ind w:left="720" w:hanging="360"/>
      </w:pPr>
    </w:lvl>
    <w:lvl w:ilvl="5" w:tplc="5126AEA0">
      <w:start w:val="1"/>
      <w:numFmt w:val="decimal"/>
      <w:lvlText w:val="%6)"/>
      <w:lvlJc w:val="left"/>
      <w:pPr>
        <w:ind w:left="720" w:hanging="360"/>
      </w:pPr>
    </w:lvl>
    <w:lvl w:ilvl="6" w:tplc="AD6A3FF0">
      <w:start w:val="1"/>
      <w:numFmt w:val="decimal"/>
      <w:lvlText w:val="%7)"/>
      <w:lvlJc w:val="left"/>
      <w:pPr>
        <w:ind w:left="720" w:hanging="360"/>
      </w:pPr>
    </w:lvl>
    <w:lvl w:ilvl="7" w:tplc="63401454">
      <w:start w:val="1"/>
      <w:numFmt w:val="decimal"/>
      <w:lvlText w:val="%8)"/>
      <w:lvlJc w:val="left"/>
      <w:pPr>
        <w:ind w:left="720" w:hanging="360"/>
      </w:pPr>
    </w:lvl>
    <w:lvl w:ilvl="8" w:tplc="47CE3E78">
      <w:start w:val="1"/>
      <w:numFmt w:val="decimal"/>
      <w:lvlText w:val="%9)"/>
      <w:lvlJc w:val="left"/>
      <w:pPr>
        <w:ind w:left="720" w:hanging="360"/>
      </w:pPr>
    </w:lvl>
  </w:abstractNum>
  <w:abstractNum w:abstractNumId="15" w15:restartNumberingAfterBreak="0">
    <w:nsid w:val="51061863"/>
    <w:multiLevelType w:val="multilevel"/>
    <w:tmpl w:val="E730B4B4"/>
    <w:lvl w:ilvl="0">
      <w:start w:val="2"/>
      <w:numFmt w:val="decimal"/>
      <w:lvlText w:val="%1."/>
      <w:lvlJc w:val="left"/>
      <w:pPr>
        <w:ind w:left="360" w:hanging="360"/>
      </w:pPr>
      <w:rPr>
        <w:rFonts w:ascii="Times New Roman" w:eastAsia="Calibri" w:hAnsi="Times New Roman" w:cs="Times New Roman"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26AAD"/>
    <w:multiLevelType w:val="hybridMultilevel"/>
    <w:tmpl w:val="FA4E37E2"/>
    <w:lvl w:ilvl="0" w:tplc="FC305F22">
      <w:start w:val="2"/>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19" w15:restartNumberingAfterBreak="0">
    <w:nsid w:val="69EB3B60"/>
    <w:multiLevelType w:val="multilevel"/>
    <w:tmpl w:val="39AA913A"/>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61661A14"/>
    <w:lvl w:ilvl="0" w:tplc="D84C79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986D9E"/>
    <w:multiLevelType w:val="hybridMultilevel"/>
    <w:tmpl w:val="3710BF32"/>
    <w:lvl w:ilvl="0" w:tplc="FFFFFFFF">
      <w:start w:val="1"/>
      <w:numFmt w:val="decimal"/>
      <w:lvlText w:val="%1."/>
      <w:lvlJc w:val="left"/>
      <w:pPr>
        <w:ind w:left="698" w:hanging="360"/>
      </w:pPr>
      <w:rPr>
        <w:rFonts w:hint="default"/>
      </w:rPr>
    </w:lvl>
    <w:lvl w:ilvl="1" w:tplc="04270019" w:tentative="1">
      <w:start w:val="1"/>
      <w:numFmt w:val="lowerLetter"/>
      <w:lvlText w:val="%2."/>
      <w:lvlJc w:val="left"/>
      <w:pPr>
        <w:ind w:left="1418" w:hanging="360"/>
      </w:pPr>
    </w:lvl>
    <w:lvl w:ilvl="2" w:tplc="0427001B" w:tentative="1">
      <w:start w:val="1"/>
      <w:numFmt w:val="lowerRoman"/>
      <w:lvlText w:val="%3."/>
      <w:lvlJc w:val="right"/>
      <w:pPr>
        <w:ind w:left="2138" w:hanging="180"/>
      </w:pPr>
    </w:lvl>
    <w:lvl w:ilvl="3" w:tplc="0427000F" w:tentative="1">
      <w:start w:val="1"/>
      <w:numFmt w:val="decimal"/>
      <w:lvlText w:val="%4."/>
      <w:lvlJc w:val="left"/>
      <w:pPr>
        <w:ind w:left="2858" w:hanging="360"/>
      </w:pPr>
    </w:lvl>
    <w:lvl w:ilvl="4" w:tplc="04270019" w:tentative="1">
      <w:start w:val="1"/>
      <w:numFmt w:val="lowerLetter"/>
      <w:lvlText w:val="%5."/>
      <w:lvlJc w:val="left"/>
      <w:pPr>
        <w:ind w:left="3578" w:hanging="360"/>
      </w:pPr>
    </w:lvl>
    <w:lvl w:ilvl="5" w:tplc="0427001B" w:tentative="1">
      <w:start w:val="1"/>
      <w:numFmt w:val="lowerRoman"/>
      <w:lvlText w:val="%6."/>
      <w:lvlJc w:val="right"/>
      <w:pPr>
        <w:ind w:left="4298" w:hanging="180"/>
      </w:pPr>
    </w:lvl>
    <w:lvl w:ilvl="6" w:tplc="0427000F" w:tentative="1">
      <w:start w:val="1"/>
      <w:numFmt w:val="decimal"/>
      <w:lvlText w:val="%7."/>
      <w:lvlJc w:val="left"/>
      <w:pPr>
        <w:ind w:left="5018" w:hanging="360"/>
      </w:pPr>
    </w:lvl>
    <w:lvl w:ilvl="7" w:tplc="04270019" w:tentative="1">
      <w:start w:val="1"/>
      <w:numFmt w:val="lowerLetter"/>
      <w:lvlText w:val="%8."/>
      <w:lvlJc w:val="left"/>
      <w:pPr>
        <w:ind w:left="5738" w:hanging="360"/>
      </w:pPr>
    </w:lvl>
    <w:lvl w:ilvl="8" w:tplc="0427001B" w:tentative="1">
      <w:start w:val="1"/>
      <w:numFmt w:val="lowerRoman"/>
      <w:lvlText w:val="%9."/>
      <w:lvlJc w:val="right"/>
      <w:pPr>
        <w:ind w:left="6458" w:hanging="180"/>
      </w:pPr>
    </w:lvl>
  </w:abstractNum>
  <w:abstractNum w:abstractNumId="23" w15:restartNumberingAfterBreak="0">
    <w:nsid w:val="6C7E59B5"/>
    <w:multiLevelType w:val="hybridMultilevel"/>
    <w:tmpl w:val="9CC010E8"/>
    <w:lvl w:ilvl="0" w:tplc="FFFFFFFF">
      <w:start w:val="1"/>
      <w:numFmt w:val="decimal"/>
      <w:lvlText w:val="%1."/>
      <w:lvlJc w:val="left"/>
      <w:pPr>
        <w:ind w:left="698" w:hanging="360"/>
      </w:pPr>
      <w:rPr>
        <w:rFonts w:hint="default"/>
      </w:rPr>
    </w:lvl>
    <w:lvl w:ilvl="1" w:tplc="04270019" w:tentative="1">
      <w:start w:val="1"/>
      <w:numFmt w:val="lowerLetter"/>
      <w:lvlText w:val="%2."/>
      <w:lvlJc w:val="left"/>
      <w:pPr>
        <w:ind w:left="1418" w:hanging="360"/>
      </w:pPr>
    </w:lvl>
    <w:lvl w:ilvl="2" w:tplc="0427001B" w:tentative="1">
      <w:start w:val="1"/>
      <w:numFmt w:val="lowerRoman"/>
      <w:lvlText w:val="%3."/>
      <w:lvlJc w:val="right"/>
      <w:pPr>
        <w:ind w:left="2138" w:hanging="180"/>
      </w:pPr>
    </w:lvl>
    <w:lvl w:ilvl="3" w:tplc="0427000F" w:tentative="1">
      <w:start w:val="1"/>
      <w:numFmt w:val="decimal"/>
      <w:lvlText w:val="%4."/>
      <w:lvlJc w:val="left"/>
      <w:pPr>
        <w:ind w:left="2858" w:hanging="360"/>
      </w:pPr>
    </w:lvl>
    <w:lvl w:ilvl="4" w:tplc="04270019" w:tentative="1">
      <w:start w:val="1"/>
      <w:numFmt w:val="lowerLetter"/>
      <w:lvlText w:val="%5."/>
      <w:lvlJc w:val="left"/>
      <w:pPr>
        <w:ind w:left="3578" w:hanging="360"/>
      </w:pPr>
    </w:lvl>
    <w:lvl w:ilvl="5" w:tplc="0427001B" w:tentative="1">
      <w:start w:val="1"/>
      <w:numFmt w:val="lowerRoman"/>
      <w:lvlText w:val="%6."/>
      <w:lvlJc w:val="right"/>
      <w:pPr>
        <w:ind w:left="4298" w:hanging="180"/>
      </w:pPr>
    </w:lvl>
    <w:lvl w:ilvl="6" w:tplc="0427000F" w:tentative="1">
      <w:start w:val="1"/>
      <w:numFmt w:val="decimal"/>
      <w:lvlText w:val="%7."/>
      <w:lvlJc w:val="left"/>
      <w:pPr>
        <w:ind w:left="5018" w:hanging="360"/>
      </w:pPr>
    </w:lvl>
    <w:lvl w:ilvl="7" w:tplc="04270019" w:tentative="1">
      <w:start w:val="1"/>
      <w:numFmt w:val="lowerLetter"/>
      <w:lvlText w:val="%8."/>
      <w:lvlJc w:val="left"/>
      <w:pPr>
        <w:ind w:left="5738" w:hanging="360"/>
      </w:pPr>
    </w:lvl>
    <w:lvl w:ilvl="8" w:tplc="0427001B" w:tentative="1">
      <w:start w:val="1"/>
      <w:numFmt w:val="lowerRoman"/>
      <w:lvlText w:val="%9."/>
      <w:lvlJc w:val="right"/>
      <w:pPr>
        <w:ind w:left="6458" w:hanging="180"/>
      </w:pPr>
    </w:lvl>
  </w:abstractNum>
  <w:abstractNum w:abstractNumId="24" w15:restartNumberingAfterBreak="0">
    <w:nsid w:val="6D505B75"/>
    <w:multiLevelType w:val="multilevel"/>
    <w:tmpl w:val="32A42264"/>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F57B5"/>
    <w:multiLevelType w:val="multilevel"/>
    <w:tmpl w:val="504CD930"/>
    <w:lvl w:ilvl="0">
      <w:start w:val="9"/>
      <w:numFmt w:val="decimal"/>
      <w:lvlText w:val="%1."/>
      <w:lvlJc w:val="left"/>
      <w:pPr>
        <w:ind w:left="360" w:hanging="360"/>
      </w:pPr>
      <w:rPr>
        <w:rFonts w:ascii="Times New Roman" w:hAnsi="Times New Roman" w:cs="Times New Roman" w:hint="default"/>
        <w:b w:val="0"/>
        <w:sz w:val="32"/>
        <w:szCs w:val="32"/>
      </w:rPr>
    </w:lvl>
    <w:lvl w:ilvl="1">
      <w:start w:val="1"/>
      <w:numFmt w:val="decimal"/>
      <w:lvlText w:val="%1.%2."/>
      <w:lvlJc w:val="left"/>
      <w:pPr>
        <w:ind w:left="360" w:hanging="360"/>
      </w:pPr>
      <w:rPr>
        <w:rFonts w:hint="default"/>
        <w:b w:val="0"/>
        <w:bCs/>
        <w:i w:val="0"/>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8B5BC4"/>
    <w:multiLevelType w:val="hybridMultilevel"/>
    <w:tmpl w:val="C63CA32E"/>
    <w:lvl w:ilvl="0" w:tplc="B68E19F2">
      <w:start w:val="1"/>
      <w:numFmt w:val="low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77510A6"/>
    <w:multiLevelType w:val="multilevel"/>
    <w:tmpl w:val="2DDCDAEA"/>
    <w:lvl w:ilvl="0">
      <w:start w:val="9"/>
      <w:numFmt w:val="decimal"/>
      <w:lvlText w:val="%1."/>
      <w:lvlJc w:val="left"/>
      <w:pPr>
        <w:ind w:left="360" w:hanging="360"/>
      </w:pPr>
      <w:rPr>
        <w:rFonts w:ascii="Times New Roman" w:hAnsi="Times New Roman" w:cs="Times New Roman" w:hint="default"/>
        <w:b w:val="0"/>
        <w:sz w:val="32"/>
        <w:szCs w:val="32"/>
      </w:rPr>
    </w:lvl>
    <w:lvl w:ilvl="1">
      <w:start w:val="1"/>
      <w:numFmt w:val="decimal"/>
      <w:lvlText w:val="%1.%2."/>
      <w:lvlJc w:val="left"/>
      <w:pPr>
        <w:ind w:left="360" w:hanging="360"/>
      </w:pPr>
      <w:rPr>
        <w:rFonts w:hint="default"/>
        <w:b w:val="0"/>
        <w:bCs/>
        <w:i w:val="0"/>
        <w:sz w:val="24"/>
        <w:szCs w:val="24"/>
      </w:rPr>
    </w:lvl>
    <w:lvl w:ilvl="2">
      <w:start w:val="1"/>
      <w:numFmt w:val="decimal"/>
      <w:lvlText w:val="%1.%2.%3."/>
      <w:lvlJc w:val="left"/>
      <w:pPr>
        <w:ind w:left="1855" w:hanging="720"/>
      </w:pPr>
      <w:rPr>
        <w:rFonts w:ascii="Times New Roman" w:hAnsi="Times New Roman" w:cs="Times New Roman"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E031FD"/>
    <w:multiLevelType w:val="multilevel"/>
    <w:tmpl w:val="96BAD20A"/>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2" w15:restartNumberingAfterBreak="0">
    <w:nsid w:val="7EA021AD"/>
    <w:multiLevelType w:val="multilevel"/>
    <w:tmpl w:val="65AC1666"/>
    <w:lvl w:ilvl="0">
      <w:start w:val="1"/>
      <w:numFmt w:val="decimal"/>
      <w:lvlText w:val="%1."/>
      <w:lvlJc w:val="left"/>
      <w:pPr>
        <w:ind w:left="360" w:hanging="360"/>
      </w:pPr>
      <w:rPr>
        <w:rFonts w:ascii="Calibri Light" w:hAnsi="Calibri Light" w:cs="Calibri Light" w:hint="default"/>
        <w:color w:val="auto"/>
      </w:rPr>
    </w:lvl>
    <w:lvl w:ilvl="1">
      <w:start w:val="1"/>
      <w:numFmt w:val="decimal"/>
      <w:lvlText w:val="%1.%2."/>
      <w:lvlJc w:val="left"/>
      <w:pPr>
        <w:ind w:left="792" w:hanging="432"/>
      </w:pPr>
      <w:rPr>
        <w:i w:val="0"/>
        <w:iCs/>
      </w:rPr>
    </w:lvl>
    <w:lvl w:ilvl="2">
      <w:start w:val="1"/>
      <w:numFmt w:val="decimal"/>
      <w:lvlText w:val="%1.%2.%3."/>
      <w:lvlJc w:val="left"/>
      <w:pPr>
        <w:ind w:left="1224" w:hanging="504"/>
      </w:pPr>
      <w:rPr>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24"/>
  </w:num>
  <w:num w:numId="4">
    <w:abstractNumId w:val="20"/>
  </w:num>
  <w:num w:numId="5">
    <w:abstractNumId w:val="30"/>
  </w:num>
  <w:num w:numId="6">
    <w:abstractNumId w:val="27"/>
  </w:num>
  <w:num w:numId="7">
    <w:abstractNumId w:val="4"/>
  </w:num>
  <w:num w:numId="8">
    <w:abstractNumId w:val="19"/>
  </w:num>
  <w:num w:numId="9">
    <w:abstractNumId w:val="15"/>
  </w:num>
  <w:num w:numId="10">
    <w:abstractNumId w:val="7"/>
  </w:num>
  <w:num w:numId="11">
    <w:abstractNumId w:val="16"/>
  </w:num>
  <w:num w:numId="12">
    <w:abstractNumId w:val="17"/>
  </w:num>
  <w:num w:numId="13">
    <w:abstractNumId w:val="21"/>
  </w:num>
  <w:num w:numId="14">
    <w:abstractNumId w:val="2"/>
  </w:num>
  <w:num w:numId="15">
    <w:abstractNumId w:val="29"/>
  </w:num>
  <w:num w:numId="16">
    <w:abstractNumId w:val="26"/>
  </w:num>
  <w:num w:numId="17">
    <w:abstractNumId w:val="1"/>
  </w:num>
  <w:num w:numId="18">
    <w:abstractNumId w:val="9"/>
  </w:num>
  <w:num w:numId="19">
    <w:abstractNumId w:val="22"/>
  </w:num>
  <w:num w:numId="20">
    <w:abstractNumId w:val="23"/>
  </w:num>
  <w:num w:numId="21">
    <w:abstractNumId w:val="31"/>
  </w:num>
  <w:num w:numId="22">
    <w:abstractNumId w:val="8"/>
  </w:num>
  <w:num w:numId="23">
    <w:abstractNumId w:val="10"/>
  </w:num>
  <w:num w:numId="24">
    <w:abstractNumId w:val="32"/>
  </w:num>
  <w:num w:numId="25">
    <w:abstractNumId w:val="25"/>
  </w:num>
  <w:num w:numId="26">
    <w:abstractNumId w:val="12"/>
  </w:num>
  <w:num w:numId="27">
    <w:abstractNumId w:val="0"/>
  </w:num>
  <w:num w:numId="28">
    <w:abstractNumId w:val="5"/>
  </w:num>
  <w:num w:numId="29">
    <w:abstractNumId w:val="14"/>
  </w:num>
  <w:num w:numId="30">
    <w:abstractNumId w:val="3"/>
  </w:num>
  <w:num w:numId="31">
    <w:abstractNumId w:val="28"/>
  </w:num>
  <w:num w:numId="32">
    <w:abstractNumId w:val="18"/>
  </w:num>
  <w:num w:numId="33">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989"/>
    <w:rsid w:val="00000B56"/>
    <w:rsid w:val="00000F53"/>
    <w:rsid w:val="00001073"/>
    <w:rsid w:val="00001160"/>
    <w:rsid w:val="00001455"/>
    <w:rsid w:val="00001CCF"/>
    <w:rsid w:val="0000242A"/>
    <w:rsid w:val="00002696"/>
    <w:rsid w:val="00003163"/>
    <w:rsid w:val="00003568"/>
    <w:rsid w:val="000035DA"/>
    <w:rsid w:val="00003A28"/>
    <w:rsid w:val="00003A3F"/>
    <w:rsid w:val="00004521"/>
    <w:rsid w:val="000047DC"/>
    <w:rsid w:val="00004A08"/>
    <w:rsid w:val="0000555F"/>
    <w:rsid w:val="00005F36"/>
    <w:rsid w:val="000060AC"/>
    <w:rsid w:val="00006991"/>
    <w:rsid w:val="000074A0"/>
    <w:rsid w:val="0000787C"/>
    <w:rsid w:val="00007D23"/>
    <w:rsid w:val="00007EC9"/>
    <w:rsid w:val="00007F36"/>
    <w:rsid w:val="0001089B"/>
    <w:rsid w:val="00010B64"/>
    <w:rsid w:val="00010EAD"/>
    <w:rsid w:val="00010FA6"/>
    <w:rsid w:val="00011365"/>
    <w:rsid w:val="00011887"/>
    <w:rsid w:val="00011A8D"/>
    <w:rsid w:val="00011B40"/>
    <w:rsid w:val="00012892"/>
    <w:rsid w:val="00012BE7"/>
    <w:rsid w:val="00012CE1"/>
    <w:rsid w:val="00012DDD"/>
    <w:rsid w:val="000133D6"/>
    <w:rsid w:val="00013755"/>
    <w:rsid w:val="00013DF0"/>
    <w:rsid w:val="00013EF1"/>
    <w:rsid w:val="00013FF6"/>
    <w:rsid w:val="00014A61"/>
    <w:rsid w:val="00015C75"/>
    <w:rsid w:val="00015FC9"/>
    <w:rsid w:val="0001618D"/>
    <w:rsid w:val="0001658B"/>
    <w:rsid w:val="0001670E"/>
    <w:rsid w:val="00016FDD"/>
    <w:rsid w:val="00017009"/>
    <w:rsid w:val="00017FA9"/>
    <w:rsid w:val="000206C9"/>
    <w:rsid w:val="00020FD4"/>
    <w:rsid w:val="00021574"/>
    <w:rsid w:val="00021ECC"/>
    <w:rsid w:val="00021EFA"/>
    <w:rsid w:val="000221F4"/>
    <w:rsid w:val="000222B5"/>
    <w:rsid w:val="00022DEB"/>
    <w:rsid w:val="00022E0C"/>
    <w:rsid w:val="00023641"/>
    <w:rsid w:val="00024DB9"/>
    <w:rsid w:val="0002541F"/>
    <w:rsid w:val="00026246"/>
    <w:rsid w:val="00026673"/>
    <w:rsid w:val="00026690"/>
    <w:rsid w:val="00026A51"/>
    <w:rsid w:val="00026D16"/>
    <w:rsid w:val="00027EF8"/>
    <w:rsid w:val="00030C02"/>
    <w:rsid w:val="00030C76"/>
    <w:rsid w:val="00030EBF"/>
    <w:rsid w:val="00030F90"/>
    <w:rsid w:val="000311CC"/>
    <w:rsid w:val="000315EB"/>
    <w:rsid w:val="0003169B"/>
    <w:rsid w:val="00031A62"/>
    <w:rsid w:val="000321E6"/>
    <w:rsid w:val="0003281A"/>
    <w:rsid w:val="00032D19"/>
    <w:rsid w:val="00034A4A"/>
    <w:rsid w:val="00035221"/>
    <w:rsid w:val="000356C7"/>
    <w:rsid w:val="0003587B"/>
    <w:rsid w:val="0003638B"/>
    <w:rsid w:val="0003724A"/>
    <w:rsid w:val="000372C8"/>
    <w:rsid w:val="000372F4"/>
    <w:rsid w:val="000373E5"/>
    <w:rsid w:val="00037649"/>
    <w:rsid w:val="00040233"/>
    <w:rsid w:val="00040C0F"/>
    <w:rsid w:val="00041482"/>
    <w:rsid w:val="00042004"/>
    <w:rsid w:val="000420B5"/>
    <w:rsid w:val="00042720"/>
    <w:rsid w:val="00042937"/>
    <w:rsid w:val="00042D50"/>
    <w:rsid w:val="000431AC"/>
    <w:rsid w:val="0004374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5E"/>
    <w:rsid w:val="0005295E"/>
    <w:rsid w:val="00052CE7"/>
    <w:rsid w:val="00053139"/>
    <w:rsid w:val="0005396D"/>
    <w:rsid w:val="00053ABC"/>
    <w:rsid w:val="000541C3"/>
    <w:rsid w:val="000543B5"/>
    <w:rsid w:val="00055235"/>
    <w:rsid w:val="000553B6"/>
    <w:rsid w:val="000555D7"/>
    <w:rsid w:val="000561CC"/>
    <w:rsid w:val="000571AD"/>
    <w:rsid w:val="00057346"/>
    <w:rsid w:val="000578C9"/>
    <w:rsid w:val="00057A58"/>
    <w:rsid w:val="00057B85"/>
    <w:rsid w:val="00057F15"/>
    <w:rsid w:val="0006040C"/>
    <w:rsid w:val="000605C5"/>
    <w:rsid w:val="000608EF"/>
    <w:rsid w:val="00061084"/>
    <w:rsid w:val="00061466"/>
    <w:rsid w:val="00061E86"/>
    <w:rsid w:val="00062BC1"/>
    <w:rsid w:val="0006300C"/>
    <w:rsid w:val="000631F1"/>
    <w:rsid w:val="00064114"/>
    <w:rsid w:val="00064868"/>
    <w:rsid w:val="00064F81"/>
    <w:rsid w:val="0006575D"/>
    <w:rsid w:val="000659E9"/>
    <w:rsid w:val="00066573"/>
    <w:rsid w:val="000668AB"/>
    <w:rsid w:val="00066BB9"/>
    <w:rsid w:val="00066D29"/>
    <w:rsid w:val="0006736C"/>
    <w:rsid w:val="000675EF"/>
    <w:rsid w:val="00067A88"/>
    <w:rsid w:val="00067DCC"/>
    <w:rsid w:val="00067EAF"/>
    <w:rsid w:val="0007051B"/>
    <w:rsid w:val="000714BF"/>
    <w:rsid w:val="00071548"/>
    <w:rsid w:val="000716B1"/>
    <w:rsid w:val="000718EC"/>
    <w:rsid w:val="00072F31"/>
    <w:rsid w:val="00072FE6"/>
    <w:rsid w:val="000732FD"/>
    <w:rsid w:val="000738C7"/>
    <w:rsid w:val="00073D1D"/>
    <w:rsid w:val="000749D7"/>
    <w:rsid w:val="00074A01"/>
    <w:rsid w:val="00074DEB"/>
    <w:rsid w:val="00074E9E"/>
    <w:rsid w:val="00075013"/>
    <w:rsid w:val="0007511C"/>
    <w:rsid w:val="00075511"/>
    <w:rsid w:val="00075D27"/>
    <w:rsid w:val="00076FB7"/>
    <w:rsid w:val="00077583"/>
    <w:rsid w:val="000775B4"/>
    <w:rsid w:val="00077B70"/>
    <w:rsid w:val="00077FB1"/>
    <w:rsid w:val="00080396"/>
    <w:rsid w:val="00080EE8"/>
    <w:rsid w:val="00080F53"/>
    <w:rsid w:val="000820DC"/>
    <w:rsid w:val="00082200"/>
    <w:rsid w:val="0008241E"/>
    <w:rsid w:val="00082F6A"/>
    <w:rsid w:val="0008369A"/>
    <w:rsid w:val="0008436A"/>
    <w:rsid w:val="00084469"/>
    <w:rsid w:val="000851E4"/>
    <w:rsid w:val="00085478"/>
    <w:rsid w:val="00085609"/>
    <w:rsid w:val="000859C8"/>
    <w:rsid w:val="000869B2"/>
    <w:rsid w:val="00086C16"/>
    <w:rsid w:val="00086D1C"/>
    <w:rsid w:val="00086D57"/>
    <w:rsid w:val="00086DDB"/>
    <w:rsid w:val="00087211"/>
    <w:rsid w:val="000873A9"/>
    <w:rsid w:val="000876C6"/>
    <w:rsid w:val="00087EFE"/>
    <w:rsid w:val="00090235"/>
    <w:rsid w:val="000903D5"/>
    <w:rsid w:val="0009042F"/>
    <w:rsid w:val="000904B3"/>
    <w:rsid w:val="00090916"/>
    <w:rsid w:val="00090F9B"/>
    <w:rsid w:val="00091346"/>
    <w:rsid w:val="000917F2"/>
    <w:rsid w:val="00091C9D"/>
    <w:rsid w:val="00092D6C"/>
    <w:rsid w:val="00092F51"/>
    <w:rsid w:val="00093486"/>
    <w:rsid w:val="00094604"/>
    <w:rsid w:val="000952DF"/>
    <w:rsid w:val="00095834"/>
    <w:rsid w:val="00095A99"/>
    <w:rsid w:val="0009724E"/>
    <w:rsid w:val="00097B80"/>
    <w:rsid w:val="00097DAB"/>
    <w:rsid w:val="000A05FB"/>
    <w:rsid w:val="000A09BB"/>
    <w:rsid w:val="000A0DFE"/>
    <w:rsid w:val="000A0F5D"/>
    <w:rsid w:val="000A10D9"/>
    <w:rsid w:val="000A14FE"/>
    <w:rsid w:val="000A1E34"/>
    <w:rsid w:val="000A202B"/>
    <w:rsid w:val="000A28E2"/>
    <w:rsid w:val="000A2CBA"/>
    <w:rsid w:val="000A2D88"/>
    <w:rsid w:val="000A5738"/>
    <w:rsid w:val="000A5A8C"/>
    <w:rsid w:val="000A5FB1"/>
    <w:rsid w:val="000A6BBE"/>
    <w:rsid w:val="000A76C1"/>
    <w:rsid w:val="000A7BF8"/>
    <w:rsid w:val="000A7E99"/>
    <w:rsid w:val="000B049C"/>
    <w:rsid w:val="000B091C"/>
    <w:rsid w:val="000B0CED"/>
    <w:rsid w:val="000B2E23"/>
    <w:rsid w:val="000B30E4"/>
    <w:rsid w:val="000B34AE"/>
    <w:rsid w:val="000B36CB"/>
    <w:rsid w:val="000B41AC"/>
    <w:rsid w:val="000B4E01"/>
    <w:rsid w:val="000B4E6D"/>
    <w:rsid w:val="000B4E90"/>
    <w:rsid w:val="000B51DF"/>
    <w:rsid w:val="000B5255"/>
    <w:rsid w:val="000B5789"/>
    <w:rsid w:val="000B685D"/>
    <w:rsid w:val="000B7223"/>
    <w:rsid w:val="000B7ECD"/>
    <w:rsid w:val="000C006A"/>
    <w:rsid w:val="000C02F3"/>
    <w:rsid w:val="000C1AE5"/>
    <w:rsid w:val="000C1F59"/>
    <w:rsid w:val="000C211C"/>
    <w:rsid w:val="000C2217"/>
    <w:rsid w:val="000C238A"/>
    <w:rsid w:val="000C2C07"/>
    <w:rsid w:val="000C34A7"/>
    <w:rsid w:val="000C3D2E"/>
    <w:rsid w:val="000C3EA6"/>
    <w:rsid w:val="000C3F71"/>
    <w:rsid w:val="000C4C26"/>
    <w:rsid w:val="000C4D87"/>
    <w:rsid w:val="000C4DF9"/>
    <w:rsid w:val="000C55D6"/>
    <w:rsid w:val="000C59B8"/>
    <w:rsid w:val="000C6068"/>
    <w:rsid w:val="000C704A"/>
    <w:rsid w:val="000C7160"/>
    <w:rsid w:val="000C7D59"/>
    <w:rsid w:val="000C7D7F"/>
    <w:rsid w:val="000D0F58"/>
    <w:rsid w:val="000D10C2"/>
    <w:rsid w:val="000D13D6"/>
    <w:rsid w:val="000D18E9"/>
    <w:rsid w:val="000D26D8"/>
    <w:rsid w:val="000D3C2F"/>
    <w:rsid w:val="000D412D"/>
    <w:rsid w:val="000D43B3"/>
    <w:rsid w:val="000D4406"/>
    <w:rsid w:val="000D4B9C"/>
    <w:rsid w:val="000D4E2B"/>
    <w:rsid w:val="000D500D"/>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3E"/>
    <w:rsid w:val="000E6657"/>
    <w:rsid w:val="000E7154"/>
    <w:rsid w:val="000E799D"/>
    <w:rsid w:val="000E7CF8"/>
    <w:rsid w:val="000F01E1"/>
    <w:rsid w:val="000F04F7"/>
    <w:rsid w:val="000F051B"/>
    <w:rsid w:val="000F0BD2"/>
    <w:rsid w:val="000F1287"/>
    <w:rsid w:val="000F1A3D"/>
    <w:rsid w:val="000F1B57"/>
    <w:rsid w:val="000F2282"/>
    <w:rsid w:val="000F2369"/>
    <w:rsid w:val="000F2C05"/>
    <w:rsid w:val="000F2FF1"/>
    <w:rsid w:val="000F32FF"/>
    <w:rsid w:val="000F403D"/>
    <w:rsid w:val="000F4AA3"/>
    <w:rsid w:val="000F4B8F"/>
    <w:rsid w:val="000F513D"/>
    <w:rsid w:val="000F5948"/>
    <w:rsid w:val="000F7102"/>
    <w:rsid w:val="00100853"/>
    <w:rsid w:val="00100B38"/>
    <w:rsid w:val="001010F7"/>
    <w:rsid w:val="00101313"/>
    <w:rsid w:val="00101C48"/>
    <w:rsid w:val="00101DB0"/>
    <w:rsid w:val="001024CA"/>
    <w:rsid w:val="0010270D"/>
    <w:rsid w:val="00102D1D"/>
    <w:rsid w:val="001030F3"/>
    <w:rsid w:val="00103337"/>
    <w:rsid w:val="00103779"/>
    <w:rsid w:val="001045A6"/>
    <w:rsid w:val="0010505E"/>
    <w:rsid w:val="00105418"/>
    <w:rsid w:val="00105803"/>
    <w:rsid w:val="0010582D"/>
    <w:rsid w:val="001059F7"/>
    <w:rsid w:val="00105DD1"/>
    <w:rsid w:val="00105FA3"/>
    <w:rsid w:val="00106505"/>
    <w:rsid w:val="001072BE"/>
    <w:rsid w:val="001075D8"/>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5C2"/>
    <w:rsid w:val="00120F58"/>
    <w:rsid w:val="00121867"/>
    <w:rsid w:val="00121982"/>
    <w:rsid w:val="0012267C"/>
    <w:rsid w:val="001229FD"/>
    <w:rsid w:val="00122B1E"/>
    <w:rsid w:val="00124338"/>
    <w:rsid w:val="00124345"/>
    <w:rsid w:val="00124FB1"/>
    <w:rsid w:val="00125082"/>
    <w:rsid w:val="0012584E"/>
    <w:rsid w:val="001258C3"/>
    <w:rsid w:val="00126155"/>
    <w:rsid w:val="0012639E"/>
    <w:rsid w:val="0012691B"/>
    <w:rsid w:val="00127196"/>
    <w:rsid w:val="001274FE"/>
    <w:rsid w:val="001275FB"/>
    <w:rsid w:val="00127F38"/>
    <w:rsid w:val="0013010B"/>
    <w:rsid w:val="00130B58"/>
    <w:rsid w:val="0013140B"/>
    <w:rsid w:val="00131BA4"/>
    <w:rsid w:val="00132399"/>
    <w:rsid w:val="001329A7"/>
    <w:rsid w:val="00132BAE"/>
    <w:rsid w:val="00132C73"/>
    <w:rsid w:val="00132FC0"/>
    <w:rsid w:val="0013353A"/>
    <w:rsid w:val="00134825"/>
    <w:rsid w:val="0013485F"/>
    <w:rsid w:val="001350D2"/>
    <w:rsid w:val="00135122"/>
    <w:rsid w:val="001351A4"/>
    <w:rsid w:val="00135B56"/>
    <w:rsid w:val="00135EEE"/>
    <w:rsid w:val="0013610E"/>
    <w:rsid w:val="001362EE"/>
    <w:rsid w:val="001365CA"/>
    <w:rsid w:val="00136624"/>
    <w:rsid w:val="0013741C"/>
    <w:rsid w:val="00137B12"/>
    <w:rsid w:val="00140A41"/>
    <w:rsid w:val="00140D50"/>
    <w:rsid w:val="00140F7C"/>
    <w:rsid w:val="00141292"/>
    <w:rsid w:val="00141BF1"/>
    <w:rsid w:val="00142352"/>
    <w:rsid w:val="00142759"/>
    <w:rsid w:val="0014277F"/>
    <w:rsid w:val="001427AB"/>
    <w:rsid w:val="001429E3"/>
    <w:rsid w:val="00142AB7"/>
    <w:rsid w:val="00143338"/>
    <w:rsid w:val="00143940"/>
    <w:rsid w:val="0014414A"/>
    <w:rsid w:val="00145559"/>
    <w:rsid w:val="001455B2"/>
    <w:rsid w:val="0014578C"/>
    <w:rsid w:val="00145B8E"/>
    <w:rsid w:val="00145D26"/>
    <w:rsid w:val="0014668C"/>
    <w:rsid w:val="00146BC9"/>
    <w:rsid w:val="00147552"/>
    <w:rsid w:val="00147A63"/>
    <w:rsid w:val="00147A8C"/>
    <w:rsid w:val="00150047"/>
    <w:rsid w:val="0015035C"/>
    <w:rsid w:val="0015060A"/>
    <w:rsid w:val="0015079A"/>
    <w:rsid w:val="00150D95"/>
    <w:rsid w:val="00150E77"/>
    <w:rsid w:val="0015310C"/>
    <w:rsid w:val="0015376E"/>
    <w:rsid w:val="001538C5"/>
    <w:rsid w:val="00153D1C"/>
    <w:rsid w:val="00154487"/>
    <w:rsid w:val="0015529C"/>
    <w:rsid w:val="00155354"/>
    <w:rsid w:val="00155A22"/>
    <w:rsid w:val="00156148"/>
    <w:rsid w:val="00156AC9"/>
    <w:rsid w:val="001577FD"/>
    <w:rsid w:val="001578F5"/>
    <w:rsid w:val="00157FBA"/>
    <w:rsid w:val="001607EC"/>
    <w:rsid w:val="001609D9"/>
    <w:rsid w:val="00160A4A"/>
    <w:rsid w:val="00160CC7"/>
    <w:rsid w:val="00162A5B"/>
    <w:rsid w:val="001640AF"/>
    <w:rsid w:val="00164443"/>
    <w:rsid w:val="001647BD"/>
    <w:rsid w:val="00164FC1"/>
    <w:rsid w:val="00166073"/>
    <w:rsid w:val="0016665C"/>
    <w:rsid w:val="00166EB7"/>
    <w:rsid w:val="00167192"/>
    <w:rsid w:val="00167220"/>
    <w:rsid w:val="00167555"/>
    <w:rsid w:val="00167E09"/>
    <w:rsid w:val="001701E8"/>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37"/>
    <w:rsid w:val="00181168"/>
    <w:rsid w:val="001814F2"/>
    <w:rsid w:val="00181511"/>
    <w:rsid w:val="00182346"/>
    <w:rsid w:val="00182729"/>
    <w:rsid w:val="00182CBF"/>
    <w:rsid w:val="00182E25"/>
    <w:rsid w:val="0018349F"/>
    <w:rsid w:val="00183A4A"/>
    <w:rsid w:val="00183AD9"/>
    <w:rsid w:val="00183BC8"/>
    <w:rsid w:val="00183BF1"/>
    <w:rsid w:val="001840A2"/>
    <w:rsid w:val="001849BD"/>
    <w:rsid w:val="001853B6"/>
    <w:rsid w:val="00185454"/>
    <w:rsid w:val="001854FA"/>
    <w:rsid w:val="00185997"/>
    <w:rsid w:val="00185BC4"/>
    <w:rsid w:val="00185F4C"/>
    <w:rsid w:val="001865A6"/>
    <w:rsid w:val="001874DB"/>
    <w:rsid w:val="00190635"/>
    <w:rsid w:val="001912E9"/>
    <w:rsid w:val="0019130D"/>
    <w:rsid w:val="00191CEF"/>
    <w:rsid w:val="001926B1"/>
    <w:rsid w:val="00192AF9"/>
    <w:rsid w:val="00192B6B"/>
    <w:rsid w:val="00192ED3"/>
    <w:rsid w:val="0019354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BC7"/>
    <w:rsid w:val="001A0DF2"/>
    <w:rsid w:val="001A0F8E"/>
    <w:rsid w:val="001A18C1"/>
    <w:rsid w:val="001A1AC4"/>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2DB"/>
    <w:rsid w:val="001B1895"/>
    <w:rsid w:val="001B1BB7"/>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856"/>
    <w:rsid w:val="001C45C1"/>
    <w:rsid w:val="001C468D"/>
    <w:rsid w:val="001C4F12"/>
    <w:rsid w:val="001C5002"/>
    <w:rsid w:val="001C545C"/>
    <w:rsid w:val="001C635E"/>
    <w:rsid w:val="001C6757"/>
    <w:rsid w:val="001C6A8E"/>
    <w:rsid w:val="001C762B"/>
    <w:rsid w:val="001C7F48"/>
    <w:rsid w:val="001D00E0"/>
    <w:rsid w:val="001D2217"/>
    <w:rsid w:val="001D2623"/>
    <w:rsid w:val="001D2CB6"/>
    <w:rsid w:val="001D37D8"/>
    <w:rsid w:val="001D414C"/>
    <w:rsid w:val="001D41F4"/>
    <w:rsid w:val="001D5752"/>
    <w:rsid w:val="001D612E"/>
    <w:rsid w:val="001D6503"/>
    <w:rsid w:val="001D65F8"/>
    <w:rsid w:val="001D7492"/>
    <w:rsid w:val="001D7890"/>
    <w:rsid w:val="001E0107"/>
    <w:rsid w:val="001E1270"/>
    <w:rsid w:val="001E2362"/>
    <w:rsid w:val="001E250F"/>
    <w:rsid w:val="001E2BC5"/>
    <w:rsid w:val="001E2FC0"/>
    <w:rsid w:val="001E3801"/>
    <w:rsid w:val="001E3D5A"/>
    <w:rsid w:val="001E4891"/>
    <w:rsid w:val="001E48A3"/>
    <w:rsid w:val="001E48DA"/>
    <w:rsid w:val="001E4C29"/>
    <w:rsid w:val="001E4DB2"/>
    <w:rsid w:val="001E5701"/>
    <w:rsid w:val="001E61DF"/>
    <w:rsid w:val="001E76C7"/>
    <w:rsid w:val="001E7E24"/>
    <w:rsid w:val="001F04C1"/>
    <w:rsid w:val="001F0C9E"/>
    <w:rsid w:val="001F105D"/>
    <w:rsid w:val="001F15A0"/>
    <w:rsid w:val="001F1A7D"/>
    <w:rsid w:val="001F1D6C"/>
    <w:rsid w:val="001F1DB6"/>
    <w:rsid w:val="001F1FB1"/>
    <w:rsid w:val="001F2168"/>
    <w:rsid w:val="001F2E11"/>
    <w:rsid w:val="001F2EB6"/>
    <w:rsid w:val="001F3174"/>
    <w:rsid w:val="001F318C"/>
    <w:rsid w:val="001F5180"/>
    <w:rsid w:val="001F573E"/>
    <w:rsid w:val="001F5A2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06"/>
    <w:rsid w:val="0020417D"/>
    <w:rsid w:val="002043D0"/>
    <w:rsid w:val="002058A4"/>
    <w:rsid w:val="002059C4"/>
    <w:rsid w:val="00206179"/>
    <w:rsid w:val="00206CC4"/>
    <w:rsid w:val="002078CF"/>
    <w:rsid w:val="0020796D"/>
    <w:rsid w:val="00207CC3"/>
    <w:rsid w:val="00207E02"/>
    <w:rsid w:val="00207E40"/>
    <w:rsid w:val="00207FAC"/>
    <w:rsid w:val="00210068"/>
    <w:rsid w:val="002101DC"/>
    <w:rsid w:val="00210594"/>
    <w:rsid w:val="00210870"/>
    <w:rsid w:val="00212069"/>
    <w:rsid w:val="00212C25"/>
    <w:rsid w:val="00212F68"/>
    <w:rsid w:val="002135C6"/>
    <w:rsid w:val="00213702"/>
    <w:rsid w:val="00213CB2"/>
    <w:rsid w:val="002140C5"/>
    <w:rsid w:val="002144C9"/>
    <w:rsid w:val="00214B9D"/>
    <w:rsid w:val="00214D4B"/>
    <w:rsid w:val="00215B09"/>
    <w:rsid w:val="00215FB5"/>
    <w:rsid w:val="002163DC"/>
    <w:rsid w:val="00216766"/>
    <w:rsid w:val="00216820"/>
    <w:rsid w:val="00217893"/>
    <w:rsid w:val="00217936"/>
    <w:rsid w:val="00217F26"/>
    <w:rsid w:val="00220588"/>
    <w:rsid w:val="0022097F"/>
    <w:rsid w:val="00220B88"/>
    <w:rsid w:val="00220C88"/>
    <w:rsid w:val="002211A8"/>
    <w:rsid w:val="00221235"/>
    <w:rsid w:val="00221CC0"/>
    <w:rsid w:val="0022234B"/>
    <w:rsid w:val="00222784"/>
    <w:rsid w:val="00222B51"/>
    <w:rsid w:val="00223614"/>
    <w:rsid w:val="00223D79"/>
    <w:rsid w:val="002249C5"/>
    <w:rsid w:val="00224F0F"/>
    <w:rsid w:val="002256CF"/>
    <w:rsid w:val="002257D8"/>
    <w:rsid w:val="00225BEF"/>
    <w:rsid w:val="002267DE"/>
    <w:rsid w:val="00226AD0"/>
    <w:rsid w:val="00226D43"/>
    <w:rsid w:val="002279BC"/>
    <w:rsid w:val="00230563"/>
    <w:rsid w:val="002306AB"/>
    <w:rsid w:val="00231166"/>
    <w:rsid w:val="00231E63"/>
    <w:rsid w:val="0023232F"/>
    <w:rsid w:val="00233169"/>
    <w:rsid w:val="0023335E"/>
    <w:rsid w:val="00233730"/>
    <w:rsid w:val="002338C0"/>
    <w:rsid w:val="002342E3"/>
    <w:rsid w:val="00234340"/>
    <w:rsid w:val="00234717"/>
    <w:rsid w:val="00234920"/>
    <w:rsid w:val="0023505D"/>
    <w:rsid w:val="002358F1"/>
    <w:rsid w:val="00235E3C"/>
    <w:rsid w:val="002360D0"/>
    <w:rsid w:val="002374F8"/>
    <w:rsid w:val="00237EA0"/>
    <w:rsid w:val="00240D74"/>
    <w:rsid w:val="00240E8F"/>
    <w:rsid w:val="002411C2"/>
    <w:rsid w:val="002414CA"/>
    <w:rsid w:val="002415C7"/>
    <w:rsid w:val="0024180E"/>
    <w:rsid w:val="00241D43"/>
    <w:rsid w:val="00242459"/>
    <w:rsid w:val="002425E8"/>
    <w:rsid w:val="00242CEB"/>
    <w:rsid w:val="002430AE"/>
    <w:rsid w:val="00244688"/>
    <w:rsid w:val="00244FA7"/>
    <w:rsid w:val="00245655"/>
    <w:rsid w:val="00245DD5"/>
    <w:rsid w:val="00245E8F"/>
    <w:rsid w:val="002467FD"/>
    <w:rsid w:val="0024735B"/>
    <w:rsid w:val="002476D5"/>
    <w:rsid w:val="00251084"/>
    <w:rsid w:val="002510C4"/>
    <w:rsid w:val="0025176F"/>
    <w:rsid w:val="00251D4A"/>
    <w:rsid w:val="002525CC"/>
    <w:rsid w:val="00252A35"/>
    <w:rsid w:val="00253090"/>
    <w:rsid w:val="00253C3C"/>
    <w:rsid w:val="00254895"/>
    <w:rsid w:val="00254AD2"/>
    <w:rsid w:val="00254B13"/>
    <w:rsid w:val="00254C9E"/>
    <w:rsid w:val="00255225"/>
    <w:rsid w:val="002557CA"/>
    <w:rsid w:val="0025607C"/>
    <w:rsid w:val="002576BB"/>
    <w:rsid w:val="00257DA9"/>
    <w:rsid w:val="002601F1"/>
    <w:rsid w:val="002602D9"/>
    <w:rsid w:val="002603C7"/>
    <w:rsid w:val="002609DE"/>
    <w:rsid w:val="002616A9"/>
    <w:rsid w:val="002617A4"/>
    <w:rsid w:val="002620D1"/>
    <w:rsid w:val="00262386"/>
    <w:rsid w:val="002629F2"/>
    <w:rsid w:val="00262D3D"/>
    <w:rsid w:val="00263B34"/>
    <w:rsid w:val="00263CB2"/>
    <w:rsid w:val="00263E7F"/>
    <w:rsid w:val="0026424A"/>
    <w:rsid w:val="0026491C"/>
    <w:rsid w:val="00264B13"/>
    <w:rsid w:val="00264EBF"/>
    <w:rsid w:val="002653D2"/>
    <w:rsid w:val="0026649F"/>
    <w:rsid w:val="00266EE2"/>
    <w:rsid w:val="002670AA"/>
    <w:rsid w:val="00267262"/>
    <w:rsid w:val="00267751"/>
    <w:rsid w:val="0026794B"/>
    <w:rsid w:val="00267E9A"/>
    <w:rsid w:val="00270113"/>
    <w:rsid w:val="002707A9"/>
    <w:rsid w:val="002713FB"/>
    <w:rsid w:val="00271411"/>
    <w:rsid w:val="002714D0"/>
    <w:rsid w:val="002716D8"/>
    <w:rsid w:val="00272038"/>
    <w:rsid w:val="0027236E"/>
    <w:rsid w:val="00272857"/>
    <w:rsid w:val="0027399D"/>
    <w:rsid w:val="00273A3C"/>
    <w:rsid w:val="00273F59"/>
    <w:rsid w:val="00274C8A"/>
    <w:rsid w:val="00274E39"/>
    <w:rsid w:val="00274E50"/>
    <w:rsid w:val="0027575B"/>
    <w:rsid w:val="00275B72"/>
    <w:rsid w:val="00275CE6"/>
    <w:rsid w:val="00277535"/>
    <w:rsid w:val="00277634"/>
    <w:rsid w:val="00277684"/>
    <w:rsid w:val="0027776A"/>
    <w:rsid w:val="002779A1"/>
    <w:rsid w:val="00280265"/>
    <w:rsid w:val="002803EA"/>
    <w:rsid w:val="00280ABC"/>
    <w:rsid w:val="00280AF0"/>
    <w:rsid w:val="00281309"/>
    <w:rsid w:val="00281735"/>
    <w:rsid w:val="00281797"/>
    <w:rsid w:val="0028194F"/>
    <w:rsid w:val="00281B4D"/>
    <w:rsid w:val="002827A2"/>
    <w:rsid w:val="002827E4"/>
    <w:rsid w:val="00282C67"/>
    <w:rsid w:val="00282E1F"/>
    <w:rsid w:val="00283391"/>
    <w:rsid w:val="002834DC"/>
    <w:rsid w:val="002837FA"/>
    <w:rsid w:val="00283C6E"/>
    <w:rsid w:val="00283D6A"/>
    <w:rsid w:val="00284221"/>
    <w:rsid w:val="002847F1"/>
    <w:rsid w:val="00285241"/>
    <w:rsid w:val="00285B02"/>
    <w:rsid w:val="00285E5E"/>
    <w:rsid w:val="002907D9"/>
    <w:rsid w:val="00290850"/>
    <w:rsid w:val="00290BBB"/>
    <w:rsid w:val="00290E7C"/>
    <w:rsid w:val="00290F12"/>
    <w:rsid w:val="00291DCB"/>
    <w:rsid w:val="0029213F"/>
    <w:rsid w:val="0029216D"/>
    <w:rsid w:val="002926A1"/>
    <w:rsid w:val="00294B97"/>
    <w:rsid w:val="00294BE3"/>
    <w:rsid w:val="002955C5"/>
    <w:rsid w:val="002960E2"/>
    <w:rsid w:val="0029658C"/>
    <w:rsid w:val="002970CF"/>
    <w:rsid w:val="00297490"/>
    <w:rsid w:val="002974D4"/>
    <w:rsid w:val="00297872"/>
    <w:rsid w:val="002A00F8"/>
    <w:rsid w:val="002A0885"/>
    <w:rsid w:val="002A1EB6"/>
    <w:rsid w:val="002A25D9"/>
    <w:rsid w:val="002A3B3E"/>
    <w:rsid w:val="002A3C89"/>
    <w:rsid w:val="002A43AA"/>
    <w:rsid w:val="002A4498"/>
    <w:rsid w:val="002A4AC9"/>
    <w:rsid w:val="002A5143"/>
    <w:rsid w:val="002A62B6"/>
    <w:rsid w:val="002A637A"/>
    <w:rsid w:val="002A6658"/>
    <w:rsid w:val="002A6B40"/>
    <w:rsid w:val="002A70E6"/>
    <w:rsid w:val="002A71C8"/>
    <w:rsid w:val="002A7A35"/>
    <w:rsid w:val="002B0002"/>
    <w:rsid w:val="002B062F"/>
    <w:rsid w:val="002B12BE"/>
    <w:rsid w:val="002B144C"/>
    <w:rsid w:val="002B165D"/>
    <w:rsid w:val="002B189A"/>
    <w:rsid w:val="002B19CD"/>
    <w:rsid w:val="002B1AD3"/>
    <w:rsid w:val="002B2EEF"/>
    <w:rsid w:val="002B2FCD"/>
    <w:rsid w:val="002B32CA"/>
    <w:rsid w:val="002B37F8"/>
    <w:rsid w:val="002B3A37"/>
    <w:rsid w:val="002B3F04"/>
    <w:rsid w:val="002B42DA"/>
    <w:rsid w:val="002B49CA"/>
    <w:rsid w:val="002B4DFD"/>
    <w:rsid w:val="002B61D9"/>
    <w:rsid w:val="002B6251"/>
    <w:rsid w:val="002B6AC3"/>
    <w:rsid w:val="002B6B9E"/>
    <w:rsid w:val="002B6FF7"/>
    <w:rsid w:val="002B75F7"/>
    <w:rsid w:val="002C14FC"/>
    <w:rsid w:val="002C17A0"/>
    <w:rsid w:val="002C1FB6"/>
    <w:rsid w:val="002C1FE8"/>
    <w:rsid w:val="002C215A"/>
    <w:rsid w:val="002C27BD"/>
    <w:rsid w:val="002C2936"/>
    <w:rsid w:val="002C2A10"/>
    <w:rsid w:val="002C2A21"/>
    <w:rsid w:val="002C2DD1"/>
    <w:rsid w:val="002C362D"/>
    <w:rsid w:val="002C42B3"/>
    <w:rsid w:val="002C49EA"/>
    <w:rsid w:val="002C4AE8"/>
    <w:rsid w:val="002C5249"/>
    <w:rsid w:val="002C52C2"/>
    <w:rsid w:val="002C53E8"/>
    <w:rsid w:val="002C5826"/>
    <w:rsid w:val="002C590C"/>
    <w:rsid w:val="002C5FF7"/>
    <w:rsid w:val="002C65B9"/>
    <w:rsid w:val="002C69B2"/>
    <w:rsid w:val="002C7383"/>
    <w:rsid w:val="002D0215"/>
    <w:rsid w:val="002D1083"/>
    <w:rsid w:val="002D1C99"/>
    <w:rsid w:val="002D1EFA"/>
    <w:rsid w:val="002D236C"/>
    <w:rsid w:val="002D28EF"/>
    <w:rsid w:val="002D3712"/>
    <w:rsid w:val="002D3F04"/>
    <w:rsid w:val="002D40DD"/>
    <w:rsid w:val="002D456F"/>
    <w:rsid w:val="002D470F"/>
    <w:rsid w:val="002D48BB"/>
    <w:rsid w:val="002D51D8"/>
    <w:rsid w:val="002D54D5"/>
    <w:rsid w:val="002D5548"/>
    <w:rsid w:val="002D5ABC"/>
    <w:rsid w:val="002D61AE"/>
    <w:rsid w:val="002D6348"/>
    <w:rsid w:val="002D6856"/>
    <w:rsid w:val="002D6D51"/>
    <w:rsid w:val="002D6E52"/>
    <w:rsid w:val="002D6F74"/>
    <w:rsid w:val="002D71B6"/>
    <w:rsid w:val="002D79BE"/>
    <w:rsid w:val="002D7F06"/>
    <w:rsid w:val="002E00F1"/>
    <w:rsid w:val="002E115D"/>
    <w:rsid w:val="002E120E"/>
    <w:rsid w:val="002E1796"/>
    <w:rsid w:val="002E259F"/>
    <w:rsid w:val="002E2B93"/>
    <w:rsid w:val="002E2CD8"/>
    <w:rsid w:val="002E2E77"/>
    <w:rsid w:val="002E348F"/>
    <w:rsid w:val="002E3C32"/>
    <w:rsid w:val="002E4A5A"/>
    <w:rsid w:val="002E5C9B"/>
    <w:rsid w:val="002E5EA9"/>
    <w:rsid w:val="002E63FE"/>
    <w:rsid w:val="002E6BB6"/>
    <w:rsid w:val="002F05C1"/>
    <w:rsid w:val="002F0663"/>
    <w:rsid w:val="002F0FBA"/>
    <w:rsid w:val="002F12E7"/>
    <w:rsid w:val="002F148F"/>
    <w:rsid w:val="002F17F8"/>
    <w:rsid w:val="002F1998"/>
    <w:rsid w:val="002F1CD9"/>
    <w:rsid w:val="002F1D5C"/>
    <w:rsid w:val="002F396F"/>
    <w:rsid w:val="002F44C0"/>
    <w:rsid w:val="002F536E"/>
    <w:rsid w:val="002F5A85"/>
    <w:rsid w:val="002F5EE2"/>
    <w:rsid w:val="002F5F47"/>
    <w:rsid w:val="002F5F8E"/>
    <w:rsid w:val="002F67FD"/>
    <w:rsid w:val="002F6E36"/>
    <w:rsid w:val="002F6EDD"/>
    <w:rsid w:val="002F722E"/>
    <w:rsid w:val="002F7A04"/>
    <w:rsid w:val="002F7B28"/>
    <w:rsid w:val="002F7D23"/>
    <w:rsid w:val="00300FEF"/>
    <w:rsid w:val="00301185"/>
    <w:rsid w:val="00301B49"/>
    <w:rsid w:val="0030230E"/>
    <w:rsid w:val="00302EDA"/>
    <w:rsid w:val="0030313E"/>
    <w:rsid w:val="00303C2A"/>
    <w:rsid w:val="00303C45"/>
    <w:rsid w:val="00303D02"/>
    <w:rsid w:val="00304053"/>
    <w:rsid w:val="00304336"/>
    <w:rsid w:val="003049FC"/>
    <w:rsid w:val="00304E45"/>
    <w:rsid w:val="00306737"/>
    <w:rsid w:val="00306D9F"/>
    <w:rsid w:val="00306F87"/>
    <w:rsid w:val="003074D1"/>
    <w:rsid w:val="00307836"/>
    <w:rsid w:val="003101E1"/>
    <w:rsid w:val="0031054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ADA"/>
    <w:rsid w:val="00321802"/>
    <w:rsid w:val="00321A79"/>
    <w:rsid w:val="00321B1F"/>
    <w:rsid w:val="0032266C"/>
    <w:rsid w:val="003232C3"/>
    <w:rsid w:val="00324073"/>
    <w:rsid w:val="003241B0"/>
    <w:rsid w:val="003241B4"/>
    <w:rsid w:val="0032494C"/>
    <w:rsid w:val="003249FE"/>
    <w:rsid w:val="00325243"/>
    <w:rsid w:val="00325A84"/>
    <w:rsid w:val="00325BB7"/>
    <w:rsid w:val="00325D58"/>
    <w:rsid w:val="00325F1F"/>
    <w:rsid w:val="00326357"/>
    <w:rsid w:val="00326CB7"/>
    <w:rsid w:val="00326F19"/>
    <w:rsid w:val="00326F9E"/>
    <w:rsid w:val="003279F3"/>
    <w:rsid w:val="00327BE3"/>
    <w:rsid w:val="003300F2"/>
    <w:rsid w:val="00331496"/>
    <w:rsid w:val="00331673"/>
    <w:rsid w:val="00331ED1"/>
    <w:rsid w:val="003328D9"/>
    <w:rsid w:val="00332CF7"/>
    <w:rsid w:val="00333AF9"/>
    <w:rsid w:val="00333BFA"/>
    <w:rsid w:val="00334D33"/>
    <w:rsid w:val="00334EB8"/>
    <w:rsid w:val="00335557"/>
    <w:rsid w:val="00335A01"/>
    <w:rsid w:val="00335DA5"/>
    <w:rsid w:val="0033642E"/>
    <w:rsid w:val="0033718C"/>
    <w:rsid w:val="0033728B"/>
    <w:rsid w:val="003406FD"/>
    <w:rsid w:val="00340F7A"/>
    <w:rsid w:val="00341929"/>
    <w:rsid w:val="00341D9A"/>
    <w:rsid w:val="0034264F"/>
    <w:rsid w:val="0034352A"/>
    <w:rsid w:val="00343586"/>
    <w:rsid w:val="003436A3"/>
    <w:rsid w:val="00343AFE"/>
    <w:rsid w:val="0034460F"/>
    <w:rsid w:val="00344F46"/>
    <w:rsid w:val="00345141"/>
    <w:rsid w:val="003451F8"/>
    <w:rsid w:val="003453C2"/>
    <w:rsid w:val="00346410"/>
    <w:rsid w:val="0034662A"/>
    <w:rsid w:val="00350286"/>
    <w:rsid w:val="0035041E"/>
    <w:rsid w:val="00350730"/>
    <w:rsid w:val="00351292"/>
    <w:rsid w:val="00351D68"/>
    <w:rsid w:val="00352626"/>
    <w:rsid w:val="00352C78"/>
    <w:rsid w:val="00353121"/>
    <w:rsid w:val="003536CF"/>
    <w:rsid w:val="00353A48"/>
    <w:rsid w:val="00353D1B"/>
    <w:rsid w:val="00354AB4"/>
    <w:rsid w:val="00355501"/>
    <w:rsid w:val="00355743"/>
    <w:rsid w:val="00355846"/>
    <w:rsid w:val="003559E0"/>
    <w:rsid w:val="00356D0D"/>
    <w:rsid w:val="003576C1"/>
    <w:rsid w:val="00357BB8"/>
    <w:rsid w:val="00357C23"/>
    <w:rsid w:val="003600F2"/>
    <w:rsid w:val="00360B6F"/>
    <w:rsid w:val="00360DB9"/>
    <w:rsid w:val="00360F9B"/>
    <w:rsid w:val="003610BF"/>
    <w:rsid w:val="00361525"/>
    <w:rsid w:val="003617F1"/>
    <w:rsid w:val="00362719"/>
    <w:rsid w:val="00363134"/>
    <w:rsid w:val="00364914"/>
    <w:rsid w:val="00365384"/>
    <w:rsid w:val="003660B8"/>
    <w:rsid w:val="003664AF"/>
    <w:rsid w:val="003671C3"/>
    <w:rsid w:val="003701CF"/>
    <w:rsid w:val="00370489"/>
    <w:rsid w:val="003704CD"/>
    <w:rsid w:val="00370682"/>
    <w:rsid w:val="003713E4"/>
    <w:rsid w:val="00371433"/>
    <w:rsid w:val="00371659"/>
    <w:rsid w:val="00371DDC"/>
    <w:rsid w:val="0037247E"/>
    <w:rsid w:val="00373245"/>
    <w:rsid w:val="00373C97"/>
    <w:rsid w:val="00373FFC"/>
    <w:rsid w:val="003741D5"/>
    <w:rsid w:val="00374529"/>
    <w:rsid w:val="00374650"/>
    <w:rsid w:val="00374681"/>
    <w:rsid w:val="00374A04"/>
    <w:rsid w:val="00375417"/>
    <w:rsid w:val="0037545E"/>
    <w:rsid w:val="003754D9"/>
    <w:rsid w:val="00375B68"/>
    <w:rsid w:val="0037632B"/>
    <w:rsid w:val="00376628"/>
    <w:rsid w:val="0037691C"/>
    <w:rsid w:val="0037719C"/>
    <w:rsid w:val="003771ED"/>
    <w:rsid w:val="00377497"/>
    <w:rsid w:val="00377925"/>
    <w:rsid w:val="00377C16"/>
    <w:rsid w:val="00377C96"/>
    <w:rsid w:val="00380020"/>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439"/>
    <w:rsid w:val="00385D49"/>
    <w:rsid w:val="00386E76"/>
    <w:rsid w:val="003903FB"/>
    <w:rsid w:val="00390B20"/>
    <w:rsid w:val="00390BD2"/>
    <w:rsid w:val="0039114B"/>
    <w:rsid w:val="0039183A"/>
    <w:rsid w:val="00391917"/>
    <w:rsid w:val="00391FE7"/>
    <w:rsid w:val="00392157"/>
    <w:rsid w:val="00392906"/>
    <w:rsid w:val="0039299B"/>
    <w:rsid w:val="00393698"/>
    <w:rsid w:val="0039371E"/>
    <w:rsid w:val="00394C27"/>
    <w:rsid w:val="00396746"/>
    <w:rsid w:val="00396CB4"/>
    <w:rsid w:val="003971DB"/>
    <w:rsid w:val="00397582"/>
    <w:rsid w:val="0039761A"/>
    <w:rsid w:val="003977D0"/>
    <w:rsid w:val="003A00F1"/>
    <w:rsid w:val="003A050E"/>
    <w:rsid w:val="003A050F"/>
    <w:rsid w:val="003A0CAA"/>
    <w:rsid w:val="003A0EC0"/>
    <w:rsid w:val="003A1229"/>
    <w:rsid w:val="003A1F9F"/>
    <w:rsid w:val="003A2F4F"/>
    <w:rsid w:val="003A30C5"/>
    <w:rsid w:val="003A3150"/>
    <w:rsid w:val="003A3B84"/>
    <w:rsid w:val="003A3C99"/>
    <w:rsid w:val="003A4040"/>
    <w:rsid w:val="003A43DD"/>
    <w:rsid w:val="003A441C"/>
    <w:rsid w:val="003A4559"/>
    <w:rsid w:val="003A636D"/>
    <w:rsid w:val="003A65F9"/>
    <w:rsid w:val="003A6638"/>
    <w:rsid w:val="003A6652"/>
    <w:rsid w:val="003A683D"/>
    <w:rsid w:val="003A6BC4"/>
    <w:rsid w:val="003A7F5B"/>
    <w:rsid w:val="003B03D1"/>
    <w:rsid w:val="003B0A6A"/>
    <w:rsid w:val="003B0F1F"/>
    <w:rsid w:val="003B12DE"/>
    <w:rsid w:val="003B160F"/>
    <w:rsid w:val="003B3624"/>
    <w:rsid w:val="003B3660"/>
    <w:rsid w:val="003B386F"/>
    <w:rsid w:val="003B39F9"/>
    <w:rsid w:val="003B3DCB"/>
    <w:rsid w:val="003B4138"/>
    <w:rsid w:val="003B42B4"/>
    <w:rsid w:val="003B6924"/>
    <w:rsid w:val="003B7202"/>
    <w:rsid w:val="003B73B7"/>
    <w:rsid w:val="003B7634"/>
    <w:rsid w:val="003B78AD"/>
    <w:rsid w:val="003C018A"/>
    <w:rsid w:val="003C07A3"/>
    <w:rsid w:val="003C0E1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6BD"/>
    <w:rsid w:val="003C5AB4"/>
    <w:rsid w:val="003C5CA2"/>
    <w:rsid w:val="003C6C3A"/>
    <w:rsid w:val="003C6C7B"/>
    <w:rsid w:val="003C7147"/>
    <w:rsid w:val="003C7285"/>
    <w:rsid w:val="003C73E9"/>
    <w:rsid w:val="003C7763"/>
    <w:rsid w:val="003C7AFD"/>
    <w:rsid w:val="003C7CF1"/>
    <w:rsid w:val="003D0037"/>
    <w:rsid w:val="003D03D9"/>
    <w:rsid w:val="003D07DA"/>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044"/>
    <w:rsid w:val="003E0122"/>
    <w:rsid w:val="003E0292"/>
    <w:rsid w:val="003E0A08"/>
    <w:rsid w:val="003E0AF4"/>
    <w:rsid w:val="003E0FEA"/>
    <w:rsid w:val="003E1160"/>
    <w:rsid w:val="003E1371"/>
    <w:rsid w:val="003E1D80"/>
    <w:rsid w:val="003E2280"/>
    <w:rsid w:val="003E23BA"/>
    <w:rsid w:val="003E23F7"/>
    <w:rsid w:val="003E2796"/>
    <w:rsid w:val="003E4233"/>
    <w:rsid w:val="003E4314"/>
    <w:rsid w:val="003E436D"/>
    <w:rsid w:val="003E4AC7"/>
    <w:rsid w:val="003E4DB9"/>
    <w:rsid w:val="003E4FDA"/>
    <w:rsid w:val="003E51C1"/>
    <w:rsid w:val="003E6626"/>
    <w:rsid w:val="003E664F"/>
    <w:rsid w:val="003E6693"/>
    <w:rsid w:val="003E70F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5F"/>
    <w:rsid w:val="003F3C34"/>
    <w:rsid w:val="003F3C5C"/>
    <w:rsid w:val="003F3EFE"/>
    <w:rsid w:val="003F3FC9"/>
    <w:rsid w:val="003F4245"/>
    <w:rsid w:val="003F5489"/>
    <w:rsid w:val="003F54D8"/>
    <w:rsid w:val="003F5913"/>
    <w:rsid w:val="003F6864"/>
    <w:rsid w:val="003F73F5"/>
    <w:rsid w:val="003F740A"/>
    <w:rsid w:val="003F7FE3"/>
    <w:rsid w:val="00400269"/>
    <w:rsid w:val="004017E7"/>
    <w:rsid w:val="00401CAD"/>
    <w:rsid w:val="004022F2"/>
    <w:rsid w:val="004026D9"/>
    <w:rsid w:val="0040276A"/>
    <w:rsid w:val="004038D3"/>
    <w:rsid w:val="00403C1C"/>
    <w:rsid w:val="00403C4D"/>
    <w:rsid w:val="0040427C"/>
    <w:rsid w:val="00404533"/>
    <w:rsid w:val="0040472C"/>
    <w:rsid w:val="004047D7"/>
    <w:rsid w:val="00404BB1"/>
    <w:rsid w:val="00405464"/>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159"/>
    <w:rsid w:val="004157B6"/>
    <w:rsid w:val="0041685F"/>
    <w:rsid w:val="00416CD6"/>
    <w:rsid w:val="00416D08"/>
    <w:rsid w:val="00416D63"/>
    <w:rsid w:val="004170BC"/>
    <w:rsid w:val="00417604"/>
    <w:rsid w:val="00421D7D"/>
    <w:rsid w:val="00422A11"/>
    <w:rsid w:val="00422A5D"/>
    <w:rsid w:val="00424668"/>
    <w:rsid w:val="0042470D"/>
    <w:rsid w:val="00424B94"/>
    <w:rsid w:val="00424C4C"/>
    <w:rsid w:val="004252AF"/>
    <w:rsid w:val="0042578B"/>
    <w:rsid w:val="004257A5"/>
    <w:rsid w:val="004258B0"/>
    <w:rsid w:val="00425CFB"/>
    <w:rsid w:val="0042788E"/>
    <w:rsid w:val="00431627"/>
    <w:rsid w:val="00431E37"/>
    <w:rsid w:val="00432574"/>
    <w:rsid w:val="0043288C"/>
    <w:rsid w:val="0043335A"/>
    <w:rsid w:val="00433991"/>
    <w:rsid w:val="00433A4A"/>
    <w:rsid w:val="00433FD7"/>
    <w:rsid w:val="00434143"/>
    <w:rsid w:val="004344CB"/>
    <w:rsid w:val="004345FE"/>
    <w:rsid w:val="0043483A"/>
    <w:rsid w:val="0043499E"/>
    <w:rsid w:val="004350FA"/>
    <w:rsid w:val="00435186"/>
    <w:rsid w:val="00435437"/>
    <w:rsid w:val="004356A8"/>
    <w:rsid w:val="00436201"/>
    <w:rsid w:val="004375A5"/>
    <w:rsid w:val="00437883"/>
    <w:rsid w:val="00441140"/>
    <w:rsid w:val="0044146E"/>
    <w:rsid w:val="00441581"/>
    <w:rsid w:val="004417E5"/>
    <w:rsid w:val="00442E06"/>
    <w:rsid w:val="00442F8D"/>
    <w:rsid w:val="004432C7"/>
    <w:rsid w:val="00443DE5"/>
    <w:rsid w:val="00443FA8"/>
    <w:rsid w:val="00443FEB"/>
    <w:rsid w:val="00444241"/>
    <w:rsid w:val="00444CAF"/>
    <w:rsid w:val="00444DC8"/>
    <w:rsid w:val="00445041"/>
    <w:rsid w:val="0044506D"/>
    <w:rsid w:val="00445162"/>
    <w:rsid w:val="00445179"/>
    <w:rsid w:val="00446913"/>
    <w:rsid w:val="004475BA"/>
    <w:rsid w:val="00447B36"/>
    <w:rsid w:val="00447D54"/>
    <w:rsid w:val="00450253"/>
    <w:rsid w:val="00450415"/>
    <w:rsid w:val="0045073B"/>
    <w:rsid w:val="00450767"/>
    <w:rsid w:val="004512A8"/>
    <w:rsid w:val="0045134B"/>
    <w:rsid w:val="004516A3"/>
    <w:rsid w:val="00451781"/>
    <w:rsid w:val="0045184C"/>
    <w:rsid w:val="00451AF7"/>
    <w:rsid w:val="00451FD4"/>
    <w:rsid w:val="004525F0"/>
    <w:rsid w:val="00452C1D"/>
    <w:rsid w:val="00453770"/>
    <w:rsid w:val="00453F85"/>
    <w:rsid w:val="00454391"/>
    <w:rsid w:val="004545ED"/>
    <w:rsid w:val="00454F45"/>
    <w:rsid w:val="00455131"/>
    <w:rsid w:val="0045570B"/>
    <w:rsid w:val="00455810"/>
    <w:rsid w:val="00455A08"/>
    <w:rsid w:val="00455AA9"/>
    <w:rsid w:val="00455C77"/>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8D"/>
    <w:rsid w:val="004677D9"/>
    <w:rsid w:val="00467B1D"/>
    <w:rsid w:val="00467FCB"/>
    <w:rsid w:val="0047047D"/>
    <w:rsid w:val="00470656"/>
    <w:rsid w:val="00471043"/>
    <w:rsid w:val="004712B7"/>
    <w:rsid w:val="004713B5"/>
    <w:rsid w:val="004720C4"/>
    <w:rsid w:val="00472910"/>
    <w:rsid w:val="00472F7A"/>
    <w:rsid w:val="00472F8C"/>
    <w:rsid w:val="0047337F"/>
    <w:rsid w:val="0047399D"/>
    <w:rsid w:val="00473DA9"/>
    <w:rsid w:val="00473F4F"/>
    <w:rsid w:val="00474206"/>
    <w:rsid w:val="004745B4"/>
    <w:rsid w:val="00475262"/>
    <w:rsid w:val="00475283"/>
    <w:rsid w:val="0047554A"/>
    <w:rsid w:val="00475F9B"/>
    <w:rsid w:val="00476119"/>
    <w:rsid w:val="0047687E"/>
    <w:rsid w:val="00476A75"/>
    <w:rsid w:val="00476CDD"/>
    <w:rsid w:val="00476F8C"/>
    <w:rsid w:val="00477E28"/>
    <w:rsid w:val="00480E78"/>
    <w:rsid w:val="00481849"/>
    <w:rsid w:val="0048190E"/>
    <w:rsid w:val="00482647"/>
    <w:rsid w:val="00482BC0"/>
    <w:rsid w:val="00483066"/>
    <w:rsid w:val="00483462"/>
    <w:rsid w:val="00483E10"/>
    <w:rsid w:val="004847DE"/>
    <w:rsid w:val="00484906"/>
    <w:rsid w:val="00484AEF"/>
    <w:rsid w:val="00484E76"/>
    <w:rsid w:val="0048587E"/>
    <w:rsid w:val="00485E23"/>
    <w:rsid w:val="0048654D"/>
    <w:rsid w:val="004867B9"/>
    <w:rsid w:val="00486B0D"/>
    <w:rsid w:val="00486DCD"/>
    <w:rsid w:val="004873D5"/>
    <w:rsid w:val="004877D7"/>
    <w:rsid w:val="004905CE"/>
    <w:rsid w:val="004909FF"/>
    <w:rsid w:val="004923AA"/>
    <w:rsid w:val="00493907"/>
    <w:rsid w:val="0049538A"/>
    <w:rsid w:val="00495F71"/>
    <w:rsid w:val="00496573"/>
    <w:rsid w:val="00496C8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82"/>
    <w:rsid w:val="004A51B9"/>
    <w:rsid w:val="004A53AB"/>
    <w:rsid w:val="004A553B"/>
    <w:rsid w:val="004A5D0C"/>
    <w:rsid w:val="004A60B1"/>
    <w:rsid w:val="004A7223"/>
    <w:rsid w:val="004A7485"/>
    <w:rsid w:val="004A7F0E"/>
    <w:rsid w:val="004B0B49"/>
    <w:rsid w:val="004B0E0C"/>
    <w:rsid w:val="004B15B4"/>
    <w:rsid w:val="004B17A2"/>
    <w:rsid w:val="004B1B04"/>
    <w:rsid w:val="004B26E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09D"/>
    <w:rsid w:val="004C53C3"/>
    <w:rsid w:val="004C606C"/>
    <w:rsid w:val="004C774C"/>
    <w:rsid w:val="004C7DC4"/>
    <w:rsid w:val="004C7E0B"/>
    <w:rsid w:val="004C7E53"/>
    <w:rsid w:val="004D017C"/>
    <w:rsid w:val="004D024F"/>
    <w:rsid w:val="004D1010"/>
    <w:rsid w:val="004D2019"/>
    <w:rsid w:val="004D248A"/>
    <w:rsid w:val="004D3BE3"/>
    <w:rsid w:val="004D459D"/>
    <w:rsid w:val="004D4C7B"/>
    <w:rsid w:val="004D5ADA"/>
    <w:rsid w:val="004D7072"/>
    <w:rsid w:val="004D7211"/>
    <w:rsid w:val="004D7B52"/>
    <w:rsid w:val="004D7DFA"/>
    <w:rsid w:val="004E0049"/>
    <w:rsid w:val="004E05A2"/>
    <w:rsid w:val="004E06BB"/>
    <w:rsid w:val="004E07B2"/>
    <w:rsid w:val="004E0CE3"/>
    <w:rsid w:val="004E1135"/>
    <w:rsid w:val="004E13EA"/>
    <w:rsid w:val="004E1E30"/>
    <w:rsid w:val="004E1FB0"/>
    <w:rsid w:val="004E2034"/>
    <w:rsid w:val="004E2171"/>
    <w:rsid w:val="004E2550"/>
    <w:rsid w:val="004E3151"/>
    <w:rsid w:val="004E3243"/>
    <w:rsid w:val="004E341E"/>
    <w:rsid w:val="004E374E"/>
    <w:rsid w:val="004E3771"/>
    <w:rsid w:val="004E4023"/>
    <w:rsid w:val="004E421D"/>
    <w:rsid w:val="004E442B"/>
    <w:rsid w:val="004E4612"/>
    <w:rsid w:val="004E47F9"/>
    <w:rsid w:val="004E4C7C"/>
    <w:rsid w:val="004E4DB4"/>
    <w:rsid w:val="004E5340"/>
    <w:rsid w:val="004E5801"/>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C75"/>
    <w:rsid w:val="004F4D51"/>
    <w:rsid w:val="004F50BE"/>
    <w:rsid w:val="004F6FEF"/>
    <w:rsid w:val="004F751D"/>
    <w:rsid w:val="004F7943"/>
    <w:rsid w:val="0050002C"/>
    <w:rsid w:val="005002B8"/>
    <w:rsid w:val="00500818"/>
    <w:rsid w:val="00501200"/>
    <w:rsid w:val="00501215"/>
    <w:rsid w:val="00501B80"/>
    <w:rsid w:val="005020EF"/>
    <w:rsid w:val="0050218B"/>
    <w:rsid w:val="0050224F"/>
    <w:rsid w:val="0050244C"/>
    <w:rsid w:val="005025A9"/>
    <w:rsid w:val="005032DE"/>
    <w:rsid w:val="005035B0"/>
    <w:rsid w:val="00503D84"/>
    <w:rsid w:val="00503E5F"/>
    <w:rsid w:val="005047B8"/>
    <w:rsid w:val="00504E9D"/>
    <w:rsid w:val="00505240"/>
    <w:rsid w:val="00505506"/>
    <w:rsid w:val="00505ADF"/>
    <w:rsid w:val="005070CC"/>
    <w:rsid w:val="0050724C"/>
    <w:rsid w:val="00507441"/>
    <w:rsid w:val="00507DC9"/>
    <w:rsid w:val="005107DF"/>
    <w:rsid w:val="0051113D"/>
    <w:rsid w:val="00511408"/>
    <w:rsid w:val="0051148D"/>
    <w:rsid w:val="00511E57"/>
    <w:rsid w:val="005122FE"/>
    <w:rsid w:val="0051270F"/>
    <w:rsid w:val="00512760"/>
    <w:rsid w:val="00512B1D"/>
    <w:rsid w:val="00512C0D"/>
    <w:rsid w:val="00512C9F"/>
    <w:rsid w:val="00512D6B"/>
    <w:rsid w:val="00512E53"/>
    <w:rsid w:val="0051329C"/>
    <w:rsid w:val="0051380D"/>
    <w:rsid w:val="00513D2A"/>
    <w:rsid w:val="00513E08"/>
    <w:rsid w:val="0051416C"/>
    <w:rsid w:val="0051508F"/>
    <w:rsid w:val="00515C55"/>
    <w:rsid w:val="00515CBD"/>
    <w:rsid w:val="00515ED0"/>
    <w:rsid w:val="00516043"/>
    <w:rsid w:val="0051611C"/>
    <w:rsid w:val="0051688D"/>
    <w:rsid w:val="00517A42"/>
    <w:rsid w:val="005209A8"/>
    <w:rsid w:val="00520C61"/>
    <w:rsid w:val="005212AF"/>
    <w:rsid w:val="00522200"/>
    <w:rsid w:val="00522C57"/>
    <w:rsid w:val="00522E11"/>
    <w:rsid w:val="005233E1"/>
    <w:rsid w:val="0052352E"/>
    <w:rsid w:val="00523B5A"/>
    <w:rsid w:val="00523DED"/>
    <w:rsid w:val="0052470F"/>
    <w:rsid w:val="00524AB3"/>
    <w:rsid w:val="00525A62"/>
    <w:rsid w:val="00525B54"/>
    <w:rsid w:val="00525FD6"/>
    <w:rsid w:val="005260FE"/>
    <w:rsid w:val="005265F8"/>
    <w:rsid w:val="005269B3"/>
    <w:rsid w:val="00526D2D"/>
    <w:rsid w:val="005273B1"/>
    <w:rsid w:val="005276E8"/>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66"/>
    <w:rsid w:val="00535763"/>
    <w:rsid w:val="005357BB"/>
    <w:rsid w:val="00536DB3"/>
    <w:rsid w:val="005377B5"/>
    <w:rsid w:val="005379E7"/>
    <w:rsid w:val="00537A4A"/>
    <w:rsid w:val="00540094"/>
    <w:rsid w:val="005404A6"/>
    <w:rsid w:val="00540743"/>
    <w:rsid w:val="0054076C"/>
    <w:rsid w:val="00540C9A"/>
    <w:rsid w:val="0054132A"/>
    <w:rsid w:val="005415E4"/>
    <w:rsid w:val="00541BC4"/>
    <w:rsid w:val="00541EAF"/>
    <w:rsid w:val="005420ED"/>
    <w:rsid w:val="0054226A"/>
    <w:rsid w:val="00542A74"/>
    <w:rsid w:val="0054365E"/>
    <w:rsid w:val="00543AE0"/>
    <w:rsid w:val="005448A6"/>
    <w:rsid w:val="005451DA"/>
    <w:rsid w:val="005451FD"/>
    <w:rsid w:val="00545479"/>
    <w:rsid w:val="005464B7"/>
    <w:rsid w:val="00547265"/>
    <w:rsid w:val="00547443"/>
    <w:rsid w:val="005505A6"/>
    <w:rsid w:val="005505BF"/>
    <w:rsid w:val="00551B0D"/>
    <w:rsid w:val="00551FA7"/>
    <w:rsid w:val="00553286"/>
    <w:rsid w:val="00553E2C"/>
    <w:rsid w:val="0055476C"/>
    <w:rsid w:val="00554CA2"/>
    <w:rsid w:val="00556490"/>
    <w:rsid w:val="0055710D"/>
    <w:rsid w:val="00557458"/>
    <w:rsid w:val="00560007"/>
    <w:rsid w:val="005605D0"/>
    <w:rsid w:val="00560AD2"/>
    <w:rsid w:val="00560E68"/>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71"/>
    <w:rsid w:val="005670A1"/>
    <w:rsid w:val="00567348"/>
    <w:rsid w:val="005675CF"/>
    <w:rsid w:val="00567800"/>
    <w:rsid w:val="00567A52"/>
    <w:rsid w:val="00567D50"/>
    <w:rsid w:val="00570722"/>
    <w:rsid w:val="00570C1B"/>
    <w:rsid w:val="00571043"/>
    <w:rsid w:val="0057118D"/>
    <w:rsid w:val="0057158C"/>
    <w:rsid w:val="005717E5"/>
    <w:rsid w:val="005717E7"/>
    <w:rsid w:val="0057188A"/>
    <w:rsid w:val="00571EE0"/>
    <w:rsid w:val="00572AF3"/>
    <w:rsid w:val="00573457"/>
    <w:rsid w:val="00574529"/>
    <w:rsid w:val="005753B6"/>
    <w:rsid w:val="00575DFE"/>
    <w:rsid w:val="005769FF"/>
    <w:rsid w:val="0057745D"/>
    <w:rsid w:val="005775C8"/>
    <w:rsid w:val="00577925"/>
    <w:rsid w:val="00577A72"/>
    <w:rsid w:val="005806D2"/>
    <w:rsid w:val="00580D64"/>
    <w:rsid w:val="00581003"/>
    <w:rsid w:val="00582CE9"/>
    <w:rsid w:val="00583195"/>
    <w:rsid w:val="0058377F"/>
    <w:rsid w:val="00583982"/>
    <w:rsid w:val="00583B84"/>
    <w:rsid w:val="00583CA7"/>
    <w:rsid w:val="00583EDB"/>
    <w:rsid w:val="00584DCA"/>
    <w:rsid w:val="0058525D"/>
    <w:rsid w:val="00585C84"/>
    <w:rsid w:val="00587234"/>
    <w:rsid w:val="0058726C"/>
    <w:rsid w:val="005872C9"/>
    <w:rsid w:val="00587BAC"/>
    <w:rsid w:val="00587F8A"/>
    <w:rsid w:val="00590030"/>
    <w:rsid w:val="00590232"/>
    <w:rsid w:val="00593111"/>
    <w:rsid w:val="00593816"/>
    <w:rsid w:val="00593D67"/>
    <w:rsid w:val="00593F3E"/>
    <w:rsid w:val="00594FA6"/>
    <w:rsid w:val="00595F0B"/>
    <w:rsid w:val="00595F1A"/>
    <w:rsid w:val="00595F8E"/>
    <w:rsid w:val="00596895"/>
    <w:rsid w:val="00596BDA"/>
    <w:rsid w:val="00596C27"/>
    <w:rsid w:val="00596D07"/>
    <w:rsid w:val="00597743"/>
    <w:rsid w:val="00597972"/>
    <w:rsid w:val="005979E9"/>
    <w:rsid w:val="005A0791"/>
    <w:rsid w:val="005A07D8"/>
    <w:rsid w:val="005A1434"/>
    <w:rsid w:val="005A195F"/>
    <w:rsid w:val="005A23FE"/>
    <w:rsid w:val="005A2704"/>
    <w:rsid w:val="005A2AC1"/>
    <w:rsid w:val="005A2B07"/>
    <w:rsid w:val="005A58E6"/>
    <w:rsid w:val="005A65C8"/>
    <w:rsid w:val="005A7217"/>
    <w:rsid w:val="005A74E8"/>
    <w:rsid w:val="005B00DE"/>
    <w:rsid w:val="005B0449"/>
    <w:rsid w:val="005B050A"/>
    <w:rsid w:val="005B0749"/>
    <w:rsid w:val="005B0EC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21F"/>
    <w:rsid w:val="005C0258"/>
    <w:rsid w:val="005C0B37"/>
    <w:rsid w:val="005C0F08"/>
    <w:rsid w:val="005C17C2"/>
    <w:rsid w:val="005C1E12"/>
    <w:rsid w:val="005C306E"/>
    <w:rsid w:val="005C3F18"/>
    <w:rsid w:val="005C41C4"/>
    <w:rsid w:val="005C4F58"/>
    <w:rsid w:val="005C5BD5"/>
    <w:rsid w:val="005C6C2A"/>
    <w:rsid w:val="005C6CC5"/>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2A"/>
    <w:rsid w:val="005E4B18"/>
    <w:rsid w:val="005E4E02"/>
    <w:rsid w:val="005E5C65"/>
    <w:rsid w:val="005E5FE0"/>
    <w:rsid w:val="005E62F0"/>
    <w:rsid w:val="005E6C99"/>
    <w:rsid w:val="005F03EF"/>
    <w:rsid w:val="005F03F3"/>
    <w:rsid w:val="005F05D0"/>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7C"/>
    <w:rsid w:val="00603739"/>
    <w:rsid w:val="00603E31"/>
    <w:rsid w:val="006041B7"/>
    <w:rsid w:val="0060451D"/>
    <w:rsid w:val="00605629"/>
    <w:rsid w:val="006059FB"/>
    <w:rsid w:val="00605D03"/>
    <w:rsid w:val="00606503"/>
    <w:rsid w:val="00606FD4"/>
    <w:rsid w:val="00607C46"/>
    <w:rsid w:val="006102F3"/>
    <w:rsid w:val="0061093E"/>
    <w:rsid w:val="006119DC"/>
    <w:rsid w:val="006123B7"/>
    <w:rsid w:val="00612434"/>
    <w:rsid w:val="00612CE6"/>
    <w:rsid w:val="00612DA3"/>
    <w:rsid w:val="00612EDD"/>
    <w:rsid w:val="00612FBA"/>
    <w:rsid w:val="00614A7B"/>
    <w:rsid w:val="00614FF2"/>
    <w:rsid w:val="006158E4"/>
    <w:rsid w:val="006158FB"/>
    <w:rsid w:val="00615C08"/>
    <w:rsid w:val="0061733E"/>
    <w:rsid w:val="0061741C"/>
    <w:rsid w:val="0061785B"/>
    <w:rsid w:val="00617CFF"/>
    <w:rsid w:val="006207BC"/>
    <w:rsid w:val="00621335"/>
    <w:rsid w:val="0062150E"/>
    <w:rsid w:val="00623F37"/>
    <w:rsid w:val="00623F56"/>
    <w:rsid w:val="006242E9"/>
    <w:rsid w:val="0062479F"/>
    <w:rsid w:val="006250F6"/>
    <w:rsid w:val="006258F1"/>
    <w:rsid w:val="006259BE"/>
    <w:rsid w:val="00625EF6"/>
    <w:rsid w:val="00626341"/>
    <w:rsid w:val="00626BBC"/>
    <w:rsid w:val="006271C9"/>
    <w:rsid w:val="006273C7"/>
    <w:rsid w:val="006274B9"/>
    <w:rsid w:val="0062770C"/>
    <w:rsid w:val="00627808"/>
    <w:rsid w:val="0062788C"/>
    <w:rsid w:val="00627CD4"/>
    <w:rsid w:val="006300B6"/>
    <w:rsid w:val="00630A0F"/>
    <w:rsid w:val="00630DE9"/>
    <w:rsid w:val="00630F03"/>
    <w:rsid w:val="0063163D"/>
    <w:rsid w:val="0063190D"/>
    <w:rsid w:val="00631E78"/>
    <w:rsid w:val="00632B0E"/>
    <w:rsid w:val="00632BD7"/>
    <w:rsid w:val="00632F7B"/>
    <w:rsid w:val="0063316C"/>
    <w:rsid w:val="00633526"/>
    <w:rsid w:val="00633A99"/>
    <w:rsid w:val="00633F89"/>
    <w:rsid w:val="0063432E"/>
    <w:rsid w:val="00634364"/>
    <w:rsid w:val="0063491E"/>
    <w:rsid w:val="006349FB"/>
    <w:rsid w:val="00634E47"/>
    <w:rsid w:val="00635013"/>
    <w:rsid w:val="0063557A"/>
    <w:rsid w:val="00636208"/>
    <w:rsid w:val="006375BD"/>
    <w:rsid w:val="00637F68"/>
    <w:rsid w:val="00640399"/>
    <w:rsid w:val="00640DBD"/>
    <w:rsid w:val="0064169B"/>
    <w:rsid w:val="00642507"/>
    <w:rsid w:val="0064259A"/>
    <w:rsid w:val="00642683"/>
    <w:rsid w:val="006428CA"/>
    <w:rsid w:val="00642E25"/>
    <w:rsid w:val="0064351F"/>
    <w:rsid w:val="00643C6F"/>
    <w:rsid w:val="00643D69"/>
    <w:rsid w:val="006440AA"/>
    <w:rsid w:val="006448B8"/>
    <w:rsid w:val="00645BE0"/>
    <w:rsid w:val="00645D80"/>
    <w:rsid w:val="00645DF8"/>
    <w:rsid w:val="00645E83"/>
    <w:rsid w:val="006460FF"/>
    <w:rsid w:val="00646974"/>
    <w:rsid w:val="00647093"/>
    <w:rsid w:val="0064778F"/>
    <w:rsid w:val="0065014E"/>
    <w:rsid w:val="00650E20"/>
    <w:rsid w:val="0065109E"/>
    <w:rsid w:val="006512AF"/>
    <w:rsid w:val="00651301"/>
    <w:rsid w:val="0065132D"/>
    <w:rsid w:val="00651E2B"/>
    <w:rsid w:val="006524E0"/>
    <w:rsid w:val="006524E3"/>
    <w:rsid w:val="00652A2E"/>
    <w:rsid w:val="00652DBE"/>
    <w:rsid w:val="00653069"/>
    <w:rsid w:val="00653A37"/>
    <w:rsid w:val="00653C2C"/>
    <w:rsid w:val="00653C49"/>
    <w:rsid w:val="00653EA1"/>
    <w:rsid w:val="006541EB"/>
    <w:rsid w:val="00654366"/>
    <w:rsid w:val="006545F9"/>
    <w:rsid w:val="006547B8"/>
    <w:rsid w:val="006553A2"/>
    <w:rsid w:val="006553EF"/>
    <w:rsid w:val="00655651"/>
    <w:rsid w:val="00655F17"/>
    <w:rsid w:val="0066042A"/>
    <w:rsid w:val="00660F6D"/>
    <w:rsid w:val="0066179A"/>
    <w:rsid w:val="00661860"/>
    <w:rsid w:val="00661FC2"/>
    <w:rsid w:val="00662015"/>
    <w:rsid w:val="00662486"/>
    <w:rsid w:val="00662606"/>
    <w:rsid w:val="00662701"/>
    <w:rsid w:val="0066271C"/>
    <w:rsid w:val="00663099"/>
    <w:rsid w:val="006638AF"/>
    <w:rsid w:val="00664184"/>
    <w:rsid w:val="00664C39"/>
    <w:rsid w:val="0066500F"/>
    <w:rsid w:val="00665508"/>
    <w:rsid w:val="00665D82"/>
    <w:rsid w:val="006674FC"/>
    <w:rsid w:val="00667C6C"/>
    <w:rsid w:val="00670121"/>
    <w:rsid w:val="00670373"/>
    <w:rsid w:val="0067072C"/>
    <w:rsid w:val="00670A63"/>
    <w:rsid w:val="006715F4"/>
    <w:rsid w:val="0067185B"/>
    <w:rsid w:val="00671B2B"/>
    <w:rsid w:val="00671DB5"/>
    <w:rsid w:val="00671E35"/>
    <w:rsid w:val="006723DD"/>
    <w:rsid w:val="0067281B"/>
    <w:rsid w:val="0067282A"/>
    <w:rsid w:val="00673538"/>
    <w:rsid w:val="00673CE6"/>
    <w:rsid w:val="006752D5"/>
    <w:rsid w:val="00675AFC"/>
    <w:rsid w:val="006764D1"/>
    <w:rsid w:val="00676607"/>
    <w:rsid w:val="006773B6"/>
    <w:rsid w:val="00677704"/>
    <w:rsid w:val="00680281"/>
    <w:rsid w:val="00681314"/>
    <w:rsid w:val="00681CDE"/>
    <w:rsid w:val="00681E77"/>
    <w:rsid w:val="006824FC"/>
    <w:rsid w:val="006837D6"/>
    <w:rsid w:val="0068448B"/>
    <w:rsid w:val="006846F7"/>
    <w:rsid w:val="00684A39"/>
    <w:rsid w:val="00685538"/>
    <w:rsid w:val="00685C49"/>
    <w:rsid w:val="00685F30"/>
    <w:rsid w:val="006864E5"/>
    <w:rsid w:val="0068660C"/>
    <w:rsid w:val="006874C0"/>
    <w:rsid w:val="006876B2"/>
    <w:rsid w:val="00687997"/>
    <w:rsid w:val="00687E47"/>
    <w:rsid w:val="0069025B"/>
    <w:rsid w:val="0069044C"/>
    <w:rsid w:val="00690580"/>
    <w:rsid w:val="0069058D"/>
    <w:rsid w:val="006906C5"/>
    <w:rsid w:val="00690B5C"/>
    <w:rsid w:val="006915A9"/>
    <w:rsid w:val="00691BDB"/>
    <w:rsid w:val="00692543"/>
    <w:rsid w:val="00692F9F"/>
    <w:rsid w:val="006932C2"/>
    <w:rsid w:val="00693481"/>
    <w:rsid w:val="0069369B"/>
    <w:rsid w:val="006937F3"/>
    <w:rsid w:val="00693BF3"/>
    <w:rsid w:val="00693D4F"/>
    <w:rsid w:val="00694285"/>
    <w:rsid w:val="006942B0"/>
    <w:rsid w:val="006944F4"/>
    <w:rsid w:val="00694911"/>
    <w:rsid w:val="00696781"/>
    <w:rsid w:val="006967C9"/>
    <w:rsid w:val="00696999"/>
    <w:rsid w:val="00696EED"/>
    <w:rsid w:val="006974CE"/>
    <w:rsid w:val="00697D8D"/>
    <w:rsid w:val="00697FA2"/>
    <w:rsid w:val="006A049B"/>
    <w:rsid w:val="006A1307"/>
    <w:rsid w:val="006A13BA"/>
    <w:rsid w:val="006A13F0"/>
    <w:rsid w:val="006A2327"/>
    <w:rsid w:val="006A2889"/>
    <w:rsid w:val="006A2934"/>
    <w:rsid w:val="006A3033"/>
    <w:rsid w:val="006A4AF7"/>
    <w:rsid w:val="006A58FD"/>
    <w:rsid w:val="006A5FCC"/>
    <w:rsid w:val="006A6750"/>
    <w:rsid w:val="006A675A"/>
    <w:rsid w:val="006A737F"/>
    <w:rsid w:val="006A7476"/>
    <w:rsid w:val="006A7D03"/>
    <w:rsid w:val="006B019A"/>
    <w:rsid w:val="006B0241"/>
    <w:rsid w:val="006B02BE"/>
    <w:rsid w:val="006B0402"/>
    <w:rsid w:val="006B0411"/>
    <w:rsid w:val="006B257C"/>
    <w:rsid w:val="006B30B8"/>
    <w:rsid w:val="006B35FA"/>
    <w:rsid w:val="006B3B0C"/>
    <w:rsid w:val="006B3FBF"/>
    <w:rsid w:val="006B42DA"/>
    <w:rsid w:val="006B42E7"/>
    <w:rsid w:val="006B4773"/>
    <w:rsid w:val="006B4B0E"/>
    <w:rsid w:val="006B5492"/>
    <w:rsid w:val="006B5692"/>
    <w:rsid w:val="006B56F2"/>
    <w:rsid w:val="006B5A2F"/>
    <w:rsid w:val="006B746E"/>
    <w:rsid w:val="006B7D47"/>
    <w:rsid w:val="006B7F6F"/>
    <w:rsid w:val="006C0723"/>
    <w:rsid w:val="006C0B42"/>
    <w:rsid w:val="006C0F06"/>
    <w:rsid w:val="006C176F"/>
    <w:rsid w:val="006C1BED"/>
    <w:rsid w:val="006C1CEA"/>
    <w:rsid w:val="006C2ED7"/>
    <w:rsid w:val="006C3B38"/>
    <w:rsid w:val="006C3E96"/>
    <w:rsid w:val="006C483B"/>
    <w:rsid w:val="006C4A69"/>
    <w:rsid w:val="006C4B06"/>
    <w:rsid w:val="006C5611"/>
    <w:rsid w:val="006C571E"/>
    <w:rsid w:val="006C5D8A"/>
    <w:rsid w:val="006C613D"/>
    <w:rsid w:val="006C6272"/>
    <w:rsid w:val="006C63B5"/>
    <w:rsid w:val="006C67DC"/>
    <w:rsid w:val="006C749B"/>
    <w:rsid w:val="006C7902"/>
    <w:rsid w:val="006C7941"/>
    <w:rsid w:val="006D0D4C"/>
    <w:rsid w:val="006D0EC0"/>
    <w:rsid w:val="006D1119"/>
    <w:rsid w:val="006D224F"/>
    <w:rsid w:val="006D2363"/>
    <w:rsid w:val="006D2B3E"/>
    <w:rsid w:val="006D3202"/>
    <w:rsid w:val="006D3C8B"/>
    <w:rsid w:val="006D406F"/>
    <w:rsid w:val="006D463E"/>
    <w:rsid w:val="006D5739"/>
    <w:rsid w:val="006D5D40"/>
    <w:rsid w:val="006D5E06"/>
    <w:rsid w:val="006D65C1"/>
    <w:rsid w:val="006D6694"/>
    <w:rsid w:val="006D675E"/>
    <w:rsid w:val="006D68B5"/>
    <w:rsid w:val="006D6F23"/>
    <w:rsid w:val="006E04DD"/>
    <w:rsid w:val="006E0DEA"/>
    <w:rsid w:val="006E1496"/>
    <w:rsid w:val="006E1CFB"/>
    <w:rsid w:val="006E202E"/>
    <w:rsid w:val="006E2272"/>
    <w:rsid w:val="006E28D7"/>
    <w:rsid w:val="006E2957"/>
    <w:rsid w:val="006E2F05"/>
    <w:rsid w:val="006E3394"/>
    <w:rsid w:val="006E3DF7"/>
    <w:rsid w:val="006E5188"/>
    <w:rsid w:val="006E533D"/>
    <w:rsid w:val="006E6544"/>
    <w:rsid w:val="006E6883"/>
    <w:rsid w:val="006E696D"/>
    <w:rsid w:val="006E7261"/>
    <w:rsid w:val="006E75C7"/>
    <w:rsid w:val="006E7679"/>
    <w:rsid w:val="006F2478"/>
    <w:rsid w:val="006F2F71"/>
    <w:rsid w:val="006F3600"/>
    <w:rsid w:val="006F3E9A"/>
    <w:rsid w:val="006F4380"/>
    <w:rsid w:val="006F506C"/>
    <w:rsid w:val="006F595E"/>
    <w:rsid w:val="006F5B33"/>
    <w:rsid w:val="006F631C"/>
    <w:rsid w:val="006F6DAA"/>
    <w:rsid w:val="006F70B4"/>
    <w:rsid w:val="006F7115"/>
    <w:rsid w:val="00701093"/>
    <w:rsid w:val="0070155C"/>
    <w:rsid w:val="00701577"/>
    <w:rsid w:val="0070177A"/>
    <w:rsid w:val="00701A97"/>
    <w:rsid w:val="00701D25"/>
    <w:rsid w:val="007022FB"/>
    <w:rsid w:val="0070256E"/>
    <w:rsid w:val="00702FDC"/>
    <w:rsid w:val="00703132"/>
    <w:rsid w:val="00703430"/>
    <w:rsid w:val="0070349D"/>
    <w:rsid w:val="00703680"/>
    <w:rsid w:val="00703BEF"/>
    <w:rsid w:val="00704310"/>
    <w:rsid w:val="007046CE"/>
    <w:rsid w:val="00705B1E"/>
    <w:rsid w:val="0070681D"/>
    <w:rsid w:val="00706BD5"/>
    <w:rsid w:val="00706F4D"/>
    <w:rsid w:val="00707712"/>
    <w:rsid w:val="007101B7"/>
    <w:rsid w:val="00710F05"/>
    <w:rsid w:val="0071157E"/>
    <w:rsid w:val="007117A7"/>
    <w:rsid w:val="007128D8"/>
    <w:rsid w:val="007128DA"/>
    <w:rsid w:val="00712B2B"/>
    <w:rsid w:val="00712D41"/>
    <w:rsid w:val="0071379D"/>
    <w:rsid w:val="00713C6F"/>
    <w:rsid w:val="00714305"/>
    <w:rsid w:val="007152B7"/>
    <w:rsid w:val="007159EE"/>
    <w:rsid w:val="007160DA"/>
    <w:rsid w:val="0071650A"/>
    <w:rsid w:val="0071679C"/>
    <w:rsid w:val="00716F5E"/>
    <w:rsid w:val="00717339"/>
    <w:rsid w:val="00717724"/>
    <w:rsid w:val="00717909"/>
    <w:rsid w:val="00717D94"/>
    <w:rsid w:val="00717DCC"/>
    <w:rsid w:val="007204DB"/>
    <w:rsid w:val="00720E2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CE"/>
    <w:rsid w:val="00724F69"/>
    <w:rsid w:val="00725032"/>
    <w:rsid w:val="00725292"/>
    <w:rsid w:val="00725A44"/>
    <w:rsid w:val="00725AB6"/>
    <w:rsid w:val="00725D1E"/>
    <w:rsid w:val="007268F0"/>
    <w:rsid w:val="00726D3A"/>
    <w:rsid w:val="00726E9F"/>
    <w:rsid w:val="007270DC"/>
    <w:rsid w:val="00727C55"/>
    <w:rsid w:val="00727CEA"/>
    <w:rsid w:val="007317B5"/>
    <w:rsid w:val="0073210C"/>
    <w:rsid w:val="007321DE"/>
    <w:rsid w:val="0073238A"/>
    <w:rsid w:val="00733758"/>
    <w:rsid w:val="00733D61"/>
    <w:rsid w:val="00734737"/>
    <w:rsid w:val="007349E0"/>
    <w:rsid w:val="00734BBA"/>
    <w:rsid w:val="00735C77"/>
    <w:rsid w:val="00735E40"/>
    <w:rsid w:val="0073602A"/>
    <w:rsid w:val="007365AE"/>
    <w:rsid w:val="0073676A"/>
    <w:rsid w:val="007367F6"/>
    <w:rsid w:val="0073683C"/>
    <w:rsid w:val="00736EA4"/>
    <w:rsid w:val="0073711D"/>
    <w:rsid w:val="0073778F"/>
    <w:rsid w:val="007416A6"/>
    <w:rsid w:val="00741CD1"/>
    <w:rsid w:val="007422EF"/>
    <w:rsid w:val="00742927"/>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74D"/>
    <w:rsid w:val="00747A97"/>
    <w:rsid w:val="00750BFE"/>
    <w:rsid w:val="00750FD6"/>
    <w:rsid w:val="007516BF"/>
    <w:rsid w:val="00751799"/>
    <w:rsid w:val="007520CD"/>
    <w:rsid w:val="00752174"/>
    <w:rsid w:val="0075257E"/>
    <w:rsid w:val="00752758"/>
    <w:rsid w:val="00752BFC"/>
    <w:rsid w:val="00752DE9"/>
    <w:rsid w:val="00752E01"/>
    <w:rsid w:val="00752FCB"/>
    <w:rsid w:val="007538D2"/>
    <w:rsid w:val="00753948"/>
    <w:rsid w:val="00754259"/>
    <w:rsid w:val="007545D6"/>
    <w:rsid w:val="007548B2"/>
    <w:rsid w:val="00754ABA"/>
    <w:rsid w:val="00754F0F"/>
    <w:rsid w:val="007552F1"/>
    <w:rsid w:val="007554D6"/>
    <w:rsid w:val="00755633"/>
    <w:rsid w:val="00755ABF"/>
    <w:rsid w:val="00755F3B"/>
    <w:rsid w:val="007560A1"/>
    <w:rsid w:val="007566CB"/>
    <w:rsid w:val="0075678B"/>
    <w:rsid w:val="00757947"/>
    <w:rsid w:val="00757968"/>
    <w:rsid w:val="00757F22"/>
    <w:rsid w:val="00761780"/>
    <w:rsid w:val="007620BE"/>
    <w:rsid w:val="0076216E"/>
    <w:rsid w:val="007624A1"/>
    <w:rsid w:val="0076284D"/>
    <w:rsid w:val="00762B52"/>
    <w:rsid w:val="00762EB6"/>
    <w:rsid w:val="007630E3"/>
    <w:rsid w:val="00764CFF"/>
    <w:rsid w:val="00764FD6"/>
    <w:rsid w:val="00765189"/>
    <w:rsid w:val="007654C6"/>
    <w:rsid w:val="00766211"/>
    <w:rsid w:val="0076621F"/>
    <w:rsid w:val="00767218"/>
    <w:rsid w:val="00767410"/>
    <w:rsid w:val="00767D66"/>
    <w:rsid w:val="00767E88"/>
    <w:rsid w:val="00771A43"/>
    <w:rsid w:val="00771D7A"/>
    <w:rsid w:val="00771EC8"/>
    <w:rsid w:val="007720C2"/>
    <w:rsid w:val="007731F0"/>
    <w:rsid w:val="00773530"/>
    <w:rsid w:val="007740AD"/>
    <w:rsid w:val="00774AA5"/>
    <w:rsid w:val="0077554C"/>
    <w:rsid w:val="00775B59"/>
    <w:rsid w:val="00775FC3"/>
    <w:rsid w:val="007763E1"/>
    <w:rsid w:val="00777670"/>
    <w:rsid w:val="00777DC5"/>
    <w:rsid w:val="00780A87"/>
    <w:rsid w:val="00780F8E"/>
    <w:rsid w:val="00781E05"/>
    <w:rsid w:val="00782B3B"/>
    <w:rsid w:val="00782BF8"/>
    <w:rsid w:val="00782CF7"/>
    <w:rsid w:val="00782DCD"/>
    <w:rsid w:val="007834AA"/>
    <w:rsid w:val="00783536"/>
    <w:rsid w:val="0078387E"/>
    <w:rsid w:val="00783C19"/>
    <w:rsid w:val="0078453C"/>
    <w:rsid w:val="00784CA0"/>
    <w:rsid w:val="00785B30"/>
    <w:rsid w:val="00785F17"/>
    <w:rsid w:val="007860B6"/>
    <w:rsid w:val="007869D1"/>
    <w:rsid w:val="00786D50"/>
    <w:rsid w:val="007872CB"/>
    <w:rsid w:val="007872CE"/>
    <w:rsid w:val="00787549"/>
    <w:rsid w:val="00787DC2"/>
    <w:rsid w:val="00787EB6"/>
    <w:rsid w:val="0079007C"/>
    <w:rsid w:val="007909D9"/>
    <w:rsid w:val="00790D67"/>
    <w:rsid w:val="00790FAD"/>
    <w:rsid w:val="00791021"/>
    <w:rsid w:val="007912DE"/>
    <w:rsid w:val="00791E5B"/>
    <w:rsid w:val="00791F2B"/>
    <w:rsid w:val="00791FC9"/>
    <w:rsid w:val="0079367F"/>
    <w:rsid w:val="00793A26"/>
    <w:rsid w:val="0079488E"/>
    <w:rsid w:val="007948D0"/>
    <w:rsid w:val="00794F1E"/>
    <w:rsid w:val="007967E8"/>
    <w:rsid w:val="00796861"/>
    <w:rsid w:val="00796EB0"/>
    <w:rsid w:val="007976F5"/>
    <w:rsid w:val="0079790F"/>
    <w:rsid w:val="007A059A"/>
    <w:rsid w:val="007A0B62"/>
    <w:rsid w:val="007A130B"/>
    <w:rsid w:val="007A15EC"/>
    <w:rsid w:val="007A1663"/>
    <w:rsid w:val="007A1E23"/>
    <w:rsid w:val="007A2F2E"/>
    <w:rsid w:val="007A36C8"/>
    <w:rsid w:val="007A3B62"/>
    <w:rsid w:val="007A47A4"/>
    <w:rsid w:val="007A55C8"/>
    <w:rsid w:val="007A5905"/>
    <w:rsid w:val="007A5BDA"/>
    <w:rsid w:val="007A5D9C"/>
    <w:rsid w:val="007A6540"/>
    <w:rsid w:val="007A68AD"/>
    <w:rsid w:val="007A739D"/>
    <w:rsid w:val="007A7CC0"/>
    <w:rsid w:val="007A7D55"/>
    <w:rsid w:val="007A7E85"/>
    <w:rsid w:val="007A7E8A"/>
    <w:rsid w:val="007B0938"/>
    <w:rsid w:val="007B0F0F"/>
    <w:rsid w:val="007B12FF"/>
    <w:rsid w:val="007B185F"/>
    <w:rsid w:val="007B2A01"/>
    <w:rsid w:val="007B2E75"/>
    <w:rsid w:val="007B2E78"/>
    <w:rsid w:val="007B3B8D"/>
    <w:rsid w:val="007B43A1"/>
    <w:rsid w:val="007B4DFE"/>
    <w:rsid w:val="007B52AF"/>
    <w:rsid w:val="007B53FD"/>
    <w:rsid w:val="007B6219"/>
    <w:rsid w:val="007B6D9F"/>
    <w:rsid w:val="007B6F6D"/>
    <w:rsid w:val="007B732B"/>
    <w:rsid w:val="007B7651"/>
    <w:rsid w:val="007B773D"/>
    <w:rsid w:val="007B7A57"/>
    <w:rsid w:val="007C0612"/>
    <w:rsid w:val="007C1C57"/>
    <w:rsid w:val="007C2662"/>
    <w:rsid w:val="007C348D"/>
    <w:rsid w:val="007C3B9B"/>
    <w:rsid w:val="007C428F"/>
    <w:rsid w:val="007C4A8E"/>
    <w:rsid w:val="007C4EA7"/>
    <w:rsid w:val="007C4F49"/>
    <w:rsid w:val="007C4FA1"/>
    <w:rsid w:val="007C50E5"/>
    <w:rsid w:val="007C5376"/>
    <w:rsid w:val="007C64AE"/>
    <w:rsid w:val="007C65CC"/>
    <w:rsid w:val="007C7A20"/>
    <w:rsid w:val="007C7A8A"/>
    <w:rsid w:val="007C7D60"/>
    <w:rsid w:val="007D0225"/>
    <w:rsid w:val="007D0F6B"/>
    <w:rsid w:val="007D1221"/>
    <w:rsid w:val="007D1BAE"/>
    <w:rsid w:val="007D1EB0"/>
    <w:rsid w:val="007D41C0"/>
    <w:rsid w:val="007D4604"/>
    <w:rsid w:val="007D4C2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9EF"/>
    <w:rsid w:val="007E2CF6"/>
    <w:rsid w:val="007E2E51"/>
    <w:rsid w:val="007E3D46"/>
    <w:rsid w:val="007E3D62"/>
    <w:rsid w:val="007E41FF"/>
    <w:rsid w:val="007E50FE"/>
    <w:rsid w:val="007E52E3"/>
    <w:rsid w:val="007E5F3B"/>
    <w:rsid w:val="007E5F55"/>
    <w:rsid w:val="007E625C"/>
    <w:rsid w:val="007E6857"/>
    <w:rsid w:val="007E7010"/>
    <w:rsid w:val="007E7231"/>
    <w:rsid w:val="007E7CDA"/>
    <w:rsid w:val="007F0164"/>
    <w:rsid w:val="007F092A"/>
    <w:rsid w:val="007F1543"/>
    <w:rsid w:val="007F1A0D"/>
    <w:rsid w:val="007F1B2E"/>
    <w:rsid w:val="007F1B84"/>
    <w:rsid w:val="007F2173"/>
    <w:rsid w:val="007F2491"/>
    <w:rsid w:val="007F2536"/>
    <w:rsid w:val="007F31E2"/>
    <w:rsid w:val="007F34C7"/>
    <w:rsid w:val="007F366E"/>
    <w:rsid w:val="007F47E7"/>
    <w:rsid w:val="007F4F75"/>
    <w:rsid w:val="007F54BE"/>
    <w:rsid w:val="007F6402"/>
    <w:rsid w:val="007F6C4A"/>
    <w:rsid w:val="007F6C5E"/>
    <w:rsid w:val="007F70F3"/>
    <w:rsid w:val="0080079C"/>
    <w:rsid w:val="00800E0E"/>
    <w:rsid w:val="0080269D"/>
    <w:rsid w:val="008040CB"/>
    <w:rsid w:val="00804305"/>
    <w:rsid w:val="008043C9"/>
    <w:rsid w:val="00804A35"/>
    <w:rsid w:val="00804A92"/>
    <w:rsid w:val="00804D0F"/>
    <w:rsid w:val="00804F45"/>
    <w:rsid w:val="008055AB"/>
    <w:rsid w:val="0080573E"/>
    <w:rsid w:val="00805D63"/>
    <w:rsid w:val="00806044"/>
    <w:rsid w:val="00806116"/>
    <w:rsid w:val="00806360"/>
    <w:rsid w:val="008077FF"/>
    <w:rsid w:val="00807B75"/>
    <w:rsid w:val="00810237"/>
    <w:rsid w:val="008104A2"/>
    <w:rsid w:val="00810AF3"/>
    <w:rsid w:val="00812765"/>
    <w:rsid w:val="00813105"/>
    <w:rsid w:val="0081425E"/>
    <w:rsid w:val="008142E7"/>
    <w:rsid w:val="00814604"/>
    <w:rsid w:val="008147EF"/>
    <w:rsid w:val="00814C2C"/>
    <w:rsid w:val="00814F72"/>
    <w:rsid w:val="008150F0"/>
    <w:rsid w:val="008154DD"/>
    <w:rsid w:val="0081570A"/>
    <w:rsid w:val="00815D5F"/>
    <w:rsid w:val="00816329"/>
    <w:rsid w:val="008176D9"/>
    <w:rsid w:val="00817D5A"/>
    <w:rsid w:val="00820A7F"/>
    <w:rsid w:val="008216CF"/>
    <w:rsid w:val="00821BB1"/>
    <w:rsid w:val="00822F50"/>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3C5"/>
    <w:rsid w:val="008335C6"/>
    <w:rsid w:val="00833AB8"/>
    <w:rsid w:val="00833F1A"/>
    <w:rsid w:val="00834B94"/>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56D"/>
    <w:rsid w:val="00845944"/>
    <w:rsid w:val="00845AD5"/>
    <w:rsid w:val="00846788"/>
    <w:rsid w:val="008475C6"/>
    <w:rsid w:val="00847EE2"/>
    <w:rsid w:val="00850338"/>
    <w:rsid w:val="008505E9"/>
    <w:rsid w:val="00851498"/>
    <w:rsid w:val="00851585"/>
    <w:rsid w:val="00851768"/>
    <w:rsid w:val="008517B7"/>
    <w:rsid w:val="00852202"/>
    <w:rsid w:val="00852F58"/>
    <w:rsid w:val="0085364E"/>
    <w:rsid w:val="0085372A"/>
    <w:rsid w:val="00853E99"/>
    <w:rsid w:val="008540C3"/>
    <w:rsid w:val="0085443F"/>
    <w:rsid w:val="00855F05"/>
    <w:rsid w:val="008563C3"/>
    <w:rsid w:val="0085681A"/>
    <w:rsid w:val="00856832"/>
    <w:rsid w:val="00856CFA"/>
    <w:rsid w:val="008576A8"/>
    <w:rsid w:val="008577C5"/>
    <w:rsid w:val="00857DE3"/>
    <w:rsid w:val="008601A5"/>
    <w:rsid w:val="00860F5E"/>
    <w:rsid w:val="00861205"/>
    <w:rsid w:val="008614A0"/>
    <w:rsid w:val="008615C3"/>
    <w:rsid w:val="008617A4"/>
    <w:rsid w:val="00861C17"/>
    <w:rsid w:val="00861F49"/>
    <w:rsid w:val="0086202D"/>
    <w:rsid w:val="0086238E"/>
    <w:rsid w:val="00862DB8"/>
    <w:rsid w:val="00862F12"/>
    <w:rsid w:val="0086303D"/>
    <w:rsid w:val="008638DF"/>
    <w:rsid w:val="00864390"/>
    <w:rsid w:val="008643DD"/>
    <w:rsid w:val="008656E1"/>
    <w:rsid w:val="008662A0"/>
    <w:rsid w:val="008666F9"/>
    <w:rsid w:val="0086727C"/>
    <w:rsid w:val="00867806"/>
    <w:rsid w:val="008678E4"/>
    <w:rsid w:val="00867D33"/>
    <w:rsid w:val="00870F9D"/>
    <w:rsid w:val="00871554"/>
    <w:rsid w:val="008715AB"/>
    <w:rsid w:val="0087164F"/>
    <w:rsid w:val="008717FB"/>
    <w:rsid w:val="00871873"/>
    <w:rsid w:val="0087218A"/>
    <w:rsid w:val="008721F6"/>
    <w:rsid w:val="00872BB7"/>
    <w:rsid w:val="0087372C"/>
    <w:rsid w:val="00873D68"/>
    <w:rsid w:val="00873F6D"/>
    <w:rsid w:val="00874383"/>
    <w:rsid w:val="00875609"/>
    <w:rsid w:val="00875E60"/>
    <w:rsid w:val="0087678A"/>
    <w:rsid w:val="00876B29"/>
    <w:rsid w:val="00876B6A"/>
    <w:rsid w:val="00876F48"/>
    <w:rsid w:val="00877A5D"/>
    <w:rsid w:val="008802B8"/>
    <w:rsid w:val="00880B94"/>
    <w:rsid w:val="00881064"/>
    <w:rsid w:val="00881782"/>
    <w:rsid w:val="00881B1D"/>
    <w:rsid w:val="00882117"/>
    <w:rsid w:val="0088228F"/>
    <w:rsid w:val="0088268A"/>
    <w:rsid w:val="00882826"/>
    <w:rsid w:val="00882956"/>
    <w:rsid w:val="00882BA8"/>
    <w:rsid w:val="008834C6"/>
    <w:rsid w:val="00884B13"/>
    <w:rsid w:val="00884D1B"/>
    <w:rsid w:val="0088536D"/>
    <w:rsid w:val="008868F0"/>
    <w:rsid w:val="008877C1"/>
    <w:rsid w:val="00887B5D"/>
    <w:rsid w:val="00887FB7"/>
    <w:rsid w:val="008919DA"/>
    <w:rsid w:val="00891A20"/>
    <w:rsid w:val="00892AA8"/>
    <w:rsid w:val="00892B4C"/>
    <w:rsid w:val="008930CD"/>
    <w:rsid w:val="008931B4"/>
    <w:rsid w:val="0089331B"/>
    <w:rsid w:val="008933BC"/>
    <w:rsid w:val="008936BE"/>
    <w:rsid w:val="00893C2B"/>
    <w:rsid w:val="00894479"/>
    <w:rsid w:val="00894EF3"/>
    <w:rsid w:val="0089548C"/>
    <w:rsid w:val="0089584D"/>
    <w:rsid w:val="00895F31"/>
    <w:rsid w:val="008969D4"/>
    <w:rsid w:val="00896D3C"/>
    <w:rsid w:val="008978C5"/>
    <w:rsid w:val="008A00D5"/>
    <w:rsid w:val="008A0157"/>
    <w:rsid w:val="008A1365"/>
    <w:rsid w:val="008A1AB1"/>
    <w:rsid w:val="008A1D5F"/>
    <w:rsid w:val="008A216D"/>
    <w:rsid w:val="008A2970"/>
    <w:rsid w:val="008A2E0D"/>
    <w:rsid w:val="008A2E29"/>
    <w:rsid w:val="008A3657"/>
    <w:rsid w:val="008A3A6F"/>
    <w:rsid w:val="008A3C76"/>
    <w:rsid w:val="008A3C98"/>
    <w:rsid w:val="008A4861"/>
    <w:rsid w:val="008A51A5"/>
    <w:rsid w:val="008A5606"/>
    <w:rsid w:val="008A5873"/>
    <w:rsid w:val="008A5D2E"/>
    <w:rsid w:val="008A6002"/>
    <w:rsid w:val="008A60BA"/>
    <w:rsid w:val="008A64E5"/>
    <w:rsid w:val="008A6B05"/>
    <w:rsid w:val="008A7E15"/>
    <w:rsid w:val="008B1FB2"/>
    <w:rsid w:val="008B25AD"/>
    <w:rsid w:val="008B31B9"/>
    <w:rsid w:val="008B3965"/>
    <w:rsid w:val="008B47EE"/>
    <w:rsid w:val="008B4851"/>
    <w:rsid w:val="008B519C"/>
    <w:rsid w:val="008B5444"/>
    <w:rsid w:val="008B5670"/>
    <w:rsid w:val="008B58E4"/>
    <w:rsid w:val="008B5F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01"/>
    <w:rsid w:val="008C2A3F"/>
    <w:rsid w:val="008C39ED"/>
    <w:rsid w:val="008C3D60"/>
    <w:rsid w:val="008C3FB4"/>
    <w:rsid w:val="008C4071"/>
    <w:rsid w:val="008C4F30"/>
    <w:rsid w:val="008C5210"/>
    <w:rsid w:val="008C5433"/>
    <w:rsid w:val="008C5658"/>
    <w:rsid w:val="008C5F5E"/>
    <w:rsid w:val="008C6767"/>
    <w:rsid w:val="008C6D30"/>
    <w:rsid w:val="008C6D60"/>
    <w:rsid w:val="008C6FC9"/>
    <w:rsid w:val="008C7B15"/>
    <w:rsid w:val="008C7C8C"/>
    <w:rsid w:val="008D006A"/>
    <w:rsid w:val="008D03B2"/>
    <w:rsid w:val="008D07EC"/>
    <w:rsid w:val="008D0A7E"/>
    <w:rsid w:val="008D10F7"/>
    <w:rsid w:val="008D114E"/>
    <w:rsid w:val="008D1798"/>
    <w:rsid w:val="008D181A"/>
    <w:rsid w:val="008D2C3D"/>
    <w:rsid w:val="008D2D3D"/>
    <w:rsid w:val="008D2D94"/>
    <w:rsid w:val="008D3187"/>
    <w:rsid w:val="008D3642"/>
    <w:rsid w:val="008D3752"/>
    <w:rsid w:val="008D3AE8"/>
    <w:rsid w:val="008D454C"/>
    <w:rsid w:val="008D5BDF"/>
    <w:rsid w:val="008D5C32"/>
    <w:rsid w:val="008D5E25"/>
    <w:rsid w:val="008D6DD2"/>
    <w:rsid w:val="008D6F26"/>
    <w:rsid w:val="008D6F67"/>
    <w:rsid w:val="008D6FCC"/>
    <w:rsid w:val="008D704D"/>
    <w:rsid w:val="008D73CE"/>
    <w:rsid w:val="008E02DE"/>
    <w:rsid w:val="008E1775"/>
    <w:rsid w:val="008E1835"/>
    <w:rsid w:val="008E1BD3"/>
    <w:rsid w:val="008E2035"/>
    <w:rsid w:val="008E2294"/>
    <w:rsid w:val="008E25A9"/>
    <w:rsid w:val="008E3081"/>
    <w:rsid w:val="008E31B9"/>
    <w:rsid w:val="008E42F1"/>
    <w:rsid w:val="008E479D"/>
    <w:rsid w:val="008E49FF"/>
    <w:rsid w:val="008E4A13"/>
    <w:rsid w:val="008E4A3C"/>
    <w:rsid w:val="008E4CA4"/>
    <w:rsid w:val="008E4CB4"/>
    <w:rsid w:val="008E654F"/>
    <w:rsid w:val="008E656A"/>
    <w:rsid w:val="008E67B4"/>
    <w:rsid w:val="008E6D07"/>
    <w:rsid w:val="008E7939"/>
    <w:rsid w:val="008E79CC"/>
    <w:rsid w:val="008E7C2A"/>
    <w:rsid w:val="008E7D27"/>
    <w:rsid w:val="008E7D87"/>
    <w:rsid w:val="008E7DB3"/>
    <w:rsid w:val="008F02EA"/>
    <w:rsid w:val="008F0404"/>
    <w:rsid w:val="008F0B38"/>
    <w:rsid w:val="008F18F2"/>
    <w:rsid w:val="008F1C0B"/>
    <w:rsid w:val="008F22DD"/>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83"/>
    <w:rsid w:val="00905C8B"/>
    <w:rsid w:val="00905F13"/>
    <w:rsid w:val="009079D3"/>
    <w:rsid w:val="00910C39"/>
    <w:rsid w:val="009110C1"/>
    <w:rsid w:val="009113E2"/>
    <w:rsid w:val="00911B90"/>
    <w:rsid w:val="00911C54"/>
    <w:rsid w:val="009122A7"/>
    <w:rsid w:val="00912795"/>
    <w:rsid w:val="00912BD6"/>
    <w:rsid w:val="00913029"/>
    <w:rsid w:val="00913EE3"/>
    <w:rsid w:val="009142CB"/>
    <w:rsid w:val="00914D3F"/>
    <w:rsid w:val="009152F5"/>
    <w:rsid w:val="0091557F"/>
    <w:rsid w:val="00915AF0"/>
    <w:rsid w:val="0091615C"/>
    <w:rsid w:val="009166C8"/>
    <w:rsid w:val="00916CA4"/>
    <w:rsid w:val="00917759"/>
    <w:rsid w:val="009201C7"/>
    <w:rsid w:val="0092026D"/>
    <w:rsid w:val="00920619"/>
    <w:rsid w:val="00920762"/>
    <w:rsid w:val="009207CE"/>
    <w:rsid w:val="00920A13"/>
    <w:rsid w:val="00920DF2"/>
    <w:rsid w:val="009216C5"/>
    <w:rsid w:val="00922093"/>
    <w:rsid w:val="00922326"/>
    <w:rsid w:val="00922922"/>
    <w:rsid w:val="00922BAA"/>
    <w:rsid w:val="00922D28"/>
    <w:rsid w:val="00922F2E"/>
    <w:rsid w:val="00923A02"/>
    <w:rsid w:val="00923BF8"/>
    <w:rsid w:val="00924445"/>
    <w:rsid w:val="00924CE2"/>
    <w:rsid w:val="0092523A"/>
    <w:rsid w:val="00925348"/>
    <w:rsid w:val="00925B89"/>
    <w:rsid w:val="009265B6"/>
    <w:rsid w:val="00926CB7"/>
    <w:rsid w:val="009271B4"/>
    <w:rsid w:val="00927DE7"/>
    <w:rsid w:val="00927FB2"/>
    <w:rsid w:val="00927FFC"/>
    <w:rsid w:val="009302A6"/>
    <w:rsid w:val="0093049E"/>
    <w:rsid w:val="00930569"/>
    <w:rsid w:val="0093098B"/>
    <w:rsid w:val="00931518"/>
    <w:rsid w:val="00931E5B"/>
    <w:rsid w:val="00931F19"/>
    <w:rsid w:val="009323DD"/>
    <w:rsid w:val="0093261C"/>
    <w:rsid w:val="0093263C"/>
    <w:rsid w:val="00934599"/>
    <w:rsid w:val="00935371"/>
    <w:rsid w:val="00935826"/>
    <w:rsid w:val="00936025"/>
    <w:rsid w:val="0093767A"/>
    <w:rsid w:val="009376F5"/>
    <w:rsid w:val="009400B9"/>
    <w:rsid w:val="00940EF8"/>
    <w:rsid w:val="009411E0"/>
    <w:rsid w:val="00941AA9"/>
    <w:rsid w:val="00941C4D"/>
    <w:rsid w:val="00942030"/>
    <w:rsid w:val="00942226"/>
    <w:rsid w:val="00942379"/>
    <w:rsid w:val="009425A7"/>
    <w:rsid w:val="00942662"/>
    <w:rsid w:val="00942B80"/>
    <w:rsid w:val="00942BCA"/>
    <w:rsid w:val="00942C81"/>
    <w:rsid w:val="00944164"/>
    <w:rsid w:val="0094429A"/>
    <w:rsid w:val="00944EB3"/>
    <w:rsid w:val="00945504"/>
    <w:rsid w:val="009465A0"/>
    <w:rsid w:val="00946722"/>
    <w:rsid w:val="00946B53"/>
    <w:rsid w:val="009473D0"/>
    <w:rsid w:val="00947F9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92"/>
    <w:rsid w:val="00957893"/>
    <w:rsid w:val="00960A92"/>
    <w:rsid w:val="00961502"/>
    <w:rsid w:val="0096182C"/>
    <w:rsid w:val="00961BA7"/>
    <w:rsid w:val="009621A2"/>
    <w:rsid w:val="0096248C"/>
    <w:rsid w:val="00963009"/>
    <w:rsid w:val="0096353F"/>
    <w:rsid w:val="009639C8"/>
    <w:rsid w:val="00963BCF"/>
    <w:rsid w:val="00963E07"/>
    <w:rsid w:val="0096424C"/>
    <w:rsid w:val="00965310"/>
    <w:rsid w:val="009655C4"/>
    <w:rsid w:val="0096562F"/>
    <w:rsid w:val="009657AE"/>
    <w:rsid w:val="00965894"/>
    <w:rsid w:val="00966032"/>
    <w:rsid w:val="0096678C"/>
    <w:rsid w:val="00966CDC"/>
    <w:rsid w:val="009670AC"/>
    <w:rsid w:val="00967185"/>
    <w:rsid w:val="009700A8"/>
    <w:rsid w:val="009705ED"/>
    <w:rsid w:val="00970624"/>
    <w:rsid w:val="009706D5"/>
    <w:rsid w:val="00970AEF"/>
    <w:rsid w:val="00970AF8"/>
    <w:rsid w:val="00970BA8"/>
    <w:rsid w:val="00971170"/>
    <w:rsid w:val="009716FC"/>
    <w:rsid w:val="00971D98"/>
    <w:rsid w:val="00972C46"/>
    <w:rsid w:val="00973D2D"/>
    <w:rsid w:val="009743D3"/>
    <w:rsid w:val="00975737"/>
    <w:rsid w:val="00975A86"/>
    <w:rsid w:val="00975F1F"/>
    <w:rsid w:val="00975FD6"/>
    <w:rsid w:val="0097609B"/>
    <w:rsid w:val="009763A6"/>
    <w:rsid w:val="009763B1"/>
    <w:rsid w:val="009766CF"/>
    <w:rsid w:val="00976A65"/>
    <w:rsid w:val="00976E29"/>
    <w:rsid w:val="0097716E"/>
    <w:rsid w:val="009773F1"/>
    <w:rsid w:val="009774CC"/>
    <w:rsid w:val="00980D68"/>
    <w:rsid w:val="00980D95"/>
    <w:rsid w:val="0098179C"/>
    <w:rsid w:val="00981C0A"/>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48A"/>
    <w:rsid w:val="00995FEE"/>
    <w:rsid w:val="00996076"/>
    <w:rsid w:val="0099696F"/>
    <w:rsid w:val="00996A31"/>
    <w:rsid w:val="00996BD5"/>
    <w:rsid w:val="00996E22"/>
    <w:rsid w:val="0099736C"/>
    <w:rsid w:val="00997429"/>
    <w:rsid w:val="009978CF"/>
    <w:rsid w:val="009A01CD"/>
    <w:rsid w:val="009A0865"/>
    <w:rsid w:val="009A0886"/>
    <w:rsid w:val="009A180D"/>
    <w:rsid w:val="009A201E"/>
    <w:rsid w:val="009A3252"/>
    <w:rsid w:val="009A342F"/>
    <w:rsid w:val="009A3A73"/>
    <w:rsid w:val="009A3BBB"/>
    <w:rsid w:val="009A43BF"/>
    <w:rsid w:val="009A50B5"/>
    <w:rsid w:val="009A58A9"/>
    <w:rsid w:val="009A61DC"/>
    <w:rsid w:val="009A6412"/>
    <w:rsid w:val="009A6678"/>
    <w:rsid w:val="009A7D11"/>
    <w:rsid w:val="009A7E9B"/>
    <w:rsid w:val="009B0112"/>
    <w:rsid w:val="009B013B"/>
    <w:rsid w:val="009B0CEE"/>
    <w:rsid w:val="009B1258"/>
    <w:rsid w:val="009B1331"/>
    <w:rsid w:val="009B1FF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05"/>
    <w:rsid w:val="009C1B9B"/>
    <w:rsid w:val="009C2357"/>
    <w:rsid w:val="009C2518"/>
    <w:rsid w:val="009C30B3"/>
    <w:rsid w:val="009C3882"/>
    <w:rsid w:val="009C436F"/>
    <w:rsid w:val="009C43B4"/>
    <w:rsid w:val="009C4A6D"/>
    <w:rsid w:val="009C51B9"/>
    <w:rsid w:val="009C5825"/>
    <w:rsid w:val="009C5AA9"/>
    <w:rsid w:val="009C5B96"/>
    <w:rsid w:val="009C621B"/>
    <w:rsid w:val="009C622E"/>
    <w:rsid w:val="009C658D"/>
    <w:rsid w:val="009C69A4"/>
    <w:rsid w:val="009C6C1E"/>
    <w:rsid w:val="009C6CAC"/>
    <w:rsid w:val="009C6DCC"/>
    <w:rsid w:val="009C6DFE"/>
    <w:rsid w:val="009C74E3"/>
    <w:rsid w:val="009C7A2D"/>
    <w:rsid w:val="009C7D51"/>
    <w:rsid w:val="009D011F"/>
    <w:rsid w:val="009D01FD"/>
    <w:rsid w:val="009D02CC"/>
    <w:rsid w:val="009D03EB"/>
    <w:rsid w:val="009D08A3"/>
    <w:rsid w:val="009D0C3F"/>
    <w:rsid w:val="009D0DC5"/>
    <w:rsid w:val="009D1038"/>
    <w:rsid w:val="009D184C"/>
    <w:rsid w:val="009D2F13"/>
    <w:rsid w:val="009D2F4F"/>
    <w:rsid w:val="009D4122"/>
    <w:rsid w:val="009D432D"/>
    <w:rsid w:val="009D5909"/>
    <w:rsid w:val="009D5D9E"/>
    <w:rsid w:val="009D61CE"/>
    <w:rsid w:val="009D62CF"/>
    <w:rsid w:val="009D6598"/>
    <w:rsid w:val="009D7294"/>
    <w:rsid w:val="009D73D9"/>
    <w:rsid w:val="009D779F"/>
    <w:rsid w:val="009D795A"/>
    <w:rsid w:val="009D7A52"/>
    <w:rsid w:val="009D7FA9"/>
    <w:rsid w:val="009E064A"/>
    <w:rsid w:val="009E0C0D"/>
    <w:rsid w:val="009E1FFB"/>
    <w:rsid w:val="009E20B7"/>
    <w:rsid w:val="009E2403"/>
    <w:rsid w:val="009E2E2D"/>
    <w:rsid w:val="009E3E43"/>
    <w:rsid w:val="009E43D5"/>
    <w:rsid w:val="009E46B6"/>
    <w:rsid w:val="009E46BC"/>
    <w:rsid w:val="009E4B15"/>
    <w:rsid w:val="009E4CDE"/>
    <w:rsid w:val="009E5C6C"/>
    <w:rsid w:val="009E61A9"/>
    <w:rsid w:val="009E6DE0"/>
    <w:rsid w:val="009E6E3B"/>
    <w:rsid w:val="009F0698"/>
    <w:rsid w:val="009F0935"/>
    <w:rsid w:val="009F0A4E"/>
    <w:rsid w:val="009F18CF"/>
    <w:rsid w:val="009F1B75"/>
    <w:rsid w:val="009F1E1A"/>
    <w:rsid w:val="009F3379"/>
    <w:rsid w:val="009F402F"/>
    <w:rsid w:val="009F40CD"/>
    <w:rsid w:val="009F445D"/>
    <w:rsid w:val="009F474E"/>
    <w:rsid w:val="009F4CD4"/>
    <w:rsid w:val="009F4CE8"/>
    <w:rsid w:val="009F4E56"/>
    <w:rsid w:val="009F4FBE"/>
    <w:rsid w:val="009F5AAD"/>
    <w:rsid w:val="009F639D"/>
    <w:rsid w:val="009F644C"/>
    <w:rsid w:val="009F7959"/>
    <w:rsid w:val="009F7C63"/>
    <w:rsid w:val="009F7D62"/>
    <w:rsid w:val="009F7F79"/>
    <w:rsid w:val="00A000BE"/>
    <w:rsid w:val="00A000F5"/>
    <w:rsid w:val="00A00765"/>
    <w:rsid w:val="00A017BC"/>
    <w:rsid w:val="00A01A3C"/>
    <w:rsid w:val="00A01B3A"/>
    <w:rsid w:val="00A0216C"/>
    <w:rsid w:val="00A021C2"/>
    <w:rsid w:val="00A02524"/>
    <w:rsid w:val="00A028CC"/>
    <w:rsid w:val="00A03422"/>
    <w:rsid w:val="00A03B2D"/>
    <w:rsid w:val="00A04223"/>
    <w:rsid w:val="00A0430F"/>
    <w:rsid w:val="00A04393"/>
    <w:rsid w:val="00A045BC"/>
    <w:rsid w:val="00A0494F"/>
    <w:rsid w:val="00A04ACA"/>
    <w:rsid w:val="00A054B9"/>
    <w:rsid w:val="00A06455"/>
    <w:rsid w:val="00A065A2"/>
    <w:rsid w:val="00A06AC2"/>
    <w:rsid w:val="00A06CBB"/>
    <w:rsid w:val="00A07631"/>
    <w:rsid w:val="00A07C6B"/>
    <w:rsid w:val="00A07E54"/>
    <w:rsid w:val="00A109FD"/>
    <w:rsid w:val="00A10FCA"/>
    <w:rsid w:val="00A113C1"/>
    <w:rsid w:val="00A130D3"/>
    <w:rsid w:val="00A1374C"/>
    <w:rsid w:val="00A13EAF"/>
    <w:rsid w:val="00A14685"/>
    <w:rsid w:val="00A147C9"/>
    <w:rsid w:val="00A14833"/>
    <w:rsid w:val="00A15849"/>
    <w:rsid w:val="00A1611C"/>
    <w:rsid w:val="00A176D5"/>
    <w:rsid w:val="00A1780C"/>
    <w:rsid w:val="00A17A80"/>
    <w:rsid w:val="00A215B6"/>
    <w:rsid w:val="00A217B2"/>
    <w:rsid w:val="00A21F3E"/>
    <w:rsid w:val="00A222A1"/>
    <w:rsid w:val="00A22E14"/>
    <w:rsid w:val="00A23042"/>
    <w:rsid w:val="00A23B71"/>
    <w:rsid w:val="00A23C2A"/>
    <w:rsid w:val="00A24215"/>
    <w:rsid w:val="00A2450F"/>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5C"/>
    <w:rsid w:val="00A3512C"/>
    <w:rsid w:val="00A351CC"/>
    <w:rsid w:val="00A3675E"/>
    <w:rsid w:val="00A3699B"/>
    <w:rsid w:val="00A36D58"/>
    <w:rsid w:val="00A37503"/>
    <w:rsid w:val="00A40167"/>
    <w:rsid w:val="00A40708"/>
    <w:rsid w:val="00A41AC1"/>
    <w:rsid w:val="00A41C37"/>
    <w:rsid w:val="00A41CA4"/>
    <w:rsid w:val="00A42B33"/>
    <w:rsid w:val="00A42FE7"/>
    <w:rsid w:val="00A43140"/>
    <w:rsid w:val="00A4394E"/>
    <w:rsid w:val="00A43BC1"/>
    <w:rsid w:val="00A43C02"/>
    <w:rsid w:val="00A44166"/>
    <w:rsid w:val="00A447BC"/>
    <w:rsid w:val="00A448BD"/>
    <w:rsid w:val="00A44C01"/>
    <w:rsid w:val="00A45433"/>
    <w:rsid w:val="00A4580A"/>
    <w:rsid w:val="00A4599F"/>
    <w:rsid w:val="00A45B64"/>
    <w:rsid w:val="00A4619E"/>
    <w:rsid w:val="00A466F1"/>
    <w:rsid w:val="00A47346"/>
    <w:rsid w:val="00A477B9"/>
    <w:rsid w:val="00A478DF"/>
    <w:rsid w:val="00A47A85"/>
    <w:rsid w:val="00A507A9"/>
    <w:rsid w:val="00A510B9"/>
    <w:rsid w:val="00A51E81"/>
    <w:rsid w:val="00A52316"/>
    <w:rsid w:val="00A524F1"/>
    <w:rsid w:val="00A5253F"/>
    <w:rsid w:val="00A52B08"/>
    <w:rsid w:val="00A53041"/>
    <w:rsid w:val="00A53BAE"/>
    <w:rsid w:val="00A5460F"/>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175"/>
    <w:rsid w:val="00A6570E"/>
    <w:rsid w:val="00A65A55"/>
    <w:rsid w:val="00A65B5C"/>
    <w:rsid w:val="00A65CD9"/>
    <w:rsid w:val="00A6625B"/>
    <w:rsid w:val="00A67567"/>
    <w:rsid w:val="00A704CD"/>
    <w:rsid w:val="00A707BA"/>
    <w:rsid w:val="00A70D62"/>
    <w:rsid w:val="00A70DAE"/>
    <w:rsid w:val="00A70DC3"/>
    <w:rsid w:val="00A70E68"/>
    <w:rsid w:val="00A71BA0"/>
    <w:rsid w:val="00A72297"/>
    <w:rsid w:val="00A72875"/>
    <w:rsid w:val="00A728AD"/>
    <w:rsid w:val="00A73BF7"/>
    <w:rsid w:val="00A744AD"/>
    <w:rsid w:val="00A747AC"/>
    <w:rsid w:val="00A74B22"/>
    <w:rsid w:val="00A74B37"/>
    <w:rsid w:val="00A75114"/>
    <w:rsid w:val="00A75148"/>
    <w:rsid w:val="00A75199"/>
    <w:rsid w:val="00A76CBB"/>
    <w:rsid w:val="00A76F66"/>
    <w:rsid w:val="00A77900"/>
    <w:rsid w:val="00A77EF8"/>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E04"/>
    <w:rsid w:val="00A86079"/>
    <w:rsid w:val="00A865DA"/>
    <w:rsid w:val="00A873DE"/>
    <w:rsid w:val="00A87759"/>
    <w:rsid w:val="00A87872"/>
    <w:rsid w:val="00A90AF8"/>
    <w:rsid w:val="00A91483"/>
    <w:rsid w:val="00A92611"/>
    <w:rsid w:val="00A934E0"/>
    <w:rsid w:val="00A93C5D"/>
    <w:rsid w:val="00A940CF"/>
    <w:rsid w:val="00A94866"/>
    <w:rsid w:val="00A9488B"/>
    <w:rsid w:val="00A94AAE"/>
    <w:rsid w:val="00A96518"/>
    <w:rsid w:val="00A96630"/>
    <w:rsid w:val="00A968C1"/>
    <w:rsid w:val="00A97192"/>
    <w:rsid w:val="00A97EDD"/>
    <w:rsid w:val="00A97EF0"/>
    <w:rsid w:val="00AA0DC1"/>
    <w:rsid w:val="00AA1198"/>
    <w:rsid w:val="00AA1D7C"/>
    <w:rsid w:val="00AA23FB"/>
    <w:rsid w:val="00AA2718"/>
    <w:rsid w:val="00AA29DF"/>
    <w:rsid w:val="00AA2A14"/>
    <w:rsid w:val="00AA362E"/>
    <w:rsid w:val="00AA4CE6"/>
    <w:rsid w:val="00AA4D5A"/>
    <w:rsid w:val="00AA52E1"/>
    <w:rsid w:val="00AA62D6"/>
    <w:rsid w:val="00AA6640"/>
    <w:rsid w:val="00AA66DF"/>
    <w:rsid w:val="00AA6796"/>
    <w:rsid w:val="00AA72E2"/>
    <w:rsid w:val="00AA78B2"/>
    <w:rsid w:val="00AA7C0D"/>
    <w:rsid w:val="00AA7DD1"/>
    <w:rsid w:val="00AB14FB"/>
    <w:rsid w:val="00AB1754"/>
    <w:rsid w:val="00AB178C"/>
    <w:rsid w:val="00AB1EF3"/>
    <w:rsid w:val="00AB1F63"/>
    <w:rsid w:val="00AB26D8"/>
    <w:rsid w:val="00AB2DB9"/>
    <w:rsid w:val="00AB2E78"/>
    <w:rsid w:val="00AB2FA0"/>
    <w:rsid w:val="00AB3B35"/>
    <w:rsid w:val="00AB3B5E"/>
    <w:rsid w:val="00AB3EA4"/>
    <w:rsid w:val="00AB4AB5"/>
    <w:rsid w:val="00AB5541"/>
    <w:rsid w:val="00AB5657"/>
    <w:rsid w:val="00AB5FFA"/>
    <w:rsid w:val="00AB6922"/>
    <w:rsid w:val="00AB69B0"/>
    <w:rsid w:val="00AB6B13"/>
    <w:rsid w:val="00AB7367"/>
    <w:rsid w:val="00AB7576"/>
    <w:rsid w:val="00AB7730"/>
    <w:rsid w:val="00AC053C"/>
    <w:rsid w:val="00AC086D"/>
    <w:rsid w:val="00AC1757"/>
    <w:rsid w:val="00AC1D95"/>
    <w:rsid w:val="00AC2788"/>
    <w:rsid w:val="00AC2801"/>
    <w:rsid w:val="00AC2A50"/>
    <w:rsid w:val="00AC2A6E"/>
    <w:rsid w:val="00AC2AD3"/>
    <w:rsid w:val="00AC32A3"/>
    <w:rsid w:val="00AC4350"/>
    <w:rsid w:val="00AC4934"/>
    <w:rsid w:val="00AC5820"/>
    <w:rsid w:val="00AC69AA"/>
    <w:rsid w:val="00AC6CCC"/>
    <w:rsid w:val="00AC6F14"/>
    <w:rsid w:val="00AC7575"/>
    <w:rsid w:val="00AC7C29"/>
    <w:rsid w:val="00AD010C"/>
    <w:rsid w:val="00AD03B8"/>
    <w:rsid w:val="00AD0431"/>
    <w:rsid w:val="00AD0911"/>
    <w:rsid w:val="00AD0F22"/>
    <w:rsid w:val="00AD16FA"/>
    <w:rsid w:val="00AD1B88"/>
    <w:rsid w:val="00AD2428"/>
    <w:rsid w:val="00AD27B4"/>
    <w:rsid w:val="00AD352D"/>
    <w:rsid w:val="00AD3648"/>
    <w:rsid w:val="00AD3951"/>
    <w:rsid w:val="00AD3DCD"/>
    <w:rsid w:val="00AD4055"/>
    <w:rsid w:val="00AD4DC5"/>
    <w:rsid w:val="00AD5069"/>
    <w:rsid w:val="00AD51F7"/>
    <w:rsid w:val="00AD56F4"/>
    <w:rsid w:val="00AD57B1"/>
    <w:rsid w:val="00AD5BC5"/>
    <w:rsid w:val="00AD5DD1"/>
    <w:rsid w:val="00AD6119"/>
    <w:rsid w:val="00AD68BC"/>
    <w:rsid w:val="00AD6A9B"/>
    <w:rsid w:val="00AD7D83"/>
    <w:rsid w:val="00AE059D"/>
    <w:rsid w:val="00AE0668"/>
    <w:rsid w:val="00AE0D44"/>
    <w:rsid w:val="00AE1244"/>
    <w:rsid w:val="00AE1C5F"/>
    <w:rsid w:val="00AE1CD6"/>
    <w:rsid w:val="00AE2143"/>
    <w:rsid w:val="00AE2B70"/>
    <w:rsid w:val="00AE3439"/>
    <w:rsid w:val="00AE422D"/>
    <w:rsid w:val="00AE430D"/>
    <w:rsid w:val="00AE55E5"/>
    <w:rsid w:val="00AE60D1"/>
    <w:rsid w:val="00AE6BCB"/>
    <w:rsid w:val="00AE6D77"/>
    <w:rsid w:val="00AE7624"/>
    <w:rsid w:val="00AF0AB7"/>
    <w:rsid w:val="00AF0CFF"/>
    <w:rsid w:val="00AF0F4B"/>
    <w:rsid w:val="00AF0F82"/>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63"/>
    <w:rsid w:val="00B004F2"/>
    <w:rsid w:val="00B008B7"/>
    <w:rsid w:val="00B00C12"/>
    <w:rsid w:val="00B012CF"/>
    <w:rsid w:val="00B015FC"/>
    <w:rsid w:val="00B01A92"/>
    <w:rsid w:val="00B01C30"/>
    <w:rsid w:val="00B03CE0"/>
    <w:rsid w:val="00B05A03"/>
    <w:rsid w:val="00B065E1"/>
    <w:rsid w:val="00B06A47"/>
    <w:rsid w:val="00B06EA0"/>
    <w:rsid w:val="00B07665"/>
    <w:rsid w:val="00B1096B"/>
    <w:rsid w:val="00B1123C"/>
    <w:rsid w:val="00B123E4"/>
    <w:rsid w:val="00B12512"/>
    <w:rsid w:val="00B125B6"/>
    <w:rsid w:val="00B12A91"/>
    <w:rsid w:val="00B12BF6"/>
    <w:rsid w:val="00B1388F"/>
    <w:rsid w:val="00B13E50"/>
    <w:rsid w:val="00B141D5"/>
    <w:rsid w:val="00B14544"/>
    <w:rsid w:val="00B149EA"/>
    <w:rsid w:val="00B14D44"/>
    <w:rsid w:val="00B157D6"/>
    <w:rsid w:val="00B16159"/>
    <w:rsid w:val="00B16562"/>
    <w:rsid w:val="00B166BC"/>
    <w:rsid w:val="00B16A8C"/>
    <w:rsid w:val="00B16D29"/>
    <w:rsid w:val="00B17053"/>
    <w:rsid w:val="00B176FD"/>
    <w:rsid w:val="00B17A83"/>
    <w:rsid w:val="00B17DBA"/>
    <w:rsid w:val="00B203BE"/>
    <w:rsid w:val="00B2069D"/>
    <w:rsid w:val="00B210DB"/>
    <w:rsid w:val="00B2125E"/>
    <w:rsid w:val="00B21AC5"/>
    <w:rsid w:val="00B21EFA"/>
    <w:rsid w:val="00B21F02"/>
    <w:rsid w:val="00B2239D"/>
    <w:rsid w:val="00B22538"/>
    <w:rsid w:val="00B24214"/>
    <w:rsid w:val="00B2459A"/>
    <w:rsid w:val="00B24708"/>
    <w:rsid w:val="00B24D95"/>
    <w:rsid w:val="00B252D4"/>
    <w:rsid w:val="00B25AEA"/>
    <w:rsid w:val="00B26AC8"/>
    <w:rsid w:val="00B27D89"/>
    <w:rsid w:val="00B30554"/>
    <w:rsid w:val="00B3055F"/>
    <w:rsid w:val="00B3068F"/>
    <w:rsid w:val="00B30979"/>
    <w:rsid w:val="00B30AC8"/>
    <w:rsid w:val="00B30CEA"/>
    <w:rsid w:val="00B31908"/>
    <w:rsid w:val="00B31D3E"/>
    <w:rsid w:val="00B31D5E"/>
    <w:rsid w:val="00B3213B"/>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6D5"/>
    <w:rsid w:val="00B41C66"/>
    <w:rsid w:val="00B42273"/>
    <w:rsid w:val="00B424B6"/>
    <w:rsid w:val="00B42E2F"/>
    <w:rsid w:val="00B43983"/>
    <w:rsid w:val="00B43A30"/>
    <w:rsid w:val="00B44939"/>
    <w:rsid w:val="00B44C07"/>
    <w:rsid w:val="00B44DAE"/>
    <w:rsid w:val="00B452FD"/>
    <w:rsid w:val="00B463AF"/>
    <w:rsid w:val="00B4694C"/>
    <w:rsid w:val="00B4698A"/>
    <w:rsid w:val="00B46BD1"/>
    <w:rsid w:val="00B46C90"/>
    <w:rsid w:val="00B47415"/>
    <w:rsid w:val="00B47535"/>
    <w:rsid w:val="00B477F1"/>
    <w:rsid w:val="00B4792F"/>
    <w:rsid w:val="00B47C05"/>
    <w:rsid w:val="00B50760"/>
    <w:rsid w:val="00B5221E"/>
    <w:rsid w:val="00B522AC"/>
    <w:rsid w:val="00B52729"/>
    <w:rsid w:val="00B52C28"/>
    <w:rsid w:val="00B5429E"/>
    <w:rsid w:val="00B54910"/>
    <w:rsid w:val="00B54B18"/>
    <w:rsid w:val="00B54C37"/>
    <w:rsid w:val="00B54DAB"/>
    <w:rsid w:val="00B5521E"/>
    <w:rsid w:val="00B55A65"/>
    <w:rsid w:val="00B55FAF"/>
    <w:rsid w:val="00B56D81"/>
    <w:rsid w:val="00B57190"/>
    <w:rsid w:val="00B573EA"/>
    <w:rsid w:val="00B57DB6"/>
    <w:rsid w:val="00B600AE"/>
    <w:rsid w:val="00B606C9"/>
    <w:rsid w:val="00B60CB8"/>
    <w:rsid w:val="00B613A2"/>
    <w:rsid w:val="00B61807"/>
    <w:rsid w:val="00B61E41"/>
    <w:rsid w:val="00B61F3A"/>
    <w:rsid w:val="00B61F68"/>
    <w:rsid w:val="00B62973"/>
    <w:rsid w:val="00B62C56"/>
    <w:rsid w:val="00B62D48"/>
    <w:rsid w:val="00B645E5"/>
    <w:rsid w:val="00B64F95"/>
    <w:rsid w:val="00B6522C"/>
    <w:rsid w:val="00B65D23"/>
    <w:rsid w:val="00B65F97"/>
    <w:rsid w:val="00B669F2"/>
    <w:rsid w:val="00B66E67"/>
    <w:rsid w:val="00B67A97"/>
    <w:rsid w:val="00B67BAB"/>
    <w:rsid w:val="00B67D76"/>
    <w:rsid w:val="00B70104"/>
    <w:rsid w:val="00B712C7"/>
    <w:rsid w:val="00B71986"/>
    <w:rsid w:val="00B71B06"/>
    <w:rsid w:val="00B72B30"/>
    <w:rsid w:val="00B72BAC"/>
    <w:rsid w:val="00B73A00"/>
    <w:rsid w:val="00B741D0"/>
    <w:rsid w:val="00B7494D"/>
    <w:rsid w:val="00B7560A"/>
    <w:rsid w:val="00B75AF1"/>
    <w:rsid w:val="00B75F6D"/>
    <w:rsid w:val="00B7632D"/>
    <w:rsid w:val="00B76501"/>
    <w:rsid w:val="00B76D55"/>
    <w:rsid w:val="00B76FA2"/>
    <w:rsid w:val="00B77280"/>
    <w:rsid w:val="00B772DE"/>
    <w:rsid w:val="00B77E46"/>
    <w:rsid w:val="00B80303"/>
    <w:rsid w:val="00B80E8A"/>
    <w:rsid w:val="00B80F7A"/>
    <w:rsid w:val="00B813D7"/>
    <w:rsid w:val="00B8178E"/>
    <w:rsid w:val="00B81936"/>
    <w:rsid w:val="00B81E4A"/>
    <w:rsid w:val="00B823DA"/>
    <w:rsid w:val="00B82D18"/>
    <w:rsid w:val="00B83109"/>
    <w:rsid w:val="00B83839"/>
    <w:rsid w:val="00B8383C"/>
    <w:rsid w:val="00B83AF3"/>
    <w:rsid w:val="00B84D7D"/>
    <w:rsid w:val="00B852B7"/>
    <w:rsid w:val="00B856FF"/>
    <w:rsid w:val="00B85888"/>
    <w:rsid w:val="00B858A6"/>
    <w:rsid w:val="00B85D0A"/>
    <w:rsid w:val="00B85D18"/>
    <w:rsid w:val="00B8671F"/>
    <w:rsid w:val="00B86CBC"/>
    <w:rsid w:val="00B87FE9"/>
    <w:rsid w:val="00B90F17"/>
    <w:rsid w:val="00B9137D"/>
    <w:rsid w:val="00B91FB8"/>
    <w:rsid w:val="00B9241A"/>
    <w:rsid w:val="00B93050"/>
    <w:rsid w:val="00B937E7"/>
    <w:rsid w:val="00B93866"/>
    <w:rsid w:val="00B93A46"/>
    <w:rsid w:val="00B944B8"/>
    <w:rsid w:val="00B946B2"/>
    <w:rsid w:val="00B95A24"/>
    <w:rsid w:val="00B95E1E"/>
    <w:rsid w:val="00B9652B"/>
    <w:rsid w:val="00B9672B"/>
    <w:rsid w:val="00B96756"/>
    <w:rsid w:val="00B96A6C"/>
    <w:rsid w:val="00B96B9E"/>
    <w:rsid w:val="00B970B0"/>
    <w:rsid w:val="00B97D87"/>
    <w:rsid w:val="00BA05C9"/>
    <w:rsid w:val="00BA064E"/>
    <w:rsid w:val="00BA080B"/>
    <w:rsid w:val="00BA0A4F"/>
    <w:rsid w:val="00BA0F66"/>
    <w:rsid w:val="00BA1311"/>
    <w:rsid w:val="00BA1D8F"/>
    <w:rsid w:val="00BA28D7"/>
    <w:rsid w:val="00BA2991"/>
    <w:rsid w:val="00BA31F7"/>
    <w:rsid w:val="00BA341F"/>
    <w:rsid w:val="00BA38A5"/>
    <w:rsid w:val="00BA3D88"/>
    <w:rsid w:val="00BA4ACB"/>
    <w:rsid w:val="00BA4D96"/>
    <w:rsid w:val="00BA5539"/>
    <w:rsid w:val="00BA5C6D"/>
    <w:rsid w:val="00BA5CE8"/>
    <w:rsid w:val="00BA5D95"/>
    <w:rsid w:val="00BA69FA"/>
    <w:rsid w:val="00BA6AB3"/>
    <w:rsid w:val="00BA6EE1"/>
    <w:rsid w:val="00BA733E"/>
    <w:rsid w:val="00BA74D7"/>
    <w:rsid w:val="00BB0514"/>
    <w:rsid w:val="00BB0FC8"/>
    <w:rsid w:val="00BB174C"/>
    <w:rsid w:val="00BB1ED5"/>
    <w:rsid w:val="00BB2F46"/>
    <w:rsid w:val="00BB3B0E"/>
    <w:rsid w:val="00BB40A7"/>
    <w:rsid w:val="00BB410E"/>
    <w:rsid w:val="00BB45B4"/>
    <w:rsid w:val="00BB45DF"/>
    <w:rsid w:val="00BB4A57"/>
    <w:rsid w:val="00BB4FB3"/>
    <w:rsid w:val="00BB5270"/>
    <w:rsid w:val="00BB536B"/>
    <w:rsid w:val="00BB54F0"/>
    <w:rsid w:val="00BB5F34"/>
    <w:rsid w:val="00BB6854"/>
    <w:rsid w:val="00BB6B79"/>
    <w:rsid w:val="00BB71B1"/>
    <w:rsid w:val="00BB7C27"/>
    <w:rsid w:val="00BB7D63"/>
    <w:rsid w:val="00BC0C16"/>
    <w:rsid w:val="00BC0EC9"/>
    <w:rsid w:val="00BC10FB"/>
    <w:rsid w:val="00BC13F8"/>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781"/>
    <w:rsid w:val="00BC666F"/>
    <w:rsid w:val="00BC6864"/>
    <w:rsid w:val="00BC7052"/>
    <w:rsid w:val="00BC759E"/>
    <w:rsid w:val="00BC7F89"/>
    <w:rsid w:val="00BD00CF"/>
    <w:rsid w:val="00BD0395"/>
    <w:rsid w:val="00BD0C86"/>
    <w:rsid w:val="00BD22D9"/>
    <w:rsid w:val="00BD3C64"/>
    <w:rsid w:val="00BD419E"/>
    <w:rsid w:val="00BD41D7"/>
    <w:rsid w:val="00BD4544"/>
    <w:rsid w:val="00BD584D"/>
    <w:rsid w:val="00BD65B2"/>
    <w:rsid w:val="00BD672A"/>
    <w:rsid w:val="00BD7C43"/>
    <w:rsid w:val="00BE0587"/>
    <w:rsid w:val="00BE07D3"/>
    <w:rsid w:val="00BE17FB"/>
    <w:rsid w:val="00BE180E"/>
    <w:rsid w:val="00BE1858"/>
    <w:rsid w:val="00BE190E"/>
    <w:rsid w:val="00BE2540"/>
    <w:rsid w:val="00BE25BA"/>
    <w:rsid w:val="00BE2699"/>
    <w:rsid w:val="00BE26FA"/>
    <w:rsid w:val="00BE2D4E"/>
    <w:rsid w:val="00BE30AC"/>
    <w:rsid w:val="00BE3761"/>
    <w:rsid w:val="00BE3B73"/>
    <w:rsid w:val="00BE3C0E"/>
    <w:rsid w:val="00BE45C9"/>
    <w:rsid w:val="00BE598F"/>
    <w:rsid w:val="00BE6552"/>
    <w:rsid w:val="00BE7C72"/>
    <w:rsid w:val="00BF073D"/>
    <w:rsid w:val="00BF129F"/>
    <w:rsid w:val="00BF1959"/>
    <w:rsid w:val="00BF1D3B"/>
    <w:rsid w:val="00BF22F5"/>
    <w:rsid w:val="00BF2B58"/>
    <w:rsid w:val="00BF3A1F"/>
    <w:rsid w:val="00BF3B4D"/>
    <w:rsid w:val="00BF4594"/>
    <w:rsid w:val="00BF5AEB"/>
    <w:rsid w:val="00BF6ABE"/>
    <w:rsid w:val="00BF6BED"/>
    <w:rsid w:val="00BF6C92"/>
    <w:rsid w:val="00BF73B5"/>
    <w:rsid w:val="00BF780E"/>
    <w:rsid w:val="00C001B1"/>
    <w:rsid w:val="00C00F86"/>
    <w:rsid w:val="00C01740"/>
    <w:rsid w:val="00C0177E"/>
    <w:rsid w:val="00C01B4A"/>
    <w:rsid w:val="00C02145"/>
    <w:rsid w:val="00C02966"/>
    <w:rsid w:val="00C02A46"/>
    <w:rsid w:val="00C02B55"/>
    <w:rsid w:val="00C03EB7"/>
    <w:rsid w:val="00C042C4"/>
    <w:rsid w:val="00C04406"/>
    <w:rsid w:val="00C0495E"/>
    <w:rsid w:val="00C04FFE"/>
    <w:rsid w:val="00C0533D"/>
    <w:rsid w:val="00C05E47"/>
    <w:rsid w:val="00C06CA3"/>
    <w:rsid w:val="00C06F50"/>
    <w:rsid w:val="00C07161"/>
    <w:rsid w:val="00C075EF"/>
    <w:rsid w:val="00C0788D"/>
    <w:rsid w:val="00C07985"/>
    <w:rsid w:val="00C07B07"/>
    <w:rsid w:val="00C07F25"/>
    <w:rsid w:val="00C10509"/>
    <w:rsid w:val="00C10982"/>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42"/>
    <w:rsid w:val="00C158E9"/>
    <w:rsid w:val="00C160A1"/>
    <w:rsid w:val="00C16987"/>
    <w:rsid w:val="00C16B8E"/>
    <w:rsid w:val="00C16D04"/>
    <w:rsid w:val="00C171EA"/>
    <w:rsid w:val="00C175F7"/>
    <w:rsid w:val="00C179C4"/>
    <w:rsid w:val="00C20A77"/>
    <w:rsid w:val="00C20E68"/>
    <w:rsid w:val="00C21132"/>
    <w:rsid w:val="00C21A30"/>
    <w:rsid w:val="00C22DB0"/>
    <w:rsid w:val="00C23978"/>
    <w:rsid w:val="00C23DFD"/>
    <w:rsid w:val="00C23E06"/>
    <w:rsid w:val="00C252D3"/>
    <w:rsid w:val="00C25FC8"/>
    <w:rsid w:val="00C26588"/>
    <w:rsid w:val="00C265EA"/>
    <w:rsid w:val="00C271D1"/>
    <w:rsid w:val="00C3061F"/>
    <w:rsid w:val="00C3070E"/>
    <w:rsid w:val="00C31457"/>
    <w:rsid w:val="00C31BFE"/>
    <w:rsid w:val="00C32030"/>
    <w:rsid w:val="00C327B5"/>
    <w:rsid w:val="00C32E53"/>
    <w:rsid w:val="00C338F5"/>
    <w:rsid w:val="00C33DBC"/>
    <w:rsid w:val="00C34753"/>
    <w:rsid w:val="00C34BAF"/>
    <w:rsid w:val="00C35041"/>
    <w:rsid w:val="00C35066"/>
    <w:rsid w:val="00C3528A"/>
    <w:rsid w:val="00C357D8"/>
    <w:rsid w:val="00C35C26"/>
    <w:rsid w:val="00C373EA"/>
    <w:rsid w:val="00C37C99"/>
    <w:rsid w:val="00C37CB5"/>
    <w:rsid w:val="00C37E50"/>
    <w:rsid w:val="00C4066F"/>
    <w:rsid w:val="00C40B15"/>
    <w:rsid w:val="00C41397"/>
    <w:rsid w:val="00C41799"/>
    <w:rsid w:val="00C42A0E"/>
    <w:rsid w:val="00C438F5"/>
    <w:rsid w:val="00C43D5F"/>
    <w:rsid w:val="00C441D7"/>
    <w:rsid w:val="00C44625"/>
    <w:rsid w:val="00C4463D"/>
    <w:rsid w:val="00C447D2"/>
    <w:rsid w:val="00C4590C"/>
    <w:rsid w:val="00C46663"/>
    <w:rsid w:val="00C468E9"/>
    <w:rsid w:val="00C47599"/>
    <w:rsid w:val="00C476FC"/>
    <w:rsid w:val="00C477E1"/>
    <w:rsid w:val="00C47CE7"/>
    <w:rsid w:val="00C504F9"/>
    <w:rsid w:val="00C50B8F"/>
    <w:rsid w:val="00C515B6"/>
    <w:rsid w:val="00C51A65"/>
    <w:rsid w:val="00C52086"/>
    <w:rsid w:val="00C52662"/>
    <w:rsid w:val="00C52854"/>
    <w:rsid w:val="00C52A24"/>
    <w:rsid w:val="00C52D50"/>
    <w:rsid w:val="00C544C8"/>
    <w:rsid w:val="00C54574"/>
    <w:rsid w:val="00C56765"/>
    <w:rsid w:val="00C5753C"/>
    <w:rsid w:val="00C57816"/>
    <w:rsid w:val="00C605A8"/>
    <w:rsid w:val="00C60E24"/>
    <w:rsid w:val="00C61071"/>
    <w:rsid w:val="00C611A4"/>
    <w:rsid w:val="00C611D3"/>
    <w:rsid w:val="00C612F6"/>
    <w:rsid w:val="00C61511"/>
    <w:rsid w:val="00C61514"/>
    <w:rsid w:val="00C61989"/>
    <w:rsid w:val="00C619A2"/>
    <w:rsid w:val="00C62047"/>
    <w:rsid w:val="00C62355"/>
    <w:rsid w:val="00C62D98"/>
    <w:rsid w:val="00C632A3"/>
    <w:rsid w:val="00C6399F"/>
    <w:rsid w:val="00C63E24"/>
    <w:rsid w:val="00C643C7"/>
    <w:rsid w:val="00C6497D"/>
    <w:rsid w:val="00C64A65"/>
    <w:rsid w:val="00C6526E"/>
    <w:rsid w:val="00C654DD"/>
    <w:rsid w:val="00C65776"/>
    <w:rsid w:val="00C65A50"/>
    <w:rsid w:val="00C65CAE"/>
    <w:rsid w:val="00C665FD"/>
    <w:rsid w:val="00C66D8A"/>
    <w:rsid w:val="00C66E3C"/>
    <w:rsid w:val="00C671FD"/>
    <w:rsid w:val="00C67237"/>
    <w:rsid w:val="00C67553"/>
    <w:rsid w:val="00C67DBA"/>
    <w:rsid w:val="00C67E20"/>
    <w:rsid w:val="00C700D3"/>
    <w:rsid w:val="00C7012A"/>
    <w:rsid w:val="00C70AD7"/>
    <w:rsid w:val="00C70F76"/>
    <w:rsid w:val="00C714A2"/>
    <w:rsid w:val="00C7179F"/>
    <w:rsid w:val="00C725E4"/>
    <w:rsid w:val="00C727CF"/>
    <w:rsid w:val="00C72D44"/>
    <w:rsid w:val="00C75A4F"/>
    <w:rsid w:val="00C75E83"/>
    <w:rsid w:val="00C7615B"/>
    <w:rsid w:val="00C76667"/>
    <w:rsid w:val="00C7706C"/>
    <w:rsid w:val="00C77938"/>
    <w:rsid w:val="00C77AC5"/>
    <w:rsid w:val="00C77CAE"/>
    <w:rsid w:val="00C80242"/>
    <w:rsid w:val="00C80574"/>
    <w:rsid w:val="00C80EBC"/>
    <w:rsid w:val="00C8106D"/>
    <w:rsid w:val="00C822DC"/>
    <w:rsid w:val="00C82A5D"/>
    <w:rsid w:val="00C82A8C"/>
    <w:rsid w:val="00C8357B"/>
    <w:rsid w:val="00C83859"/>
    <w:rsid w:val="00C83FE2"/>
    <w:rsid w:val="00C840C6"/>
    <w:rsid w:val="00C84434"/>
    <w:rsid w:val="00C84604"/>
    <w:rsid w:val="00C84723"/>
    <w:rsid w:val="00C8502B"/>
    <w:rsid w:val="00C8502E"/>
    <w:rsid w:val="00C85777"/>
    <w:rsid w:val="00C85D49"/>
    <w:rsid w:val="00C86519"/>
    <w:rsid w:val="00C865A4"/>
    <w:rsid w:val="00C8691A"/>
    <w:rsid w:val="00C870C5"/>
    <w:rsid w:val="00C871B8"/>
    <w:rsid w:val="00C876F0"/>
    <w:rsid w:val="00C87886"/>
    <w:rsid w:val="00C87941"/>
    <w:rsid w:val="00C87AB8"/>
    <w:rsid w:val="00C87B0E"/>
    <w:rsid w:val="00C87E49"/>
    <w:rsid w:val="00C87ED9"/>
    <w:rsid w:val="00C906F5"/>
    <w:rsid w:val="00C90917"/>
    <w:rsid w:val="00C90E94"/>
    <w:rsid w:val="00C91381"/>
    <w:rsid w:val="00C91D8B"/>
    <w:rsid w:val="00C924CD"/>
    <w:rsid w:val="00C93240"/>
    <w:rsid w:val="00C940CA"/>
    <w:rsid w:val="00C9412F"/>
    <w:rsid w:val="00C9427A"/>
    <w:rsid w:val="00C94445"/>
    <w:rsid w:val="00C948BF"/>
    <w:rsid w:val="00C94A83"/>
    <w:rsid w:val="00C94B9F"/>
    <w:rsid w:val="00C955E6"/>
    <w:rsid w:val="00C95B05"/>
    <w:rsid w:val="00C95D9A"/>
    <w:rsid w:val="00C96406"/>
    <w:rsid w:val="00C96CEC"/>
    <w:rsid w:val="00C970BE"/>
    <w:rsid w:val="00C970C8"/>
    <w:rsid w:val="00CA02E5"/>
    <w:rsid w:val="00CA02E8"/>
    <w:rsid w:val="00CA02FE"/>
    <w:rsid w:val="00CA0664"/>
    <w:rsid w:val="00CA06B5"/>
    <w:rsid w:val="00CA1743"/>
    <w:rsid w:val="00CA237E"/>
    <w:rsid w:val="00CA314F"/>
    <w:rsid w:val="00CA4139"/>
    <w:rsid w:val="00CA42C1"/>
    <w:rsid w:val="00CA47CB"/>
    <w:rsid w:val="00CA4955"/>
    <w:rsid w:val="00CA5166"/>
    <w:rsid w:val="00CA58AA"/>
    <w:rsid w:val="00CA64E1"/>
    <w:rsid w:val="00CA6D52"/>
    <w:rsid w:val="00CA7491"/>
    <w:rsid w:val="00CA77FA"/>
    <w:rsid w:val="00CB01DD"/>
    <w:rsid w:val="00CB1243"/>
    <w:rsid w:val="00CB1979"/>
    <w:rsid w:val="00CB1BFC"/>
    <w:rsid w:val="00CB1C73"/>
    <w:rsid w:val="00CB1EA0"/>
    <w:rsid w:val="00CB1ED5"/>
    <w:rsid w:val="00CB20ED"/>
    <w:rsid w:val="00CB21ED"/>
    <w:rsid w:val="00CB347E"/>
    <w:rsid w:val="00CB3C1E"/>
    <w:rsid w:val="00CB3E24"/>
    <w:rsid w:val="00CB42A6"/>
    <w:rsid w:val="00CB46BF"/>
    <w:rsid w:val="00CB4BF5"/>
    <w:rsid w:val="00CB55B3"/>
    <w:rsid w:val="00CB5945"/>
    <w:rsid w:val="00CB5C1D"/>
    <w:rsid w:val="00CB5CA0"/>
    <w:rsid w:val="00CB5FF7"/>
    <w:rsid w:val="00CB607B"/>
    <w:rsid w:val="00CB69E6"/>
    <w:rsid w:val="00CB6B3C"/>
    <w:rsid w:val="00CB70A1"/>
    <w:rsid w:val="00CB70FA"/>
    <w:rsid w:val="00CB7156"/>
    <w:rsid w:val="00CB748D"/>
    <w:rsid w:val="00CC045F"/>
    <w:rsid w:val="00CC0BB7"/>
    <w:rsid w:val="00CC0E46"/>
    <w:rsid w:val="00CC1087"/>
    <w:rsid w:val="00CC108F"/>
    <w:rsid w:val="00CC1BF5"/>
    <w:rsid w:val="00CC1E27"/>
    <w:rsid w:val="00CC3078"/>
    <w:rsid w:val="00CC3925"/>
    <w:rsid w:val="00CC45EE"/>
    <w:rsid w:val="00CC4E78"/>
    <w:rsid w:val="00CC4EEC"/>
    <w:rsid w:val="00CC4F9F"/>
    <w:rsid w:val="00CC565E"/>
    <w:rsid w:val="00CC620F"/>
    <w:rsid w:val="00CC6FD7"/>
    <w:rsid w:val="00CC70B1"/>
    <w:rsid w:val="00CC718A"/>
    <w:rsid w:val="00CC7433"/>
    <w:rsid w:val="00CC7909"/>
    <w:rsid w:val="00CC7915"/>
    <w:rsid w:val="00CC7BF3"/>
    <w:rsid w:val="00CC7C6B"/>
    <w:rsid w:val="00CD03A8"/>
    <w:rsid w:val="00CD03AD"/>
    <w:rsid w:val="00CD0A3B"/>
    <w:rsid w:val="00CD0B9D"/>
    <w:rsid w:val="00CD15F4"/>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155"/>
    <w:rsid w:val="00CE134E"/>
    <w:rsid w:val="00CE1414"/>
    <w:rsid w:val="00CE14DF"/>
    <w:rsid w:val="00CE1F13"/>
    <w:rsid w:val="00CE2489"/>
    <w:rsid w:val="00CE2684"/>
    <w:rsid w:val="00CE275A"/>
    <w:rsid w:val="00CE28F2"/>
    <w:rsid w:val="00CE2A25"/>
    <w:rsid w:val="00CE2FD3"/>
    <w:rsid w:val="00CE3247"/>
    <w:rsid w:val="00CE399B"/>
    <w:rsid w:val="00CE3BB2"/>
    <w:rsid w:val="00CE498D"/>
    <w:rsid w:val="00CE4FFA"/>
    <w:rsid w:val="00CE540C"/>
    <w:rsid w:val="00CE5A18"/>
    <w:rsid w:val="00CE6713"/>
    <w:rsid w:val="00CE6800"/>
    <w:rsid w:val="00CE7209"/>
    <w:rsid w:val="00CE75F2"/>
    <w:rsid w:val="00CE7939"/>
    <w:rsid w:val="00CE7BCD"/>
    <w:rsid w:val="00CE7FDF"/>
    <w:rsid w:val="00CF03B3"/>
    <w:rsid w:val="00CF06D5"/>
    <w:rsid w:val="00CF06DE"/>
    <w:rsid w:val="00CF0E17"/>
    <w:rsid w:val="00CF14EB"/>
    <w:rsid w:val="00CF1D58"/>
    <w:rsid w:val="00CF1F79"/>
    <w:rsid w:val="00CF2677"/>
    <w:rsid w:val="00CF2CB6"/>
    <w:rsid w:val="00CF3190"/>
    <w:rsid w:val="00CF5304"/>
    <w:rsid w:val="00CF63E5"/>
    <w:rsid w:val="00CF66FF"/>
    <w:rsid w:val="00CF705D"/>
    <w:rsid w:val="00CF792A"/>
    <w:rsid w:val="00CF7B33"/>
    <w:rsid w:val="00D00392"/>
    <w:rsid w:val="00D008B8"/>
    <w:rsid w:val="00D009DD"/>
    <w:rsid w:val="00D00B14"/>
    <w:rsid w:val="00D011F0"/>
    <w:rsid w:val="00D019A5"/>
    <w:rsid w:val="00D01D6B"/>
    <w:rsid w:val="00D021AA"/>
    <w:rsid w:val="00D025DD"/>
    <w:rsid w:val="00D0274C"/>
    <w:rsid w:val="00D027CB"/>
    <w:rsid w:val="00D029A4"/>
    <w:rsid w:val="00D02B3D"/>
    <w:rsid w:val="00D037B0"/>
    <w:rsid w:val="00D03CCF"/>
    <w:rsid w:val="00D03F7E"/>
    <w:rsid w:val="00D04347"/>
    <w:rsid w:val="00D04642"/>
    <w:rsid w:val="00D05014"/>
    <w:rsid w:val="00D05666"/>
    <w:rsid w:val="00D06478"/>
    <w:rsid w:val="00D067EC"/>
    <w:rsid w:val="00D068C1"/>
    <w:rsid w:val="00D07AEB"/>
    <w:rsid w:val="00D10344"/>
    <w:rsid w:val="00D104D1"/>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5DC"/>
    <w:rsid w:val="00D20B5F"/>
    <w:rsid w:val="00D22226"/>
    <w:rsid w:val="00D230B5"/>
    <w:rsid w:val="00D232F1"/>
    <w:rsid w:val="00D23CC8"/>
    <w:rsid w:val="00D247A7"/>
    <w:rsid w:val="00D24970"/>
    <w:rsid w:val="00D24EF8"/>
    <w:rsid w:val="00D25088"/>
    <w:rsid w:val="00D25782"/>
    <w:rsid w:val="00D25AE8"/>
    <w:rsid w:val="00D27B3A"/>
    <w:rsid w:val="00D27E76"/>
    <w:rsid w:val="00D304B1"/>
    <w:rsid w:val="00D30622"/>
    <w:rsid w:val="00D30CCE"/>
    <w:rsid w:val="00D30D90"/>
    <w:rsid w:val="00D311C5"/>
    <w:rsid w:val="00D31692"/>
    <w:rsid w:val="00D32314"/>
    <w:rsid w:val="00D324CF"/>
    <w:rsid w:val="00D325C1"/>
    <w:rsid w:val="00D32B7C"/>
    <w:rsid w:val="00D331C2"/>
    <w:rsid w:val="00D3330B"/>
    <w:rsid w:val="00D338DF"/>
    <w:rsid w:val="00D33AFA"/>
    <w:rsid w:val="00D33F7A"/>
    <w:rsid w:val="00D3495E"/>
    <w:rsid w:val="00D354EB"/>
    <w:rsid w:val="00D35747"/>
    <w:rsid w:val="00D35B81"/>
    <w:rsid w:val="00D35F7A"/>
    <w:rsid w:val="00D37664"/>
    <w:rsid w:val="00D378BC"/>
    <w:rsid w:val="00D4094C"/>
    <w:rsid w:val="00D40BD6"/>
    <w:rsid w:val="00D40E98"/>
    <w:rsid w:val="00D41091"/>
    <w:rsid w:val="00D4126D"/>
    <w:rsid w:val="00D4135B"/>
    <w:rsid w:val="00D41480"/>
    <w:rsid w:val="00D41BC8"/>
    <w:rsid w:val="00D41D77"/>
    <w:rsid w:val="00D42637"/>
    <w:rsid w:val="00D43195"/>
    <w:rsid w:val="00D4327D"/>
    <w:rsid w:val="00D43424"/>
    <w:rsid w:val="00D434C3"/>
    <w:rsid w:val="00D43E2A"/>
    <w:rsid w:val="00D4437D"/>
    <w:rsid w:val="00D44402"/>
    <w:rsid w:val="00D4468E"/>
    <w:rsid w:val="00D4483A"/>
    <w:rsid w:val="00D4558C"/>
    <w:rsid w:val="00D45631"/>
    <w:rsid w:val="00D456B0"/>
    <w:rsid w:val="00D457AB"/>
    <w:rsid w:val="00D45A95"/>
    <w:rsid w:val="00D45B9E"/>
    <w:rsid w:val="00D45E0B"/>
    <w:rsid w:val="00D45F21"/>
    <w:rsid w:val="00D4630D"/>
    <w:rsid w:val="00D464BD"/>
    <w:rsid w:val="00D47413"/>
    <w:rsid w:val="00D4785E"/>
    <w:rsid w:val="00D5003D"/>
    <w:rsid w:val="00D5020B"/>
    <w:rsid w:val="00D50778"/>
    <w:rsid w:val="00D50D63"/>
    <w:rsid w:val="00D51725"/>
    <w:rsid w:val="00D51B52"/>
    <w:rsid w:val="00D51C5E"/>
    <w:rsid w:val="00D52566"/>
    <w:rsid w:val="00D526C8"/>
    <w:rsid w:val="00D533F2"/>
    <w:rsid w:val="00D53BF4"/>
    <w:rsid w:val="00D5428E"/>
    <w:rsid w:val="00D54741"/>
    <w:rsid w:val="00D551E2"/>
    <w:rsid w:val="00D55E81"/>
    <w:rsid w:val="00D56B13"/>
    <w:rsid w:val="00D56E36"/>
    <w:rsid w:val="00D57260"/>
    <w:rsid w:val="00D5753E"/>
    <w:rsid w:val="00D5779B"/>
    <w:rsid w:val="00D60217"/>
    <w:rsid w:val="00D60271"/>
    <w:rsid w:val="00D60623"/>
    <w:rsid w:val="00D60E01"/>
    <w:rsid w:val="00D611AB"/>
    <w:rsid w:val="00D6125B"/>
    <w:rsid w:val="00D61620"/>
    <w:rsid w:val="00D61638"/>
    <w:rsid w:val="00D62070"/>
    <w:rsid w:val="00D62793"/>
    <w:rsid w:val="00D62B64"/>
    <w:rsid w:val="00D64E43"/>
    <w:rsid w:val="00D6547C"/>
    <w:rsid w:val="00D65C16"/>
    <w:rsid w:val="00D6652F"/>
    <w:rsid w:val="00D6654D"/>
    <w:rsid w:val="00D66697"/>
    <w:rsid w:val="00D668C3"/>
    <w:rsid w:val="00D66A43"/>
    <w:rsid w:val="00D66F4C"/>
    <w:rsid w:val="00D67710"/>
    <w:rsid w:val="00D67D52"/>
    <w:rsid w:val="00D70375"/>
    <w:rsid w:val="00D704CF"/>
    <w:rsid w:val="00D70555"/>
    <w:rsid w:val="00D707AB"/>
    <w:rsid w:val="00D7155A"/>
    <w:rsid w:val="00D734C6"/>
    <w:rsid w:val="00D736D4"/>
    <w:rsid w:val="00D73765"/>
    <w:rsid w:val="00D7377C"/>
    <w:rsid w:val="00D740D9"/>
    <w:rsid w:val="00D74236"/>
    <w:rsid w:val="00D75062"/>
    <w:rsid w:val="00D76CA3"/>
    <w:rsid w:val="00D77078"/>
    <w:rsid w:val="00D77C78"/>
    <w:rsid w:val="00D8046D"/>
    <w:rsid w:val="00D80CDF"/>
    <w:rsid w:val="00D8178E"/>
    <w:rsid w:val="00D820FC"/>
    <w:rsid w:val="00D8217C"/>
    <w:rsid w:val="00D821C7"/>
    <w:rsid w:val="00D83945"/>
    <w:rsid w:val="00D840DA"/>
    <w:rsid w:val="00D84542"/>
    <w:rsid w:val="00D85BCE"/>
    <w:rsid w:val="00D8625D"/>
    <w:rsid w:val="00D86901"/>
    <w:rsid w:val="00D86A7B"/>
    <w:rsid w:val="00D86E2B"/>
    <w:rsid w:val="00D8792F"/>
    <w:rsid w:val="00D8795A"/>
    <w:rsid w:val="00D87DC4"/>
    <w:rsid w:val="00D90B3E"/>
    <w:rsid w:val="00D90C01"/>
    <w:rsid w:val="00D90D46"/>
    <w:rsid w:val="00D91242"/>
    <w:rsid w:val="00D91789"/>
    <w:rsid w:val="00D92083"/>
    <w:rsid w:val="00D9219A"/>
    <w:rsid w:val="00D93420"/>
    <w:rsid w:val="00D934AE"/>
    <w:rsid w:val="00D93A2C"/>
    <w:rsid w:val="00D93AC0"/>
    <w:rsid w:val="00D94336"/>
    <w:rsid w:val="00D94650"/>
    <w:rsid w:val="00D94A6A"/>
    <w:rsid w:val="00D95243"/>
    <w:rsid w:val="00D95547"/>
    <w:rsid w:val="00D959F6"/>
    <w:rsid w:val="00D95F57"/>
    <w:rsid w:val="00D96083"/>
    <w:rsid w:val="00D9669E"/>
    <w:rsid w:val="00D96A3A"/>
    <w:rsid w:val="00D974EE"/>
    <w:rsid w:val="00D97A86"/>
    <w:rsid w:val="00DA00DA"/>
    <w:rsid w:val="00DA05AB"/>
    <w:rsid w:val="00DA0A61"/>
    <w:rsid w:val="00DA0BE3"/>
    <w:rsid w:val="00DA11FE"/>
    <w:rsid w:val="00DA1942"/>
    <w:rsid w:val="00DA1B9B"/>
    <w:rsid w:val="00DA22F0"/>
    <w:rsid w:val="00DA23F7"/>
    <w:rsid w:val="00DA302A"/>
    <w:rsid w:val="00DA3515"/>
    <w:rsid w:val="00DA3CB5"/>
    <w:rsid w:val="00DA62B5"/>
    <w:rsid w:val="00DA649F"/>
    <w:rsid w:val="00DA6C21"/>
    <w:rsid w:val="00DA6D1C"/>
    <w:rsid w:val="00DA72F8"/>
    <w:rsid w:val="00DA758B"/>
    <w:rsid w:val="00DA775B"/>
    <w:rsid w:val="00DA7A8A"/>
    <w:rsid w:val="00DA7EE1"/>
    <w:rsid w:val="00DB0683"/>
    <w:rsid w:val="00DB27C4"/>
    <w:rsid w:val="00DB2857"/>
    <w:rsid w:val="00DB374C"/>
    <w:rsid w:val="00DB454F"/>
    <w:rsid w:val="00DB48B9"/>
    <w:rsid w:val="00DB4B5C"/>
    <w:rsid w:val="00DB4CE3"/>
    <w:rsid w:val="00DB58DD"/>
    <w:rsid w:val="00DB693A"/>
    <w:rsid w:val="00DB6BB0"/>
    <w:rsid w:val="00DB6D53"/>
    <w:rsid w:val="00DB7D24"/>
    <w:rsid w:val="00DB7E29"/>
    <w:rsid w:val="00DB7F65"/>
    <w:rsid w:val="00DB7F9E"/>
    <w:rsid w:val="00DC0229"/>
    <w:rsid w:val="00DC09FD"/>
    <w:rsid w:val="00DC0DE3"/>
    <w:rsid w:val="00DC1239"/>
    <w:rsid w:val="00DC165B"/>
    <w:rsid w:val="00DC18B0"/>
    <w:rsid w:val="00DC1957"/>
    <w:rsid w:val="00DC1AF4"/>
    <w:rsid w:val="00DC2956"/>
    <w:rsid w:val="00DC2E29"/>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20C"/>
    <w:rsid w:val="00DD138F"/>
    <w:rsid w:val="00DD13C0"/>
    <w:rsid w:val="00DD1477"/>
    <w:rsid w:val="00DD1C9F"/>
    <w:rsid w:val="00DD21DA"/>
    <w:rsid w:val="00DD2519"/>
    <w:rsid w:val="00DD2736"/>
    <w:rsid w:val="00DD2A10"/>
    <w:rsid w:val="00DD2ADA"/>
    <w:rsid w:val="00DD2E82"/>
    <w:rsid w:val="00DD30C3"/>
    <w:rsid w:val="00DD314D"/>
    <w:rsid w:val="00DD37E7"/>
    <w:rsid w:val="00DD39A8"/>
    <w:rsid w:val="00DD47C8"/>
    <w:rsid w:val="00DD5A6E"/>
    <w:rsid w:val="00DD5C18"/>
    <w:rsid w:val="00DD5EB4"/>
    <w:rsid w:val="00DD6064"/>
    <w:rsid w:val="00DD6138"/>
    <w:rsid w:val="00DD616F"/>
    <w:rsid w:val="00DD6240"/>
    <w:rsid w:val="00DD649E"/>
    <w:rsid w:val="00DD65A3"/>
    <w:rsid w:val="00DD7697"/>
    <w:rsid w:val="00DD769B"/>
    <w:rsid w:val="00DD772F"/>
    <w:rsid w:val="00DDB847"/>
    <w:rsid w:val="00DE0954"/>
    <w:rsid w:val="00DE0A53"/>
    <w:rsid w:val="00DE1347"/>
    <w:rsid w:val="00DE1720"/>
    <w:rsid w:val="00DE18FF"/>
    <w:rsid w:val="00DE1AEC"/>
    <w:rsid w:val="00DE1F92"/>
    <w:rsid w:val="00DE2046"/>
    <w:rsid w:val="00DE290C"/>
    <w:rsid w:val="00DE34A5"/>
    <w:rsid w:val="00DE36F4"/>
    <w:rsid w:val="00DE37BE"/>
    <w:rsid w:val="00DE3D84"/>
    <w:rsid w:val="00DE4029"/>
    <w:rsid w:val="00DE4696"/>
    <w:rsid w:val="00DE4BE1"/>
    <w:rsid w:val="00DE4FAD"/>
    <w:rsid w:val="00DE504D"/>
    <w:rsid w:val="00DE5120"/>
    <w:rsid w:val="00DE53BA"/>
    <w:rsid w:val="00DE5711"/>
    <w:rsid w:val="00DE572B"/>
    <w:rsid w:val="00DE5F20"/>
    <w:rsid w:val="00DE661B"/>
    <w:rsid w:val="00DE6E2B"/>
    <w:rsid w:val="00DE7037"/>
    <w:rsid w:val="00DE78C4"/>
    <w:rsid w:val="00DF01C7"/>
    <w:rsid w:val="00DF0AF7"/>
    <w:rsid w:val="00DF144A"/>
    <w:rsid w:val="00DF17DB"/>
    <w:rsid w:val="00DF1869"/>
    <w:rsid w:val="00DF2604"/>
    <w:rsid w:val="00DF27B3"/>
    <w:rsid w:val="00DF28BA"/>
    <w:rsid w:val="00DF3708"/>
    <w:rsid w:val="00DF3DDF"/>
    <w:rsid w:val="00DF411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774"/>
    <w:rsid w:val="00E0288C"/>
    <w:rsid w:val="00E02E87"/>
    <w:rsid w:val="00E042BB"/>
    <w:rsid w:val="00E04697"/>
    <w:rsid w:val="00E04919"/>
    <w:rsid w:val="00E05348"/>
    <w:rsid w:val="00E05E2D"/>
    <w:rsid w:val="00E069E3"/>
    <w:rsid w:val="00E076BB"/>
    <w:rsid w:val="00E101B8"/>
    <w:rsid w:val="00E106BB"/>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E54"/>
    <w:rsid w:val="00E22FEC"/>
    <w:rsid w:val="00E23403"/>
    <w:rsid w:val="00E24B5E"/>
    <w:rsid w:val="00E24BA1"/>
    <w:rsid w:val="00E2520F"/>
    <w:rsid w:val="00E2534F"/>
    <w:rsid w:val="00E25A55"/>
    <w:rsid w:val="00E25B02"/>
    <w:rsid w:val="00E25CFD"/>
    <w:rsid w:val="00E25D98"/>
    <w:rsid w:val="00E262E0"/>
    <w:rsid w:val="00E268A0"/>
    <w:rsid w:val="00E2694C"/>
    <w:rsid w:val="00E270AB"/>
    <w:rsid w:val="00E27A96"/>
    <w:rsid w:val="00E30A51"/>
    <w:rsid w:val="00E30BA7"/>
    <w:rsid w:val="00E30E21"/>
    <w:rsid w:val="00E30EE4"/>
    <w:rsid w:val="00E30F82"/>
    <w:rsid w:val="00E31656"/>
    <w:rsid w:val="00E3197E"/>
    <w:rsid w:val="00E32664"/>
    <w:rsid w:val="00E32ADB"/>
    <w:rsid w:val="00E32C8E"/>
    <w:rsid w:val="00E33261"/>
    <w:rsid w:val="00E345D2"/>
    <w:rsid w:val="00E347D3"/>
    <w:rsid w:val="00E355F1"/>
    <w:rsid w:val="00E3566E"/>
    <w:rsid w:val="00E3567D"/>
    <w:rsid w:val="00E357B2"/>
    <w:rsid w:val="00E35F01"/>
    <w:rsid w:val="00E36115"/>
    <w:rsid w:val="00E365AF"/>
    <w:rsid w:val="00E375BF"/>
    <w:rsid w:val="00E3782C"/>
    <w:rsid w:val="00E37A98"/>
    <w:rsid w:val="00E406AA"/>
    <w:rsid w:val="00E410F9"/>
    <w:rsid w:val="00E41326"/>
    <w:rsid w:val="00E41B4B"/>
    <w:rsid w:val="00E42587"/>
    <w:rsid w:val="00E42A6B"/>
    <w:rsid w:val="00E42AB8"/>
    <w:rsid w:val="00E42B7C"/>
    <w:rsid w:val="00E42FBB"/>
    <w:rsid w:val="00E43E42"/>
    <w:rsid w:val="00E43FBD"/>
    <w:rsid w:val="00E448B7"/>
    <w:rsid w:val="00E475E0"/>
    <w:rsid w:val="00E50D81"/>
    <w:rsid w:val="00E50F51"/>
    <w:rsid w:val="00E50F94"/>
    <w:rsid w:val="00E51920"/>
    <w:rsid w:val="00E52B67"/>
    <w:rsid w:val="00E52B7A"/>
    <w:rsid w:val="00E53CA2"/>
    <w:rsid w:val="00E53E12"/>
    <w:rsid w:val="00E54362"/>
    <w:rsid w:val="00E54BE2"/>
    <w:rsid w:val="00E55E1A"/>
    <w:rsid w:val="00E56BA8"/>
    <w:rsid w:val="00E57702"/>
    <w:rsid w:val="00E577C7"/>
    <w:rsid w:val="00E6008D"/>
    <w:rsid w:val="00E603E7"/>
    <w:rsid w:val="00E6084D"/>
    <w:rsid w:val="00E60B06"/>
    <w:rsid w:val="00E60C92"/>
    <w:rsid w:val="00E61D90"/>
    <w:rsid w:val="00E61F9A"/>
    <w:rsid w:val="00E6341D"/>
    <w:rsid w:val="00E6378C"/>
    <w:rsid w:val="00E63E0C"/>
    <w:rsid w:val="00E64158"/>
    <w:rsid w:val="00E6448D"/>
    <w:rsid w:val="00E64D3D"/>
    <w:rsid w:val="00E655C9"/>
    <w:rsid w:val="00E655D1"/>
    <w:rsid w:val="00E65C12"/>
    <w:rsid w:val="00E65C56"/>
    <w:rsid w:val="00E660CD"/>
    <w:rsid w:val="00E66292"/>
    <w:rsid w:val="00E668C5"/>
    <w:rsid w:val="00E670F8"/>
    <w:rsid w:val="00E70243"/>
    <w:rsid w:val="00E70410"/>
    <w:rsid w:val="00E7043E"/>
    <w:rsid w:val="00E712C9"/>
    <w:rsid w:val="00E729B9"/>
    <w:rsid w:val="00E73477"/>
    <w:rsid w:val="00E74839"/>
    <w:rsid w:val="00E75068"/>
    <w:rsid w:val="00E76292"/>
    <w:rsid w:val="00E76434"/>
    <w:rsid w:val="00E764FE"/>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F9"/>
    <w:rsid w:val="00E865C4"/>
    <w:rsid w:val="00E865CE"/>
    <w:rsid w:val="00E86BCE"/>
    <w:rsid w:val="00E86E27"/>
    <w:rsid w:val="00E86F38"/>
    <w:rsid w:val="00E871A9"/>
    <w:rsid w:val="00E873F6"/>
    <w:rsid w:val="00E9025B"/>
    <w:rsid w:val="00E90408"/>
    <w:rsid w:val="00E909CE"/>
    <w:rsid w:val="00E90D60"/>
    <w:rsid w:val="00E91223"/>
    <w:rsid w:val="00E915FB"/>
    <w:rsid w:val="00E922BF"/>
    <w:rsid w:val="00E928C6"/>
    <w:rsid w:val="00E93148"/>
    <w:rsid w:val="00E934C8"/>
    <w:rsid w:val="00E93534"/>
    <w:rsid w:val="00E93F89"/>
    <w:rsid w:val="00E941C9"/>
    <w:rsid w:val="00E94274"/>
    <w:rsid w:val="00E9431B"/>
    <w:rsid w:val="00E9470E"/>
    <w:rsid w:val="00E957CD"/>
    <w:rsid w:val="00E9580E"/>
    <w:rsid w:val="00E95964"/>
    <w:rsid w:val="00E959F1"/>
    <w:rsid w:val="00E95F7F"/>
    <w:rsid w:val="00E96378"/>
    <w:rsid w:val="00E9667A"/>
    <w:rsid w:val="00E96E22"/>
    <w:rsid w:val="00E97228"/>
    <w:rsid w:val="00E97C7F"/>
    <w:rsid w:val="00EA001C"/>
    <w:rsid w:val="00EA0CD1"/>
    <w:rsid w:val="00EA100E"/>
    <w:rsid w:val="00EA141A"/>
    <w:rsid w:val="00EA16A8"/>
    <w:rsid w:val="00EA1790"/>
    <w:rsid w:val="00EA1CE0"/>
    <w:rsid w:val="00EA256A"/>
    <w:rsid w:val="00EA2AF0"/>
    <w:rsid w:val="00EA4193"/>
    <w:rsid w:val="00EA4970"/>
    <w:rsid w:val="00EA4E23"/>
    <w:rsid w:val="00EA56A6"/>
    <w:rsid w:val="00EA6573"/>
    <w:rsid w:val="00EA6C6B"/>
    <w:rsid w:val="00EA6D1E"/>
    <w:rsid w:val="00EA6E8F"/>
    <w:rsid w:val="00EA6F5B"/>
    <w:rsid w:val="00EA70D7"/>
    <w:rsid w:val="00EA7102"/>
    <w:rsid w:val="00EA76DD"/>
    <w:rsid w:val="00EA7BDB"/>
    <w:rsid w:val="00EB01C2"/>
    <w:rsid w:val="00EB03BA"/>
    <w:rsid w:val="00EB0868"/>
    <w:rsid w:val="00EB164F"/>
    <w:rsid w:val="00EB1C38"/>
    <w:rsid w:val="00EB23E7"/>
    <w:rsid w:val="00EB3280"/>
    <w:rsid w:val="00EB33BE"/>
    <w:rsid w:val="00EB35C1"/>
    <w:rsid w:val="00EB3686"/>
    <w:rsid w:val="00EB377B"/>
    <w:rsid w:val="00EB381D"/>
    <w:rsid w:val="00EB444B"/>
    <w:rsid w:val="00EB4810"/>
    <w:rsid w:val="00EB482B"/>
    <w:rsid w:val="00EB4C12"/>
    <w:rsid w:val="00EB4CA8"/>
    <w:rsid w:val="00EB4E31"/>
    <w:rsid w:val="00EB5160"/>
    <w:rsid w:val="00EB58C7"/>
    <w:rsid w:val="00EB5A03"/>
    <w:rsid w:val="00EB5C85"/>
    <w:rsid w:val="00EB5DC1"/>
    <w:rsid w:val="00EB6D85"/>
    <w:rsid w:val="00EB6E93"/>
    <w:rsid w:val="00EB721F"/>
    <w:rsid w:val="00EB79EA"/>
    <w:rsid w:val="00EB7FCE"/>
    <w:rsid w:val="00EC0799"/>
    <w:rsid w:val="00EC121F"/>
    <w:rsid w:val="00EC1554"/>
    <w:rsid w:val="00EC1B6F"/>
    <w:rsid w:val="00EC3339"/>
    <w:rsid w:val="00EC3557"/>
    <w:rsid w:val="00EC3E8D"/>
    <w:rsid w:val="00EC41CD"/>
    <w:rsid w:val="00EC42F8"/>
    <w:rsid w:val="00EC4989"/>
    <w:rsid w:val="00EC4A1B"/>
    <w:rsid w:val="00EC4EBE"/>
    <w:rsid w:val="00EC5275"/>
    <w:rsid w:val="00EC6799"/>
    <w:rsid w:val="00EC6ADE"/>
    <w:rsid w:val="00EC6C69"/>
    <w:rsid w:val="00EC76CF"/>
    <w:rsid w:val="00EC77B6"/>
    <w:rsid w:val="00ED0003"/>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1A8"/>
    <w:rsid w:val="00ED66BA"/>
    <w:rsid w:val="00ED670E"/>
    <w:rsid w:val="00ED697D"/>
    <w:rsid w:val="00ED6CEC"/>
    <w:rsid w:val="00ED73B9"/>
    <w:rsid w:val="00ED7950"/>
    <w:rsid w:val="00ED7E03"/>
    <w:rsid w:val="00ED7F3E"/>
    <w:rsid w:val="00EE0116"/>
    <w:rsid w:val="00EE02A7"/>
    <w:rsid w:val="00EE0A01"/>
    <w:rsid w:val="00EE127E"/>
    <w:rsid w:val="00EE19FD"/>
    <w:rsid w:val="00EE1B56"/>
    <w:rsid w:val="00EE1C85"/>
    <w:rsid w:val="00EE2596"/>
    <w:rsid w:val="00EE2914"/>
    <w:rsid w:val="00EE2F33"/>
    <w:rsid w:val="00EE2F6A"/>
    <w:rsid w:val="00EE334B"/>
    <w:rsid w:val="00EE33F3"/>
    <w:rsid w:val="00EE3480"/>
    <w:rsid w:val="00EE3E61"/>
    <w:rsid w:val="00EE433A"/>
    <w:rsid w:val="00EE4477"/>
    <w:rsid w:val="00EE44B0"/>
    <w:rsid w:val="00EE523A"/>
    <w:rsid w:val="00EE54B9"/>
    <w:rsid w:val="00EE593B"/>
    <w:rsid w:val="00EE5F7A"/>
    <w:rsid w:val="00EE5FC7"/>
    <w:rsid w:val="00EE6920"/>
    <w:rsid w:val="00EE6E84"/>
    <w:rsid w:val="00EE7654"/>
    <w:rsid w:val="00EF04D9"/>
    <w:rsid w:val="00EF0788"/>
    <w:rsid w:val="00EF13E9"/>
    <w:rsid w:val="00EF1D74"/>
    <w:rsid w:val="00EF22B7"/>
    <w:rsid w:val="00EF2C7C"/>
    <w:rsid w:val="00EF393F"/>
    <w:rsid w:val="00EF3B8C"/>
    <w:rsid w:val="00EF470C"/>
    <w:rsid w:val="00EF514D"/>
    <w:rsid w:val="00EF5427"/>
    <w:rsid w:val="00EF5623"/>
    <w:rsid w:val="00EF577C"/>
    <w:rsid w:val="00EF595E"/>
    <w:rsid w:val="00EF5E21"/>
    <w:rsid w:val="00EF6136"/>
    <w:rsid w:val="00EF6436"/>
    <w:rsid w:val="00EF6646"/>
    <w:rsid w:val="00EF67DA"/>
    <w:rsid w:val="00EF7124"/>
    <w:rsid w:val="00EF7384"/>
    <w:rsid w:val="00EF77A6"/>
    <w:rsid w:val="00EF7CDF"/>
    <w:rsid w:val="00F002DB"/>
    <w:rsid w:val="00F0044A"/>
    <w:rsid w:val="00F00EAA"/>
    <w:rsid w:val="00F01B51"/>
    <w:rsid w:val="00F01DAE"/>
    <w:rsid w:val="00F02806"/>
    <w:rsid w:val="00F02B98"/>
    <w:rsid w:val="00F02C2E"/>
    <w:rsid w:val="00F03222"/>
    <w:rsid w:val="00F032A4"/>
    <w:rsid w:val="00F03537"/>
    <w:rsid w:val="00F03CDE"/>
    <w:rsid w:val="00F03CF6"/>
    <w:rsid w:val="00F03EE0"/>
    <w:rsid w:val="00F04300"/>
    <w:rsid w:val="00F0480A"/>
    <w:rsid w:val="00F0499F"/>
    <w:rsid w:val="00F05F84"/>
    <w:rsid w:val="00F065D6"/>
    <w:rsid w:val="00F07198"/>
    <w:rsid w:val="00F0728B"/>
    <w:rsid w:val="00F07575"/>
    <w:rsid w:val="00F0779F"/>
    <w:rsid w:val="00F10BF7"/>
    <w:rsid w:val="00F10EB1"/>
    <w:rsid w:val="00F11188"/>
    <w:rsid w:val="00F1174E"/>
    <w:rsid w:val="00F118C5"/>
    <w:rsid w:val="00F126A8"/>
    <w:rsid w:val="00F1334C"/>
    <w:rsid w:val="00F133E3"/>
    <w:rsid w:val="00F13921"/>
    <w:rsid w:val="00F1462C"/>
    <w:rsid w:val="00F166A2"/>
    <w:rsid w:val="00F170D1"/>
    <w:rsid w:val="00F17A1F"/>
    <w:rsid w:val="00F20241"/>
    <w:rsid w:val="00F207CB"/>
    <w:rsid w:val="00F20FD8"/>
    <w:rsid w:val="00F2108C"/>
    <w:rsid w:val="00F211FE"/>
    <w:rsid w:val="00F217F8"/>
    <w:rsid w:val="00F2196D"/>
    <w:rsid w:val="00F21BAE"/>
    <w:rsid w:val="00F21F12"/>
    <w:rsid w:val="00F2293A"/>
    <w:rsid w:val="00F229DE"/>
    <w:rsid w:val="00F235F7"/>
    <w:rsid w:val="00F2421D"/>
    <w:rsid w:val="00F25241"/>
    <w:rsid w:val="00F2760D"/>
    <w:rsid w:val="00F302A5"/>
    <w:rsid w:val="00F308B9"/>
    <w:rsid w:val="00F30AA8"/>
    <w:rsid w:val="00F31B00"/>
    <w:rsid w:val="00F32018"/>
    <w:rsid w:val="00F323C7"/>
    <w:rsid w:val="00F32DE5"/>
    <w:rsid w:val="00F332DC"/>
    <w:rsid w:val="00F33516"/>
    <w:rsid w:val="00F33852"/>
    <w:rsid w:val="00F33A43"/>
    <w:rsid w:val="00F34532"/>
    <w:rsid w:val="00F346E3"/>
    <w:rsid w:val="00F34725"/>
    <w:rsid w:val="00F34FCF"/>
    <w:rsid w:val="00F3565B"/>
    <w:rsid w:val="00F35C40"/>
    <w:rsid w:val="00F36428"/>
    <w:rsid w:val="00F3656D"/>
    <w:rsid w:val="00F36885"/>
    <w:rsid w:val="00F368F7"/>
    <w:rsid w:val="00F36AA8"/>
    <w:rsid w:val="00F37882"/>
    <w:rsid w:val="00F40BD7"/>
    <w:rsid w:val="00F40E95"/>
    <w:rsid w:val="00F41254"/>
    <w:rsid w:val="00F41BF7"/>
    <w:rsid w:val="00F42859"/>
    <w:rsid w:val="00F429B7"/>
    <w:rsid w:val="00F42ABC"/>
    <w:rsid w:val="00F42BB8"/>
    <w:rsid w:val="00F42BC0"/>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93"/>
    <w:rsid w:val="00F56281"/>
    <w:rsid w:val="00F56594"/>
    <w:rsid w:val="00F56FD0"/>
    <w:rsid w:val="00F57102"/>
    <w:rsid w:val="00F5729B"/>
    <w:rsid w:val="00F57665"/>
    <w:rsid w:val="00F57868"/>
    <w:rsid w:val="00F602FE"/>
    <w:rsid w:val="00F610E0"/>
    <w:rsid w:val="00F611D1"/>
    <w:rsid w:val="00F61A15"/>
    <w:rsid w:val="00F61B02"/>
    <w:rsid w:val="00F61FA9"/>
    <w:rsid w:val="00F6347F"/>
    <w:rsid w:val="00F636E5"/>
    <w:rsid w:val="00F638A8"/>
    <w:rsid w:val="00F63BE9"/>
    <w:rsid w:val="00F644F1"/>
    <w:rsid w:val="00F650C8"/>
    <w:rsid w:val="00F65227"/>
    <w:rsid w:val="00F65FF2"/>
    <w:rsid w:val="00F660D0"/>
    <w:rsid w:val="00F6698E"/>
    <w:rsid w:val="00F66CF0"/>
    <w:rsid w:val="00F67417"/>
    <w:rsid w:val="00F678A1"/>
    <w:rsid w:val="00F701DB"/>
    <w:rsid w:val="00F71B90"/>
    <w:rsid w:val="00F7215F"/>
    <w:rsid w:val="00F72497"/>
    <w:rsid w:val="00F73B04"/>
    <w:rsid w:val="00F75592"/>
    <w:rsid w:val="00F758AE"/>
    <w:rsid w:val="00F7599F"/>
    <w:rsid w:val="00F75FB4"/>
    <w:rsid w:val="00F766D2"/>
    <w:rsid w:val="00F7680D"/>
    <w:rsid w:val="00F76ACE"/>
    <w:rsid w:val="00F76BFB"/>
    <w:rsid w:val="00F76C42"/>
    <w:rsid w:val="00F7725C"/>
    <w:rsid w:val="00F7789D"/>
    <w:rsid w:val="00F80241"/>
    <w:rsid w:val="00F80B9A"/>
    <w:rsid w:val="00F81A0D"/>
    <w:rsid w:val="00F81F56"/>
    <w:rsid w:val="00F82282"/>
    <w:rsid w:val="00F82324"/>
    <w:rsid w:val="00F82A24"/>
    <w:rsid w:val="00F82D84"/>
    <w:rsid w:val="00F83041"/>
    <w:rsid w:val="00F83398"/>
    <w:rsid w:val="00F835DF"/>
    <w:rsid w:val="00F84093"/>
    <w:rsid w:val="00F84341"/>
    <w:rsid w:val="00F85285"/>
    <w:rsid w:val="00F859E2"/>
    <w:rsid w:val="00F85EE3"/>
    <w:rsid w:val="00F86AF6"/>
    <w:rsid w:val="00F86F43"/>
    <w:rsid w:val="00F87CD9"/>
    <w:rsid w:val="00F87DF1"/>
    <w:rsid w:val="00F9024D"/>
    <w:rsid w:val="00F914B7"/>
    <w:rsid w:val="00F924B5"/>
    <w:rsid w:val="00F929A5"/>
    <w:rsid w:val="00F929B7"/>
    <w:rsid w:val="00F9327D"/>
    <w:rsid w:val="00F9456D"/>
    <w:rsid w:val="00F94AFD"/>
    <w:rsid w:val="00F94D71"/>
    <w:rsid w:val="00F952BE"/>
    <w:rsid w:val="00F953B3"/>
    <w:rsid w:val="00F9566B"/>
    <w:rsid w:val="00F9576C"/>
    <w:rsid w:val="00F959BC"/>
    <w:rsid w:val="00F96714"/>
    <w:rsid w:val="00F97D9E"/>
    <w:rsid w:val="00FA0344"/>
    <w:rsid w:val="00FA0E33"/>
    <w:rsid w:val="00FA144D"/>
    <w:rsid w:val="00FA19B4"/>
    <w:rsid w:val="00FA21BD"/>
    <w:rsid w:val="00FA263B"/>
    <w:rsid w:val="00FA36EB"/>
    <w:rsid w:val="00FA50D0"/>
    <w:rsid w:val="00FA56CE"/>
    <w:rsid w:val="00FA5EA4"/>
    <w:rsid w:val="00FA6214"/>
    <w:rsid w:val="00FA64CC"/>
    <w:rsid w:val="00FA6816"/>
    <w:rsid w:val="00FA7142"/>
    <w:rsid w:val="00FA7269"/>
    <w:rsid w:val="00FA75F8"/>
    <w:rsid w:val="00FA7D78"/>
    <w:rsid w:val="00FB0339"/>
    <w:rsid w:val="00FB0498"/>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920"/>
    <w:rsid w:val="00FB5D95"/>
    <w:rsid w:val="00FB5E9D"/>
    <w:rsid w:val="00FB62FA"/>
    <w:rsid w:val="00FB633B"/>
    <w:rsid w:val="00FB66D2"/>
    <w:rsid w:val="00FB695B"/>
    <w:rsid w:val="00FB69FC"/>
    <w:rsid w:val="00FB6A6A"/>
    <w:rsid w:val="00FB78A1"/>
    <w:rsid w:val="00FB7BCA"/>
    <w:rsid w:val="00FC0DC2"/>
    <w:rsid w:val="00FC11E6"/>
    <w:rsid w:val="00FC1A04"/>
    <w:rsid w:val="00FC2982"/>
    <w:rsid w:val="00FC305F"/>
    <w:rsid w:val="00FC30FB"/>
    <w:rsid w:val="00FC3A7E"/>
    <w:rsid w:val="00FC46D9"/>
    <w:rsid w:val="00FC5AAA"/>
    <w:rsid w:val="00FC5CAE"/>
    <w:rsid w:val="00FC5EA5"/>
    <w:rsid w:val="00FC674E"/>
    <w:rsid w:val="00FC684C"/>
    <w:rsid w:val="00FC7724"/>
    <w:rsid w:val="00FC7AD6"/>
    <w:rsid w:val="00FD003B"/>
    <w:rsid w:val="00FD03FA"/>
    <w:rsid w:val="00FD1A28"/>
    <w:rsid w:val="00FD1E9A"/>
    <w:rsid w:val="00FD2A30"/>
    <w:rsid w:val="00FD3036"/>
    <w:rsid w:val="00FD34DC"/>
    <w:rsid w:val="00FD46C9"/>
    <w:rsid w:val="00FD4B4A"/>
    <w:rsid w:val="00FD4DC0"/>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C8D"/>
    <w:rsid w:val="00FE3D1F"/>
    <w:rsid w:val="00FE3D7C"/>
    <w:rsid w:val="00FE4654"/>
    <w:rsid w:val="00FE4E65"/>
    <w:rsid w:val="00FE5735"/>
    <w:rsid w:val="00FE5A7D"/>
    <w:rsid w:val="00FE6998"/>
    <w:rsid w:val="00FE7908"/>
    <w:rsid w:val="00FF0550"/>
    <w:rsid w:val="00FF0594"/>
    <w:rsid w:val="00FF05F7"/>
    <w:rsid w:val="00FF0683"/>
    <w:rsid w:val="00FF074B"/>
    <w:rsid w:val="00FF0E01"/>
    <w:rsid w:val="00FF116E"/>
    <w:rsid w:val="00FF12F1"/>
    <w:rsid w:val="00FF203A"/>
    <w:rsid w:val="00FF25AA"/>
    <w:rsid w:val="00FF25B9"/>
    <w:rsid w:val="00FF31E6"/>
    <w:rsid w:val="00FF3486"/>
    <w:rsid w:val="00FF3518"/>
    <w:rsid w:val="00FF428A"/>
    <w:rsid w:val="00FF4400"/>
    <w:rsid w:val="00FF5672"/>
    <w:rsid w:val="00FF5BD4"/>
    <w:rsid w:val="00FF607F"/>
    <w:rsid w:val="00FF6252"/>
    <w:rsid w:val="00FF6DA7"/>
    <w:rsid w:val="00FF769F"/>
    <w:rsid w:val="00FF7969"/>
    <w:rsid w:val="00FF7DDF"/>
    <w:rsid w:val="01261E30"/>
    <w:rsid w:val="01B3BC1B"/>
    <w:rsid w:val="025DFDB4"/>
    <w:rsid w:val="02C7005F"/>
    <w:rsid w:val="02C71D05"/>
    <w:rsid w:val="030D26F7"/>
    <w:rsid w:val="0412F672"/>
    <w:rsid w:val="042C4E03"/>
    <w:rsid w:val="05959E76"/>
    <w:rsid w:val="05A71347"/>
    <w:rsid w:val="05E6745D"/>
    <w:rsid w:val="060CDC08"/>
    <w:rsid w:val="06126687"/>
    <w:rsid w:val="0649C5AA"/>
    <w:rsid w:val="07A96538"/>
    <w:rsid w:val="08C7CD04"/>
    <w:rsid w:val="0A110FB7"/>
    <w:rsid w:val="0A4FC840"/>
    <w:rsid w:val="0AA8BEC1"/>
    <w:rsid w:val="0ABDD6F7"/>
    <w:rsid w:val="0AF0FB97"/>
    <w:rsid w:val="0BA4E548"/>
    <w:rsid w:val="0BA5090D"/>
    <w:rsid w:val="0BCA4ED4"/>
    <w:rsid w:val="0CFBE4B9"/>
    <w:rsid w:val="0D02C0AB"/>
    <w:rsid w:val="0D2E8072"/>
    <w:rsid w:val="0DA0B05B"/>
    <w:rsid w:val="0E1A5CCE"/>
    <w:rsid w:val="0E6213A2"/>
    <w:rsid w:val="0E9F67AF"/>
    <w:rsid w:val="0F09C0BF"/>
    <w:rsid w:val="0F5100FC"/>
    <w:rsid w:val="0F51E027"/>
    <w:rsid w:val="11690C5F"/>
    <w:rsid w:val="11CC1410"/>
    <w:rsid w:val="122E87B6"/>
    <w:rsid w:val="127DD6E8"/>
    <w:rsid w:val="138178AF"/>
    <w:rsid w:val="13C3E59B"/>
    <w:rsid w:val="176E41AC"/>
    <w:rsid w:val="178550F4"/>
    <w:rsid w:val="18B372B8"/>
    <w:rsid w:val="19628E1A"/>
    <w:rsid w:val="196E3973"/>
    <w:rsid w:val="1B02B292"/>
    <w:rsid w:val="1B6C93C0"/>
    <w:rsid w:val="1B7F3AF0"/>
    <w:rsid w:val="1BEBA665"/>
    <w:rsid w:val="1D38F496"/>
    <w:rsid w:val="1D685762"/>
    <w:rsid w:val="1DAE3FA9"/>
    <w:rsid w:val="1DAEF863"/>
    <w:rsid w:val="1E4C07C4"/>
    <w:rsid w:val="1EEC493E"/>
    <w:rsid w:val="226A3881"/>
    <w:rsid w:val="226A615D"/>
    <w:rsid w:val="23346773"/>
    <w:rsid w:val="23669F6D"/>
    <w:rsid w:val="24CE03D2"/>
    <w:rsid w:val="2563356A"/>
    <w:rsid w:val="26112D16"/>
    <w:rsid w:val="26346A38"/>
    <w:rsid w:val="26C0805F"/>
    <w:rsid w:val="26F6114B"/>
    <w:rsid w:val="27C46822"/>
    <w:rsid w:val="284C8067"/>
    <w:rsid w:val="296098DD"/>
    <w:rsid w:val="29FF445E"/>
    <w:rsid w:val="2A093867"/>
    <w:rsid w:val="2AA69D8F"/>
    <w:rsid w:val="2B4DEDE4"/>
    <w:rsid w:val="2BA08F6C"/>
    <w:rsid w:val="2BC5D91A"/>
    <w:rsid w:val="2BEB28F9"/>
    <w:rsid w:val="2C507991"/>
    <w:rsid w:val="2D09C946"/>
    <w:rsid w:val="2DD9DA6A"/>
    <w:rsid w:val="2E3255FC"/>
    <w:rsid w:val="2EBD6818"/>
    <w:rsid w:val="2F4DDFAF"/>
    <w:rsid w:val="2F71CD79"/>
    <w:rsid w:val="2FBBBF34"/>
    <w:rsid w:val="30BA2180"/>
    <w:rsid w:val="3196ABF4"/>
    <w:rsid w:val="32BCFB2F"/>
    <w:rsid w:val="333B943E"/>
    <w:rsid w:val="33C25F9D"/>
    <w:rsid w:val="33C7664D"/>
    <w:rsid w:val="33F88EE6"/>
    <w:rsid w:val="34D14BC6"/>
    <w:rsid w:val="35033C01"/>
    <w:rsid w:val="3512E7AA"/>
    <w:rsid w:val="351EC18F"/>
    <w:rsid w:val="355AC5BD"/>
    <w:rsid w:val="3595FF21"/>
    <w:rsid w:val="36FB7771"/>
    <w:rsid w:val="383EC46F"/>
    <w:rsid w:val="38D98776"/>
    <w:rsid w:val="3A26F012"/>
    <w:rsid w:val="3A44BE38"/>
    <w:rsid w:val="3AD5FB4A"/>
    <w:rsid w:val="3B0336CE"/>
    <w:rsid w:val="3B21011E"/>
    <w:rsid w:val="3B2EB020"/>
    <w:rsid w:val="3BB93F48"/>
    <w:rsid w:val="3BBD9531"/>
    <w:rsid w:val="3D08E841"/>
    <w:rsid w:val="3D4DD333"/>
    <w:rsid w:val="3DD10B38"/>
    <w:rsid w:val="3E208043"/>
    <w:rsid w:val="3E44E06D"/>
    <w:rsid w:val="3F41EA43"/>
    <w:rsid w:val="40DC6EFC"/>
    <w:rsid w:val="40E83534"/>
    <w:rsid w:val="41E03D9D"/>
    <w:rsid w:val="42B0B6B1"/>
    <w:rsid w:val="4356B2A5"/>
    <w:rsid w:val="436B8008"/>
    <w:rsid w:val="43D6D34B"/>
    <w:rsid w:val="43E72858"/>
    <w:rsid w:val="4592400E"/>
    <w:rsid w:val="466164A0"/>
    <w:rsid w:val="4991D5A1"/>
    <w:rsid w:val="4B620854"/>
    <w:rsid w:val="4C0A131D"/>
    <w:rsid w:val="4C831C77"/>
    <w:rsid w:val="4CC77BEE"/>
    <w:rsid w:val="4CEAE677"/>
    <w:rsid w:val="4E0A803B"/>
    <w:rsid w:val="4E885B9B"/>
    <w:rsid w:val="4EA80E2B"/>
    <w:rsid w:val="4F21EE74"/>
    <w:rsid w:val="4F2D58CF"/>
    <w:rsid w:val="500B2993"/>
    <w:rsid w:val="50A035C2"/>
    <w:rsid w:val="50CC865C"/>
    <w:rsid w:val="51AD3C93"/>
    <w:rsid w:val="52538494"/>
    <w:rsid w:val="52D777FB"/>
    <w:rsid w:val="53052ADD"/>
    <w:rsid w:val="53238577"/>
    <w:rsid w:val="534AF353"/>
    <w:rsid w:val="538C0006"/>
    <w:rsid w:val="5462BDDD"/>
    <w:rsid w:val="54A44937"/>
    <w:rsid w:val="54A451CE"/>
    <w:rsid w:val="55C51E6C"/>
    <w:rsid w:val="561DAA38"/>
    <w:rsid w:val="5722FED2"/>
    <w:rsid w:val="57E573D9"/>
    <w:rsid w:val="58529BFA"/>
    <w:rsid w:val="594FA05F"/>
    <w:rsid w:val="5A0D3F6F"/>
    <w:rsid w:val="5AC94544"/>
    <w:rsid w:val="5B407698"/>
    <w:rsid w:val="5BB4CEE8"/>
    <w:rsid w:val="5BDDAF4F"/>
    <w:rsid w:val="5BE13E7D"/>
    <w:rsid w:val="5CCFAF79"/>
    <w:rsid w:val="5D3A24C3"/>
    <w:rsid w:val="5D799D91"/>
    <w:rsid w:val="5DCFF2E8"/>
    <w:rsid w:val="5E5EFC57"/>
    <w:rsid w:val="5F42D745"/>
    <w:rsid w:val="5F44423F"/>
    <w:rsid w:val="5F4B7FAB"/>
    <w:rsid w:val="601D2E00"/>
    <w:rsid w:val="60467300"/>
    <w:rsid w:val="60A6047F"/>
    <w:rsid w:val="60B44648"/>
    <w:rsid w:val="60D6564E"/>
    <w:rsid w:val="6157D976"/>
    <w:rsid w:val="6158BBE4"/>
    <w:rsid w:val="635AE564"/>
    <w:rsid w:val="637A5EBF"/>
    <w:rsid w:val="63E918EA"/>
    <w:rsid w:val="64179AF2"/>
    <w:rsid w:val="64B26020"/>
    <w:rsid w:val="64C15F1E"/>
    <w:rsid w:val="64C499D0"/>
    <w:rsid w:val="64D77DC0"/>
    <w:rsid w:val="65D78214"/>
    <w:rsid w:val="66FD2703"/>
    <w:rsid w:val="68B2327A"/>
    <w:rsid w:val="68C66425"/>
    <w:rsid w:val="694B82C0"/>
    <w:rsid w:val="69B0132B"/>
    <w:rsid w:val="6A6E6C97"/>
    <w:rsid w:val="6ABDDFC7"/>
    <w:rsid w:val="6AD7B287"/>
    <w:rsid w:val="6B45F12B"/>
    <w:rsid w:val="6BBF8DC0"/>
    <w:rsid w:val="6D21C20F"/>
    <w:rsid w:val="6DA0B22F"/>
    <w:rsid w:val="6DAF75FC"/>
    <w:rsid w:val="6E07B99D"/>
    <w:rsid w:val="7048AC84"/>
    <w:rsid w:val="7096C741"/>
    <w:rsid w:val="711FC98A"/>
    <w:rsid w:val="7148BA73"/>
    <w:rsid w:val="725712E0"/>
    <w:rsid w:val="725B02EC"/>
    <w:rsid w:val="72992D50"/>
    <w:rsid w:val="73BDD5CF"/>
    <w:rsid w:val="73DAC46E"/>
    <w:rsid w:val="7428F36B"/>
    <w:rsid w:val="74F6AFE9"/>
    <w:rsid w:val="75E15D83"/>
    <w:rsid w:val="766A7ED6"/>
    <w:rsid w:val="76A6ED5A"/>
    <w:rsid w:val="77ABB0FB"/>
    <w:rsid w:val="77F102DF"/>
    <w:rsid w:val="78733A52"/>
    <w:rsid w:val="78C654BD"/>
    <w:rsid w:val="7932DA90"/>
    <w:rsid w:val="799489CF"/>
    <w:rsid w:val="79A52F8C"/>
    <w:rsid w:val="79AD2FE4"/>
    <w:rsid w:val="7AAD5E53"/>
    <w:rsid w:val="7B6239B5"/>
    <w:rsid w:val="7BA49172"/>
    <w:rsid w:val="7CF66721"/>
    <w:rsid w:val="7EBDBFA4"/>
    <w:rsid w:val="7ED9A024"/>
    <w:rsid w:val="7F2824D5"/>
    <w:rsid w:val="7FEDB03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C1A09"/>
  <w15:chartTrackingRefBased/>
  <w15:docId w15:val="{A25116B2-13E4-4E38-AD27-F6E2E0A7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157"/>
    <w:pPr>
      <w:spacing w:after="0" w:line="240" w:lineRule="auto"/>
    </w:pPr>
    <w:rPr>
      <w:rFonts w:ascii="Calibri" w:eastAsiaTheme="minorHAnsi" w:hAnsi="Calibri" w:cs="Calibri"/>
      <w:sz w:val="20"/>
      <w:szCs w:val="20"/>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Car,Car,Footnote text,Footnote Text1,Footnote Text2,Footnote Text11,ALTS FOOTNOTE11,Footnote Text Char111,Footnote Text Char Char Char11,Footnote Text Char1 Char Char Char Char11"/>
    <w:basedOn w:val="Normal"/>
    <w:link w:val="FootnoteTextChar"/>
    <w:unhideWhenUsed/>
    <w:rsid w:val="00D05666"/>
  </w:style>
  <w:style w:type="character" w:customStyle="1" w:styleId="FootnoteTextChar">
    <w:name w:val="Footnote Text Char"/>
    <w:aliases w:val="Footnote Char,Footnote Text Char Char Char,Fußnotentextf Char, Car Char,Car Char,Footnote text Char,Footnote Text1 Char,Footnote Text2 Char,Footnote Text11 Char,ALTS FOOTNOTE11 Char,Footnote Text Char111 Char"/>
    <w:basedOn w:val="DefaultParagraphFont"/>
    <w:link w:val="FootnoteText"/>
    <w:qFormat/>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qFormat/>
    <w:rsid w:val="00D05666"/>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
    <w:basedOn w:val="DefaultParagraphFont"/>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aliases w:val="CV table,CV1"/>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rPr>
      <w:b/>
      <w:bCs/>
      <w:color w:val="404040" w:themeColor="text1" w:themeTint="BF"/>
      <w:sz w:val="16"/>
      <w:szCs w:val="16"/>
    </w:rPr>
  </w:style>
  <w:style w:type="paragraph" w:styleId="Title">
    <w:name w:val="Title"/>
    <w:basedOn w:val="Normal"/>
    <w:next w:val="Normal"/>
    <w:link w:val="TitleChar"/>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5460F"/>
    <w:pPr>
      <w:tabs>
        <w:tab w:val="left" w:pos="142"/>
        <w:tab w:val="left" w:pos="660"/>
        <w:tab w:val="right" w:leader="dot" w:pos="9962"/>
      </w:tabs>
      <w:ind w:left="426" w:hanging="284"/>
    </w:pPr>
  </w:style>
  <w:style w:type="paragraph" w:customStyle="1" w:styleId="tajtip">
    <w:name w:val="tajtip"/>
    <w:basedOn w:val="Normal"/>
    <w:rsid w:val="003536CF"/>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331496"/>
    <w:pPr>
      <w:tabs>
        <w:tab w:val="right" w:leader="dot" w:pos="9962"/>
      </w:tabs>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customStyle="1" w:styleId="pf0">
    <w:name w:val="pf0"/>
    <w:basedOn w:val="Normal"/>
    <w:rsid w:val="009743D3"/>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rsid w:val="0089548C"/>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89548C"/>
    <w:rPr>
      <w:rFonts w:ascii="Times New Roman" w:eastAsia="Times New Roman" w:hAnsi="Times New Roman" w:cs="Times New Roman"/>
      <w:sz w:val="16"/>
      <w:szCs w:val="16"/>
      <w:lang w:eastAsia="en-US"/>
    </w:rPr>
  </w:style>
  <w:style w:type="paragraph" w:styleId="TOC3">
    <w:name w:val="toc 3"/>
    <w:basedOn w:val="Normal"/>
    <w:next w:val="Normal"/>
    <w:autoRedefine/>
    <w:uiPriority w:val="39"/>
    <w:unhideWhenUsed/>
    <w:rsid w:val="00A5460F"/>
    <w:pPr>
      <w:spacing w:after="100" w:line="259" w:lineRule="auto"/>
      <w:ind w:left="440"/>
    </w:pPr>
    <w:rPr>
      <w:rFonts w:cs="Times New Roman"/>
      <w:sz w:val="22"/>
      <w:szCs w:val="22"/>
    </w:rPr>
  </w:style>
  <w:style w:type="character" w:customStyle="1" w:styleId="KomentarotekstasDiagrama1">
    <w:name w:val="Komentaro tekstas Diagrama1"/>
    <w:aliases w:val="Diagrama Diagrama2,Diagrama Diagrama Diagrama Diagrama Diagrama,Diagrama Diagrama Diagrama Diagrama1,Diagrama Diagrama Char Char Diagrama,Diagrama Diagrama Char Diagrama, Diagrama Diagrama Diagrama Diagrama1"/>
    <w:basedOn w:val="DefaultParagraphFont"/>
    <w:qFormat/>
    <w:rsid w:val="00C65776"/>
    <w:rPr>
      <w:rFonts w:ascii="Arial" w:eastAsia="Calibri" w:hAnsi="Arial" w:cs="Yantramanav"/>
      <w:spacing w:val="5"/>
      <w:szCs w:val="24"/>
      <w:lang w:val="en-US"/>
    </w:rPr>
  </w:style>
  <w:style w:type="paragraph" w:customStyle="1" w:styleId="1BULarial">
    <w:name w:val="1BUL_arial"/>
    <w:basedOn w:val="Normal"/>
    <w:link w:val="1BULarialChar"/>
    <w:rsid w:val="00701D25"/>
    <w:pPr>
      <w:ind w:left="360" w:hanging="360"/>
      <w:contextualSpacing/>
      <w:jc w:val="both"/>
    </w:pPr>
    <w:rPr>
      <w:rFonts w:ascii="Arial" w:eastAsia="Times New Roman" w:hAnsi="Arial" w:cs="Yantramanav"/>
      <w:spacing w:val="5"/>
      <w:sz w:val="22"/>
      <w:szCs w:val="18"/>
    </w:rPr>
  </w:style>
  <w:style w:type="character" w:customStyle="1" w:styleId="1BULarialChar">
    <w:name w:val="1BUL_arial Char"/>
    <w:basedOn w:val="DefaultParagraphFont"/>
    <w:link w:val="1BULarial"/>
    <w:rsid w:val="00701D25"/>
    <w:rPr>
      <w:rFonts w:ascii="Arial" w:eastAsia="Times New Roman" w:hAnsi="Arial" w:cs="Yantramanav"/>
      <w:spacing w:val="5"/>
      <w:sz w:val="22"/>
      <w:szCs w:val="18"/>
    </w:rPr>
  </w:style>
  <w:style w:type="table" w:customStyle="1" w:styleId="TableGrid31">
    <w:name w:val="Table Grid31"/>
    <w:basedOn w:val="TableNormal"/>
    <w:next w:val="TableGrid"/>
    <w:uiPriority w:val="39"/>
    <w:rsid w:val="00701D2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rsid w:val="00BC68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BC686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167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draudejai.sodra.lt/draudeju_viesi_duomen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5"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14a503-185f-4b0f-92b4-1b96a4b54de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59D00F28E70E4E8932DA676C9A30AF" ma:contentTypeVersion="6" ma:contentTypeDescription="Create a new document." ma:contentTypeScope="" ma:versionID="53aeafcce03ef3cb146567b632549edf">
  <xsd:schema xmlns:xsd="http://www.w3.org/2001/XMLSchema" xmlns:xs="http://www.w3.org/2001/XMLSchema" xmlns:p="http://schemas.microsoft.com/office/2006/metadata/properties" xmlns:ns2="77c1fa8a-68a1-4e58-9f4d-e746ee3e92d1" xmlns:ns3="6a14a503-185f-4b0f-92b4-1b96a4b54de2" targetNamespace="http://schemas.microsoft.com/office/2006/metadata/properties" ma:root="true" ma:fieldsID="12423e3608e58b057ee93c6167d4bca6" ns2:_="" ns3:_="">
    <xsd:import namespace="77c1fa8a-68a1-4e58-9f4d-e746ee3e92d1"/>
    <xsd:import namespace="6a14a503-185f-4b0f-92b4-1b96a4b54d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1fa8a-68a1-4e58-9f4d-e746ee3e9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4a503-185f-4b0f-92b4-1b96a4b54de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14a503-185f-4b0f-92b4-1b96a4b54de2"/>
  </ds:schemaRefs>
</ds:datastoreItem>
</file>

<file path=customXml/itemProps2.xml><?xml version="1.0" encoding="utf-8"?>
<ds:datastoreItem xmlns:ds="http://schemas.openxmlformats.org/officeDocument/2006/customXml" ds:itemID="{C8697B0C-7291-4197-9998-D9C148612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1fa8a-68a1-4e58-9f4d-e746ee3e92d1"/>
    <ds:schemaRef ds:uri="6a14a503-185f-4b0f-92b4-1b96a4b54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7FEDEF7-D89D-417C-BA9C-40E454B0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46</Pages>
  <Words>65359</Words>
  <Characters>37256</Characters>
  <Application>Microsoft Office Word</Application>
  <DocSecurity>0</DocSecurity>
  <Lines>310</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102411</CharactersWithSpaces>
  <SharedDoc>false</SharedDoc>
  <HLinks>
    <vt:vector size="156" baseType="variant">
      <vt:variant>
        <vt:i4>1048595</vt:i4>
      </vt:variant>
      <vt:variant>
        <vt:i4>135</vt:i4>
      </vt:variant>
      <vt:variant>
        <vt:i4>0</vt:i4>
      </vt:variant>
      <vt:variant>
        <vt:i4>5</vt:i4>
      </vt:variant>
      <vt:variant>
        <vt:lpwstr>https://kt.gov.lt/lt/atviri-duomenys/diskvalifikavimas-is-viesuju-pirkimu</vt:lpwstr>
      </vt:variant>
      <vt:variant>
        <vt:lpwstr/>
      </vt:variant>
      <vt:variant>
        <vt:i4>1310807</vt:i4>
      </vt:variant>
      <vt:variant>
        <vt:i4>132</vt:i4>
      </vt:variant>
      <vt:variant>
        <vt:i4>0</vt:i4>
      </vt:variant>
      <vt:variant>
        <vt:i4>5</vt:i4>
      </vt:variant>
      <vt:variant>
        <vt:lpwstr>https://www.vmi.lt/evmi/mokesciu-moketoju-informacija</vt:lpwstr>
      </vt:variant>
      <vt:variant>
        <vt:lpwstr/>
      </vt:variant>
      <vt:variant>
        <vt:i4>3670066</vt:i4>
      </vt:variant>
      <vt:variant>
        <vt:i4>129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126</vt:i4>
      </vt:variant>
      <vt:variant>
        <vt:i4>0</vt:i4>
      </vt:variant>
      <vt:variant>
        <vt:i4>5</vt:i4>
      </vt:variant>
      <vt:variant>
        <vt:lpwstr>https://vpt.lrv.lt/lt/pasalinimo-pagrindai-1/nepatikimi-tiekejai-1</vt:lpwstr>
      </vt:variant>
      <vt:variant>
        <vt:lpwstr/>
      </vt:variant>
      <vt:variant>
        <vt:i4>5177373</vt:i4>
      </vt:variant>
      <vt:variant>
        <vt:i4>123</vt:i4>
      </vt:variant>
      <vt:variant>
        <vt:i4>0</vt:i4>
      </vt:variant>
      <vt:variant>
        <vt:i4>5</vt:i4>
      </vt:variant>
      <vt:variant>
        <vt:lpwstr>https://vpt.lrv.lt/melaginga-informacija-pateikusiu-tiekeju-sarasas-3</vt:lpwstr>
      </vt:variant>
      <vt:variant>
        <vt:lpwstr/>
      </vt:variant>
      <vt:variant>
        <vt:i4>2687095</vt:i4>
      </vt:variant>
      <vt:variant>
        <vt:i4>120</vt:i4>
      </vt:variant>
      <vt:variant>
        <vt:i4>0</vt:i4>
      </vt:variant>
      <vt:variant>
        <vt:i4>5</vt:i4>
      </vt:variant>
      <vt:variant>
        <vt:lpwstr>http://draudejai.sodra.lt/draudeju_viesi_duomenys/</vt:lpwstr>
      </vt:variant>
      <vt:variant>
        <vt:lpwstr/>
      </vt:variant>
      <vt:variant>
        <vt:i4>4390976</vt:i4>
      </vt:variant>
      <vt:variant>
        <vt:i4>111</vt:i4>
      </vt:variant>
      <vt:variant>
        <vt:i4>0</vt:i4>
      </vt:variant>
      <vt:variant>
        <vt:i4>5</vt:i4>
      </vt:variant>
      <vt:variant>
        <vt:lpwstr>https://www.e-tar.lt/portal/lt/legalAct/41e131d07ada11edbc04912defe897d1</vt:lpwstr>
      </vt:variant>
      <vt:variant>
        <vt:lpwstr/>
      </vt:variant>
      <vt:variant>
        <vt:i4>1310772</vt:i4>
      </vt:variant>
      <vt:variant>
        <vt:i4>104</vt:i4>
      </vt:variant>
      <vt:variant>
        <vt:i4>0</vt:i4>
      </vt:variant>
      <vt:variant>
        <vt:i4>5</vt:i4>
      </vt:variant>
      <vt:variant>
        <vt:lpwstr/>
      </vt:variant>
      <vt:variant>
        <vt:lpwstr>_Toc148642939</vt:lpwstr>
      </vt:variant>
      <vt:variant>
        <vt:i4>1310772</vt:i4>
      </vt:variant>
      <vt:variant>
        <vt:i4>98</vt:i4>
      </vt:variant>
      <vt:variant>
        <vt:i4>0</vt:i4>
      </vt:variant>
      <vt:variant>
        <vt:i4>5</vt:i4>
      </vt:variant>
      <vt:variant>
        <vt:lpwstr/>
      </vt:variant>
      <vt:variant>
        <vt:lpwstr>_Toc148642938</vt:lpwstr>
      </vt:variant>
      <vt:variant>
        <vt:i4>1310772</vt:i4>
      </vt:variant>
      <vt:variant>
        <vt:i4>92</vt:i4>
      </vt:variant>
      <vt:variant>
        <vt:i4>0</vt:i4>
      </vt:variant>
      <vt:variant>
        <vt:i4>5</vt:i4>
      </vt:variant>
      <vt:variant>
        <vt:lpwstr/>
      </vt:variant>
      <vt:variant>
        <vt:lpwstr>_Toc148642937</vt:lpwstr>
      </vt:variant>
      <vt:variant>
        <vt:i4>1310772</vt:i4>
      </vt:variant>
      <vt:variant>
        <vt:i4>86</vt:i4>
      </vt:variant>
      <vt:variant>
        <vt:i4>0</vt:i4>
      </vt:variant>
      <vt:variant>
        <vt:i4>5</vt:i4>
      </vt:variant>
      <vt:variant>
        <vt:lpwstr/>
      </vt:variant>
      <vt:variant>
        <vt:lpwstr>_Toc148642936</vt:lpwstr>
      </vt:variant>
      <vt:variant>
        <vt:i4>1310772</vt:i4>
      </vt:variant>
      <vt:variant>
        <vt:i4>80</vt:i4>
      </vt:variant>
      <vt:variant>
        <vt:i4>0</vt:i4>
      </vt:variant>
      <vt:variant>
        <vt:i4>5</vt:i4>
      </vt:variant>
      <vt:variant>
        <vt:lpwstr/>
      </vt:variant>
      <vt:variant>
        <vt:lpwstr>_Toc148642935</vt:lpwstr>
      </vt:variant>
      <vt:variant>
        <vt:i4>1310772</vt:i4>
      </vt:variant>
      <vt:variant>
        <vt:i4>74</vt:i4>
      </vt:variant>
      <vt:variant>
        <vt:i4>0</vt:i4>
      </vt:variant>
      <vt:variant>
        <vt:i4>5</vt:i4>
      </vt:variant>
      <vt:variant>
        <vt:lpwstr/>
      </vt:variant>
      <vt:variant>
        <vt:lpwstr>_Toc148642934</vt:lpwstr>
      </vt:variant>
      <vt:variant>
        <vt:i4>1310772</vt:i4>
      </vt:variant>
      <vt:variant>
        <vt:i4>68</vt:i4>
      </vt:variant>
      <vt:variant>
        <vt:i4>0</vt:i4>
      </vt:variant>
      <vt:variant>
        <vt:i4>5</vt:i4>
      </vt:variant>
      <vt:variant>
        <vt:lpwstr/>
      </vt:variant>
      <vt:variant>
        <vt:lpwstr>_Toc148642933</vt:lpwstr>
      </vt:variant>
      <vt:variant>
        <vt:i4>1310772</vt:i4>
      </vt:variant>
      <vt:variant>
        <vt:i4>62</vt:i4>
      </vt:variant>
      <vt:variant>
        <vt:i4>0</vt:i4>
      </vt:variant>
      <vt:variant>
        <vt:i4>5</vt:i4>
      </vt:variant>
      <vt:variant>
        <vt:lpwstr/>
      </vt:variant>
      <vt:variant>
        <vt:lpwstr>_Toc148642932</vt:lpwstr>
      </vt:variant>
      <vt:variant>
        <vt:i4>1310772</vt:i4>
      </vt:variant>
      <vt:variant>
        <vt:i4>56</vt:i4>
      </vt:variant>
      <vt:variant>
        <vt:i4>0</vt:i4>
      </vt:variant>
      <vt:variant>
        <vt:i4>5</vt:i4>
      </vt:variant>
      <vt:variant>
        <vt:lpwstr/>
      </vt:variant>
      <vt:variant>
        <vt:lpwstr>_Toc148642931</vt:lpwstr>
      </vt:variant>
      <vt:variant>
        <vt:i4>1310772</vt:i4>
      </vt:variant>
      <vt:variant>
        <vt:i4>50</vt:i4>
      </vt:variant>
      <vt:variant>
        <vt:i4>0</vt:i4>
      </vt:variant>
      <vt:variant>
        <vt:i4>5</vt:i4>
      </vt:variant>
      <vt:variant>
        <vt:lpwstr/>
      </vt:variant>
      <vt:variant>
        <vt:lpwstr>_Toc148642930</vt:lpwstr>
      </vt:variant>
      <vt:variant>
        <vt:i4>1376308</vt:i4>
      </vt:variant>
      <vt:variant>
        <vt:i4>44</vt:i4>
      </vt:variant>
      <vt:variant>
        <vt:i4>0</vt:i4>
      </vt:variant>
      <vt:variant>
        <vt:i4>5</vt:i4>
      </vt:variant>
      <vt:variant>
        <vt:lpwstr/>
      </vt:variant>
      <vt:variant>
        <vt:lpwstr>_Toc148642929</vt:lpwstr>
      </vt:variant>
      <vt:variant>
        <vt:i4>1376308</vt:i4>
      </vt:variant>
      <vt:variant>
        <vt:i4>38</vt:i4>
      </vt:variant>
      <vt:variant>
        <vt:i4>0</vt:i4>
      </vt:variant>
      <vt:variant>
        <vt:i4>5</vt:i4>
      </vt:variant>
      <vt:variant>
        <vt:lpwstr/>
      </vt:variant>
      <vt:variant>
        <vt:lpwstr>_Toc148642928</vt:lpwstr>
      </vt:variant>
      <vt:variant>
        <vt:i4>1376308</vt:i4>
      </vt:variant>
      <vt:variant>
        <vt:i4>32</vt:i4>
      </vt:variant>
      <vt:variant>
        <vt:i4>0</vt:i4>
      </vt:variant>
      <vt:variant>
        <vt:i4>5</vt:i4>
      </vt:variant>
      <vt:variant>
        <vt:lpwstr/>
      </vt:variant>
      <vt:variant>
        <vt:lpwstr>_Toc148642927</vt:lpwstr>
      </vt:variant>
      <vt:variant>
        <vt:i4>1376308</vt:i4>
      </vt:variant>
      <vt:variant>
        <vt:i4>26</vt:i4>
      </vt:variant>
      <vt:variant>
        <vt:i4>0</vt:i4>
      </vt:variant>
      <vt:variant>
        <vt:i4>5</vt:i4>
      </vt:variant>
      <vt:variant>
        <vt:lpwstr/>
      </vt:variant>
      <vt:variant>
        <vt:lpwstr>_Toc148642926</vt:lpwstr>
      </vt:variant>
      <vt:variant>
        <vt:i4>1376308</vt:i4>
      </vt:variant>
      <vt:variant>
        <vt:i4>20</vt:i4>
      </vt:variant>
      <vt:variant>
        <vt:i4>0</vt:i4>
      </vt:variant>
      <vt:variant>
        <vt:i4>5</vt:i4>
      </vt:variant>
      <vt:variant>
        <vt:lpwstr/>
      </vt:variant>
      <vt:variant>
        <vt:lpwstr>_Toc148642925</vt:lpwstr>
      </vt:variant>
      <vt:variant>
        <vt:i4>1376308</vt:i4>
      </vt:variant>
      <vt:variant>
        <vt:i4>14</vt:i4>
      </vt:variant>
      <vt:variant>
        <vt:i4>0</vt:i4>
      </vt:variant>
      <vt:variant>
        <vt:i4>5</vt:i4>
      </vt:variant>
      <vt:variant>
        <vt:lpwstr/>
      </vt:variant>
      <vt:variant>
        <vt:lpwstr>_Toc148642924</vt:lpwstr>
      </vt:variant>
      <vt:variant>
        <vt:i4>1376308</vt:i4>
      </vt:variant>
      <vt:variant>
        <vt:i4>8</vt:i4>
      </vt:variant>
      <vt:variant>
        <vt:i4>0</vt:i4>
      </vt:variant>
      <vt:variant>
        <vt:i4>5</vt:i4>
      </vt:variant>
      <vt:variant>
        <vt:lpwstr/>
      </vt:variant>
      <vt:variant>
        <vt:lpwstr>_Toc148642923</vt:lpwstr>
      </vt:variant>
      <vt:variant>
        <vt:i4>1376308</vt:i4>
      </vt:variant>
      <vt:variant>
        <vt:i4>2</vt:i4>
      </vt:variant>
      <vt:variant>
        <vt:i4>0</vt:i4>
      </vt:variant>
      <vt:variant>
        <vt:i4>5</vt:i4>
      </vt:variant>
      <vt:variant>
        <vt:lpwstr/>
      </vt:variant>
      <vt:variant>
        <vt:lpwstr>_Toc148642922</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Sičiūnaitė-Kalytienė</cp:lastModifiedBy>
  <cp:revision>14</cp:revision>
  <dcterms:created xsi:type="dcterms:W3CDTF">2024-10-28T13:13:00Z</dcterms:created>
  <dcterms:modified xsi:type="dcterms:W3CDTF">2024-12-02T07:25:00Z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0x0101007959D00F28E70E4E8932DA676C9A30AF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