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518E5" w14:textId="77777777" w:rsidR="001B1CEB" w:rsidRPr="00AA772D" w:rsidRDefault="001B1CEB" w:rsidP="001B1CEB">
      <w:pPr>
        <w:rPr>
          <w:rFonts w:ascii="Times New Roman" w:hAnsi="Times New Roman" w:cs="Times New Roman"/>
          <w:b/>
        </w:rPr>
      </w:pPr>
      <w:r w:rsidRPr="00AA772D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  <w:b/>
        </w:rPr>
        <w:t>Savaeigių e</w:t>
      </w:r>
      <w:r w:rsidRPr="00AA772D">
        <w:rPr>
          <w:rFonts w:ascii="Times New Roman" w:hAnsi="Times New Roman" w:cs="Times New Roman"/>
          <w:b/>
        </w:rPr>
        <w:t xml:space="preserve">lektrinių funkcinių lovų </w:t>
      </w:r>
      <w:r>
        <w:rPr>
          <w:rFonts w:ascii="Times New Roman" w:hAnsi="Times New Roman" w:cs="Times New Roman"/>
          <w:b/>
        </w:rPr>
        <w:t xml:space="preserve">su svarstyklėmis </w:t>
      </w:r>
      <w:r w:rsidRPr="00AA772D">
        <w:rPr>
          <w:rFonts w:ascii="Times New Roman" w:hAnsi="Times New Roman" w:cs="Times New Roman"/>
          <w:b/>
        </w:rPr>
        <w:t xml:space="preserve">techninė specifikacija </w:t>
      </w:r>
    </w:p>
    <w:tbl>
      <w:tblPr>
        <w:tblStyle w:val="Lentelstinklelis"/>
        <w:tblW w:w="10491" w:type="dxa"/>
        <w:tblInd w:w="-856" w:type="dxa"/>
        <w:tblLook w:val="04A0" w:firstRow="1" w:lastRow="0" w:firstColumn="1" w:lastColumn="0" w:noHBand="0" w:noVBand="1"/>
      </w:tblPr>
      <w:tblGrid>
        <w:gridCol w:w="709"/>
        <w:gridCol w:w="2710"/>
        <w:gridCol w:w="3528"/>
        <w:gridCol w:w="3544"/>
      </w:tblGrid>
      <w:tr w:rsidR="001B1CEB" w:rsidRPr="00AA772D" w14:paraId="5CECECEF" w14:textId="77777777" w:rsidTr="00ED0B8B">
        <w:tc>
          <w:tcPr>
            <w:tcW w:w="709" w:type="dxa"/>
            <w:vAlign w:val="center"/>
          </w:tcPr>
          <w:p w14:paraId="0518ECED" w14:textId="77777777" w:rsidR="001B1CEB" w:rsidRPr="00AA772D" w:rsidRDefault="001B1CEB" w:rsidP="00ED0B8B">
            <w:pPr>
              <w:jc w:val="center"/>
              <w:rPr>
                <w:rFonts w:eastAsia="Tahoma"/>
                <w:b/>
                <w:bCs/>
                <w:sz w:val="22"/>
                <w:szCs w:val="22"/>
              </w:rPr>
            </w:pPr>
            <w:r w:rsidRPr="00AA772D">
              <w:rPr>
                <w:rFonts w:eastAsia="Tahoma"/>
                <w:b/>
                <w:bCs/>
                <w:sz w:val="22"/>
                <w:szCs w:val="22"/>
              </w:rPr>
              <w:t>Eil</w:t>
            </w:r>
            <w:r>
              <w:rPr>
                <w:rFonts w:eastAsia="Tahoma"/>
                <w:b/>
                <w:bCs/>
                <w:sz w:val="22"/>
                <w:szCs w:val="22"/>
              </w:rPr>
              <w:t>.</w:t>
            </w:r>
            <w:r w:rsidRPr="00AA772D">
              <w:rPr>
                <w:rFonts w:eastAsia="Tahoma"/>
                <w:b/>
                <w:bCs/>
                <w:sz w:val="22"/>
                <w:szCs w:val="22"/>
              </w:rPr>
              <w:t xml:space="preserve"> Nr.</w:t>
            </w:r>
          </w:p>
        </w:tc>
        <w:tc>
          <w:tcPr>
            <w:tcW w:w="2710" w:type="dxa"/>
            <w:vAlign w:val="center"/>
          </w:tcPr>
          <w:p w14:paraId="2845EA82" w14:textId="77777777" w:rsidR="001B1CEB" w:rsidRPr="00AA772D" w:rsidRDefault="001B1CEB" w:rsidP="00ED0B8B">
            <w:pPr>
              <w:jc w:val="center"/>
              <w:rPr>
                <w:rFonts w:eastAsia="Tahoma"/>
                <w:b/>
                <w:bCs/>
                <w:sz w:val="22"/>
                <w:szCs w:val="22"/>
              </w:rPr>
            </w:pPr>
            <w:r w:rsidRPr="00AA772D">
              <w:rPr>
                <w:b/>
                <w:bCs/>
                <w:sz w:val="22"/>
                <w:szCs w:val="22"/>
                <w:lang w:eastAsia="en-US"/>
              </w:rPr>
              <w:t>Parametrai (specifikacija)</w:t>
            </w:r>
          </w:p>
        </w:tc>
        <w:tc>
          <w:tcPr>
            <w:tcW w:w="3528" w:type="dxa"/>
            <w:vAlign w:val="center"/>
          </w:tcPr>
          <w:p w14:paraId="1D424FBA" w14:textId="77777777" w:rsidR="001B1CEB" w:rsidRPr="00AA772D" w:rsidRDefault="001B1CEB" w:rsidP="00ED0B8B">
            <w:pPr>
              <w:jc w:val="center"/>
              <w:rPr>
                <w:rFonts w:eastAsia="Tahoma"/>
                <w:b/>
                <w:bCs/>
                <w:sz w:val="22"/>
                <w:szCs w:val="22"/>
              </w:rPr>
            </w:pPr>
            <w:r w:rsidRPr="00AA772D">
              <w:rPr>
                <w:rFonts w:eastAsia="Tahoma"/>
                <w:b/>
                <w:bCs/>
                <w:sz w:val="22"/>
                <w:szCs w:val="22"/>
              </w:rPr>
              <w:t>Reikalaujamos parametrų reikšmės</w:t>
            </w:r>
          </w:p>
        </w:tc>
        <w:tc>
          <w:tcPr>
            <w:tcW w:w="3544" w:type="dxa"/>
          </w:tcPr>
          <w:p w14:paraId="13F94586" w14:textId="77777777" w:rsidR="001B1CEB" w:rsidRPr="00AA772D" w:rsidRDefault="001B1CEB" w:rsidP="00ED0B8B">
            <w:pPr>
              <w:jc w:val="center"/>
              <w:rPr>
                <w:b/>
                <w:bCs/>
                <w:sz w:val="22"/>
                <w:szCs w:val="22"/>
              </w:rPr>
            </w:pPr>
            <w:r w:rsidRPr="00AA772D">
              <w:rPr>
                <w:b/>
                <w:bCs/>
                <w:sz w:val="22"/>
                <w:szCs w:val="22"/>
              </w:rPr>
              <w:t>Siūlomos parametrų reikšmės</w:t>
            </w:r>
          </w:p>
        </w:tc>
      </w:tr>
      <w:tr w:rsidR="001B1CEB" w:rsidRPr="00AA772D" w14:paraId="3EBF5E69" w14:textId="77777777" w:rsidTr="00ED0B8B">
        <w:tc>
          <w:tcPr>
            <w:tcW w:w="709" w:type="dxa"/>
          </w:tcPr>
          <w:p w14:paraId="084A8311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1.</w:t>
            </w:r>
          </w:p>
        </w:tc>
        <w:tc>
          <w:tcPr>
            <w:tcW w:w="2710" w:type="dxa"/>
          </w:tcPr>
          <w:p w14:paraId="2D92C86B" w14:textId="77777777" w:rsidR="001B1CEB" w:rsidRPr="00AA772D" w:rsidRDefault="001B1CEB" w:rsidP="00ED0B8B">
            <w:pPr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Funkcinė lova</w:t>
            </w:r>
          </w:p>
        </w:tc>
        <w:tc>
          <w:tcPr>
            <w:tcW w:w="3528" w:type="dxa"/>
          </w:tcPr>
          <w:p w14:paraId="731F6EE9" w14:textId="77777777" w:rsidR="001B1CEB" w:rsidRPr="00AA772D" w:rsidRDefault="001B1CEB" w:rsidP="00ED0B8B">
            <w:pPr>
              <w:rPr>
                <w:rFonts w:eastAsia="Tahoma"/>
                <w:sz w:val="22"/>
                <w:szCs w:val="22"/>
              </w:rPr>
            </w:pPr>
            <w:r w:rsidRPr="00AA772D">
              <w:rPr>
                <w:rFonts w:eastAsia="Tahoma"/>
                <w:sz w:val="22"/>
                <w:szCs w:val="22"/>
              </w:rPr>
              <w:t xml:space="preserve">Elektrinio valdymo, </w:t>
            </w:r>
            <w:r>
              <w:rPr>
                <w:rFonts w:eastAsia="Tahoma"/>
                <w:sz w:val="22"/>
                <w:szCs w:val="22"/>
              </w:rPr>
              <w:t xml:space="preserve">ne mažiau </w:t>
            </w:r>
            <w:r w:rsidRPr="00AA772D">
              <w:rPr>
                <w:rFonts w:eastAsia="Tahoma"/>
                <w:sz w:val="22"/>
                <w:szCs w:val="22"/>
              </w:rPr>
              <w:t>4 dalių</w:t>
            </w:r>
            <w:r>
              <w:rPr>
                <w:rFonts w:eastAsia="Tahoma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</w:tcPr>
          <w:p w14:paraId="17EEC9C6" w14:textId="77777777" w:rsidR="001B1CEB" w:rsidRPr="00AA772D" w:rsidRDefault="001B1CEB" w:rsidP="00ED0B8B">
            <w:pPr>
              <w:rPr>
                <w:rFonts w:eastAsia="Tahoma"/>
                <w:sz w:val="22"/>
                <w:szCs w:val="22"/>
              </w:rPr>
            </w:pPr>
          </w:p>
        </w:tc>
      </w:tr>
      <w:tr w:rsidR="001B1CEB" w:rsidRPr="00AA772D" w14:paraId="2101F037" w14:textId="77777777" w:rsidTr="00ED0B8B">
        <w:tc>
          <w:tcPr>
            <w:tcW w:w="709" w:type="dxa"/>
          </w:tcPr>
          <w:p w14:paraId="4E95C5CC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2.</w:t>
            </w:r>
          </w:p>
        </w:tc>
        <w:tc>
          <w:tcPr>
            <w:tcW w:w="2710" w:type="dxa"/>
          </w:tcPr>
          <w:p w14:paraId="62D21346" w14:textId="77777777" w:rsidR="001B1CEB" w:rsidRPr="00AA772D" w:rsidRDefault="001B1CEB" w:rsidP="00ED0B8B">
            <w:pPr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Čiužinio platforma</w:t>
            </w:r>
          </w:p>
        </w:tc>
        <w:tc>
          <w:tcPr>
            <w:tcW w:w="3528" w:type="dxa"/>
          </w:tcPr>
          <w:p w14:paraId="303A6169" w14:textId="77777777" w:rsidR="001B1CEB" w:rsidRPr="00AA772D" w:rsidRDefault="001B1CEB" w:rsidP="00ED0B8B">
            <w:pPr>
              <w:rPr>
                <w:rFonts w:eastAsia="Tahoma"/>
                <w:sz w:val="22"/>
                <w:szCs w:val="22"/>
              </w:rPr>
            </w:pPr>
            <w:r w:rsidRPr="00AA772D">
              <w:rPr>
                <w:rFonts w:eastAsia="Tahoma"/>
                <w:sz w:val="22"/>
                <w:szCs w:val="22"/>
              </w:rPr>
              <w:t xml:space="preserve">1. Sudaryta iš ne mažiau 4 funkcinių dalių (sekcijų): </w:t>
            </w:r>
          </w:p>
          <w:p w14:paraId="4AB7D216" w14:textId="77777777" w:rsidR="001B1CEB" w:rsidRPr="00AA772D" w:rsidRDefault="001B1CEB" w:rsidP="00ED0B8B">
            <w:pPr>
              <w:rPr>
                <w:rFonts w:eastAsia="Tahoma"/>
                <w:sz w:val="22"/>
                <w:szCs w:val="22"/>
              </w:rPr>
            </w:pPr>
            <w:r w:rsidRPr="00AA772D">
              <w:rPr>
                <w:rFonts w:eastAsia="Tahoma"/>
                <w:sz w:val="22"/>
                <w:szCs w:val="22"/>
              </w:rPr>
              <w:t xml:space="preserve">a )galvos-nugaros, </w:t>
            </w:r>
          </w:p>
          <w:p w14:paraId="090360C6" w14:textId="77777777" w:rsidR="001B1CEB" w:rsidRPr="00AA772D" w:rsidRDefault="001B1CEB" w:rsidP="00ED0B8B">
            <w:pPr>
              <w:rPr>
                <w:rFonts w:eastAsia="Tahoma"/>
                <w:sz w:val="22"/>
                <w:szCs w:val="22"/>
              </w:rPr>
            </w:pPr>
            <w:r w:rsidRPr="00AA772D">
              <w:rPr>
                <w:rFonts w:eastAsia="Tahoma"/>
                <w:sz w:val="22"/>
                <w:szCs w:val="22"/>
              </w:rPr>
              <w:t xml:space="preserve">b) sėdmenų, </w:t>
            </w:r>
          </w:p>
          <w:p w14:paraId="61A44A0B" w14:textId="77777777" w:rsidR="001B1CEB" w:rsidRPr="00AA772D" w:rsidRDefault="001B1CEB" w:rsidP="00ED0B8B">
            <w:pPr>
              <w:rPr>
                <w:rFonts w:eastAsia="Tahoma"/>
                <w:sz w:val="22"/>
                <w:szCs w:val="22"/>
              </w:rPr>
            </w:pPr>
            <w:r w:rsidRPr="00AA772D">
              <w:rPr>
                <w:rFonts w:eastAsia="Tahoma"/>
                <w:sz w:val="22"/>
                <w:szCs w:val="22"/>
              </w:rPr>
              <w:t xml:space="preserve">c) šlaunų, </w:t>
            </w:r>
          </w:p>
          <w:p w14:paraId="76B97816" w14:textId="77777777" w:rsidR="001B1CEB" w:rsidRPr="00AA772D" w:rsidRDefault="001B1CEB" w:rsidP="00ED0B8B">
            <w:pPr>
              <w:rPr>
                <w:rFonts w:eastAsia="Tahoma"/>
                <w:sz w:val="22"/>
                <w:szCs w:val="22"/>
              </w:rPr>
            </w:pPr>
            <w:r w:rsidRPr="00AA772D">
              <w:rPr>
                <w:rFonts w:eastAsia="Tahoma"/>
                <w:sz w:val="22"/>
                <w:szCs w:val="22"/>
              </w:rPr>
              <w:t>d) blauzdų</w:t>
            </w:r>
          </w:p>
          <w:p w14:paraId="4440DA01" w14:textId="77777777" w:rsidR="001B1CEB" w:rsidRPr="00AA772D" w:rsidRDefault="001B1CEB" w:rsidP="00ED0B8B">
            <w:pPr>
              <w:rPr>
                <w:rFonts w:eastAsia="Tahoma"/>
                <w:sz w:val="22"/>
                <w:szCs w:val="22"/>
              </w:rPr>
            </w:pPr>
            <w:r w:rsidRPr="00AA772D">
              <w:rPr>
                <w:rFonts w:eastAsia="Tahoma"/>
                <w:sz w:val="22"/>
                <w:szCs w:val="22"/>
              </w:rPr>
              <w:t>2. Platformos sekcijos pagamintos iš lengvai valomų plastikinių arba metalinių plokščių arba juostų (neleidžiama siūlyti konstrukcijų iš metalinės vielos arba strypų), atsparios drėgnam valymui ir dezinfekcinių medžiagų poveikiui;</w:t>
            </w:r>
          </w:p>
          <w:p w14:paraId="06F83581" w14:textId="77777777" w:rsidR="001B1CEB" w:rsidRPr="00AA772D" w:rsidRDefault="001B1CEB" w:rsidP="00ED0B8B">
            <w:pPr>
              <w:rPr>
                <w:rFonts w:eastAsia="Tahoma"/>
                <w:sz w:val="22"/>
                <w:szCs w:val="22"/>
              </w:rPr>
            </w:pPr>
            <w:r w:rsidRPr="00AA772D">
              <w:rPr>
                <w:rFonts w:eastAsia="Tahoma"/>
                <w:sz w:val="22"/>
                <w:szCs w:val="22"/>
              </w:rPr>
              <w:t>3. Čiužinio platformos sekcijas galima išimti valymui ir dezinfekcijai. Būtini jų fiksavimo mechanizmai, apsaugantys nuo atsitiktinio iškritimo.</w:t>
            </w:r>
          </w:p>
          <w:p w14:paraId="7B2940DE" w14:textId="77777777" w:rsidR="001B1CEB" w:rsidRPr="00AA772D" w:rsidRDefault="001B1CEB" w:rsidP="00ED0B8B">
            <w:pPr>
              <w:rPr>
                <w:rFonts w:eastAsia="Tahoma"/>
                <w:sz w:val="22"/>
                <w:szCs w:val="22"/>
              </w:rPr>
            </w:pPr>
            <w:r w:rsidRPr="00AA772D">
              <w:rPr>
                <w:rFonts w:eastAsia="Tahoma"/>
                <w:sz w:val="22"/>
                <w:szCs w:val="22"/>
              </w:rPr>
              <w:t>4.</w:t>
            </w:r>
            <w:r w:rsidRPr="00AA772D">
              <w:rPr>
                <w:sz w:val="22"/>
                <w:szCs w:val="22"/>
              </w:rPr>
              <w:t xml:space="preserve"> </w:t>
            </w:r>
            <w:r w:rsidRPr="00AA772D">
              <w:rPr>
                <w:rFonts w:eastAsia="Tahoma"/>
                <w:sz w:val="22"/>
                <w:szCs w:val="22"/>
              </w:rPr>
              <w:t xml:space="preserve">Bendri visos čiužinio platformos matmenys (ilgis x plotis), neįskaitant čiužinio laikiklių, ne mažesni kaip </w:t>
            </w:r>
          </w:p>
          <w:p w14:paraId="78AA8EE3" w14:textId="77777777" w:rsidR="001B1CEB" w:rsidRPr="00AA772D" w:rsidRDefault="001B1CEB" w:rsidP="00ED0B8B">
            <w:pPr>
              <w:rPr>
                <w:rFonts w:eastAsia="Tahoma"/>
                <w:sz w:val="22"/>
                <w:szCs w:val="22"/>
              </w:rPr>
            </w:pPr>
            <w:r w:rsidRPr="00AA772D">
              <w:rPr>
                <w:rFonts w:eastAsia="Tahoma"/>
                <w:sz w:val="22"/>
                <w:szCs w:val="22"/>
              </w:rPr>
              <w:t>200 x 85 cm</w:t>
            </w:r>
          </w:p>
          <w:p w14:paraId="42389F9D" w14:textId="77777777" w:rsidR="001B1CEB" w:rsidRPr="00AA772D" w:rsidRDefault="001B1CEB" w:rsidP="00ED0B8B">
            <w:pPr>
              <w:rPr>
                <w:rFonts w:eastAsia="Tahoma"/>
                <w:sz w:val="22"/>
                <w:szCs w:val="22"/>
              </w:rPr>
            </w:pPr>
            <w:r w:rsidRPr="00AA772D">
              <w:rPr>
                <w:rFonts w:eastAsia="Tahoma"/>
                <w:sz w:val="22"/>
                <w:szCs w:val="22"/>
              </w:rPr>
              <w:t>5. Čiužinio platforma su ne mažesniu kaip 30 cm prailginimu</w:t>
            </w:r>
            <w:r>
              <w:rPr>
                <w:rFonts w:eastAsia="Tahoma"/>
                <w:sz w:val="22"/>
                <w:szCs w:val="22"/>
              </w:rPr>
              <w:t>.</w:t>
            </w:r>
          </w:p>
          <w:p w14:paraId="11501B56" w14:textId="77777777" w:rsidR="001B1CEB" w:rsidRPr="00AA772D" w:rsidRDefault="001B1CEB" w:rsidP="00ED0B8B">
            <w:pPr>
              <w:rPr>
                <w:rFonts w:eastAsia="Tahoma"/>
                <w:sz w:val="22"/>
                <w:szCs w:val="22"/>
              </w:rPr>
            </w:pPr>
            <w:r w:rsidRPr="00AA772D">
              <w:rPr>
                <w:rFonts w:eastAsia="Tahoma"/>
                <w:sz w:val="22"/>
                <w:szCs w:val="22"/>
              </w:rPr>
              <w:t xml:space="preserve">6. </w:t>
            </w:r>
            <w:r w:rsidRPr="00FD2146">
              <w:rPr>
                <w:rFonts w:eastAsia="Tahoma"/>
                <w:sz w:val="22"/>
                <w:szCs w:val="22"/>
              </w:rPr>
              <w:t xml:space="preserve">Čiužinio platformos </w:t>
            </w:r>
            <w:r w:rsidRPr="00320DF8">
              <w:rPr>
                <w:rFonts w:eastAsia="Tahoma"/>
                <w:sz w:val="22"/>
                <w:szCs w:val="22"/>
              </w:rPr>
              <w:t xml:space="preserve">galvūgalio </w:t>
            </w:r>
            <w:r w:rsidRPr="00FD2146">
              <w:rPr>
                <w:rFonts w:eastAsia="Tahoma"/>
                <w:sz w:val="22"/>
                <w:szCs w:val="22"/>
              </w:rPr>
              <w:t>kampuose yra ertmės skirtos infuzinio stovo arba pasikėlimo rankenos įstatymui.</w:t>
            </w:r>
          </w:p>
        </w:tc>
        <w:tc>
          <w:tcPr>
            <w:tcW w:w="3544" w:type="dxa"/>
          </w:tcPr>
          <w:p w14:paraId="493568CA" w14:textId="77777777" w:rsidR="001B1CEB" w:rsidRPr="00AA772D" w:rsidRDefault="001B1CEB" w:rsidP="00ED0B8B">
            <w:pPr>
              <w:rPr>
                <w:rFonts w:eastAsia="Tahoma"/>
                <w:sz w:val="22"/>
                <w:szCs w:val="22"/>
              </w:rPr>
            </w:pPr>
          </w:p>
        </w:tc>
      </w:tr>
      <w:tr w:rsidR="001B1CEB" w:rsidRPr="00AA772D" w14:paraId="00B1FF04" w14:textId="77777777" w:rsidTr="00ED0B8B">
        <w:trPr>
          <w:trHeight w:val="70"/>
        </w:trPr>
        <w:tc>
          <w:tcPr>
            <w:tcW w:w="709" w:type="dxa"/>
          </w:tcPr>
          <w:p w14:paraId="626937DC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3.</w:t>
            </w:r>
          </w:p>
        </w:tc>
        <w:tc>
          <w:tcPr>
            <w:tcW w:w="2710" w:type="dxa"/>
          </w:tcPr>
          <w:p w14:paraId="7990D081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Čiužinio platformos aukščio reguliavimas</w:t>
            </w:r>
          </w:p>
        </w:tc>
        <w:tc>
          <w:tcPr>
            <w:tcW w:w="3528" w:type="dxa"/>
          </w:tcPr>
          <w:p w14:paraId="439BE00C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1. Valdoma elektrine pavara;</w:t>
            </w:r>
          </w:p>
          <w:p w14:paraId="4DEEF783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 xml:space="preserve">2. Aukščio reguliavimo ribos, matuojant nuo grindų iki čiužinio platformos (be čiužinio): </w:t>
            </w:r>
          </w:p>
          <w:p w14:paraId="639A3D8C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žemiausia riba ne daugiau 4</w:t>
            </w:r>
            <w:r>
              <w:rPr>
                <w:sz w:val="22"/>
                <w:szCs w:val="22"/>
              </w:rPr>
              <w:t>2</w:t>
            </w:r>
            <w:r w:rsidRPr="00AA772D">
              <w:rPr>
                <w:sz w:val="22"/>
                <w:szCs w:val="22"/>
              </w:rPr>
              <w:t xml:space="preserve"> cm, aukščiausia riba ne mažiau </w:t>
            </w:r>
            <w:r>
              <w:rPr>
                <w:sz w:val="22"/>
                <w:szCs w:val="22"/>
              </w:rPr>
              <w:t>80</w:t>
            </w:r>
            <w:r w:rsidRPr="00AA772D">
              <w:rPr>
                <w:sz w:val="22"/>
                <w:szCs w:val="22"/>
              </w:rPr>
              <w:t xml:space="preserve"> cm</w:t>
            </w:r>
          </w:p>
          <w:p w14:paraId="2F37FF59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124BCADB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4F230893" w14:textId="77777777" w:rsidTr="00ED0B8B">
        <w:tc>
          <w:tcPr>
            <w:tcW w:w="709" w:type="dxa"/>
          </w:tcPr>
          <w:p w14:paraId="4790EC8F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4.</w:t>
            </w:r>
          </w:p>
        </w:tc>
        <w:tc>
          <w:tcPr>
            <w:tcW w:w="2710" w:type="dxa"/>
          </w:tcPr>
          <w:p w14:paraId="1DCFF4F5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Galvos-nugaros sekcijos pakėlimo kampo reguliavimas</w:t>
            </w:r>
          </w:p>
        </w:tc>
        <w:tc>
          <w:tcPr>
            <w:tcW w:w="3528" w:type="dxa"/>
          </w:tcPr>
          <w:p w14:paraId="4DF51320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1. Valdoma elektrine pavara</w:t>
            </w:r>
          </w:p>
          <w:p w14:paraId="4DEB8E56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 xml:space="preserve">2. Maksimalus pasikėlimo kampas ne mažesnis kaip </w:t>
            </w:r>
            <w:r>
              <w:rPr>
                <w:sz w:val="22"/>
                <w:szCs w:val="22"/>
              </w:rPr>
              <w:t>7</w:t>
            </w:r>
            <w:r w:rsidRPr="00AA772D">
              <w:rPr>
                <w:sz w:val="22"/>
                <w:szCs w:val="22"/>
              </w:rPr>
              <w:t>0º</w:t>
            </w:r>
          </w:p>
        </w:tc>
        <w:tc>
          <w:tcPr>
            <w:tcW w:w="3544" w:type="dxa"/>
          </w:tcPr>
          <w:p w14:paraId="60C05FAB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4D23F449" w14:textId="77777777" w:rsidTr="00ED0B8B">
        <w:tc>
          <w:tcPr>
            <w:tcW w:w="709" w:type="dxa"/>
          </w:tcPr>
          <w:p w14:paraId="0E0CC6FF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5.</w:t>
            </w:r>
          </w:p>
        </w:tc>
        <w:tc>
          <w:tcPr>
            <w:tcW w:w="2710" w:type="dxa"/>
          </w:tcPr>
          <w:p w14:paraId="1B3AE514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Šlaunų sekcijos pakėlimo kampo reguliavimas</w:t>
            </w:r>
          </w:p>
        </w:tc>
        <w:tc>
          <w:tcPr>
            <w:tcW w:w="3528" w:type="dxa"/>
          </w:tcPr>
          <w:p w14:paraId="3D72EBD6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 xml:space="preserve">1. Valdoma elektrine pavara </w:t>
            </w:r>
          </w:p>
          <w:p w14:paraId="7CCE33BA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2. Maksimalus pasikėlimo kampas ne mažesnis kaip 30º</w:t>
            </w:r>
          </w:p>
        </w:tc>
        <w:tc>
          <w:tcPr>
            <w:tcW w:w="3544" w:type="dxa"/>
          </w:tcPr>
          <w:p w14:paraId="0DA34F40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6B35AC26" w14:textId="77777777" w:rsidTr="00ED0B8B">
        <w:tc>
          <w:tcPr>
            <w:tcW w:w="709" w:type="dxa"/>
          </w:tcPr>
          <w:p w14:paraId="775F6A89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6.</w:t>
            </w:r>
          </w:p>
        </w:tc>
        <w:tc>
          <w:tcPr>
            <w:tcW w:w="2710" w:type="dxa"/>
          </w:tcPr>
          <w:p w14:paraId="2286F7B1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Blauzdų sekcijos pakėlimo kampo reguliavimas (paciento blauzdų bei pėdų pakėlimas/nuleidimas, esant pakeltai šlaunų sekcijai, nekeičiant šlaunų sekcijos padėties)</w:t>
            </w:r>
          </w:p>
        </w:tc>
        <w:tc>
          <w:tcPr>
            <w:tcW w:w="3528" w:type="dxa"/>
          </w:tcPr>
          <w:p w14:paraId="2ED906C3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1.Valdoma elektrine pavara arba mechaniniu būdu.</w:t>
            </w:r>
          </w:p>
          <w:p w14:paraId="56E528ED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2. Maksimalus pakėlimo kampas ne mažesnis kaip 20°</w:t>
            </w:r>
          </w:p>
        </w:tc>
        <w:tc>
          <w:tcPr>
            <w:tcW w:w="3544" w:type="dxa"/>
          </w:tcPr>
          <w:p w14:paraId="305FEDE1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6CE18B4F" w14:textId="77777777" w:rsidTr="00ED0B8B">
        <w:tc>
          <w:tcPr>
            <w:tcW w:w="709" w:type="dxa"/>
          </w:tcPr>
          <w:p w14:paraId="051A1EBA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lastRenderedPageBreak/>
              <w:t>7.</w:t>
            </w:r>
          </w:p>
        </w:tc>
        <w:tc>
          <w:tcPr>
            <w:tcW w:w="2710" w:type="dxa"/>
          </w:tcPr>
          <w:p w14:paraId="56196EDB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proofErr w:type="spellStart"/>
            <w:r w:rsidRPr="00AA772D">
              <w:rPr>
                <w:bCs/>
                <w:sz w:val="22"/>
                <w:szCs w:val="22"/>
              </w:rPr>
              <w:t>Trendelenburgo</w:t>
            </w:r>
            <w:proofErr w:type="spellEnd"/>
            <w:r w:rsidRPr="00AA772D">
              <w:rPr>
                <w:bCs/>
                <w:sz w:val="22"/>
                <w:szCs w:val="22"/>
              </w:rPr>
              <w:t xml:space="preserve">/atvirkštinės </w:t>
            </w:r>
            <w:proofErr w:type="spellStart"/>
            <w:r w:rsidRPr="00AA772D">
              <w:rPr>
                <w:bCs/>
                <w:sz w:val="22"/>
                <w:szCs w:val="22"/>
              </w:rPr>
              <w:t>Trendelenburgo</w:t>
            </w:r>
            <w:proofErr w:type="spellEnd"/>
            <w:r w:rsidRPr="00AA772D">
              <w:rPr>
                <w:bCs/>
                <w:sz w:val="22"/>
                <w:szCs w:val="22"/>
              </w:rPr>
              <w:t xml:space="preserve"> pozicijų reguliavimas</w:t>
            </w:r>
          </w:p>
        </w:tc>
        <w:tc>
          <w:tcPr>
            <w:tcW w:w="3528" w:type="dxa"/>
          </w:tcPr>
          <w:p w14:paraId="28BEA49F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1. Valdoma elektrine pavara</w:t>
            </w:r>
          </w:p>
          <w:p w14:paraId="34BE322B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 xml:space="preserve">2. Maksimalūs lovos pavertimo į </w:t>
            </w:r>
            <w:proofErr w:type="spellStart"/>
            <w:r w:rsidRPr="00AA772D">
              <w:rPr>
                <w:sz w:val="22"/>
                <w:szCs w:val="22"/>
              </w:rPr>
              <w:t>Trendelenburgo</w:t>
            </w:r>
            <w:proofErr w:type="spellEnd"/>
            <w:r w:rsidRPr="00AA772D">
              <w:rPr>
                <w:sz w:val="22"/>
                <w:szCs w:val="22"/>
              </w:rPr>
              <w:t xml:space="preserve">/atvirkštinio </w:t>
            </w:r>
            <w:proofErr w:type="spellStart"/>
            <w:r w:rsidRPr="00AA772D">
              <w:rPr>
                <w:sz w:val="22"/>
                <w:szCs w:val="22"/>
              </w:rPr>
              <w:t>Trendelenburgo</w:t>
            </w:r>
            <w:proofErr w:type="spellEnd"/>
            <w:r w:rsidRPr="00AA772D">
              <w:rPr>
                <w:sz w:val="22"/>
                <w:szCs w:val="22"/>
              </w:rPr>
              <w:t xml:space="preserve"> pozicijas kampai ne mažesni kaip 1</w:t>
            </w:r>
            <w:r>
              <w:rPr>
                <w:sz w:val="22"/>
                <w:szCs w:val="22"/>
              </w:rPr>
              <w:t>5</w:t>
            </w:r>
            <w:r w:rsidRPr="00AA772D">
              <w:rPr>
                <w:sz w:val="22"/>
                <w:szCs w:val="22"/>
              </w:rPr>
              <w:t>°/1</w:t>
            </w:r>
            <w:r>
              <w:rPr>
                <w:sz w:val="22"/>
                <w:szCs w:val="22"/>
              </w:rPr>
              <w:t>5</w:t>
            </w:r>
            <w:r w:rsidRPr="00AA772D">
              <w:rPr>
                <w:sz w:val="22"/>
                <w:szCs w:val="22"/>
              </w:rPr>
              <w:t>°</w:t>
            </w:r>
          </w:p>
        </w:tc>
        <w:tc>
          <w:tcPr>
            <w:tcW w:w="3544" w:type="dxa"/>
          </w:tcPr>
          <w:p w14:paraId="7F975D41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7E1A1673" w14:textId="77777777" w:rsidTr="00ED0B8B">
        <w:tc>
          <w:tcPr>
            <w:tcW w:w="709" w:type="dxa"/>
          </w:tcPr>
          <w:p w14:paraId="23AA49EA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8.</w:t>
            </w:r>
          </w:p>
        </w:tc>
        <w:tc>
          <w:tcPr>
            <w:tcW w:w="2710" w:type="dxa"/>
          </w:tcPr>
          <w:p w14:paraId="56E2655B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Sekcijų automatinio regreso funkcija</w:t>
            </w:r>
          </w:p>
        </w:tc>
        <w:tc>
          <w:tcPr>
            <w:tcW w:w="3528" w:type="dxa"/>
          </w:tcPr>
          <w:p w14:paraId="46573B9C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 xml:space="preserve">1. </w:t>
            </w:r>
            <w:r>
              <w:rPr>
                <w:sz w:val="22"/>
                <w:szCs w:val="22"/>
              </w:rPr>
              <w:t>P</w:t>
            </w:r>
            <w:r w:rsidRPr="006F5869">
              <w:rPr>
                <w:sz w:val="22"/>
                <w:szCs w:val="22"/>
              </w:rPr>
              <w:t>oslinkis į galvūgalio pusę ne mažiau kaip 13 cm.</w:t>
            </w:r>
          </w:p>
        </w:tc>
        <w:tc>
          <w:tcPr>
            <w:tcW w:w="3544" w:type="dxa"/>
          </w:tcPr>
          <w:p w14:paraId="1B96AA90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7997CE71" w14:textId="77777777" w:rsidTr="00ED0B8B">
        <w:tc>
          <w:tcPr>
            <w:tcW w:w="709" w:type="dxa"/>
          </w:tcPr>
          <w:p w14:paraId="49DC2633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9.</w:t>
            </w:r>
          </w:p>
        </w:tc>
        <w:tc>
          <w:tcPr>
            <w:tcW w:w="2710" w:type="dxa"/>
          </w:tcPr>
          <w:p w14:paraId="1DB24613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Rankenos mechaniniam galvos-nugaros sekcijos nuleidimui į horizontalią gaivinimo padėtį (CPR) kritinių situacijų metu</w:t>
            </w:r>
          </w:p>
        </w:tc>
        <w:tc>
          <w:tcPr>
            <w:tcW w:w="3528" w:type="dxa"/>
          </w:tcPr>
          <w:p w14:paraId="5B370EAF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1. Sumontuotos ant lovos rėmo iš abiejų pusių</w:t>
            </w:r>
            <w:r>
              <w:rPr>
                <w:sz w:val="22"/>
                <w:szCs w:val="22"/>
              </w:rPr>
              <w:t xml:space="preserve"> </w:t>
            </w:r>
            <w:r w:rsidRPr="006F5869">
              <w:rPr>
                <w:sz w:val="22"/>
                <w:szCs w:val="22"/>
              </w:rPr>
              <w:t>arba sumontuotos ant lovos gulimo paviršiaus rėmo iš abiejų pusių.</w:t>
            </w:r>
          </w:p>
          <w:p w14:paraId="6A3B29DC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2. Palenkus rankeną nugaros sekcija negali laisvai kristi žemyn.</w:t>
            </w:r>
          </w:p>
        </w:tc>
        <w:tc>
          <w:tcPr>
            <w:tcW w:w="3544" w:type="dxa"/>
          </w:tcPr>
          <w:p w14:paraId="7AC1D867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4DDD7E36" w14:textId="77777777" w:rsidTr="00ED0B8B">
        <w:tc>
          <w:tcPr>
            <w:tcW w:w="709" w:type="dxa"/>
          </w:tcPr>
          <w:p w14:paraId="4FD7BBF6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10.</w:t>
            </w:r>
          </w:p>
        </w:tc>
        <w:tc>
          <w:tcPr>
            <w:tcW w:w="2710" w:type="dxa"/>
          </w:tcPr>
          <w:p w14:paraId="2252B066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Apsauga nuo elektros tinkle įtampos svyravimų</w:t>
            </w:r>
          </w:p>
        </w:tc>
        <w:tc>
          <w:tcPr>
            <w:tcW w:w="3528" w:type="dxa"/>
          </w:tcPr>
          <w:p w14:paraId="5945FF56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Integruota baterija</w:t>
            </w:r>
          </w:p>
        </w:tc>
        <w:tc>
          <w:tcPr>
            <w:tcW w:w="3544" w:type="dxa"/>
          </w:tcPr>
          <w:p w14:paraId="6D616E9D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71EEAB28" w14:textId="77777777" w:rsidTr="00ED0B8B">
        <w:tc>
          <w:tcPr>
            <w:tcW w:w="709" w:type="dxa"/>
          </w:tcPr>
          <w:p w14:paraId="453FBD27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11.</w:t>
            </w:r>
          </w:p>
        </w:tc>
        <w:tc>
          <w:tcPr>
            <w:tcW w:w="2710" w:type="dxa"/>
          </w:tcPr>
          <w:p w14:paraId="39484B59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 xml:space="preserve">Lovos valdymo pultas Nr. 1 </w:t>
            </w:r>
          </w:p>
          <w:p w14:paraId="257F686E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(2 vnt.)</w:t>
            </w:r>
          </w:p>
        </w:tc>
        <w:tc>
          <w:tcPr>
            <w:tcW w:w="3528" w:type="dxa"/>
          </w:tcPr>
          <w:p w14:paraId="23D6084C" w14:textId="77777777" w:rsidR="001B1CEB" w:rsidRPr="00320DF8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1. Pultelis, integruotas galvos dalies šoninių ranktūrių vidinėje pusėje</w:t>
            </w:r>
            <w:r w:rsidRPr="00320DF8">
              <w:rPr>
                <w:sz w:val="22"/>
                <w:szCs w:val="22"/>
              </w:rPr>
              <w:t>.</w:t>
            </w:r>
          </w:p>
          <w:p w14:paraId="65091842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2. Pultelio pagalba galima reguliuoti lovos aukštį, galvos-nugaros ir kojų sekcijų pakėlimo kampus, sinchronizuotai keisti galvos-nugaros ir kojų atramos poziciją, nustatyti saugaus išlipimo poziciją.</w:t>
            </w:r>
          </w:p>
          <w:p w14:paraId="28F49536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3. Pultas turi apsaugą nuo netyčinio juo valdomų funkcijų įjungimo (pvz., yra atskiras pulto aktyvavimo mygtukas ar pan.)</w:t>
            </w:r>
          </w:p>
        </w:tc>
        <w:tc>
          <w:tcPr>
            <w:tcW w:w="3544" w:type="dxa"/>
          </w:tcPr>
          <w:p w14:paraId="4A0D0E69" w14:textId="77777777" w:rsidR="001B1CEB" w:rsidRPr="00FE56ED" w:rsidRDefault="001B1CEB" w:rsidP="00ED0B8B">
            <w:pPr>
              <w:rPr>
                <w:color w:val="00B050"/>
                <w:sz w:val="22"/>
                <w:szCs w:val="22"/>
              </w:rPr>
            </w:pPr>
          </w:p>
        </w:tc>
      </w:tr>
      <w:tr w:rsidR="001B1CEB" w:rsidRPr="00AA772D" w14:paraId="0D73C68B" w14:textId="77777777" w:rsidTr="00ED0B8B">
        <w:tc>
          <w:tcPr>
            <w:tcW w:w="709" w:type="dxa"/>
          </w:tcPr>
          <w:p w14:paraId="6C2915A4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12.</w:t>
            </w:r>
          </w:p>
        </w:tc>
        <w:tc>
          <w:tcPr>
            <w:tcW w:w="2710" w:type="dxa"/>
          </w:tcPr>
          <w:p w14:paraId="7F301502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 xml:space="preserve">Lovos valdymo pultas Nr. 2 </w:t>
            </w:r>
          </w:p>
          <w:p w14:paraId="72A2E53C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(1 vnt.)</w:t>
            </w:r>
          </w:p>
        </w:tc>
        <w:tc>
          <w:tcPr>
            <w:tcW w:w="3528" w:type="dxa"/>
          </w:tcPr>
          <w:p w14:paraId="6E412435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1. Skirtas medicinos personalui</w:t>
            </w:r>
          </w:p>
          <w:p w14:paraId="5416F75E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2. Integruotas lovos kojūgalyje arba pakabinamas ant lovos kojūgalio</w:t>
            </w:r>
          </w:p>
          <w:p w14:paraId="101CC391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 xml:space="preserve">3. Pulto pagalba galima reguliuoti lovos aukštį, galvos-nugaros sekciją, kojų sekciją, sinchronizuotai keisti galvos-nugaros ir kojų sekcijas, nustatyti apžiūros poziciją, </w:t>
            </w:r>
            <w:proofErr w:type="spellStart"/>
            <w:r w:rsidRPr="00AA772D">
              <w:rPr>
                <w:sz w:val="22"/>
                <w:szCs w:val="22"/>
              </w:rPr>
              <w:t>Trendelenburgo</w:t>
            </w:r>
            <w:proofErr w:type="spellEnd"/>
            <w:r w:rsidRPr="00AA772D">
              <w:rPr>
                <w:sz w:val="22"/>
                <w:szCs w:val="22"/>
              </w:rPr>
              <w:t xml:space="preserve"> ir atvirkštinę </w:t>
            </w:r>
            <w:proofErr w:type="spellStart"/>
            <w:r w:rsidRPr="00AA772D">
              <w:rPr>
                <w:sz w:val="22"/>
                <w:szCs w:val="22"/>
              </w:rPr>
              <w:t>Trendelenburgo</w:t>
            </w:r>
            <w:proofErr w:type="spellEnd"/>
            <w:r w:rsidRPr="00AA772D">
              <w:rPr>
                <w:sz w:val="22"/>
                <w:szCs w:val="22"/>
              </w:rPr>
              <w:t xml:space="preserve"> pozicijas, nustatyti kardiologinės kėdės poziciją, gaivinimo poziciją (CPR) bei „užrakinti“ funkcijų valdymą</w:t>
            </w:r>
          </w:p>
          <w:p w14:paraId="3A87532A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4. Pultas turi funkcijas lovos sekcijų padėties keitimui į ne mažiau kaip 3 užprogramuotas pozicijas, operatyviai nustatomas vieno-dviejų mygtukų paspaudimu</w:t>
            </w:r>
          </w:p>
          <w:p w14:paraId="748E42A7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5. Pulto pagalba galima „užrakinti“ rankinį pultelį (valdymo pultą Nr. 1)</w:t>
            </w:r>
          </w:p>
          <w:p w14:paraId="109FFD0D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6. Pultas turi apsaugą nuo netyčinio juo valdomų funkcijų įjungimo (pvz., yra atskiras pulto aktyvavimo mygtukas ar pan.)</w:t>
            </w:r>
          </w:p>
        </w:tc>
        <w:tc>
          <w:tcPr>
            <w:tcW w:w="3544" w:type="dxa"/>
          </w:tcPr>
          <w:p w14:paraId="64BBA347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6351F6FD" w14:textId="77777777" w:rsidTr="00ED0B8B">
        <w:tc>
          <w:tcPr>
            <w:tcW w:w="709" w:type="dxa"/>
          </w:tcPr>
          <w:p w14:paraId="2D947D9E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13.</w:t>
            </w:r>
          </w:p>
        </w:tc>
        <w:tc>
          <w:tcPr>
            <w:tcW w:w="2710" w:type="dxa"/>
          </w:tcPr>
          <w:p w14:paraId="34A3D5F0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 xml:space="preserve">Lovos valdymo pultas Nr. 3 </w:t>
            </w:r>
          </w:p>
          <w:p w14:paraId="0C53333B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(2 vnt.)</w:t>
            </w:r>
          </w:p>
        </w:tc>
        <w:tc>
          <w:tcPr>
            <w:tcW w:w="3528" w:type="dxa"/>
          </w:tcPr>
          <w:p w14:paraId="6EE10625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1. Skirtas medicinos personalui</w:t>
            </w:r>
          </w:p>
          <w:p w14:paraId="49B59D9F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2. Integruotas lovos galvūgalyje esančių šoninių ranktūrių išorinėje p</w:t>
            </w:r>
            <w:r>
              <w:rPr>
                <w:sz w:val="22"/>
                <w:szCs w:val="22"/>
              </w:rPr>
              <w:t>u</w:t>
            </w:r>
            <w:r w:rsidRPr="00AA772D">
              <w:rPr>
                <w:sz w:val="22"/>
                <w:szCs w:val="22"/>
              </w:rPr>
              <w:t>sėje</w:t>
            </w:r>
          </w:p>
          <w:p w14:paraId="576CB10E" w14:textId="77777777" w:rsidR="001B1CEB" w:rsidRDefault="001B1CEB" w:rsidP="00ED0B8B">
            <w:pPr>
              <w:rPr>
                <w:sz w:val="22"/>
                <w:szCs w:val="22"/>
              </w:rPr>
            </w:pPr>
            <w:r w:rsidRPr="00000729">
              <w:rPr>
                <w:sz w:val="22"/>
                <w:szCs w:val="22"/>
              </w:rPr>
              <w:lastRenderedPageBreak/>
              <w:t xml:space="preserve">3. Pulto pagalba galima reguliuoti lovos aukštį, galvos-nugaros sekciją, kojų sekciją, sinchronizuotai keisti galvos-nugaros ir kojų sekcijas, nustatyti apžiūros poziciją, </w:t>
            </w:r>
            <w:proofErr w:type="spellStart"/>
            <w:r w:rsidRPr="00000729">
              <w:rPr>
                <w:sz w:val="22"/>
                <w:szCs w:val="22"/>
              </w:rPr>
              <w:t>Trendelenburgo</w:t>
            </w:r>
            <w:proofErr w:type="spellEnd"/>
            <w:r w:rsidRPr="00000729">
              <w:rPr>
                <w:sz w:val="22"/>
                <w:szCs w:val="22"/>
              </w:rPr>
              <w:t xml:space="preserve"> ir atvirkštinę </w:t>
            </w:r>
            <w:proofErr w:type="spellStart"/>
            <w:r w:rsidRPr="00000729">
              <w:rPr>
                <w:sz w:val="22"/>
                <w:szCs w:val="22"/>
              </w:rPr>
              <w:t>Trendelenburgo</w:t>
            </w:r>
            <w:proofErr w:type="spellEnd"/>
            <w:r w:rsidRPr="00000729">
              <w:rPr>
                <w:sz w:val="22"/>
                <w:szCs w:val="22"/>
              </w:rPr>
              <w:t xml:space="preserve"> pozicijas, nustatyti kardiologinės kėdės poziciją, gaivinimo poziciją (CPR), nusta</w:t>
            </w:r>
            <w:r>
              <w:rPr>
                <w:sz w:val="22"/>
                <w:szCs w:val="22"/>
              </w:rPr>
              <w:t xml:space="preserve">tyti saugaus išlipimo poziciją. </w:t>
            </w:r>
          </w:p>
          <w:p w14:paraId="7FD14D2F" w14:textId="77777777" w:rsidR="001B1CEB" w:rsidRDefault="001B1CEB" w:rsidP="00ED0B8B">
            <w:pPr>
              <w:rPr>
                <w:sz w:val="22"/>
                <w:szCs w:val="22"/>
              </w:rPr>
            </w:pPr>
            <w:r w:rsidRPr="002D729D">
              <w:rPr>
                <w:sz w:val="22"/>
                <w:szCs w:val="22"/>
              </w:rPr>
              <w:t xml:space="preserve">Pultas turi turėti funkcijų valdymo apribojimo (užrakinimo) galimybę </w:t>
            </w:r>
            <w:r w:rsidRPr="002D729D">
              <w:rPr>
                <w:b/>
                <w:sz w:val="22"/>
                <w:szCs w:val="22"/>
              </w:rPr>
              <w:t xml:space="preserve">arba </w:t>
            </w:r>
            <w:proofErr w:type="spellStart"/>
            <w:r w:rsidRPr="002D729D">
              <w:rPr>
                <w:sz w:val="22"/>
                <w:szCs w:val="22"/>
              </w:rPr>
              <w:t>indikavimo</w:t>
            </w:r>
            <w:proofErr w:type="spellEnd"/>
            <w:r w:rsidRPr="002D729D">
              <w:rPr>
                <w:sz w:val="22"/>
                <w:szCs w:val="22"/>
              </w:rPr>
              <w:t xml:space="preserve"> sistemą (pvz., LED indikatorius ar kitą sprendimą), leidžiančią matyti ar nustatyti, kurios funkcijos yra užrakintos ar neaktyvios.</w:t>
            </w:r>
          </w:p>
          <w:p w14:paraId="1B8B01E2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4. Pultas turi apsaugą nuo netyčinio juo valdomų funkcijų įjungimo (pvz., yra atskiras pulto aktyvavimo mygtukas ar pan.)</w:t>
            </w:r>
          </w:p>
        </w:tc>
        <w:tc>
          <w:tcPr>
            <w:tcW w:w="3544" w:type="dxa"/>
          </w:tcPr>
          <w:p w14:paraId="3ED3EDAE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28EF71FA" w14:textId="77777777" w:rsidTr="00ED0B8B">
        <w:tc>
          <w:tcPr>
            <w:tcW w:w="709" w:type="dxa"/>
          </w:tcPr>
          <w:p w14:paraId="5A7D2C63" w14:textId="77777777" w:rsidR="001B1CEB" w:rsidRPr="00AA772D" w:rsidRDefault="001B1CEB" w:rsidP="00ED0B8B">
            <w:pPr>
              <w:jc w:val="center"/>
              <w:rPr>
                <w:rFonts w:eastAsia="Tahoma"/>
                <w:sz w:val="22"/>
                <w:szCs w:val="22"/>
              </w:rPr>
            </w:pPr>
            <w:r w:rsidRPr="00AA772D">
              <w:rPr>
                <w:rFonts w:eastAsia="Tahoma"/>
                <w:sz w:val="22"/>
                <w:szCs w:val="22"/>
              </w:rPr>
              <w:t>14.</w:t>
            </w:r>
          </w:p>
        </w:tc>
        <w:tc>
          <w:tcPr>
            <w:tcW w:w="2710" w:type="dxa"/>
          </w:tcPr>
          <w:p w14:paraId="0F1CC210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Šoniniai apsauginiai rėmai</w:t>
            </w:r>
          </w:p>
        </w:tc>
        <w:tc>
          <w:tcPr>
            <w:tcW w:w="3528" w:type="dxa"/>
          </w:tcPr>
          <w:p w14:paraId="5D4D8919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1. Pagaminti iš plastiko ir/arba metalo, arba lygiavertės medžiagos, atsparūs drėgnam valymui ir dezinfekcinių medžiagų poveikiui.</w:t>
            </w:r>
          </w:p>
          <w:p w14:paraId="02916126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2. Vienodos konstrukcijos apsauginiai rėmai sumontuoti abiejuose lovos šonuose, kiekvienas apsauginis rėmas užima 75-100 % lovos ilgio ir yra sudarytas iš 2-3 atskirai nuleidžiamų/pakeliamų dalių arba iš 3 dalių, iš kurių dvi atskirai nuleidžiamos/pakeliamos, o trečia (kojūgalyje) pagal poreikį uždedama/nuimama.</w:t>
            </w:r>
          </w:p>
          <w:p w14:paraId="1E4892D9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3. Apsauginis rėmas nuleidžiamas rankenos, mygtuko arba kitokių konstrukcinių elementų pagalba (apsauga nuo atsitiktinio nuleidimo);</w:t>
            </w:r>
          </w:p>
          <w:p w14:paraId="61365078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4. Pakeltų apsauginių rėmų aukštis (matuojant nuo čiužinio platformos, be čiužinio) ne mažiau nei 35 cm.</w:t>
            </w:r>
          </w:p>
          <w:p w14:paraId="7BBA00EE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5. Nuleidus lovą į žemiausią padėtį, nuleistas lovos šoninis apsauginis rėmas negali liesti grindų dangos.</w:t>
            </w:r>
          </w:p>
        </w:tc>
        <w:tc>
          <w:tcPr>
            <w:tcW w:w="3544" w:type="dxa"/>
          </w:tcPr>
          <w:p w14:paraId="29C29589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514C1346" w14:textId="77777777" w:rsidTr="00ED0B8B">
        <w:tc>
          <w:tcPr>
            <w:tcW w:w="709" w:type="dxa"/>
          </w:tcPr>
          <w:p w14:paraId="04F4490F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15.</w:t>
            </w:r>
          </w:p>
        </w:tc>
        <w:tc>
          <w:tcPr>
            <w:tcW w:w="2710" w:type="dxa"/>
          </w:tcPr>
          <w:p w14:paraId="2AA371A2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Lovos galai</w:t>
            </w:r>
          </w:p>
        </w:tc>
        <w:tc>
          <w:tcPr>
            <w:tcW w:w="3528" w:type="dxa"/>
          </w:tcPr>
          <w:p w14:paraId="5B4B1BA2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1. Pagaminti iš plastiko ir/arba metalo, užapvalintais kampais (dėl saugumo).</w:t>
            </w:r>
          </w:p>
          <w:p w14:paraId="6B6FF023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2. Nuimamos konstrukcijos, nuimami nenaudojant jokių įrankių.</w:t>
            </w:r>
          </w:p>
          <w:p w14:paraId="405C6A32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3. Su apsauga nuo atsitiktinio ištraukimo/nuėmimo.</w:t>
            </w:r>
          </w:p>
        </w:tc>
        <w:tc>
          <w:tcPr>
            <w:tcW w:w="3544" w:type="dxa"/>
          </w:tcPr>
          <w:p w14:paraId="3462E731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47643D87" w14:textId="77777777" w:rsidTr="00ED0B8B">
        <w:tc>
          <w:tcPr>
            <w:tcW w:w="709" w:type="dxa"/>
          </w:tcPr>
          <w:p w14:paraId="6E8C416A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16.</w:t>
            </w:r>
          </w:p>
        </w:tc>
        <w:tc>
          <w:tcPr>
            <w:tcW w:w="2710" w:type="dxa"/>
          </w:tcPr>
          <w:p w14:paraId="15B6694F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Apsauginiai bamperiai</w:t>
            </w:r>
          </w:p>
        </w:tc>
        <w:tc>
          <w:tcPr>
            <w:tcW w:w="3528" w:type="dxa"/>
          </w:tcPr>
          <w:p w14:paraId="11F2C176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1. Apsauginiai bamperiai visuose keturiuose lovos kampuose.</w:t>
            </w:r>
          </w:p>
        </w:tc>
        <w:tc>
          <w:tcPr>
            <w:tcW w:w="3544" w:type="dxa"/>
          </w:tcPr>
          <w:p w14:paraId="28F48377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0ED0A2B2" w14:textId="77777777" w:rsidTr="00ED0B8B">
        <w:tc>
          <w:tcPr>
            <w:tcW w:w="709" w:type="dxa"/>
          </w:tcPr>
          <w:p w14:paraId="6B9940F4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lastRenderedPageBreak/>
              <w:t>17.</w:t>
            </w:r>
          </w:p>
        </w:tc>
        <w:tc>
          <w:tcPr>
            <w:tcW w:w="2710" w:type="dxa"/>
          </w:tcPr>
          <w:p w14:paraId="715DB378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Lovos važiuoklė</w:t>
            </w:r>
          </w:p>
        </w:tc>
        <w:tc>
          <w:tcPr>
            <w:tcW w:w="3528" w:type="dxa"/>
          </w:tcPr>
          <w:p w14:paraId="32BAF2EA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1. Su 4 ratukais, kurių skersmuo ne mažiau 150 mm</w:t>
            </w:r>
          </w:p>
          <w:p w14:paraId="4905B946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2. Su kojinio valdymo centrine stabdžių sistema.</w:t>
            </w:r>
          </w:p>
          <w:p w14:paraId="7BA18A18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 xml:space="preserve">3. Stabdžių sistema ne mažiau kaip trijų padėčių: </w:t>
            </w:r>
          </w:p>
          <w:p w14:paraId="7F3BA87C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 xml:space="preserve">a) visi ratukai užblokuoti; </w:t>
            </w:r>
          </w:p>
          <w:p w14:paraId="2EBBA14C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 xml:space="preserve">b) visi ratukai laisvai sukiojasi; </w:t>
            </w:r>
          </w:p>
          <w:p w14:paraId="6F27AB03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c) vienas arba du ratukai fiksuoti važiavimui į priekį (nesisukiojantys).</w:t>
            </w:r>
          </w:p>
        </w:tc>
        <w:tc>
          <w:tcPr>
            <w:tcW w:w="3544" w:type="dxa"/>
          </w:tcPr>
          <w:p w14:paraId="5FD87A17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0750F8CC" w14:textId="77777777" w:rsidTr="00ED0B8B">
        <w:tc>
          <w:tcPr>
            <w:tcW w:w="709" w:type="dxa"/>
          </w:tcPr>
          <w:p w14:paraId="74FE2E13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>
              <w:rPr>
                <w:rFonts w:eastAsia="Tahoma"/>
                <w:bCs/>
                <w:sz w:val="22"/>
                <w:szCs w:val="22"/>
              </w:rPr>
              <w:t>18.</w:t>
            </w:r>
          </w:p>
        </w:tc>
        <w:tc>
          <w:tcPr>
            <w:tcW w:w="2710" w:type="dxa"/>
          </w:tcPr>
          <w:p w14:paraId="563A7D92" w14:textId="77777777" w:rsidR="001B1CEB" w:rsidRPr="00B5597F" w:rsidRDefault="001B1CEB" w:rsidP="00ED0B8B">
            <w:pPr>
              <w:rPr>
                <w:bCs/>
                <w:sz w:val="22"/>
                <w:szCs w:val="22"/>
              </w:rPr>
            </w:pPr>
            <w:r w:rsidRPr="00B5597F">
              <w:rPr>
                <w:sz w:val="22"/>
                <w:szCs w:val="22"/>
              </w:rPr>
              <w:t>Motorizuota pavara</w:t>
            </w:r>
          </w:p>
        </w:tc>
        <w:tc>
          <w:tcPr>
            <w:tcW w:w="3528" w:type="dxa"/>
          </w:tcPr>
          <w:p w14:paraId="1CF02ED2" w14:textId="77777777" w:rsidR="001B1CEB" w:rsidRPr="00B5597F" w:rsidRDefault="001B1CEB" w:rsidP="00ED0B8B">
            <w:pPr>
              <w:rPr>
                <w:sz w:val="22"/>
                <w:szCs w:val="22"/>
              </w:rPr>
            </w:pPr>
            <w:r w:rsidRPr="00B5597F">
              <w:rPr>
                <w:sz w:val="22"/>
                <w:szCs w:val="22"/>
              </w:rPr>
              <w:t xml:space="preserve">1. Motorizuotos pavaros pasirengimo darbui būsena yra atvaizduojama </w:t>
            </w:r>
            <w:proofErr w:type="spellStart"/>
            <w:r w:rsidRPr="00B5597F">
              <w:rPr>
                <w:sz w:val="22"/>
                <w:szCs w:val="22"/>
              </w:rPr>
              <w:t>spalviškai</w:t>
            </w:r>
            <w:proofErr w:type="spellEnd"/>
            <w:r w:rsidRPr="00B5597F">
              <w:rPr>
                <w:sz w:val="22"/>
                <w:szCs w:val="22"/>
              </w:rPr>
              <w:t xml:space="preserve"> LED lemputėmis (arba lygiaverčiu būdu);</w:t>
            </w:r>
          </w:p>
          <w:p w14:paraId="4540ED87" w14:textId="77777777" w:rsidR="001B1CEB" w:rsidRPr="00B5597F" w:rsidRDefault="001B1CEB" w:rsidP="00ED0B8B">
            <w:pPr>
              <w:rPr>
                <w:sz w:val="22"/>
                <w:szCs w:val="22"/>
              </w:rPr>
            </w:pPr>
            <w:r w:rsidRPr="00B5597F">
              <w:rPr>
                <w:sz w:val="22"/>
                <w:szCs w:val="22"/>
              </w:rPr>
              <w:t>2. Motorizuota pavara aktyvuojama paspaudus bent vieną rankeną ir/arba jungiklį;</w:t>
            </w:r>
          </w:p>
          <w:p w14:paraId="66E53992" w14:textId="77777777" w:rsidR="001B1CEB" w:rsidRPr="00B5597F" w:rsidRDefault="001B1CEB" w:rsidP="00ED0B8B">
            <w:pPr>
              <w:rPr>
                <w:sz w:val="22"/>
                <w:szCs w:val="22"/>
              </w:rPr>
            </w:pPr>
            <w:r w:rsidRPr="00B5597F">
              <w:rPr>
                <w:sz w:val="22"/>
                <w:szCs w:val="22"/>
              </w:rPr>
              <w:t>3. Jungiklis/-</w:t>
            </w:r>
            <w:proofErr w:type="spellStart"/>
            <w:r w:rsidRPr="00B5597F">
              <w:rPr>
                <w:sz w:val="22"/>
                <w:szCs w:val="22"/>
              </w:rPr>
              <w:t>iai</w:t>
            </w:r>
            <w:proofErr w:type="spellEnd"/>
            <w:r w:rsidRPr="00B5597F">
              <w:rPr>
                <w:sz w:val="22"/>
                <w:szCs w:val="22"/>
              </w:rPr>
              <w:t xml:space="preserve"> valdyti motorizuotai pavarai sumontuotas/-i ant </w:t>
            </w:r>
            <w:r>
              <w:rPr>
                <w:sz w:val="22"/>
                <w:szCs w:val="22"/>
              </w:rPr>
              <w:t xml:space="preserve">nuimamo </w:t>
            </w:r>
            <w:r w:rsidRPr="00B5597F">
              <w:rPr>
                <w:sz w:val="22"/>
                <w:szCs w:val="22"/>
              </w:rPr>
              <w:t>galvūgali</w:t>
            </w:r>
            <w:r>
              <w:rPr>
                <w:sz w:val="22"/>
                <w:szCs w:val="22"/>
              </w:rPr>
              <w:t>o.</w:t>
            </w:r>
          </w:p>
          <w:p w14:paraId="02DE749A" w14:textId="77777777" w:rsidR="001B1CEB" w:rsidRDefault="001B1CEB" w:rsidP="00ED0B8B">
            <w:pPr>
              <w:rPr>
                <w:sz w:val="22"/>
                <w:szCs w:val="22"/>
              </w:rPr>
            </w:pPr>
            <w:r w:rsidRPr="00B5597F">
              <w:rPr>
                <w:sz w:val="22"/>
                <w:szCs w:val="22"/>
              </w:rPr>
              <w:t>4. Motorizuota pavara nustoja veikti kuomet atleidžiamos abi rankenos ir/arba jungikliai.</w:t>
            </w:r>
          </w:p>
          <w:p w14:paraId="2B2BF444" w14:textId="77777777" w:rsidR="001B1CEB" w:rsidRDefault="001B1CEB" w:rsidP="00ED0B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Baterijos kroviklis integruotas lovoje. Krovimas atliekamas per pagrindinį lovos maitinimo laidą.</w:t>
            </w:r>
          </w:p>
          <w:p w14:paraId="504690A6" w14:textId="77777777" w:rsidR="001B1CEB" w:rsidRDefault="001B1CEB" w:rsidP="00ED0B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Motorizuotos pavaros įjungimas su apsauga, kuri neleidžia naudotis motorizuota pavara jei lova pajungta į elektros tinklą.</w:t>
            </w:r>
          </w:p>
          <w:p w14:paraId="3E2806C6" w14:textId="77777777" w:rsidR="001B1CEB" w:rsidRDefault="001B1CEB" w:rsidP="00ED0B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Motorizuota pavara su elektromechaniniu stabdžiu, leidžiančiu sustoti važiuojant nuokalne arba įkalne.</w:t>
            </w:r>
          </w:p>
          <w:p w14:paraId="2098A4EF" w14:textId="77777777" w:rsidR="001B1CEB" w:rsidRDefault="001B1CEB" w:rsidP="00ED0B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 </w:t>
            </w:r>
            <w:r w:rsidRPr="00F80608">
              <w:rPr>
                <w:sz w:val="22"/>
                <w:szCs w:val="22"/>
              </w:rPr>
              <w:t>Didžiausia įveikiama įkalnė</w:t>
            </w:r>
            <w:r>
              <w:rPr>
                <w:sz w:val="22"/>
                <w:szCs w:val="22"/>
              </w:rPr>
              <w:t xml:space="preserve"> n</w:t>
            </w:r>
            <w:r w:rsidRPr="00891594">
              <w:rPr>
                <w:sz w:val="22"/>
                <w:szCs w:val="22"/>
              </w:rPr>
              <w:t>e mažiau kaip 10%</w:t>
            </w:r>
          </w:p>
          <w:p w14:paraId="1AFC37D9" w14:textId="77777777" w:rsidR="001B1CEB" w:rsidRDefault="001B1CEB" w:rsidP="00ED0B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 Lova gali būti transportuojama įprastu būdu esant išsikrovusiai motorizuotos pavaros baterijai ar esant motorizuotos pavaros gedimui. </w:t>
            </w:r>
          </w:p>
          <w:p w14:paraId="58F73D32" w14:textId="77777777" w:rsidR="001B1CEB" w:rsidRDefault="001B1CEB" w:rsidP="00ED0B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 Motorizuotos pavaros greitis: </w:t>
            </w:r>
          </w:p>
          <w:p w14:paraId="1FF39E4D" w14:textId="77777777" w:rsidR="001B1CEB" w:rsidRPr="0026333B" w:rsidRDefault="001B1CEB" w:rsidP="00ED0B8B">
            <w:pPr>
              <w:ind w:firstLine="308"/>
              <w:rPr>
                <w:sz w:val="22"/>
                <w:szCs w:val="22"/>
              </w:rPr>
            </w:pPr>
            <w:r w:rsidRPr="0026333B">
              <w:rPr>
                <w:sz w:val="22"/>
                <w:szCs w:val="22"/>
              </w:rPr>
              <w:t>10.1. Ne mažiau kaip 4,5 km/h</w:t>
            </w:r>
          </w:p>
          <w:p w14:paraId="600CC278" w14:textId="77777777" w:rsidR="001B1CEB" w:rsidRDefault="001B1CEB" w:rsidP="00ED0B8B">
            <w:pPr>
              <w:ind w:left="308"/>
              <w:rPr>
                <w:sz w:val="22"/>
                <w:szCs w:val="22"/>
              </w:rPr>
            </w:pPr>
            <w:r w:rsidRPr="0026333B">
              <w:rPr>
                <w:sz w:val="22"/>
                <w:szCs w:val="22"/>
              </w:rPr>
              <w:t>10.2. Galimybė reguliuoti važiavimo greitį.</w:t>
            </w:r>
          </w:p>
          <w:p w14:paraId="648D4EE8" w14:textId="77777777" w:rsidR="001B1CEB" w:rsidRPr="00B5597F" w:rsidRDefault="001B1CEB" w:rsidP="00ED0B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 </w:t>
            </w:r>
            <w:r w:rsidRPr="00022735">
              <w:rPr>
                <w:sz w:val="22"/>
                <w:szCs w:val="22"/>
              </w:rPr>
              <w:t xml:space="preserve">Įkraunama baterija ≥ 140 </w:t>
            </w:r>
            <w:proofErr w:type="spellStart"/>
            <w:r w:rsidRPr="00022735">
              <w:rPr>
                <w:sz w:val="22"/>
                <w:szCs w:val="22"/>
              </w:rPr>
              <w:t>Wh</w:t>
            </w:r>
            <w:proofErr w:type="spellEnd"/>
            <w:r w:rsidRPr="00022735">
              <w:rPr>
                <w:sz w:val="22"/>
                <w:szCs w:val="22"/>
              </w:rPr>
              <w:t xml:space="preserve"> talpos arba esant pilnai įkrautai baterijai (-</w:t>
            </w:r>
            <w:proofErr w:type="spellStart"/>
            <w:r w:rsidRPr="00022735">
              <w:rPr>
                <w:sz w:val="22"/>
                <w:szCs w:val="22"/>
              </w:rPr>
              <w:t>oms</w:t>
            </w:r>
            <w:proofErr w:type="spellEnd"/>
            <w:r w:rsidRPr="00022735">
              <w:rPr>
                <w:sz w:val="22"/>
                <w:szCs w:val="22"/>
              </w:rPr>
              <w:t>), vežimėlis gali važiuoti ne mažiau kaip 10 val. arba gali nuvažiuoti ne mažiau kaip 10 km.</w:t>
            </w:r>
          </w:p>
        </w:tc>
        <w:tc>
          <w:tcPr>
            <w:tcW w:w="3544" w:type="dxa"/>
          </w:tcPr>
          <w:p w14:paraId="1C1907E7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262017FF" w14:textId="77777777" w:rsidTr="00ED0B8B">
        <w:tc>
          <w:tcPr>
            <w:tcW w:w="709" w:type="dxa"/>
          </w:tcPr>
          <w:p w14:paraId="48654F59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19.</w:t>
            </w:r>
          </w:p>
        </w:tc>
        <w:tc>
          <w:tcPr>
            <w:tcW w:w="2710" w:type="dxa"/>
          </w:tcPr>
          <w:p w14:paraId="71A1EDBC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Lovos išoriniai matmenys (ilgis x plotis), įskaitant visas šonines apsaugas</w:t>
            </w:r>
          </w:p>
        </w:tc>
        <w:tc>
          <w:tcPr>
            <w:tcW w:w="3528" w:type="dxa"/>
          </w:tcPr>
          <w:p w14:paraId="6C2A2E6B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 didesni kaip </w:t>
            </w:r>
            <w:r w:rsidRPr="00320DF8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5</w:t>
            </w:r>
            <w:r w:rsidRPr="007F07E3">
              <w:rPr>
                <w:color w:val="FF0000"/>
                <w:sz w:val="22"/>
                <w:szCs w:val="22"/>
              </w:rPr>
              <w:t xml:space="preserve"> </w:t>
            </w:r>
            <w:r w:rsidRPr="00AA772D">
              <w:rPr>
                <w:sz w:val="22"/>
                <w:szCs w:val="22"/>
              </w:rPr>
              <w:t>x 105 cm.</w:t>
            </w:r>
          </w:p>
        </w:tc>
        <w:tc>
          <w:tcPr>
            <w:tcW w:w="3544" w:type="dxa"/>
          </w:tcPr>
          <w:p w14:paraId="2943B915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797957A6" w14:textId="77777777" w:rsidTr="00ED0B8B">
        <w:tc>
          <w:tcPr>
            <w:tcW w:w="709" w:type="dxa"/>
          </w:tcPr>
          <w:p w14:paraId="38456269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lastRenderedPageBreak/>
              <w:t>20.</w:t>
            </w:r>
          </w:p>
        </w:tc>
        <w:tc>
          <w:tcPr>
            <w:tcW w:w="2710" w:type="dxa"/>
          </w:tcPr>
          <w:p w14:paraId="58DD28A4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Gamintojo numatyta lovos saugios apkrovos ribinė vertė</w:t>
            </w:r>
          </w:p>
        </w:tc>
        <w:tc>
          <w:tcPr>
            <w:tcW w:w="3528" w:type="dxa"/>
          </w:tcPr>
          <w:p w14:paraId="376CF4E5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Ne mažiau 300 kg</w:t>
            </w:r>
          </w:p>
        </w:tc>
        <w:tc>
          <w:tcPr>
            <w:tcW w:w="3544" w:type="dxa"/>
          </w:tcPr>
          <w:p w14:paraId="69FBBC72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1FCBAEC8" w14:textId="77777777" w:rsidTr="00ED0B8B">
        <w:tc>
          <w:tcPr>
            <w:tcW w:w="709" w:type="dxa"/>
          </w:tcPr>
          <w:p w14:paraId="3F246D45" w14:textId="77777777" w:rsidR="001B1CEB" w:rsidRPr="00AA772D" w:rsidRDefault="001B1CEB" w:rsidP="00ED0B8B">
            <w:pPr>
              <w:jc w:val="center"/>
              <w:rPr>
                <w:rFonts w:eastAsia="Tahoma"/>
                <w:bCs/>
              </w:rPr>
            </w:pPr>
          </w:p>
        </w:tc>
        <w:tc>
          <w:tcPr>
            <w:tcW w:w="2710" w:type="dxa"/>
          </w:tcPr>
          <w:p w14:paraId="7380D48B" w14:textId="77777777" w:rsidR="001B1CEB" w:rsidRPr="00F304B0" w:rsidRDefault="001B1CEB" w:rsidP="00ED0B8B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F304B0">
              <w:rPr>
                <w:sz w:val="22"/>
                <w:szCs w:val="22"/>
              </w:rPr>
              <w:t>varstyklės</w:t>
            </w:r>
          </w:p>
        </w:tc>
        <w:tc>
          <w:tcPr>
            <w:tcW w:w="3528" w:type="dxa"/>
          </w:tcPr>
          <w:p w14:paraId="3066C897" w14:textId="77777777" w:rsidR="001B1CEB" w:rsidRDefault="001B1CEB" w:rsidP="00ED0B8B">
            <w:pPr>
              <w:rPr>
                <w:sz w:val="22"/>
                <w:szCs w:val="22"/>
              </w:rPr>
            </w:pPr>
            <w:r w:rsidRPr="00F304B0">
              <w:rPr>
                <w:sz w:val="22"/>
                <w:szCs w:val="22"/>
              </w:rPr>
              <w:t xml:space="preserve">1. Integruotos į lovą. </w:t>
            </w:r>
          </w:p>
          <w:p w14:paraId="722A1880" w14:textId="77777777" w:rsidR="001B1CEB" w:rsidRDefault="001B1CEB" w:rsidP="00ED0B8B">
            <w:pPr>
              <w:rPr>
                <w:sz w:val="22"/>
                <w:szCs w:val="22"/>
              </w:rPr>
            </w:pPr>
            <w:r w:rsidRPr="00F304B0">
              <w:rPr>
                <w:sz w:val="22"/>
                <w:szCs w:val="22"/>
              </w:rPr>
              <w:t xml:space="preserve">2. Svarstyklių valdymo pultas yra sumontuotas šoniniuose/ apsauginiuose bortuose. </w:t>
            </w:r>
          </w:p>
          <w:p w14:paraId="53FAE9EC" w14:textId="77777777" w:rsidR="001B1CEB" w:rsidRDefault="001B1CEB" w:rsidP="00ED0B8B">
            <w:pPr>
              <w:rPr>
                <w:sz w:val="22"/>
                <w:szCs w:val="22"/>
              </w:rPr>
            </w:pPr>
            <w:r w:rsidRPr="00F304B0">
              <w:rPr>
                <w:sz w:val="22"/>
                <w:szCs w:val="22"/>
              </w:rPr>
              <w:t xml:space="preserve">3. Svoris rodomas integruotame ekrane. </w:t>
            </w:r>
          </w:p>
          <w:p w14:paraId="5BECF3A6" w14:textId="77777777" w:rsidR="001B1CEB" w:rsidRDefault="001B1CEB" w:rsidP="00ED0B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F304B0">
              <w:rPr>
                <w:sz w:val="22"/>
                <w:szCs w:val="22"/>
              </w:rPr>
              <w:t xml:space="preserve">. Svarstyklių </w:t>
            </w:r>
            <w:r>
              <w:rPr>
                <w:sz w:val="22"/>
                <w:szCs w:val="22"/>
              </w:rPr>
              <w:t>funkcijos</w:t>
            </w:r>
            <w:r w:rsidRPr="00F304B0">
              <w:rPr>
                <w:sz w:val="22"/>
                <w:szCs w:val="22"/>
              </w:rPr>
              <w:t xml:space="preserve">: </w:t>
            </w:r>
          </w:p>
          <w:p w14:paraId="2C4C1D3E" w14:textId="77777777" w:rsidR="001B1CEB" w:rsidRDefault="001B1CEB" w:rsidP="00ED0B8B">
            <w:pPr>
              <w:ind w:left="3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  <w:r w:rsidRPr="00F304B0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Zero</w:t>
            </w:r>
            <w:proofErr w:type="spellEnd"/>
            <w:r>
              <w:rPr>
                <w:sz w:val="22"/>
                <w:szCs w:val="22"/>
              </w:rPr>
              <w:t xml:space="preserve"> (nulinės vertės nustatymas)</w:t>
            </w:r>
          </w:p>
          <w:p w14:paraId="7F0AA99D" w14:textId="77777777" w:rsidR="001B1CEB" w:rsidRDefault="001B1CEB" w:rsidP="00ED0B8B">
            <w:pPr>
              <w:ind w:left="3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4.2.</w:t>
            </w:r>
            <w:r w:rsidRPr="00F304B0">
              <w:rPr>
                <w:sz w:val="22"/>
                <w:szCs w:val="22"/>
              </w:rPr>
              <w:t xml:space="preserve"> Svorio </w:t>
            </w:r>
            <w:r>
              <w:rPr>
                <w:sz w:val="22"/>
                <w:szCs w:val="22"/>
              </w:rPr>
              <w:t xml:space="preserve">pridėjimas ir </w:t>
            </w:r>
            <w:proofErr w:type="spellStart"/>
            <w:r>
              <w:rPr>
                <w:sz w:val="22"/>
                <w:szCs w:val="22"/>
              </w:rPr>
              <w:t>išminusavimas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5719E0EC" w14:textId="77777777" w:rsidR="001B1CEB" w:rsidRDefault="001B1CEB" w:rsidP="00ED0B8B">
            <w:pPr>
              <w:ind w:left="3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 Paciento išlipimo iš lovos perspėjimo</w:t>
            </w:r>
          </w:p>
          <w:p w14:paraId="16D6A55D" w14:textId="77777777" w:rsidR="001B1CEB" w:rsidRDefault="001B1CEB" w:rsidP="00ED0B8B">
            <w:pPr>
              <w:ind w:left="3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4.4. Svorio rodmenų saugojimo funkcija.</w:t>
            </w:r>
          </w:p>
          <w:p w14:paraId="43929C47" w14:textId="77777777" w:rsidR="001B1CEB" w:rsidRPr="00F304B0" w:rsidRDefault="001B1CEB" w:rsidP="00ED0B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Maksimali apkrova ne mažesnė kaip 300 kg</w:t>
            </w:r>
          </w:p>
        </w:tc>
        <w:tc>
          <w:tcPr>
            <w:tcW w:w="3544" w:type="dxa"/>
          </w:tcPr>
          <w:p w14:paraId="6A82322C" w14:textId="77777777" w:rsidR="001B1CEB" w:rsidRPr="00AA772D" w:rsidRDefault="001B1CEB" w:rsidP="00ED0B8B"/>
        </w:tc>
      </w:tr>
      <w:tr w:rsidR="001B1CEB" w:rsidRPr="00AA772D" w14:paraId="31044877" w14:textId="77777777" w:rsidTr="00ED0B8B">
        <w:tc>
          <w:tcPr>
            <w:tcW w:w="709" w:type="dxa"/>
          </w:tcPr>
          <w:p w14:paraId="63FCFE9A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21.</w:t>
            </w:r>
          </w:p>
        </w:tc>
        <w:tc>
          <w:tcPr>
            <w:tcW w:w="2710" w:type="dxa"/>
          </w:tcPr>
          <w:p w14:paraId="7BC052E0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Reikalavimai čiužiniui</w:t>
            </w:r>
          </w:p>
        </w:tc>
        <w:tc>
          <w:tcPr>
            <w:tcW w:w="3528" w:type="dxa"/>
          </w:tcPr>
          <w:p w14:paraId="1C386206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1. Poroloninis, ne mažesnio kaip 40 kg/m3 tankio, skirtas ligoninės lovoms, tinkantis pragulų profilaktikai, esant mažai ir vidutinei pragulų susidarymo rizikai.</w:t>
            </w:r>
          </w:p>
          <w:p w14:paraId="3A154364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2. Čiužinio ilgis ir plotis atitinka lovos čiužinio platformos išmatavimus, aukštis ne mažiau 14 cm.</w:t>
            </w:r>
          </w:p>
          <w:p w14:paraId="5CC72A8B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3. Čiužinio kraštai sustiprinti.</w:t>
            </w:r>
          </w:p>
        </w:tc>
        <w:tc>
          <w:tcPr>
            <w:tcW w:w="3544" w:type="dxa"/>
          </w:tcPr>
          <w:p w14:paraId="5FB800D1" w14:textId="77777777" w:rsidR="001B1CEB" w:rsidRPr="00B36DAE" w:rsidRDefault="001B1CEB" w:rsidP="00ED0B8B">
            <w:pPr>
              <w:rPr>
                <w:color w:val="00B050"/>
                <w:sz w:val="22"/>
                <w:szCs w:val="22"/>
              </w:rPr>
            </w:pPr>
          </w:p>
        </w:tc>
      </w:tr>
      <w:tr w:rsidR="001B1CEB" w:rsidRPr="00AA772D" w14:paraId="5FC31E19" w14:textId="77777777" w:rsidTr="00ED0B8B">
        <w:tc>
          <w:tcPr>
            <w:tcW w:w="709" w:type="dxa"/>
          </w:tcPr>
          <w:p w14:paraId="0C5CBE59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22.</w:t>
            </w:r>
          </w:p>
        </w:tc>
        <w:tc>
          <w:tcPr>
            <w:tcW w:w="2710" w:type="dxa"/>
          </w:tcPr>
          <w:p w14:paraId="5CFF09E3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Reikalavimai čiužinio užvalkalui</w:t>
            </w:r>
          </w:p>
        </w:tc>
        <w:tc>
          <w:tcPr>
            <w:tcW w:w="3528" w:type="dxa"/>
          </w:tcPr>
          <w:p w14:paraId="3F2B3417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1. Čiužinio užvalkalo audinys: 100% poliesteris (arba lygiavertė medžiaga), dengtas 100% poliuretano sluoksniu (arba lygiaverte medžiaga)</w:t>
            </w:r>
          </w:p>
          <w:p w14:paraId="777A1C09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2. Pralaidus orui, bet nepralaidus skysčiams.</w:t>
            </w:r>
          </w:p>
          <w:p w14:paraId="229282A0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 xml:space="preserve">3. </w:t>
            </w:r>
            <w:proofErr w:type="spellStart"/>
            <w:r w:rsidRPr="00AA772D">
              <w:rPr>
                <w:sz w:val="22"/>
                <w:szCs w:val="22"/>
              </w:rPr>
              <w:t>Antialerginis</w:t>
            </w:r>
            <w:proofErr w:type="spellEnd"/>
            <w:r w:rsidRPr="00AA772D">
              <w:rPr>
                <w:sz w:val="22"/>
                <w:szCs w:val="22"/>
              </w:rPr>
              <w:t>, apsaugantis nuo patalynės erkių, bakterijų ir grybelių atsiradimo.</w:t>
            </w:r>
          </w:p>
          <w:p w14:paraId="69AA099E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4. Užsegamas užtrauktuku, su apsauginiu atvartu, neleidžiančiu prasiskverbti skysčiams į čiužinio vidų užtrauktuko vietoje.</w:t>
            </w:r>
          </w:p>
          <w:p w14:paraId="3B3FD5E7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5. Tinkamas plauti skalbimo mašinose ne mažiau 70 ºC temperatūros vandenyje ir džiovinti džiovyklėse.</w:t>
            </w:r>
          </w:p>
          <w:p w14:paraId="1AFDE127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6. Nedegus – atsparumas užsiliepsnojimui atitinkantis EN 597-1 ir EN 597-2 standartus arba lygiaverčius.</w:t>
            </w:r>
          </w:p>
          <w:p w14:paraId="18B34DAB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7. Atsparus dezinfekcijai.</w:t>
            </w:r>
          </w:p>
        </w:tc>
        <w:tc>
          <w:tcPr>
            <w:tcW w:w="3544" w:type="dxa"/>
          </w:tcPr>
          <w:p w14:paraId="31B74AF3" w14:textId="77777777" w:rsidR="001B1CEB" w:rsidRPr="00D70639" w:rsidRDefault="001B1CEB" w:rsidP="00ED0B8B">
            <w:pPr>
              <w:rPr>
                <w:color w:val="0070C0"/>
                <w:sz w:val="22"/>
                <w:szCs w:val="22"/>
              </w:rPr>
            </w:pPr>
          </w:p>
        </w:tc>
      </w:tr>
      <w:tr w:rsidR="001B1CEB" w:rsidRPr="00AA772D" w14:paraId="6B284918" w14:textId="77777777" w:rsidTr="00ED0B8B">
        <w:tc>
          <w:tcPr>
            <w:tcW w:w="709" w:type="dxa"/>
          </w:tcPr>
          <w:p w14:paraId="5B668C68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23.</w:t>
            </w:r>
          </w:p>
        </w:tc>
        <w:tc>
          <w:tcPr>
            <w:tcW w:w="2710" w:type="dxa"/>
          </w:tcPr>
          <w:p w14:paraId="08255E22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 xml:space="preserve">Lovos priedai ir konstrukciniai elementai </w:t>
            </w:r>
          </w:p>
        </w:tc>
        <w:tc>
          <w:tcPr>
            <w:tcW w:w="3528" w:type="dxa"/>
          </w:tcPr>
          <w:p w14:paraId="1C98E47E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1. Infuzinis stovas tinkantis siūlomo modelio lovai - 1 vnt.</w:t>
            </w:r>
          </w:p>
          <w:p w14:paraId="30827AB5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lastRenderedPageBreak/>
              <w:t>2. Pasikėlimo kartis su rankena tinkanti siūlomo modelio lovai -  1 komplektas</w:t>
            </w:r>
          </w:p>
          <w:p w14:paraId="18AA4FCB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3. Šoniniai bėgeliai pritvirtinti prie lovos šoninio rėmo (gali būti komplektuojami su kabliukais).</w:t>
            </w:r>
          </w:p>
        </w:tc>
        <w:tc>
          <w:tcPr>
            <w:tcW w:w="3544" w:type="dxa"/>
          </w:tcPr>
          <w:p w14:paraId="58C3D0A6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2516D3B3" w14:textId="77777777" w:rsidTr="00ED0B8B">
        <w:tc>
          <w:tcPr>
            <w:tcW w:w="709" w:type="dxa"/>
          </w:tcPr>
          <w:p w14:paraId="038900EE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24.</w:t>
            </w:r>
          </w:p>
        </w:tc>
        <w:tc>
          <w:tcPr>
            <w:tcW w:w="2710" w:type="dxa"/>
          </w:tcPr>
          <w:p w14:paraId="39F54A75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Garantinis laikotarpis</w:t>
            </w:r>
          </w:p>
        </w:tc>
        <w:tc>
          <w:tcPr>
            <w:tcW w:w="3528" w:type="dxa"/>
          </w:tcPr>
          <w:p w14:paraId="1236337D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 xml:space="preserve">1. Ne mažiau </w:t>
            </w:r>
            <w:r>
              <w:rPr>
                <w:sz w:val="22"/>
                <w:szCs w:val="22"/>
              </w:rPr>
              <w:t>24</w:t>
            </w:r>
            <w:r w:rsidRPr="00AA772D">
              <w:rPr>
                <w:sz w:val="22"/>
                <w:szCs w:val="22"/>
              </w:rPr>
              <w:t xml:space="preserve"> mėn. (visam lovos komplektui su čiužiniu).</w:t>
            </w:r>
          </w:p>
          <w:p w14:paraId="4461F2BD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2. Galimybė įsigyti originalių arba joms lygiaverčių atsarginių dalių per garantinį įrangos naudojimo laikotarpį ir bent 5 metus po garantinio laikotarpio.</w:t>
            </w:r>
          </w:p>
        </w:tc>
        <w:tc>
          <w:tcPr>
            <w:tcW w:w="3544" w:type="dxa"/>
          </w:tcPr>
          <w:p w14:paraId="7CAA1C91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0FF5B28F" w14:textId="77777777" w:rsidTr="00ED0B8B">
        <w:tc>
          <w:tcPr>
            <w:tcW w:w="709" w:type="dxa"/>
          </w:tcPr>
          <w:p w14:paraId="77C43897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25.</w:t>
            </w:r>
          </w:p>
        </w:tc>
        <w:tc>
          <w:tcPr>
            <w:tcW w:w="2710" w:type="dxa"/>
          </w:tcPr>
          <w:p w14:paraId="3DBBEC65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Žymėjimas CE ženklu.</w:t>
            </w:r>
          </w:p>
        </w:tc>
        <w:tc>
          <w:tcPr>
            <w:tcW w:w="3528" w:type="dxa"/>
          </w:tcPr>
          <w:p w14:paraId="6D68BC20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Būtinas (</w:t>
            </w:r>
            <w:r w:rsidRPr="00AA772D">
              <w:rPr>
                <w:i/>
                <w:sz w:val="22"/>
                <w:szCs w:val="22"/>
              </w:rPr>
              <w:t>kartu su pasiūlymu privaloma pateikti žymėjimą CE ženklu liudijančio galiojančio dokumento (CE sertifikato arba EB atitikties deklaracijos) kopiją</w:t>
            </w:r>
            <w:r w:rsidRPr="00AA772D">
              <w:rPr>
                <w:sz w:val="22"/>
                <w:szCs w:val="22"/>
              </w:rPr>
              <w:t>)</w:t>
            </w:r>
          </w:p>
        </w:tc>
        <w:tc>
          <w:tcPr>
            <w:tcW w:w="3544" w:type="dxa"/>
          </w:tcPr>
          <w:p w14:paraId="660604DE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3F762890" w14:textId="77777777" w:rsidTr="00ED0B8B">
        <w:tc>
          <w:tcPr>
            <w:tcW w:w="709" w:type="dxa"/>
          </w:tcPr>
          <w:p w14:paraId="5FCFDFBB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26.</w:t>
            </w:r>
          </w:p>
        </w:tc>
        <w:tc>
          <w:tcPr>
            <w:tcW w:w="2710" w:type="dxa"/>
          </w:tcPr>
          <w:p w14:paraId="44C6E339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Kartu su prekėmis pristatoma dokumentacija</w:t>
            </w:r>
          </w:p>
        </w:tc>
        <w:tc>
          <w:tcPr>
            <w:tcW w:w="3528" w:type="dxa"/>
          </w:tcPr>
          <w:p w14:paraId="1D07D6D4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1. N</w:t>
            </w:r>
            <w:r>
              <w:rPr>
                <w:sz w:val="22"/>
                <w:szCs w:val="22"/>
              </w:rPr>
              <w:t>a</w:t>
            </w:r>
            <w:r w:rsidRPr="00AA772D">
              <w:rPr>
                <w:sz w:val="22"/>
                <w:szCs w:val="22"/>
              </w:rPr>
              <w:t>udotojo instrukcija lietuvių ir anglų kalba</w:t>
            </w:r>
          </w:p>
          <w:p w14:paraId="50C943AE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2. Serviso dokumentacija lietuvių ir/arba anglų kalba</w:t>
            </w:r>
          </w:p>
        </w:tc>
        <w:tc>
          <w:tcPr>
            <w:tcW w:w="3544" w:type="dxa"/>
          </w:tcPr>
          <w:p w14:paraId="54363AAF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  <w:tr w:rsidR="001B1CEB" w:rsidRPr="00AA772D" w14:paraId="1A0F29F4" w14:textId="77777777" w:rsidTr="00ED0B8B">
        <w:tc>
          <w:tcPr>
            <w:tcW w:w="709" w:type="dxa"/>
          </w:tcPr>
          <w:p w14:paraId="32FEDFC0" w14:textId="77777777" w:rsidR="001B1CEB" w:rsidRPr="00AA772D" w:rsidRDefault="001B1CEB" w:rsidP="00ED0B8B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AA772D">
              <w:rPr>
                <w:rFonts w:eastAsia="Tahoma"/>
                <w:bCs/>
                <w:sz w:val="22"/>
                <w:szCs w:val="22"/>
              </w:rPr>
              <w:t>27.</w:t>
            </w:r>
          </w:p>
        </w:tc>
        <w:tc>
          <w:tcPr>
            <w:tcW w:w="2710" w:type="dxa"/>
          </w:tcPr>
          <w:p w14:paraId="76DA8E81" w14:textId="77777777" w:rsidR="001B1CEB" w:rsidRPr="00AA772D" w:rsidRDefault="001B1CEB" w:rsidP="00ED0B8B">
            <w:pPr>
              <w:rPr>
                <w:bCs/>
                <w:sz w:val="22"/>
                <w:szCs w:val="22"/>
              </w:rPr>
            </w:pPr>
            <w:r w:rsidRPr="00AA772D">
              <w:rPr>
                <w:bCs/>
                <w:sz w:val="22"/>
                <w:szCs w:val="22"/>
              </w:rPr>
              <w:t>Pristatymas, instaliavimas/sumontavimas ir vartotojų apmokymas</w:t>
            </w:r>
          </w:p>
        </w:tc>
        <w:tc>
          <w:tcPr>
            <w:tcW w:w="3528" w:type="dxa"/>
          </w:tcPr>
          <w:p w14:paraId="3999EF30" w14:textId="77777777" w:rsidR="001B1CEB" w:rsidRPr="00AA772D" w:rsidRDefault="001B1CEB" w:rsidP="00ED0B8B">
            <w:pPr>
              <w:rPr>
                <w:sz w:val="22"/>
                <w:szCs w:val="22"/>
              </w:rPr>
            </w:pPr>
            <w:r w:rsidRPr="00AA772D">
              <w:rPr>
                <w:sz w:val="22"/>
                <w:szCs w:val="22"/>
              </w:rPr>
              <w:t>Pristatymo, iškrovimo, pervežimo į instaliavimo/sumontavimo vietą, instaliavimo/sum</w:t>
            </w:r>
            <w:r>
              <w:rPr>
                <w:sz w:val="22"/>
                <w:szCs w:val="22"/>
              </w:rPr>
              <w:t>o</w:t>
            </w:r>
            <w:r w:rsidRPr="00AA772D">
              <w:rPr>
                <w:sz w:val="22"/>
                <w:szCs w:val="22"/>
              </w:rPr>
              <w:t>ntavimo, po instaliavimo/sumontavimo likusių įpakavimo medžiagų išvežimo (utilizavimo) ir vartotojų apmokymo  išlaidos įskaičiuotos į pasiūlymo kainą.</w:t>
            </w:r>
          </w:p>
        </w:tc>
        <w:tc>
          <w:tcPr>
            <w:tcW w:w="3544" w:type="dxa"/>
          </w:tcPr>
          <w:p w14:paraId="6179D5E2" w14:textId="77777777" w:rsidR="001B1CEB" w:rsidRPr="00AA772D" w:rsidRDefault="001B1CEB" w:rsidP="00ED0B8B">
            <w:pPr>
              <w:rPr>
                <w:sz w:val="22"/>
                <w:szCs w:val="22"/>
              </w:rPr>
            </w:pPr>
          </w:p>
        </w:tc>
      </w:tr>
    </w:tbl>
    <w:p w14:paraId="52C929DD" w14:textId="77777777" w:rsidR="001B1CEB" w:rsidRDefault="001B1CEB" w:rsidP="001B1CEB">
      <w:pPr>
        <w:overflowPunct w:val="0"/>
        <w:autoSpaceDE w:val="0"/>
        <w:autoSpaceDN w:val="0"/>
        <w:adjustRightInd w:val="0"/>
        <w:spacing w:before="12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noProof/>
        </w:rPr>
      </w:pPr>
    </w:p>
    <w:p w14:paraId="0A57F448" w14:textId="77777777" w:rsidR="001B1CEB" w:rsidRPr="007F377A" w:rsidRDefault="001B1CEB" w:rsidP="001B1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431E55" w14:textId="77777777" w:rsidR="001B1CEB" w:rsidRPr="00D22DBF" w:rsidRDefault="001B1CEB" w:rsidP="001B1CEB">
      <w:pPr>
        <w:spacing w:after="200" w:line="276" w:lineRule="auto"/>
        <w:ind w:left="233" w:right="142"/>
        <w:contextualSpacing/>
        <w:jc w:val="both"/>
        <w:rPr>
          <w:rFonts w:ascii="Times New Roman" w:eastAsia="Calibri" w:hAnsi="Times New Roman" w:cs="Times New Roman"/>
          <w:noProof/>
        </w:rPr>
      </w:pPr>
    </w:p>
    <w:p w14:paraId="08EF9B38" w14:textId="77777777" w:rsidR="001B1CEB" w:rsidRPr="00D22DBF" w:rsidRDefault="001B1CEB" w:rsidP="001B1CEB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</w:rPr>
      </w:pPr>
    </w:p>
    <w:p w14:paraId="6B225C07" w14:textId="77777777" w:rsidR="001B1CEB" w:rsidRPr="00AA772D" w:rsidRDefault="001B1CEB" w:rsidP="001B1CEB">
      <w:pPr>
        <w:rPr>
          <w:rFonts w:ascii="Times New Roman" w:hAnsi="Times New Roman" w:cs="Times New Roman"/>
        </w:rPr>
      </w:pPr>
    </w:p>
    <w:p w14:paraId="20316A96" w14:textId="77777777" w:rsidR="001B1CEB" w:rsidRDefault="001B1CEB" w:rsidP="001B1CEB"/>
    <w:p w14:paraId="22105981" w14:textId="77777777" w:rsidR="008F0936" w:rsidRDefault="008F0936"/>
    <w:sectPr w:rsidR="008F0936" w:rsidSect="001B1CE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CEB"/>
    <w:rsid w:val="001B1CEB"/>
    <w:rsid w:val="002C7CC8"/>
    <w:rsid w:val="004608A3"/>
    <w:rsid w:val="006E5FF5"/>
    <w:rsid w:val="00734ACC"/>
    <w:rsid w:val="008F0936"/>
    <w:rsid w:val="00AB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BC2FD"/>
  <w15:chartTrackingRefBased/>
  <w15:docId w15:val="{A761C238-7975-498D-B6BD-AA3725D2D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B1CEB"/>
    <w:rPr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B1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B1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B1C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B1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B1C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B1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B1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B1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B1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B1C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B1C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B1C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B1CEB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B1CEB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B1CE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B1CE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B1CE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B1CE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B1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B1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B1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B1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B1CE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1B1CE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B1CEB"/>
    <w:pPr>
      <w:ind w:left="720"/>
      <w:contextualSpacing/>
    </w:pPr>
    <w:rPr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1B1CEB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B1C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B1CEB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B1CEB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1B1CE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</Pages>
  <Words>1492</Words>
  <Characters>8506</Characters>
  <Application>Microsoft Office Word</Application>
  <DocSecurity>0</DocSecurity>
  <Lines>70</Lines>
  <Paragraphs>19</Paragraphs>
  <ScaleCrop>false</ScaleCrop>
  <Company/>
  <LinksUpToDate>false</LinksUpToDate>
  <CharactersWithSpaces>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Stepas Petrauskis</dc:creator>
  <cp:keywords/>
  <dc:description/>
  <cp:lastModifiedBy>Vartotojas</cp:lastModifiedBy>
  <cp:revision>2</cp:revision>
  <dcterms:created xsi:type="dcterms:W3CDTF">2026-09-16T10:13:00Z</dcterms:created>
  <dcterms:modified xsi:type="dcterms:W3CDTF">2026-09-16T10:13:00Z</dcterms:modified>
</cp:coreProperties>
</file>