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75C" w:rsidRPr="002F1959" w:rsidRDefault="00CE675C" w:rsidP="00CE675C">
      <w:pPr>
        <w:tabs>
          <w:tab w:val="left" w:pos="0"/>
          <w:tab w:val="left" w:pos="709"/>
          <w:tab w:val="left" w:pos="1134"/>
        </w:tabs>
        <w:ind w:firstLine="709"/>
        <w:rPr>
          <w:rFonts w:ascii="Calibri" w:hAnsi="Calibri" w:cs="Calibri"/>
          <w:b/>
          <w:bCs/>
          <w:iCs/>
        </w:rPr>
      </w:pPr>
      <w:bookmarkStart w:id="0" w:name="r18"/>
      <w:r w:rsidRPr="002F1959">
        <w:rPr>
          <w:rFonts w:ascii="Calibri" w:hAnsi="Calibri" w:cs="Calibri"/>
          <w:b/>
          <w:bCs/>
          <w:iCs/>
        </w:rPr>
        <w:t>2025-01-28 16 val. pasibaigė</w:t>
      </w:r>
      <w:r w:rsidRPr="002F1959">
        <w:rPr>
          <w:rFonts w:ascii="Calibri" w:hAnsi="Calibri" w:cs="Calibri"/>
          <w:szCs w:val="24"/>
        </w:rPr>
        <w:t xml:space="preserve"> pasiūlymų ir pastabų pateikimas išankstinei rinkos konsultacijai.</w:t>
      </w:r>
      <w:r w:rsidRPr="002F1959">
        <w:rPr>
          <w:rFonts w:ascii="Calibri" w:hAnsi="Calibri" w:cs="Calibri"/>
          <w:b/>
          <w:bCs/>
          <w:iCs/>
        </w:rPr>
        <w:t xml:space="preserve"> Gauta pasiūlymų ir (ar) pastabų, į kurias iš dalies atsižvelgta:</w:t>
      </w:r>
    </w:p>
    <w:p w:rsidR="00CE675C" w:rsidRPr="002F1959" w:rsidRDefault="00CE675C" w:rsidP="00CE675C">
      <w:pPr>
        <w:tabs>
          <w:tab w:val="left" w:pos="0"/>
          <w:tab w:val="left" w:pos="709"/>
          <w:tab w:val="left" w:pos="1134"/>
        </w:tabs>
        <w:ind w:firstLine="709"/>
        <w:rPr>
          <w:rFonts w:ascii="Calibri" w:hAnsi="Calibri" w:cs="Calibri"/>
          <w:b/>
          <w:bCs/>
          <w:iCs/>
        </w:rPr>
      </w:pPr>
      <w:r w:rsidRPr="002F1959">
        <w:rPr>
          <w:rFonts w:ascii="Calibri" w:hAnsi="Calibri" w:cs="Calibri"/>
          <w:b/>
          <w:bCs/>
          <w:iCs/>
        </w:rPr>
        <w:t>1.Patikslinta techninė specifikacija:</w:t>
      </w:r>
    </w:p>
    <w:p w:rsidR="00CE675C" w:rsidRPr="002F1959" w:rsidRDefault="00CE675C" w:rsidP="00CE675C">
      <w:pPr>
        <w:tabs>
          <w:tab w:val="left" w:pos="0"/>
          <w:tab w:val="left" w:pos="709"/>
          <w:tab w:val="left" w:pos="1134"/>
        </w:tabs>
        <w:ind w:firstLine="709"/>
        <w:rPr>
          <w:rFonts w:ascii="Calibri" w:hAnsi="Calibri" w:cs="Calibri"/>
          <w:b/>
          <w:bCs/>
          <w:iCs/>
        </w:rPr>
      </w:pPr>
      <w:r>
        <w:rPr>
          <w:rFonts w:ascii="Calibri" w:hAnsi="Calibri" w:cs="Calibri"/>
          <w:b/>
          <w:bCs/>
          <w:iCs/>
        </w:rPr>
        <w:t xml:space="preserve">- </w:t>
      </w:r>
      <w:r w:rsidRPr="002F1959">
        <w:rPr>
          <w:rFonts w:ascii="Calibri" w:hAnsi="Calibri" w:cs="Calibri"/>
          <w:b/>
          <w:bCs/>
          <w:iCs/>
        </w:rPr>
        <w:t xml:space="preserve"> Patikslintas  Techninės specifikacijos 4 p.</w:t>
      </w:r>
      <w:r w:rsidRPr="002F1959">
        <w:rPr>
          <w:rFonts w:ascii="Calibri" w:hAnsi="Calibri" w:cs="Calibri"/>
          <w:bCs/>
          <w:iCs/>
        </w:rPr>
        <w:t xml:space="preserve"> ir išdėstytas taip „</w:t>
      </w:r>
      <w:r w:rsidRPr="002F1959">
        <w:rPr>
          <w:rFonts w:ascii="Calibri" w:hAnsi="Calibri" w:cs="Calibri"/>
          <w:bCs/>
          <w:i/>
          <w:iCs/>
        </w:rPr>
        <w:t xml:space="preserve">4. </w:t>
      </w:r>
      <w:r w:rsidRPr="002F1959">
        <w:rPr>
          <w:rFonts w:ascii="Calibri" w:hAnsi="Calibri" w:cs="Calibri"/>
          <w:szCs w:val="24"/>
          <w:highlight w:val="white"/>
        </w:rPr>
        <w:t xml:space="preserve">Mokymai turi būti orientuoti į bendrojo ugdymo mokyklos pedagoginių darbuotojų gebėjimų ugdymą, kad jie galėtų veiksmingai integruoti verslumo ugdymą į ugdymo procesą,  savo pamokas, suteikiant praktinių įrankių ir metodų, padedančių mokiniams kūrybiškai mąstyti, spręsti realias problemas ir lavinti verslumo įgūdžius, būtinus šiuolaikinėje visuomenėje. Mokymų tikslas </w:t>
      </w:r>
      <w:r w:rsidRPr="002F1959">
        <w:rPr>
          <w:rFonts w:ascii="Calibri" w:hAnsi="Calibri" w:cs="Calibri"/>
          <w:szCs w:val="24"/>
        </w:rPr>
        <w:t>–</w:t>
      </w:r>
      <w:r w:rsidRPr="002F1959">
        <w:rPr>
          <w:rFonts w:ascii="Calibri" w:hAnsi="Calibri" w:cs="Calibri"/>
          <w:szCs w:val="24"/>
          <w:highlight w:val="white"/>
        </w:rPr>
        <w:t xml:space="preserve"> stiprinti bendrojo ugdymo mokyklų pedagoginių darbuotojų kompetencijas, didinti STEAM (gamtos mokslai, technologijos, inžinerija, menai ir matematika) dalykų patrauklumą bei skatinti verslumo integraciją į mokymo procesą, siekiant ugdyti </w:t>
      </w:r>
      <w:proofErr w:type="spellStart"/>
      <w:r w:rsidRPr="002F1959">
        <w:rPr>
          <w:rFonts w:ascii="Calibri" w:hAnsi="Calibri" w:cs="Calibri"/>
          <w:szCs w:val="24"/>
          <w:highlight w:val="white"/>
        </w:rPr>
        <w:t>inovatyvų</w:t>
      </w:r>
      <w:proofErr w:type="spellEnd"/>
      <w:r w:rsidRPr="002F1959">
        <w:rPr>
          <w:rFonts w:ascii="Calibri" w:hAnsi="Calibri" w:cs="Calibri"/>
          <w:szCs w:val="24"/>
          <w:highlight w:val="white"/>
        </w:rPr>
        <w:t xml:space="preserve"> požiūrį</w:t>
      </w:r>
      <w:r w:rsidRPr="002F1959">
        <w:rPr>
          <w:rFonts w:ascii="Calibri" w:hAnsi="Calibri" w:cs="Calibri"/>
          <w:szCs w:val="24"/>
        </w:rPr>
        <w:t>“</w:t>
      </w:r>
      <w:r w:rsidRPr="002F1959">
        <w:rPr>
          <w:rFonts w:ascii="Calibri" w:hAnsi="Calibri" w:cs="Calibri"/>
          <w:bCs/>
          <w:iCs/>
        </w:rPr>
        <w:t>;</w:t>
      </w:r>
    </w:p>
    <w:p w:rsidR="00CE675C" w:rsidRPr="002F1959" w:rsidRDefault="00CE675C" w:rsidP="00CE675C">
      <w:pPr>
        <w:tabs>
          <w:tab w:val="left" w:pos="0"/>
          <w:tab w:val="left" w:pos="709"/>
          <w:tab w:val="left" w:pos="1134"/>
        </w:tabs>
        <w:ind w:firstLine="709"/>
        <w:rPr>
          <w:rFonts w:ascii="Calibri" w:hAnsi="Calibri" w:cs="Calibri"/>
          <w:bCs/>
          <w:iCs/>
        </w:rPr>
      </w:pPr>
      <w:r>
        <w:rPr>
          <w:rFonts w:ascii="Calibri" w:hAnsi="Calibri" w:cs="Calibri"/>
          <w:b/>
          <w:bCs/>
          <w:iCs/>
        </w:rPr>
        <w:t xml:space="preserve"> - </w:t>
      </w:r>
      <w:r w:rsidRPr="002F1959">
        <w:rPr>
          <w:rFonts w:ascii="Calibri" w:hAnsi="Calibri" w:cs="Calibri"/>
          <w:b/>
          <w:bCs/>
          <w:iCs/>
        </w:rPr>
        <w:t>Patikslintas Techninės specifikacijos 7.2 p.</w:t>
      </w:r>
      <w:r w:rsidRPr="002F1959">
        <w:rPr>
          <w:rFonts w:ascii="Calibri" w:hAnsi="Calibri" w:cs="Calibri"/>
          <w:bCs/>
          <w:iCs/>
        </w:rPr>
        <w:t xml:space="preserve"> ir išdėstytas taip: „7.2. </w:t>
      </w:r>
      <w:r w:rsidRPr="002F1959">
        <w:rPr>
          <w:rFonts w:ascii="Calibri" w:hAnsi="Calibri" w:cs="Calibri"/>
          <w:szCs w:val="24"/>
          <w:highlight w:val="white"/>
        </w:rPr>
        <w:t xml:space="preserve">Mokymų programa (mokymų moduliai) turi būti grindžiama aiškiai apibrėžtais ir pagrįstais tikslais bei uždaviniais, orientuotais į </w:t>
      </w:r>
      <w:proofErr w:type="spellStart"/>
      <w:r w:rsidRPr="002F1959">
        <w:rPr>
          <w:rFonts w:ascii="Calibri" w:hAnsi="Calibri" w:cs="Calibri"/>
          <w:szCs w:val="24"/>
          <w:highlight w:val="white"/>
        </w:rPr>
        <w:t>antreprenerystės</w:t>
      </w:r>
      <w:proofErr w:type="spellEnd"/>
      <w:r w:rsidRPr="002F1959">
        <w:rPr>
          <w:rFonts w:ascii="Calibri" w:hAnsi="Calibri" w:cs="Calibri"/>
          <w:szCs w:val="24"/>
          <w:highlight w:val="white"/>
        </w:rPr>
        <w:t xml:space="preserve"> ugdymo diegimą bendrojo ugdymo mokyklose bei pedagoginių darbuotojų kompetencijų tobulinimą šios srities kontekste.  Mokymų rezultatai turi būti tiesiogiai pritaikomi dalyvių profesinėje veikloje, atsižvelgiant į tikslinės grupės poreikius ir lūkesčius. </w:t>
      </w:r>
      <w:r w:rsidRPr="002F1959">
        <w:rPr>
          <w:rFonts w:ascii="Calibri" w:hAnsi="Calibri" w:cs="Calibri"/>
          <w:szCs w:val="24"/>
        </w:rPr>
        <w:t xml:space="preserve">Mokymų programa (mokymų moduliai) turi atitikti </w:t>
      </w:r>
      <w:proofErr w:type="spellStart"/>
      <w:r w:rsidRPr="002F1959">
        <w:rPr>
          <w:rFonts w:ascii="Calibri" w:hAnsi="Calibri" w:cs="Calibri"/>
          <w:szCs w:val="24"/>
        </w:rPr>
        <w:t>antreprenerystės</w:t>
      </w:r>
      <w:proofErr w:type="spellEnd"/>
      <w:r w:rsidRPr="002F1959">
        <w:rPr>
          <w:rFonts w:ascii="Calibri" w:hAnsi="Calibri" w:cs="Calibri"/>
          <w:szCs w:val="24"/>
        </w:rPr>
        <w:t xml:space="preserve"> principus (</w:t>
      </w:r>
      <w:proofErr w:type="spellStart"/>
      <w:r w:rsidRPr="002F1959">
        <w:rPr>
          <w:rFonts w:ascii="Calibri" w:hAnsi="Calibri" w:cs="Calibri"/>
          <w:szCs w:val="24"/>
        </w:rPr>
        <w:t>antreprenerystės</w:t>
      </w:r>
      <w:proofErr w:type="spellEnd"/>
      <w:r w:rsidRPr="002F1959">
        <w:rPr>
          <w:rFonts w:ascii="Calibri" w:hAnsi="Calibri" w:cs="Calibri"/>
          <w:szCs w:val="24"/>
        </w:rPr>
        <w:t xml:space="preserve"> principai – pilietiškumas, imlumas naujovėms, sugebėjimas patraukti ir suburti žmones bendrai veiklai, sugebėjimas priimti sprendimus, pasverta rizika, loginis ir pozityvus mąstymas, sugebėjimas „parduoti“ save, aktyvus veikimas, savirealizacija bei sugebėjimas prisitaikyti prie greitai kintančios aplinkos). </w:t>
      </w:r>
      <w:r w:rsidRPr="002F1959">
        <w:rPr>
          <w:rFonts w:ascii="Calibri" w:hAnsi="Calibri" w:cs="Calibri"/>
          <w:szCs w:val="24"/>
          <w:highlight w:val="white"/>
        </w:rPr>
        <w:t xml:space="preserve">Mokymų programoje (mokymuose) turi  būti taikomi šiuolaikiški, </w:t>
      </w:r>
      <w:proofErr w:type="spellStart"/>
      <w:r w:rsidRPr="002F1959">
        <w:rPr>
          <w:rFonts w:ascii="Calibri" w:hAnsi="Calibri" w:cs="Calibri"/>
          <w:szCs w:val="24"/>
          <w:highlight w:val="white"/>
        </w:rPr>
        <w:t>inovatyvūs</w:t>
      </w:r>
      <w:proofErr w:type="spellEnd"/>
      <w:r w:rsidRPr="002F1959">
        <w:rPr>
          <w:rFonts w:ascii="Calibri" w:hAnsi="Calibri" w:cs="Calibri"/>
          <w:szCs w:val="24"/>
          <w:highlight w:val="white"/>
        </w:rPr>
        <w:t xml:space="preserve"> ir </w:t>
      </w:r>
      <w:proofErr w:type="spellStart"/>
      <w:r w:rsidRPr="002F1959">
        <w:rPr>
          <w:rFonts w:ascii="Calibri" w:hAnsi="Calibri" w:cs="Calibri"/>
          <w:szCs w:val="24"/>
          <w:highlight w:val="white"/>
        </w:rPr>
        <w:t>andragoginiais</w:t>
      </w:r>
      <w:proofErr w:type="spellEnd"/>
      <w:r w:rsidRPr="002F1959">
        <w:rPr>
          <w:rFonts w:ascii="Calibri" w:hAnsi="Calibri" w:cs="Calibri"/>
          <w:szCs w:val="24"/>
          <w:highlight w:val="white"/>
        </w:rPr>
        <w:t xml:space="preserve"> principais grįsti mokymo metodai, kurie padėtų pedagoginiams darbuotojams įgyti reikalingų žinių ir įgūdžių </w:t>
      </w:r>
      <w:proofErr w:type="spellStart"/>
      <w:r w:rsidRPr="002F1959">
        <w:rPr>
          <w:rFonts w:ascii="Calibri" w:hAnsi="Calibri" w:cs="Calibri"/>
          <w:szCs w:val="24"/>
          <w:highlight w:val="white"/>
        </w:rPr>
        <w:t>antreprenerystės</w:t>
      </w:r>
      <w:proofErr w:type="spellEnd"/>
      <w:r w:rsidRPr="002F1959">
        <w:rPr>
          <w:rFonts w:ascii="Calibri" w:hAnsi="Calibri" w:cs="Calibri"/>
          <w:szCs w:val="24"/>
          <w:highlight w:val="white"/>
        </w:rPr>
        <w:t xml:space="preserve"> ugdymui.“</w:t>
      </w:r>
    </w:p>
    <w:p w:rsidR="00CE675C" w:rsidRPr="002F1959" w:rsidRDefault="00CE675C" w:rsidP="00CE675C">
      <w:pPr>
        <w:ind w:firstLine="709"/>
        <w:rPr>
          <w:rFonts w:ascii="Calibri" w:hAnsi="Calibri" w:cs="Calibri"/>
          <w:i/>
        </w:rPr>
      </w:pPr>
      <w:r>
        <w:rPr>
          <w:rFonts w:ascii="Calibri" w:hAnsi="Calibri" w:cs="Calibri"/>
          <w:b/>
        </w:rPr>
        <w:t xml:space="preserve">- </w:t>
      </w:r>
      <w:r w:rsidRPr="002F1959">
        <w:rPr>
          <w:rFonts w:ascii="Calibri" w:hAnsi="Calibri" w:cs="Calibri"/>
          <w:b/>
        </w:rPr>
        <w:t xml:space="preserve">Patikslintas </w:t>
      </w:r>
      <w:r w:rsidRPr="002F1959">
        <w:rPr>
          <w:rFonts w:ascii="Calibri" w:hAnsi="Calibri" w:cs="Calibri"/>
          <w:bCs/>
          <w:iCs/>
        </w:rPr>
        <w:t xml:space="preserve">Techninės specifikacijos 13 punktas ir išdėstytas taip: </w:t>
      </w:r>
      <w:r w:rsidRPr="002F1959">
        <w:rPr>
          <w:rFonts w:ascii="Calibri" w:hAnsi="Calibri" w:cs="Calibri"/>
          <w:b/>
        </w:rPr>
        <w:t xml:space="preserve"> </w:t>
      </w:r>
      <w:r w:rsidRPr="002F1959">
        <w:rPr>
          <w:rFonts w:ascii="Calibri" w:hAnsi="Calibri" w:cs="Calibri"/>
          <w:b/>
          <w:i/>
        </w:rPr>
        <w:t>„</w:t>
      </w:r>
      <w:r w:rsidRPr="002F1959">
        <w:rPr>
          <w:rFonts w:ascii="Calibri" w:hAnsi="Calibri" w:cs="Calibri"/>
          <w:i/>
        </w:rPr>
        <w:t>13.</w:t>
      </w:r>
      <w:r w:rsidRPr="002F1959">
        <w:rPr>
          <w:rFonts w:ascii="Calibri" w:hAnsi="Calibri" w:cs="Calibri"/>
          <w:b/>
          <w:i/>
        </w:rPr>
        <w:t xml:space="preserve"> </w:t>
      </w:r>
      <w:r w:rsidRPr="002F1959">
        <w:rPr>
          <w:rFonts w:ascii="Calibri" w:hAnsi="Calibri" w:cs="Calibri"/>
          <w:i/>
        </w:rPr>
        <w:t xml:space="preserve">Paslaugų teikėjas turi parengti mokymų pristatymų santrauką, kurioje turi būti esminė informacija. Mokymų pristatymų santrauka turi būti išdėstyta ir pateikta informatyviai, glaustai, parengta taisyklinga lietuvių kalba, parengta remiantis informacinio prieinamumo principais žmonėms su regos negalia (daugiau: https://lnf.lt/wpcontent/uploads/2018/12/Internetas_visiems.pdf). Mokymų pristatymų santraukoje turi būti nurodyti Projekto pavadinimas ir viešinimo ženklai – logotipai“. </w:t>
      </w:r>
    </w:p>
    <w:p w:rsidR="00CE675C" w:rsidRPr="002F1959" w:rsidRDefault="00CE675C" w:rsidP="00CE675C">
      <w:pPr>
        <w:ind w:firstLine="709"/>
        <w:rPr>
          <w:rFonts w:ascii="Calibri" w:hAnsi="Calibri" w:cs="Calibri"/>
        </w:rPr>
      </w:pPr>
      <w:r>
        <w:rPr>
          <w:rFonts w:ascii="Calibri" w:hAnsi="Calibri" w:cs="Calibri"/>
          <w:b/>
          <w:bCs/>
          <w:iCs/>
        </w:rPr>
        <w:t xml:space="preserve">- </w:t>
      </w:r>
      <w:r w:rsidRPr="002F1959">
        <w:rPr>
          <w:rFonts w:ascii="Calibri" w:hAnsi="Calibri" w:cs="Calibri"/>
          <w:b/>
          <w:bCs/>
          <w:iCs/>
        </w:rPr>
        <w:t xml:space="preserve">Patikslintas </w:t>
      </w:r>
      <w:r w:rsidRPr="002F1959">
        <w:rPr>
          <w:rFonts w:ascii="Calibri" w:hAnsi="Calibri" w:cs="Calibri"/>
          <w:bCs/>
          <w:iCs/>
        </w:rPr>
        <w:t xml:space="preserve">Techninės specifikacijos 17 punktas ir išdėstytas taip: </w:t>
      </w:r>
      <w:r w:rsidRPr="002F1959">
        <w:rPr>
          <w:rFonts w:ascii="Calibri" w:hAnsi="Calibri" w:cs="Calibri"/>
          <w:b/>
        </w:rPr>
        <w:t xml:space="preserve"> </w:t>
      </w:r>
      <w:r w:rsidRPr="002F1959">
        <w:rPr>
          <w:rFonts w:ascii="Calibri" w:hAnsi="Calibri" w:cs="Calibri"/>
        </w:rPr>
        <w:t>„</w:t>
      </w:r>
      <w:r w:rsidRPr="002F1959">
        <w:rPr>
          <w:rFonts w:ascii="Calibri" w:hAnsi="Calibri" w:cs="Calibri"/>
          <w:i/>
        </w:rPr>
        <w:t>17. Paslaugų teikėjas turi fiksuoti mokymų dalyvių lankomumą (pagal Paslaugų gavėjo pateiktą formą) dalyvių parašais, prieš prasidedant tos dienos mokymams. Vykstant nuotoliniams mokymams (kai paslauga teikiama per kompiuterinę programinę įrangą) Paslaugų teikėjas turi daryti momentines ekrano kopijas (</w:t>
      </w:r>
      <w:proofErr w:type="spellStart"/>
      <w:r w:rsidRPr="002F1959">
        <w:rPr>
          <w:rFonts w:ascii="Calibri" w:hAnsi="Calibri" w:cs="Calibri"/>
          <w:i/>
        </w:rPr>
        <w:t>print</w:t>
      </w:r>
      <w:proofErr w:type="spellEnd"/>
      <w:r w:rsidRPr="002F1959">
        <w:rPr>
          <w:rFonts w:ascii="Calibri" w:hAnsi="Calibri" w:cs="Calibri"/>
          <w:i/>
        </w:rPr>
        <w:t xml:space="preserve"> </w:t>
      </w:r>
      <w:proofErr w:type="spellStart"/>
      <w:r w:rsidRPr="002F1959">
        <w:rPr>
          <w:rFonts w:ascii="Calibri" w:hAnsi="Calibri" w:cs="Calibri"/>
          <w:i/>
        </w:rPr>
        <w:t>screen</w:t>
      </w:r>
      <w:proofErr w:type="spellEnd"/>
      <w:r w:rsidRPr="002F1959">
        <w:rPr>
          <w:rFonts w:ascii="Calibri" w:hAnsi="Calibri" w:cs="Calibri"/>
          <w:i/>
        </w:rPr>
        <w:t>) pradžioje ir pabaigoje, kuriose matyti prisijungimo pradžios ir pabaigos laikas (arba bendra trukmė), prisijungusio dalyvio vardas ir pavardė (el. formatu). Paslaugų teikėjas bendradarbiaudamas su Paslaugų gavėju turi užtikrinti, kad mokymų pabaigoje būtų pasiektas Paslaugų gavėjo suplanuotas mokymų dalyvių skaičius – 250 dalyvių (tas pats dalyvis skirtingose veiklose skaičiuojamas kaip atskiras dalyvis)“</w:t>
      </w:r>
      <w:r w:rsidRPr="002F1959">
        <w:rPr>
          <w:rFonts w:ascii="Calibri" w:hAnsi="Calibri" w:cs="Calibri"/>
        </w:rPr>
        <w:t>.</w:t>
      </w:r>
    </w:p>
    <w:p w:rsidR="00CE675C" w:rsidRPr="002F1959" w:rsidRDefault="00CE675C" w:rsidP="00CE675C">
      <w:pPr>
        <w:ind w:firstLine="709"/>
        <w:rPr>
          <w:rFonts w:ascii="Calibri" w:hAnsi="Calibri" w:cs="Calibri"/>
          <w:bCs/>
          <w:iCs/>
        </w:rPr>
      </w:pPr>
      <w:r>
        <w:rPr>
          <w:rFonts w:ascii="Calibri" w:hAnsi="Calibri" w:cs="Calibri"/>
          <w:b/>
          <w:bCs/>
          <w:iCs/>
        </w:rPr>
        <w:t xml:space="preserve">- </w:t>
      </w:r>
      <w:r w:rsidRPr="002F1959">
        <w:rPr>
          <w:rFonts w:ascii="Calibri" w:hAnsi="Calibri" w:cs="Calibri"/>
          <w:b/>
          <w:bCs/>
          <w:iCs/>
        </w:rPr>
        <w:t xml:space="preserve">Patikslintas </w:t>
      </w:r>
      <w:r w:rsidRPr="002F1959">
        <w:rPr>
          <w:rFonts w:ascii="Calibri" w:hAnsi="Calibri" w:cs="Calibri"/>
          <w:bCs/>
          <w:iCs/>
        </w:rPr>
        <w:t>Techninės specifikacijos 7.7. papunktis ir išdėstytas taip: „7.7</w:t>
      </w:r>
      <w:r w:rsidRPr="002F1959">
        <w:rPr>
          <w:rFonts w:ascii="Calibri" w:hAnsi="Calibri" w:cs="Calibri"/>
          <w:bCs/>
          <w:i/>
          <w:iCs/>
        </w:rPr>
        <w:t>. Grafikas, nurodant užsiėmimų pavadinimus, temas (turinį), trukmę, lektorius, ugdomas kompetencijas, datas, laiką, vietą (jei vykdoma kontaktiniu būdu), būdą (kontaktinis ar nuotolinis), turi būti suderinti su Paslaugų gavėju ne vėliau kaip likus ne mažiau kaip 10 (dešimt) darbo dienų iki mokymų užsiėmimo pradžios“</w:t>
      </w:r>
      <w:r w:rsidRPr="002F1959">
        <w:rPr>
          <w:rFonts w:ascii="Calibri" w:hAnsi="Calibri" w:cs="Calibri"/>
          <w:bCs/>
          <w:iCs/>
        </w:rPr>
        <w:t xml:space="preserve">. </w:t>
      </w:r>
    </w:p>
    <w:p w:rsidR="00CE675C" w:rsidRPr="002F1959" w:rsidRDefault="00CE675C" w:rsidP="00CE675C">
      <w:pPr>
        <w:ind w:firstLine="709"/>
        <w:rPr>
          <w:rFonts w:ascii="Calibri" w:hAnsi="Calibri" w:cs="Calibri"/>
          <w:spacing w:val="-1"/>
          <w:szCs w:val="24"/>
        </w:rPr>
      </w:pPr>
      <w:r w:rsidRPr="00CE675C">
        <w:rPr>
          <w:rFonts w:ascii="Calibri" w:hAnsi="Calibri" w:cs="Calibri"/>
          <w:b/>
          <w:bCs/>
          <w:iCs/>
        </w:rPr>
        <w:lastRenderedPageBreak/>
        <w:t>2.Patikslintas sutarties projekto 7.9 p.</w:t>
      </w:r>
      <w:r w:rsidRPr="002F1959">
        <w:rPr>
          <w:rFonts w:ascii="Calibri" w:hAnsi="Calibri" w:cs="Calibri"/>
          <w:bCs/>
          <w:iCs/>
        </w:rPr>
        <w:t xml:space="preserve"> ir išdėstytas taip: „</w:t>
      </w:r>
      <w:r w:rsidRPr="002F1959">
        <w:rPr>
          <w:rFonts w:ascii="Calibri" w:hAnsi="Calibri" w:cs="Calibri"/>
          <w:szCs w:val="24"/>
        </w:rPr>
        <w:t>7.9</w:t>
      </w:r>
      <w:r w:rsidRPr="002F1959">
        <w:rPr>
          <w:rFonts w:ascii="Calibri" w:hAnsi="Calibri" w:cs="Calibri"/>
          <w:spacing w:val="-1"/>
          <w:szCs w:val="24"/>
        </w:rPr>
        <w:t>. užtikrinti, kad paslaugas teiks tik tokią teisę turintys specialistai, kurie yra nurodyti prie Sutarties pridedamame sąraše. Jei Sutarties vykdymo metu būtina keisti prie Sutarties pridedamame sąraše nurodytą specialistą (lektorių) (kai tai susiję su pirkimo sutartyje nurodytų asmenų liga, darbo santykių su jais nutraukimu ir kitomis panašiomis (objektyviomis) aplinkybėmis), Paslaugų teikėjas apie tai privalo nedelsdamas pranešti Paslaugų gavėjui ir, suderinęs su Paslaugų gavėju, pakeisti jį lygiaverčiu (ne žemesnės kvalifikacijos, nei buvo reikalauta pirkimo sąlygose, įskaitant ir turintį  aukštesnę kvalifikaciją, nurodytą pirkimo sąlygose jei buvo skirti ekonominio naudingumo balai ir dar nėra įvykdytas Sutarties 7.8 p. įsipareigojimas ) specialistu. Tokiu atveju, jei būtina keisti prie Sutarties pridedamame sąraše nurodytą lektorių (-</w:t>
      </w:r>
      <w:proofErr w:type="spellStart"/>
      <w:r w:rsidRPr="002F1959">
        <w:rPr>
          <w:rFonts w:ascii="Calibri" w:hAnsi="Calibri" w:cs="Calibri"/>
          <w:spacing w:val="-1"/>
          <w:szCs w:val="24"/>
        </w:rPr>
        <w:t>ius</w:t>
      </w:r>
      <w:proofErr w:type="spellEnd"/>
      <w:r w:rsidRPr="002F1959">
        <w:rPr>
          <w:rFonts w:ascii="Calibri" w:hAnsi="Calibri" w:cs="Calibri"/>
          <w:spacing w:val="-1"/>
          <w:szCs w:val="24"/>
        </w:rPr>
        <w:t>), kurio(-</w:t>
      </w:r>
      <w:proofErr w:type="spellStart"/>
      <w:r w:rsidRPr="002F1959">
        <w:rPr>
          <w:rFonts w:ascii="Calibri" w:hAnsi="Calibri" w:cs="Calibri"/>
          <w:spacing w:val="-1"/>
          <w:szCs w:val="24"/>
        </w:rPr>
        <w:t>ių</w:t>
      </w:r>
      <w:proofErr w:type="spellEnd"/>
      <w:r w:rsidRPr="002F1959">
        <w:rPr>
          <w:rFonts w:ascii="Calibri" w:hAnsi="Calibri" w:cs="Calibri"/>
          <w:spacing w:val="-1"/>
          <w:szCs w:val="24"/>
        </w:rPr>
        <w:t xml:space="preserve">) aukštesnė kvalifikacija buvo vertinama konkurso metu ir už kurią Paslaugų teikėjui buvo skirti ekonominio naudingumo balai, tačiau Paslaugų teikėjas kito lygiaverčio (ne žemesnės kvalifikacijos nei pirkimo sąlygose nustatyta minimali ir aukštesnė, už kurią buvo skirti ekonominio naudingumo balai) specialisto neranda, ir todėl yra nebeužtikrinamas (pažeidžiamas) Sutarties 7.8 p. nustatytas įsipareigojimas, Paslaugų teikėjas moka Paslaugų gavėjui 2 000 </w:t>
      </w:r>
      <w:proofErr w:type="spellStart"/>
      <w:r w:rsidRPr="002F1959">
        <w:rPr>
          <w:rFonts w:ascii="Calibri" w:hAnsi="Calibri" w:cs="Calibri"/>
          <w:spacing w:val="-1"/>
          <w:szCs w:val="24"/>
        </w:rPr>
        <w:t>Eur</w:t>
      </w:r>
      <w:proofErr w:type="spellEnd"/>
      <w:r w:rsidRPr="002F1959">
        <w:rPr>
          <w:rFonts w:ascii="Calibri" w:hAnsi="Calibri" w:cs="Calibri"/>
          <w:spacing w:val="-1"/>
          <w:szCs w:val="24"/>
        </w:rPr>
        <w:t xml:space="preserve"> baudą ir laikinai (ne daugiau kaip 7,2 akademinių valandų mokymų pravedimui, </w:t>
      </w:r>
      <w:proofErr w:type="spellStart"/>
      <w:r w:rsidRPr="002F1959">
        <w:rPr>
          <w:rFonts w:ascii="Calibri" w:hAnsi="Calibri" w:cs="Calibri"/>
          <w:spacing w:val="-1"/>
          <w:szCs w:val="24"/>
        </w:rPr>
        <w:t>t.y</w:t>
      </w:r>
      <w:proofErr w:type="spellEnd"/>
      <w:r w:rsidRPr="002F1959">
        <w:rPr>
          <w:rFonts w:ascii="Calibri" w:hAnsi="Calibri" w:cs="Calibri"/>
          <w:spacing w:val="-1"/>
          <w:szCs w:val="24"/>
        </w:rPr>
        <w:t>., 10 proc. nuo minimalios reikalaujamos visų mokymų trukmės) prie Sutarties pridedamame sąraše nurodytą lektorių gali pakeisti ne žemesnės kvalifikacijos, nei nurodyta minimali pirkimo sąlygose, tačiau neturinčio aukštesnės kvalifikacijos (už kurią gauti ekonominio naudingumo balai) specialistu (lektoriumi).</w:t>
      </w:r>
    </w:p>
    <w:p w:rsidR="00CE675C" w:rsidRPr="002F1959" w:rsidRDefault="00CE675C" w:rsidP="00CE675C">
      <w:pPr>
        <w:ind w:firstLine="709"/>
        <w:rPr>
          <w:rFonts w:ascii="Calibri" w:hAnsi="Calibri" w:cs="Calibri"/>
          <w:spacing w:val="-1"/>
          <w:szCs w:val="24"/>
        </w:rPr>
      </w:pPr>
      <w:r w:rsidRPr="002F1959">
        <w:rPr>
          <w:rFonts w:ascii="Calibri" w:hAnsi="Calibri" w:cs="Calibri"/>
          <w:spacing w:val="-1"/>
          <w:szCs w:val="24"/>
        </w:rPr>
        <w:t xml:space="preserve">Jei Paslaugų teikėjas prie Sutarties pridedamame sąraše nurodytą lektorių pakeičia kitu atitinkančiu pirkimo sąlygose nustatytus kvalifikacinius reikalavimus (įskaitant ir aukštesnę kvalifikaciją, nurodytą pirkimo sąlygose jei buvo skirti ekonominio naudingumo balai) neinformavęs Paslaugų gavėjo (nesudaręs susitarimo) arba, jei Tiekėjas neįvykdo Sutarties 7.8 p. nurodyto įsipareigojimo, tai laikoma esminiu Sutarties sąlygų pažeidimu ir tokiu atveju Paslaugų gavėjas privalo taikyti 5000 </w:t>
      </w:r>
      <w:proofErr w:type="spellStart"/>
      <w:r w:rsidRPr="002F1959">
        <w:rPr>
          <w:rFonts w:ascii="Calibri" w:hAnsi="Calibri" w:cs="Calibri"/>
          <w:spacing w:val="-1"/>
          <w:szCs w:val="24"/>
        </w:rPr>
        <w:t>Eur</w:t>
      </w:r>
      <w:proofErr w:type="spellEnd"/>
      <w:r w:rsidRPr="002F1959">
        <w:rPr>
          <w:rFonts w:ascii="Calibri" w:hAnsi="Calibri" w:cs="Calibri"/>
          <w:spacing w:val="-1"/>
          <w:szCs w:val="24"/>
        </w:rPr>
        <w:t xml:space="preserve"> baudą ir priimti sprendimą, kad Paslaugų teikėjas Sutartyje nustatytą esminę pirkimo sąlygą vykdė su dideliais trūkumais (VPĮ 91 str.). Tuo atveju, jei buvo skirti ekonominio naudingumo balai už aukštesnę specialisto (lektoriaus) kvalifikaciją, po 10 akademinių valandų mokymų pravedimo Paslaugų teikėjas nepaskiria kito lygiaverčio specialisto (ne žemesnės kvalifikacijos nei pirkimo sąlygose nustatyta minimali ir aukštesnė, už kurią buvo skirti ekonominio naudingumo balai), nors dar nėra pasiektas Sutarties 7.8 p. nurodytas reikalaujamas pravesti minimalus mokymų pravedimo laikas (procentas) (skaičiuojant kartu su 10 proc., kurį pravedė minimalią kvalifikaciją turintis lektorius, už ką Paslaugų teikėjui buvo pritaikyta bauda), ir dėl to nėra sudaromi susitarimai dėl sąrašo pakeitimo tai laikoma esminiu Sutarties sąlygų pažeidimu ir tokiu atveju Paslaugų gavėjas privalo taikyti ne 5000 </w:t>
      </w:r>
      <w:proofErr w:type="spellStart"/>
      <w:r w:rsidRPr="002F1959">
        <w:rPr>
          <w:rFonts w:ascii="Calibri" w:hAnsi="Calibri" w:cs="Calibri"/>
          <w:spacing w:val="-1"/>
          <w:szCs w:val="24"/>
        </w:rPr>
        <w:t>Eur</w:t>
      </w:r>
      <w:proofErr w:type="spellEnd"/>
      <w:r w:rsidRPr="002F1959">
        <w:rPr>
          <w:rFonts w:ascii="Calibri" w:hAnsi="Calibri" w:cs="Calibri"/>
          <w:spacing w:val="-1"/>
          <w:szCs w:val="24"/>
        </w:rPr>
        <w:t xml:space="preserve"> bet  3000 </w:t>
      </w:r>
      <w:proofErr w:type="spellStart"/>
      <w:r w:rsidRPr="002F1959">
        <w:rPr>
          <w:rFonts w:ascii="Calibri" w:hAnsi="Calibri" w:cs="Calibri"/>
          <w:spacing w:val="-1"/>
          <w:szCs w:val="24"/>
        </w:rPr>
        <w:t>Eur</w:t>
      </w:r>
      <w:proofErr w:type="spellEnd"/>
      <w:r w:rsidRPr="002F1959">
        <w:rPr>
          <w:rFonts w:ascii="Calibri" w:hAnsi="Calibri" w:cs="Calibri"/>
          <w:spacing w:val="-1"/>
          <w:szCs w:val="24"/>
        </w:rPr>
        <w:t xml:space="preserve"> baudą ir priimti sprendimą, kad Paslaugų teikėjas Sutartyje nustatytą esminę pirkimo sąlygą vykdė su dideliais trūkumais (VPĮ 91 str.). </w:t>
      </w:r>
    </w:p>
    <w:p w:rsidR="00CE675C" w:rsidRPr="002F1959" w:rsidRDefault="00CE675C" w:rsidP="00CE675C">
      <w:pPr>
        <w:ind w:firstLine="709"/>
        <w:rPr>
          <w:rFonts w:ascii="Calibri" w:hAnsi="Calibri" w:cs="Calibri"/>
          <w:spacing w:val="-1"/>
          <w:szCs w:val="24"/>
        </w:rPr>
      </w:pPr>
      <w:r w:rsidRPr="002F1959">
        <w:rPr>
          <w:rFonts w:ascii="Calibri" w:hAnsi="Calibri" w:cs="Calibri"/>
          <w:spacing w:val="-1"/>
          <w:szCs w:val="24"/>
        </w:rPr>
        <w:t>Paslaugų teikėjas bet kokiu atveju neturi teisės keisti prie Sutarties pridedamame sąraše nurodytų specialistų, prieš tai raštu nepranešęs Paslaugų gavėjui ir su juo nesuderinęs. Gavęs tokį pranešimą, Paslaugų gavėjas kartu su Paslaugų teikėju sudaro susitarimą dėl specialistų pakeitimo, pasirašomą abiejų Sutarties šalių. Šis susitarimas yra laikomas neatskiriama Sutarties dalimi. Paslaugų teikėjas užtikrina, kad Sutartį vykdys tik tokią teisę turintys asmenys.</w:t>
      </w:r>
    </w:p>
    <w:p w:rsidR="00CE675C" w:rsidRPr="002F1959" w:rsidRDefault="00CE675C" w:rsidP="00CE675C">
      <w:pPr>
        <w:ind w:firstLine="709"/>
        <w:rPr>
          <w:rFonts w:ascii="Calibri" w:hAnsi="Calibri" w:cs="Calibri"/>
          <w:i/>
          <w:iCs/>
          <w:szCs w:val="24"/>
        </w:rPr>
      </w:pPr>
      <w:r w:rsidRPr="002F1959">
        <w:rPr>
          <w:rFonts w:ascii="Calibri" w:hAnsi="Calibri" w:cs="Calibri"/>
          <w:i/>
          <w:iCs/>
          <w:szCs w:val="24"/>
          <w:lang w:eastAsia="ar-SA"/>
        </w:rPr>
        <w:t xml:space="preserve">Atsižvelgiant į tai, kad kvalifikacija nebuvo tikrinta visa apimtimi, Paslaugų teikėjas įsipareigoja </w:t>
      </w:r>
      <w:r w:rsidRPr="002F1959">
        <w:rPr>
          <w:rFonts w:ascii="Calibri" w:hAnsi="Calibri" w:cs="Calibri"/>
          <w:i/>
          <w:iCs/>
          <w:szCs w:val="24"/>
        </w:rPr>
        <w:t>paskirti reikiamą skaičių ir Sutarčiai tinkamai įvykdyti reikalingos kvalifikacijos specialistų, kad užtikrintų tinkamą Sutarties vykdymą.“</w:t>
      </w:r>
    </w:p>
    <w:p w:rsidR="00CE675C" w:rsidRPr="00CE675C" w:rsidRDefault="00CE675C" w:rsidP="00CE675C">
      <w:pPr>
        <w:ind w:firstLine="709"/>
        <w:rPr>
          <w:rFonts w:ascii="Calibri" w:hAnsi="Calibri" w:cs="Calibri"/>
          <w:b/>
          <w:bCs/>
          <w:iCs/>
          <w:u w:val="single"/>
        </w:rPr>
      </w:pPr>
      <w:r w:rsidRPr="00CE675C">
        <w:rPr>
          <w:rFonts w:ascii="Calibri" w:hAnsi="Calibri" w:cs="Calibri"/>
          <w:b/>
          <w:bCs/>
          <w:iCs/>
          <w:u w:val="single"/>
        </w:rPr>
        <w:lastRenderedPageBreak/>
        <w:t xml:space="preserve">Taip pat atkreipiame dėmesį, kad tiek techninė specifikacija, tiek sutarties projektas, tiek kiti pirkimo dokumentai, įskaitant ekonominio naudingumo kriterijus dar yra taisomi ir tikslinami, todėl paskelbus pirkimą prašome tiekėjus atidžiai susipažinti su visais pirkimo dokumentais. </w:t>
      </w:r>
    </w:p>
    <w:bookmarkEnd w:id="0"/>
    <w:p w:rsidR="00CE675C" w:rsidRPr="00CE675C" w:rsidRDefault="00CE675C" w:rsidP="00CE675C">
      <w:pPr>
        <w:pStyle w:val="Pagrindinistekstas"/>
        <w:tabs>
          <w:tab w:val="left" w:pos="851"/>
        </w:tabs>
        <w:spacing w:line="240" w:lineRule="auto"/>
        <w:ind w:firstLine="709"/>
        <w:rPr>
          <w:rFonts w:ascii="Calibri" w:hAnsi="Calibri" w:cs="Calibri"/>
          <w:b/>
          <w:lang w:val="en-US"/>
        </w:rPr>
      </w:pPr>
      <w:r w:rsidRPr="00CE675C">
        <w:rPr>
          <w:rFonts w:ascii="Calibri" w:hAnsi="Calibri" w:cs="Calibri"/>
          <w:b/>
        </w:rPr>
        <w:t>Dėkojame dalyvavusiems rinkos konsultacijoje</w:t>
      </w:r>
      <w:r w:rsidRPr="00CE675C">
        <w:rPr>
          <w:rFonts w:ascii="Calibri" w:hAnsi="Calibri" w:cs="Calibri"/>
          <w:b/>
          <w:lang w:val="en-US"/>
        </w:rPr>
        <w:t>!</w:t>
      </w:r>
    </w:p>
    <w:p w:rsidR="00CE4639" w:rsidRPr="00D630E0" w:rsidRDefault="00CE4639" w:rsidP="00B27B5F">
      <w:pPr>
        <w:spacing w:line="240" w:lineRule="auto"/>
        <w:jc w:val="center"/>
        <w:rPr>
          <w:rFonts w:eastAsia="Calibri" w:cs="Times New Roman"/>
          <w:szCs w:val="24"/>
        </w:rPr>
      </w:pPr>
      <w:bookmarkStart w:id="1" w:name="_GoBack"/>
      <w:bookmarkEnd w:id="1"/>
    </w:p>
    <w:sectPr w:rsidR="00CE4639" w:rsidRPr="00D630E0"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CE675C">
          <w:rPr>
            <w:noProof/>
            <w:sz w:val="20"/>
            <w:szCs w:val="20"/>
          </w:rPr>
          <w:t>3</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B4E41"/>
    <w:rsid w:val="001357E9"/>
    <w:rsid w:val="001373E2"/>
    <w:rsid w:val="00155DBD"/>
    <w:rsid w:val="00157379"/>
    <w:rsid w:val="0017087F"/>
    <w:rsid w:val="00183C48"/>
    <w:rsid w:val="001A5407"/>
    <w:rsid w:val="001F29B7"/>
    <w:rsid w:val="00216AD5"/>
    <w:rsid w:val="00253348"/>
    <w:rsid w:val="002A084A"/>
    <w:rsid w:val="002A1B77"/>
    <w:rsid w:val="002B498B"/>
    <w:rsid w:val="002B7641"/>
    <w:rsid w:val="002C3EEB"/>
    <w:rsid w:val="002C5C78"/>
    <w:rsid w:val="002D0A7F"/>
    <w:rsid w:val="002F07D8"/>
    <w:rsid w:val="00323B0E"/>
    <w:rsid w:val="00340BC8"/>
    <w:rsid w:val="00361C9F"/>
    <w:rsid w:val="003701F9"/>
    <w:rsid w:val="00385044"/>
    <w:rsid w:val="00386618"/>
    <w:rsid w:val="00386978"/>
    <w:rsid w:val="003D6ED8"/>
    <w:rsid w:val="003E2A55"/>
    <w:rsid w:val="003F7443"/>
    <w:rsid w:val="00447859"/>
    <w:rsid w:val="00463C04"/>
    <w:rsid w:val="004724B7"/>
    <w:rsid w:val="00474535"/>
    <w:rsid w:val="004B66E7"/>
    <w:rsid w:val="004C089D"/>
    <w:rsid w:val="004C17DC"/>
    <w:rsid w:val="004C773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61183E"/>
    <w:rsid w:val="00631345"/>
    <w:rsid w:val="006718ED"/>
    <w:rsid w:val="00671C8B"/>
    <w:rsid w:val="00671E98"/>
    <w:rsid w:val="0068103F"/>
    <w:rsid w:val="00685C9A"/>
    <w:rsid w:val="006C0FC3"/>
    <w:rsid w:val="006D1E41"/>
    <w:rsid w:val="006E47F5"/>
    <w:rsid w:val="00700E63"/>
    <w:rsid w:val="0070131E"/>
    <w:rsid w:val="00711E17"/>
    <w:rsid w:val="00724905"/>
    <w:rsid w:val="00733FF1"/>
    <w:rsid w:val="00740FD7"/>
    <w:rsid w:val="007645A7"/>
    <w:rsid w:val="007A4E1C"/>
    <w:rsid w:val="00807C45"/>
    <w:rsid w:val="0081625A"/>
    <w:rsid w:val="00843C73"/>
    <w:rsid w:val="00851886"/>
    <w:rsid w:val="00861927"/>
    <w:rsid w:val="0088653F"/>
    <w:rsid w:val="008B29DA"/>
    <w:rsid w:val="008D02FB"/>
    <w:rsid w:val="008E76CF"/>
    <w:rsid w:val="0091100A"/>
    <w:rsid w:val="00977648"/>
    <w:rsid w:val="00980616"/>
    <w:rsid w:val="00981FBE"/>
    <w:rsid w:val="009B0BC4"/>
    <w:rsid w:val="009B3AE5"/>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53B4A"/>
    <w:rsid w:val="00B66EC5"/>
    <w:rsid w:val="00B769D4"/>
    <w:rsid w:val="00BC7930"/>
    <w:rsid w:val="00C05324"/>
    <w:rsid w:val="00C108E8"/>
    <w:rsid w:val="00C14F81"/>
    <w:rsid w:val="00C419F8"/>
    <w:rsid w:val="00C954D7"/>
    <w:rsid w:val="00CE4639"/>
    <w:rsid w:val="00CE675C"/>
    <w:rsid w:val="00D15C4A"/>
    <w:rsid w:val="00D36754"/>
    <w:rsid w:val="00D43F00"/>
    <w:rsid w:val="00D71A6C"/>
    <w:rsid w:val="00D7617E"/>
    <w:rsid w:val="00D862AE"/>
    <w:rsid w:val="00DD1240"/>
    <w:rsid w:val="00DF3C14"/>
    <w:rsid w:val="00E02924"/>
    <w:rsid w:val="00E417B7"/>
    <w:rsid w:val="00E60CA9"/>
    <w:rsid w:val="00E92D0A"/>
    <w:rsid w:val="00E94DD2"/>
    <w:rsid w:val="00EA75D6"/>
    <w:rsid w:val="00EB53F7"/>
    <w:rsid w:val="00EF6205"/>
    <w:rsid w:val="00F12721"/>
    <w:rsid w:val="00F23F96"/>
    <w:rsid w:val="00F25165"/>
    <w:rsid w:val="00F340F6"/>
    <w:rsid w:val="00F43751"/>
    <w:rsid w:val="00F72AE9"/>
    <w:rsid w:val="00F90327"/>
    <w:rsid w:val="00FA6D2B"/>
    <w:rsid w:val="00FC3BD3"/>
    <w:rsid w:val="00FD0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7668"/>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semiHidden/>
    <w:unhideWhenUsed/>
    <w:rsid w:val="00CE675C"/>
    <w:pPr>
      <w:spacing w:after="120"/>
    </w:pPr>
  </w:style>
  <w:style w:type="character" w:customStyle="1" w:styleId="PagrindinistekstasDiagrama">
    <w:name w:val="Pagrindinis tekstas Diagrama"/>
    <w:basedOn w:val="Numatytasispastraiposriftas"/>
    <w:link w:val="Pagrindinistekstas"/>
    <w:uiPriority w:val="99"/>
    <w:semiHidden/>
    <w:rsid w:val="00CE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21015">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06C3-9EA1-4705-AC9C-FCFC4C01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5180</Words>
  <Characters>2953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Jolanta Vasiliauskienė</cp:lastModifiedBy>
  <cp:revision>2</cp:revision>
  <dcterms:created xsi:type="dcterms:W3CDTF">2025-01-29T12:59:00Z</dcterms:created>
  <dcterms:modified xsi:type="dcterms:W3CDTF">2025-01-29T12:59:00Z</dcterms:modified>
</cp:coreProperties>
</file>