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549A3" w14:textId="77777777" w:rsidR="0022687C" w:rsidRDefault="0022687C" w:rsidP="0029696F">
      <w:pPr>
        <w:jc w:val="center"/>
        <w:rPr>
          <w:rFonts w:ascii="Times New Roman" w:hAnsi="Times New Roman" w:cs="Times New Roman"/>
          <w:b/>
          <w:bCs/>
          <w:sz w:val="24"/>
          <w:szCs w:val="24"/>
        </w:rPr>
      </w:pPr>
      <w:r>
        <w:rPr>
          <w:rFonts w:ascii="Times New Roman" w:eastAsia="MS Mincho" w:hAnsi="Times New Roman" w:cs="Times New Roman"/>
          <w:b/>
          <w:sz w:val="24"/>
          <w:szCs w:val="24"/>
        </w:rPr>
        <w:t>G</w:t>
      </w:r>
      <w:r w:rsidRPr="0022687C">
        <w:rPr>
          <w:rFonts w:ascii="Times New Roman" w:eastAsia="MS Mincho" w:hAnsi="Times New Roman" w:cs="Times New Roman"/>
          <w:b/>
          <w:sz w:val="24"/>
          <w:szCs w:val="24"/>
        </w:rPr>
        <w:t xml:space="preserve">yvenamosios paskirties, įvairių socialinių grupių paskirties grupės pastato (bendrabučio), esančio </w:t>
      </w:r>
      <w:r>
        <w:rPr>
          <w:rFonts w:ascii="Times New Roman" w:eastAsia="MS Mincho" w:hAnsi="Times New Roman" w:cs="Times New Roman"/>
          <w:b/>
          <w:sz w:val="24"/>
          <w:szCs w:val="24"/>
        </w:rPr>
        <w:t>G</w:t>
      </w:r>
      <w:r w:rsidRPr="0022687C">
        <w:rPr>
          <w:rFonts w:ascii="Times New Roman" w:eastAsia="MS Mincho" w:hAnsi="Times New Roman" w:cs="Times New Roman"/>
          <w:b/>
          <w:sz w:val="24"/>
          <w:szCs w:val="24"/>
        </w:rPr>
        <w:t xml:space="preserve">irelės g. 53, </w:t>
      </w:r>
      <w:r>
        <w:rPr>
          <w:rFonts w:ascii="Times New Roman" w:eastAsia="MS Mincho" w:hAnsi="Times New Roman" w:cs="Times New Roman"/>
          <w:b/>
          <w:sz w:val="24"/>
          <w:szCs w:val="24"/>
        </w:rPr>
        <w:t>K</w:t>
      </w:r>
      <w:r w:rsidRPr="0022687C">
        <w:rPr>
          <w:rFonts w:ascii="Times New Roman" w:eastAsia="MS Mincho" w:hAnsi="Times New Roman" w:cs="Times New Roman"/>
          <w:b/>
          <w:sz w:val="24"/>
          <w:szCs w:val="24"/>
        </w:rPr>
        <w:t>aišiadoryse, kapitalinio remonto ir paskirties keitimo į daugiabučių gyvenamųjų pastatų paskirties grupės daugiabutį namą</w:t>
      </w:r>
      <w:r>
        <w:rPr>
          <w:rFonts w:ascii="Times New Roman" w:hAnsi="Times New Roman" w:cs="Times New Roman"/>
          <w:b/>
          <w:bCs/>
          <w:sz w:val="24"/>
          <w:szCs w:val="24"/>
        </w:rPr>
        <w:t xml:space="preserve"> rangos darbų pirkimo </w:t>
      </w:r>
    </w:p>
    <w:p w14:paraId="7F0D4450" w14:textId="5CF0F2D0" w:rsidR="008900BD" w:rsidRPr="00E95F17" w:rsidRDefault="0022687C" w:rsidP="0029696F">
      <w:pPr>
        <w:jc w:val="center"/>
        <w:rPr>
          <w:rFonts w:ascii="Times New Roman" w:hAnsi="Times New Roman" w:cs="Times New Roman"/>
          <w:b/>
          <w:bCs/>
          <w:sz w:val="24"/>
          <w:szCs w:val="24"/>
        </w:rPr>
      </w:pPr>
      <w:r>
        <w:rPr>
          <w:rFonts w:ascii="Times New Roman" w:hAnsi="Times New Roman" w:cs="Times New Roman"/>
          <w:b/>
          <w:bCs/>
          <w:sz w:val="24"/>
          <w:szCs w:val="24"/>
        </w:rPr>
        <w:t>T</w:t>
      </w:r>
      <w:r w:rsidRPr="00E95F17">
        <w:rPr>
          <w:rFonts w:ascii="Times New Roman" w:hAnsi="Times New Roman" w:cs="Times New Roman"/>
          <w:b/>
          <w:bCs/>
          <w:sz w:val="24"/>
          <w:szCs w:val="24"/>
        </w:rPr>
        <w:t>echninė specifikacija.</w:t>
      </w:r>
    </w:p>
    <w:p w14:paraId="0215E3A6" w14:textId="2B89E00A" w:rsidR="0029696F" w:rsidRPr="00E95F17" w:rsidRDefault="0029696F" w:rsidP="00E95F17">
      <w:pPr>
        <w:pStyle w:val="Betarp"/>
        <w:ind w:firstLine="851"/>
        <w:jc w:val="both"/>
        <w:rPr>
          <w:rFonts w:ascii="Times New Roman" w:hAnsi="Times New Roman" w:cs="Times New Roman"/>
          <w:sz w:val="24"/>
          <w:szCs w:val="24"/>
        </w:rPr>
      </w:pPr>
    </w:p>
    <w:p w14:paraId="6364B1E7" w14:textId="1693B834" w:rsidR="0029696F" w:rsidRPr="00E95F17" w:rsidRDefault="0029696F" w:rsidP="00E95F17">
      <w:pPr>
        <w:pStyle w:val="Betarp"/>
        <w:ind w:firstLine="851"/>
        <w:jc w:val="both"/>
        <w:rPr>
          <w:rFonts w:ascii="Times New Roman" w:hAnsi="Times New Roman" w:cs="Times New Roman"/>
          <w:b/>
          <w:bCs/>
          <w:sz w:val="24"/>
          <w:szCs w:val="24"/>
        </w:rPr>
      </w:pPr>
      <w:r w:rsidRPr="00E95F17">
        <w:rPr>
          <w:rFonts w:ascii="Times New Roman" w:hAnsi="Times New Roman" w:cs="Times New Roman"/>
          <w:b/>
          <w:bCs/>
          <w:sz w:val="24"/>
          <w:szCs w:val="24"/>
        </w:rPr>
        <w:t>1. Pirkimo objektas:</w:t>
      </w:r>
      <w:r w:rsidR="006E4440" w:rsidRPr="006E4440">
        <w:rPr>
          <w:rFonts w:ascii="Times New Roman" w:hAnsi="Times New Roman" w:cs="Times New Roman"/>
          <w:b/>
          <w:bCs/>
          <w:sz w:val="24"/>
          <w:szCs w:val="24"/>
        </w:rPr>
        <w:t xml:space="preserve"> </w:t>
      </w:r>
      <w:r w:rsidR="0022687C">
        <w:rPr>
          <w:rFonts w:ascii="Times New Roman" w:eastAsia="MS Mincho" w:hAnsi="Times New Roman" w:cs="Times New Roman"/>
          <w:b/>
          <w:sz w:val="24"/>
          <w:szCs w:val="24"/>
        </w:rPr>
        <w:t>G</w:t>
      </w:r>
      <w:r w:rsidR="0022687C" w:rsidRPr="0022687C">
        <w:rPr>
          <w:rFonts w:ascii="Times New Roman" w:eastAsia="MS Mincho" w:hAnsi="Times New Roman" w:cs="Times New Roman"/>
          <w:b/>
          <w:sz w:val="24"/>
          <w:szCs w:val="24"/>
        </w:rPr>
        <w:t xml:space="preserve">yvenamosios paskirties, įvairių socialinių grupių paskirties grupės pastato (bendrabučio), esančio </w:t>
      </w:r>
      <w:r w:rsidR="0022687C">
        <w:rPr>
          <w:rFonts w:ascii="Times New Roman" w:eastAsia="MS Mincho" w:hAnsi="Times New Roman" w:cs="Times New Roman"/>
          <w:b/>
          <w:sz w:val="24"/>
          <w:szCs w:val="24"/>
        </w:rPr>
        <w:t>G</w:t>
      </w:r>
      <w:r w:rsidR="0022687C" w:rsidRPr="0022687C">
        <w:rPr>
          <w:rFonts w:ascii="Times New Roman" w:eastAsia="MS Mincho" w:hAnsi="Times New Roman" w:cs="Times New Roman"/>
          <w:b/>
          <w:sz w:val="24"/>
          <w:szCs w:val="24"/>
        </w:rPr>
        <w:t xml:space="preserve">irelės g. 53, </w:t>
      </w:r>
      <w:r w:rsidR="0022687C">
        <w:rPr>
          <w:rFonts w:ascii="Times New Roman" w:eastAsia="MS Mincho" w:hAnsi="Times New Roman" w:cs="Times New Roman"/>
          <w:b/>
          <w:sz w:val="24"/>
          <w:szCs w:val="24"/>
        </w:rPr>
        <w:t>K</w:t>
      </w:r>
      <w:r w:rsidR="0022687C" w:rsidRPr="0022687C">
        <w:rPr>
          <w:rFonts w:ascii="Times New Roman" w:eastAsia="MS Mincho" w:hAnsi="Times New Roman" w:cs="Times New Roman"/>
          <w:b/>
          <w:sz w:val="24"/>
          <w:szCs w:val="24"/>
        </w:rPr>
        <w:t>aišiadoryse, kapitalinio remonto ir paskirties keitim</w:t>
      </w:r>
      <w:r w:rsidR="0022687C">
        <w:rPr>
          <w:rFonts w:ascii="Times New Roman" w:eastAsia="MS Mincho" w:hAnsi="Times New Roman" w:cs="Times New Roman"/>
          <w:b/>
          <w:sz w:val="24"/>
          <w:szCs w:val="24"/>
        </w:rPr>
        <w:t>as</w:t>
      </w:r>
    </w:p>
    <w:p w14:paraId="4AEB03EA" w14:textId="12EA2EF0" w:rsidR="0029696F" w:rsidRPr="00E95F17" w:rsidRDefault="008579E0" w:rsidP="0088635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5C78E52E" w14:textId="43D1C708" w:rsidR="00E95F17" w:rsidRPr="00E95F17" w:rsidRDefault="00C4316E" w:rsidP="00E95F17">
      <w:pPr>
        <w:pStyle w:val="Betarp"/>
        <w:ind w:firstLine="851"/>
        <w:jc w:val="both"/>
        <w:rPr>
          <w:rFonts w:ascii="Times New Roman" w:hAnsi="Times New Roman" w:cs="Times New Roman"/>
          <w:b/>
          <w:bCs/>
          <w:sz w:val="24"/>
          <w:szCs w:val="24"/>
        </w:rPr>
      </w:pPr>
      <w:r w:rsidRPr="00E95F17">
        <w:rPr>
          <w:rFonts w:ascii="Times New Roman" w:hAnsi="Times New Roman" w:cs="Times New Roman"/>
          <w:b/>
          <w:bCs/>
          <w:sz w:val="24"/>
          <w:szCs w:val="24"/>
        </w:rPr>
        <w:t>2. Pirkimo objekto apimtys</w:t>
      </w:r>
      <w:r w:rsidR="00E95F17" w:rsidRPr="00E95F17">
        <w:rPr>
          <w:rFonts w:ascii="Times New Roman" w:hAnsi="Times New Roman" w:cs="Times New Roman"/>
          <w:b/>
          <w:bCs/>
          <w:sz w:val="24"/>
          <w:szCs w:val="24"/>
        </w:rPr>
        <w:t xml:space="preserve"> (tai gali būti ir pirmoje dalyje) </w:t>
      </w:r>
    </w:p>
    <w:p w14:paraId="347E269D" w14:textId="3189ED78" w:rsidR="006A7B1E" w:rsidRPr="006A7B1E" w:rsidRDefault="00AB1AA8" w:rsidP="006A7B1E">
      <w:pPr>
        <w:spacing w:after="0"/>
        <w:ind w:firstLine="851"/>
        <w:jc w:val="both"/>
        <w:rPr>
          <w:rFonts w:ascii="Times New Roman" w:eastAsia="MS Mincho" w:hAnsi="Times New Roman" w:cs="Times New Roman"/>
          <w:sz w:val="24"/>
          <w:szCs w:val="24"/>
        </w:rPr>
      </w:pPr>
      <w:r>
        <w:rPr>
          <w:rFonts w:ascii="Times New Roman" w:hAnsi="Times New Roman" w:cs="Times New Roman"/>
          <w:sz w:val="24"/>
          <w:szCs w:val="24"/>
        </w:rPr>
        <w:t>2.1.</w:t>
      </w:r>
      <w:r w:rsidRPr="00AB1AA8">
        <w:rPr>
          <w:rFonts w:ascii="Times New Roman" w:eastAsia="Calibri" w:hAnsi="Times New Roman" w:cs="Times New Roman"/>
          <w:kern w:val="2"/>
          <w:sz w:val="24"/>
          <w:szCs w:val="24"/>
          <w14:ligatures w14:val="standardContextual"/>
        </w:rPr>
        <w:t xml:space="preserve"> </w:t>
      </w:r>
      <w:r w:rsidR="0022687C">
        <w:rPr>
          <w:rFonts w:ascii="Times New Roman" w:eastAsia="Calibri" w:hAnsi="Times New Roman" w:cs="Times New Roman"/>
          <w:kern w:val="2"/>
          <w:sz w:val="24"/>
          <w:szCs w:val="24"/>
          <w14:ligatures w14:val="standardContextual"/>
        </w:rPr>
        <w:t>Pridedam</w:t>
      </w:r>
      <w:r w:rsidR="006A7B1E">
        <w:rPr>
          <w:rFonts w:ascii="Times New Roman" w:eastAsia="Calibri" w:hAnsi="Times New Roman" w:cs="Times New Roman"/>
          <w:kern w:val="2"/>
          <w:sz w:val="24"/>
          <w:szCs w:val="24"/>
          <w14:ligatures w14:val="standardContextual"/>
        </w:rPr>
        <w:t>as priedas</w:t>
      </w:r>
      <w:r w:rsidR="0022687C">
        <w:rPr>
          <w:rFonts w:ascii="Times New Roman" w:eastAsia="Calibri" w:hAnsi="Times New Roman" w:cs="Times New Roman"/>
          <w:kern w:val="2"/>
          <w:sz w:val="24"/>
          <w:szCs w:val="24"/>
          <w14:ligatures w14:val="standardContextual"/>
        </w:rPr>
        <w:t xml:space="preserve"> </w:t>
      </w:r>
      <w:r w:rsidR="006A7B1E">
        <w:rPr>
          <w:rFonts w:ascii="Times New Roman" w:eastAsia="Calibri" w:hAnsi="Times New Roman" w:cs="Times New Roman"/>
          <w:kern w:val="2"/>
          <w:sz w:val="24"/>
          <w:szCs w:val="24"/>
          <w14:ligatures w14:val="standardContextual"/>
        </w:rPr>
        <w:t>„</w:t>
      </w:r>
      <w:r w:rsidR="0022687C">
        <w:rPr>
          <w:rFonts w:ascii="Times New Roman" w:eastAsia="Calibri" w:hAnsi="Times New Roman" w:cs="Times New Roman"/>
          <w:kern w:val="2"/>
          <w:sz w:val="24"/>
          <w:szCs w:val="24"/>
          <w14:ligatures w14:val="standardContextual"/>
        </w:rPr>
        <w:t xml:space="preserve">Rangos darbų pirkimo </w:t>
      </w:r>
      <w:r w:rsidR="006A7B1E" w:rsidRPr="006A7B1E">
        <w:rPr>
          <w:rFonts w:ascii="Times New Roman" w:eastAsia="Calibri" w:hAnsi="Times New Roman" w:cs="Times New Roman"/>
          <w:kern w:val="2"/>
          <w:sz w:val="24"/>
          <w:szCs w:val="24"/>
          <w14:ligatures w14:val="standardContextual"/>
        </w:rPr>
        <w:t>G</w:t>
      </w:r>
      <w:r w:rsidR="006A7B1E" w:rsidRPr="006A7B1E">
        <w:rPr>
          <w:rFonts w:ascii="Times New Roman" w:eastAsia="MS Mincho" w:hAnsi="Times New Roman" w:cs="Times New Roman"/>
          <w:sz w:val="24"/>
          <w:szCs w:val="24"/>
        </w:rPr>
        <w:t xml:space="preserve">yvenamosios paskirties, įvairių socialinių grupių paskirties grupės pastato (bendrabučio), esančio </w:t>
      </w:r>
      <w:r w:rsidR="006A7B1E">
        <w:rPr>
          <w:rFonts w:ascii="Times New Roman" w:eastAsia="MS Mincho" w:hAnsi="Times New Roman" w:cs="Times New Roman"/>
          <w:sz w:val="24"/>
          <w:szCs w:val="24"/>
        </w:rPr>
        <w:t>G</w:t>
      </w:r>
      <w:r w:rsidR="006A7B1E" w:rsidRPr="006A7B1E">
        <w:rPr>
          <w:rFonts w:ascii="Times New Roman" w:eastAsia="MS Mincho" w:hAnsi="Times New Roman" w:cs="Times New Roman"/>
          <w:sz w:val="24"/>
          <w:szCs w:val="24"/>
        </w:rPr>
        <w:t xml:space="preserve">irelės g. 53, </w:t>
      </w:r>
      <w:r w:rsidR="006A7B1E">
        <w:rPr>
          <w:rFonts w:ascii="Times New Roman" w:eastAsia="MS Mincho" w:hAnsi="Times New Roman" w:cs="Times New Roman"/>
          <w:sz w:val="24"/>
          <w:szCs w:val="24"/>
        </w:rPr>
        <w:t>K</w:t>
      </w:r>
      <w:r w:rsidR="006A7B1E" w:rsidRPr="006A7B1E">
        <w:rPr>
          <w:rFonts w:ascii="Times New Roman" w:eastAsia="MS Mincho" w:hAnsi="Times New Roman" w:cs="Times New Roman"/>
          <w:sz w:val="24"/>
          <w:szCs w:val="24"/>
        </w:rPr>
        <w:t>aišiadoryse, kapitalinio remonto ir paskirties keitimo į daugiabučių gyvenamųjų pastatų paskirties grupės daugiabutį namą rangos darbų pirkimo techninė</w:t>
      </w:r>
      <w:r w:rsidR="006A7B1E">
        <w:rPr>
          <w:rFonts w:ascii="Times New Roman" w:eastAsia="MS Mincho" w:hAnsi="Times New Roman" w:cs="Times New Roman"/>
          <w:sz w:val="24"/>
          <w:szCs w:val="24"/>
        </w:rPr>
        <w:t>s</w:t>
      </w:r>
      <w:r w:rsidR="006A7B1E" w:rsidRPr="006A7B1E">
        <w:rPr>
          <w:rFonts w:ascii="Times New Roman" w:eastAsia="MS Mincho" w:hAnsi="Times New Roman" w:cs="Times New Roman"/>
          <w:sz w:val="24"/>
          <w:szCs w:val="24"/>
        </w:rPr>
        <w:t xml:space="preserve"> užduoti</w:t>
      </w:r>
      <w:r w:rsidR="009E32E6">
        <w:rPr>
          <w:rFonts w:ascii="Times New Roman" w:eastAsia="MS Mincho" w:hAnsi="Times New Roman" w:cs="Times New Roman"/>
          <w:sz w:val="24"/>
          <w:szCs w:val="24"/>
        </w:rPr>
        <w:t>s“</w:t>
      </w:r>
      <w:r w:rsidR="006A7B1E">
        <w:rPr>
          <w:rFonts w:ascii="Times New Roman" w:eastAsia="MS Mincho" w:hAnsi="Times New Roman" w:cs="Times New Roman"/>
          <w:sz w:val="24"/>
          <w:szCs w:val="24"/>
        </w:rPr>
        <w:t xml:space="preserve"> bendrojoje informacijoje</w:t>
      </w:r>
      <w:r w:rsidR="009E32E6">
        <w:rPr>
          <w:rFonts w:ascii="Times New Roman" w:eastAsia="MS Mincho" w:hAnsi="Times New Roman" w:cs="Times New Roman"/>
          <w:sz w:val="24"/>
          <w:szCs w:val="24"/>
        </w:rPr>
        <w:t>.</w:t>
      </w:r>
    </w:p>
    <w:p w14:paraId="68BF9621" w14:textId="77777777" w:rsidR="00AB1AA8" w:rsidRDefault="00AB1AA8" w:rsidP="00E95F17">
      <w:pPr>
        <w:pStyle w:val="Betarp"/>
        <w:ind w:firstLine="851"/>
        <w:jc w:val="both"/>
        <w:rPr>
          <w:rFonts w:ascii="Times New Roman" w:eastAsia="Calibri" w:hAnsi="Times New Roman" w:cs="Times New Roman"/>
          <w:kern w:val="2"/>
          <w:sz w:val="24"/>
          <w:szCs w:val="24"/>
          <w14:ligatures w14:val="standardContextual"/>
        </w:rPr>
      </w:pPr>
    </w:p>
    <w:p w14:paraId="4822CDF5" w14:textId="083A1870" w:rsidR="00AB1AA8" w:rsidRDefault="00AB1AA8" w:rsidP="00E95F17">
      <w:pPr>
        <w:pStyle w:val="Betarp"/>
        <w:ind w:firstLine="851"/>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2.2. Elektroninis statybos darbų žurnalas:</w:t>
      </w:r>
    </w:p>
    <w:p w14:paraId="719EB511" w14:textId="17B6B339" w:rsidR="00AB1AA8" w:rsidRPr="00AB1AA8" w:rsidRDefault="00AB1AA8" w:rsidP="00AB1AA8">
      <w:pPr>
        <w:spacing w:line="276" w:lineRule="auto"/>
        <w:ind w:firstLine="851"/>
        <w:jc w:val="both"/>
        <w:rPr>
          <w:rFonts w:ascii="Times New Roman" w:eastAsia="Calibri" w:hAnsi="Times New Roman" w:cs="Times New Roman"/>
          <w:kern w:val="2"/>
          <w:sz w:val="24"/>
          <w:szCs w:val="24"/>
          <w14:ligatures w14:val="standardContextual"/>
        </w:rPr>
      </w:pPr>
      <w:r>
        <w:rPr>
          <w:rFonts w:ascii="Times New Roman" w:hAnsi="Times New Roman" w:cs="Times New Roman"/>
          <w:sz w:val="24"/>
          <w:szCs w:val="24"/>
        </w:rPr>
        <w:t>2.2.1.</w:t>
      </w:r>
      <w:r w:rsidRPr="00AB1AA8">
        <w:rPr>
          <w:rFonts w:ascii="Times New Roman" w:eastAsia="Calibri" w:hAnsi="Times New Roman" w:cs="Times New Roman"/>
          <w:kern w:val="2"/>
          <w:sz w:val="24"/>
          <w:szCs w:val="24"/>
          <w14:ligatures w14:val="standardContextual"/>
        </w:rPr>
        <w:t xml:space="preserve"> Iki statybos darbų pradžios Rangovas savo lėšomis privalo įsigyti ir parengti darbui elektroninio statybos darbų žurnalo (toliau – ESDŽ) sistemą, atitinkančią statybos techninį reglamento STR 1.06.01:2016 „Statybos darbai. Statinio statybos priežiūra“, patvirtinto Lietuvos Respublikos aplinkos ministro 2016 m. gruodžio 2 d. įsakymu Nr. V1-848 nuostatas. Naudojama sistema privalo užtikrinti asmenų identifikavimą kvalifikuotu elektroniniu parašu bei duomenų vientisumą, atsekamumą ir saugumą. </w:t>
      </w:r>
    </w:p>
    <w:p w14:paraId="7095322D" w14:textId="14C4023E" w:rsidR="00AB1AA8" w:rsidRPr="00AB1AA8" w:rsidRDefault="00AB1AA8" w:rsidP="00AB1AA8">
      <w:pPr>
        <w:spacing w:line="276" w:lineRule="auto"/>
        <w:ind w:firstLine="851"/>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2.2.2. </w:t>
      </w:r>
      <w:r w:rsidRPr="00AB1AA8">
        <w:rPr>
          <w:rFonts w:ascii="Times New Roman" w:eastAsia="Calibri" w:hAnsi="Times New Roman" w:cs="Times New Roman"/>
          <w:kern w:val="2"/>
          <w:sz w:val="24"/>
          <w:szCs w:val="24"/>
          <w14:ligatures w14:val="standardContextual"/>
        </w:rPr>
        <w:t>Rangovas privalo užtikrinti nuolatinį ir tinkamą ESDŽ pildymą per visą statybos laikotarpį, vadovaujantis galiojančių teisės aktų reikalavimais, fiksuojant faktinę darbų eigą, faktinius atliktų darbų kiekius bei užtikrinant, kad visi statybos dalyvių įrašai būtų patvirtinti kvalifikuotu elektroniniu parašu.</w:t>
      </w:r>
    </w:p>
    <w:p w14:paraId="26B2E2DB" w14:textId="2ADA9F8F" w:rsidR="00AB1AA8" w:rsidRPr="00AB1AA8" w:rsidRDefault="00AB1AA8" w:rsidP="00AB1AA8">
      <w:pPr>
        <w:spacing w:line="276" w:lineRule="auto"/>
        <w:ind w:firstLine="851"/>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2.2.3. </w:t>
      </w:r>
      <w:r w:rsidRPr="00AB1AA8">
        <w:rPr>
          <w:rFonts w:ascii="Times New Roman" w:eastAsia="Calibri" w:hAnsi="Times New Roman" w:cs="Times New Roman"/>
          <w:kern w:val="2"/>
          <w:sz w:val="24"/>
          <w:szCs w:val="24"/>
          <w14:ligatures w14:val="standardContextual"/>
        </w:rPr>
        <w:t>Rangovas privalo suteikti nemokamą prieigą prie ESDŽ visiems statybos dalyviams, turintiems teisę žurnale daryti įrašus ir (ar) juos peržiūrėti. Užsakovui ir jo įgaliotiems atstovams suteikiamos visos statytojo teisės, įskaitant prieigos valdymo, duomenų peržiūros bei kontrolės funkcijas. Esant būtinybei, Rangovas privalo supažindinti šiuos asmenis su sistemos funkcijomis bei pravesti mokymus.</w:t>
      </w:r>
    </w:p>
    <w:p w14:paraId="37B5C4CD" w14:textId="2B0153A1" w:rsidR="00AB1AA8" w:rsidRPr="00AB1AA8" w:rsidRDefault="00AB1AA8" w:rsidP="00AB1AA8">
      <w:pPr>
        <w:spacing w:line="276" w:lineRule="auto"/>
        <w:ind w:firstLine="851"/>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2.2.4. </w:t>
      </w:r>
      <w:r w:rsidRPr="00AB1AA8">
        <w:rPr>
          <w:rFonts w:ascii="Times New Roman" w:eastAsia="Calibri" w:hAnsi="Times New Roman" w:cs="Times New Roman"/>
          <w:kern w:val="2"/>
          <w:sz w:val="24"/>
          <w:szCs w:val="24"/>
          <w14:ligatures w14:val="standardContextual"/>
        </w:rPr>
        <w:t xml:space="preserve">Rangovas privalo užtikrinti, kad pasirinktos ESDŽ sistemos paslaugų teikimo sąlygos garantuotų nepertraukiamą ESDŽ sistemos veikimą, taip pat nepertraukiamą tiesioginę Užsakovo prieigą prie žurnalo duomenų bei ESDŽ duomenų išsaugojimą visą statybos laikotarpį, nepriklausomai nuo Rangovo veiklos vykdymo ar jo teisinio statuso (įskaitant bankrotą, veiklos sustabdymą ar sutartinių santykių nutrūkimą). </w:t>
      </w:r>
    </w:p>
    <w:p w14:paraId="534BACC3" w14:textId="36F01E25" w:rsidR="00AB1AA8" w:rsidRDefault="00AB1AA8" w:rsidP="00AB1AA8">
      <w:pPr>
        <w:spacing w:line="276" w:lineRule="auto"/>
        <w:ind w:firstLine="851"/>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2.2.5. </w:t>
      </w:r>
      <w:r w:rsidRPr="00AB1AA8">
        <w:rPr>
          <w:rFonts w:ascii="Times New Roman" w:eastAsia="Calibri" w:hAnsi="Times New Roman" w:cs="Times New Roman"/>
          <w:kern w:val="2"/>
          <w:sz w:val="24"/>
          <w:szCs w:val="24"/>
          <w14:ligatures w14:val="standardContextual"/>
        </w:rPr>
        <w:t>Visi ESDŽ sukaupti duomenys yra Užsakovo nuosavybė, todėl užbaigus darbus ar nutraukus sutartį, Rangovas privalo neatlygintinai perduoti Užsakovui visą žurnalo informaciją bei archyvinę versiją tinkamu elektroniniu formatu.</w:t>
      </w:r>
    </w:p>
    <w:p w14:paraId="10C2760D" w14:textId="1C4BD360" w:rsidR="00AC7B01" w:rsidRPr="00AB1AA8" w:rsidRDefault="00AC7B01" w:rsidP="00AB1AA8">
      <w:pPr>
        <w:spacing w:line="276" w:lineRule="auto"/>
        <w:ind w:firstLine="851"/>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2.3. Užbaigus statybos darbus Rangovas parengia/patikslina statinio kadastrinių matavimų bylą, parengia visą reikalingą išpildomąją bei objekto užbaigimo dokumentaciją, reikalingą įregistruoti statinį NTR.</w:t>
      </w:r>
    </w:p>
    <w:p w14:paraId="0D4475FE" w14:textId="77777777" w:rsidR="00AB1AA8" w:rsidRDefault="00AB1AA8" w:rsidP="00E95F17">
      <w:pPr>
        <w:pStyle w:val="Betarp"/>
        <w:ind w:firstLine="851"/>
        <w:jc w:val="both"/>
        <w:rPr>
          <w:rFonts w:ascii="Times New Roman" w:hAnsi="Times New Roman" w:cs="Times New Roman"/>
          <w:sz w:val="24"/>
          <w:szCs w:val="24"/>
        </w:rPr>
      </w:pPr>
    </w:p>
    <w:p w14:paraId="6EFAF76C" w14:textId="6221DAEA" w:rsidR="00C4316E" w:rsidRPr="00E95F17" w:rsidRDefault="00E95F17" w:rsidP="00E95F17">
      <w:pPr>
        <w:pStyle w:val="Betarp"/>
        <w:ind w:firstLine="851"/>
        <w:jc w:val="both"/>
        <w:rPr>
          <w:rFonts w:ascii="Times New Roman" w:hAnsi="Times New Roman" w:cs="Times New Roman"/>
          <w:b/>
          <w:bCs/>
          <w:sz w:val="24"/>
          <w:szCs w:val="24"/>
        </w:rPr>
      </w:pPr>
      <w:r w:rsidRPr="00E95F17">
        <w:rPr>
          <w:rFonts w:ascii="Times New Roman" w:hAnsi="Times New Roman" w:cs="Times New Roman"/>
          <w:b/>
          <w:bCs/>
          <w:sz w:val="24"/>
          <w:szCs w:val="24"/>
        </w:rPr>
        <w:t>3. Įsipareigojimų</w:t>
      </w:r>
      <w:r w:rsidR="00C4316E" w:rsidRPr="00E95F17">
        <w:rPr>
          <w:rFonts w:ascii="Times New Roman" w:hAnsi="Times New Roman" w:cs="Times New Roman"/>
          <w:b/>
          <w:bCs/>
          <w:sz w:val="24"/>
          <w:szCs w:val="24"/>
        </w:rPr>
        <w:t xml:space="preserve"> atlikimo vieta</w:t>
      </w:r>
      <w:r w:rsidRPr="00E95F17">
        <w:rPr>
          <w:rFonts w:ascii="Times New Roman" w:hAnsi="Times New Roman" w:cs="Times New Roman"/>
          <w:b/>
          <w:bCs/>
          <w:sz w:val="24"/>
          <w:szCs w:val="24"/>
        </w:rPr>
        <w:t xml:space="preserve"> ir tvarka</w:t>
      </w:r>
      <w:r w:rsidR="00C4316E" w:rsidRPr="00E95F17">
        <w:rPr>
          <w:rFonts w:ascii="Times New Roman" w:hAnsi="Times New Roman" w:cs="Times New Roman"/>
          <w:b/>
          <w:bCs/>
          <w:sz w:val="24"/>
          <w:szCs w:val="24"/>
        </w:rPr>
        <w:t xml:space="preserve">: </w:t>
      </w:r>
      <w:r w:rsidR="002667F3" w:rsidRPr="00054D52">
        <w:rPr>
          <w:rFonts w:ascii="Times New Roman" w:hAnsi="Times New Roman" w:cs="Times New Roman"/>
          <w:sz w:val="24"/>
          <w:szCs w:val="24"/>
        </w:rPr>
        <w:t xml:space="preserve">Kaišiadorys, </w:t>
      </w:r>
      <w:r w:rsidR="00054D52" w:rsidRPr="00054D52">
        <w:rPr>
          <w:rFonts w:ascii="Times New Roman" w:hAnsi="Times New Roman" w:cs="Times New Roman"/>
          <w:sz w:val="24"/>
          <w:szCs w:val="24"/>
        </w:rPr>
        <w:t>Girelės 53, Kaišiadoryse</w:t>
      </w:r>
      <w:r w:rsidR="002667F3" w:rsidRPr="00054D52">
        <w:rPr>
          <w:rFonts w:ascii="Times New Roman" w:hAnsi="Times New Roman" w:cs="Times New Roman"/>
          <w:sz w:val="24"/>
          <w:szCs w:val="24"/>
        </w:rPr>
        <w:t>.</w:t>
      </w:r>
      <w:r w:rsidR="002667F3">
        <w:rPr>
          <w:rFonts w:ascii="Times New Roman" w:hAnsi="Times New Roman" w:cs="Times New Roman"/>
          <w:b/>
          <w:bCs/>
          <w:sz w:val="24"/>
          <w:szCs w:val="24"/>
        </w:rPr>
        <w:t xml:space="preserve"> </w:t>
      </w:r>
      <w:r w:rsidR="0028236B" w:rsidRPr="00E95F17">
        <w:rPr>
          <w:rFonts w:ascii="Times New Roman" w:hAnsi="Times New Roman" w:cs="Times New Roman"/>
          <w:b/>
          <w:bCs/>
          <w:sz w:val="24"/>
          <w:szCs w:val="24"/>
        </w:rPr>
        <w:t xml:space="preserve"> </w:t>
      </w:r>
    </w:p>
    <w:p w14:paraId="25E1F751" w14:textId="77777777" w:rsidR="00E95F17" w:rsidRPr="00E95F17" w:rsidRDefault="00E95F17" w:rsidP="00E95F17">
      <w:pPr>
        <w:pStyle w:val="Betarp"/>
        <w:ind w:firstLine="851"/>
        <w:jc w:val="both"/>
        <w:rPr>
          <w:rFonts w:ascii="Times New Roman" w:hAnsi="Times New Roman" w:cs="Times New Roman"/>
          <w:b/>
          <w:bCs/>
          <w:sz w:val="24"/>
          <w:szCs w:val="24"/>
        </w:rPr>
      </w:pPr>
    </w:p>
    <w:p w14:paraId="2667F0F3" w14:textId="3B04DA5C" w:rsidR="001B1EE1" w:rsidRDefault="00C4316E" w:rsidP="0081233D">
      <w:pPr>
        <w:pStyle w:val="Betarp"/>
        <w:ind w:left="284" w:firstLine="851"/>
        <w:jc w:val="both"/>
        <w:rPr>
          <w:rFonts w:ascii="Times New Roman" w:hAnsi="Times New Roman" w:cs="Times New Roman"/>
          <w:sz w:val="24"/>
          <w:szCs w:val="24"/>
        </w:rPr>
      </w:pPr>
      <w:r w:rsidRPr="00E95F17">
        <w:rPr>
          <w:rFonts w:ascii="Times New Roman" w:hAnsi="Times New Roman" w:cs="Times New Roman"/>
          <w:b/>
          <w:bCs/>
          <w:sz w:val="24"/>
          <w:szCs w:val="24"/>
        </w:rPr>
        <w:t xml:space="preserve">4. </w:t>
      </w:r>
      <w:r w:rsidR="00E95F17" w:rsidRPr="00E95F17">
        <w:rPr>
          <w:rFonts w:ascii="Times New Roman" w:hAnsi="Times New Roman" w:cs="Times New Roman"/>
          <w:b/>
          <w:bCs/>
          <w:sz w:val="24"/>
          <w:szCs w:val="24"/>
        </w:rPr>
        <w:t>Įsipareigojimų</w:t>
      </w:r>
      <w:r w:rsidRPr="00E95F17">
        <w:rPr>
          <w:rFonts w:ascii="Times New Roman" w:hAnsi="Times New Roman" w:cs="Times New Roman"/>
          <w:b/>
          <w:bCs/>
          <w:sz w:val="24"/>
          <w:szCs w:val="24"/>
        </w:rPr>
        <w:t xml:space="preserve"> atlikimo terminas:</w:t>
      </w:r>
      <w:r w:rsidR="0081233D">
        <w:rPr>
          <w:rFonts w:ascii="Times New Roman" w:hAnsi="Times New Roman" w:cs="Times New Roman"/>
          <w:b/>
          <w:bCs/>
          <w:sz w:val="24"/>
          <w:szCs w:val="24"/>
        </w:rPr>
        <w:t xml:space="preserve"> </w:t>
      </w:r>
      <w:r w:rsidR="00F95112">
        <w:rPr>
          <w:rFonts w:ascii="Times New Roman" w:hAnsi="Times New Roman" w:cs="Times New Roman"/>
          <w:b/>
          <w:bCs/>
          <w:sz w:val="24"/>
          <w:szCs w:val="24"/>
        </w:rPr>
        <w:t>T</w:t>
      </w:r>
      <w:r w:rsidR="0081233D">
        <w:rPr>
          <w:rFonts w:ascii="Times New Roman" w:hAnsi="Times New Roman" w:cs="Times New Roman"/>
          <w:sz w:val="24"/>
          <w:szCs w:val="24"/>
        </w:rPr>
        <w:t>echninio darbo projekto parengimui –</w:t>
      </w:r>
      <w:r w:rsidR="006A7B1E">
        <w:rPr>
          <w:rFonts w:ascii="Times New Roman" w:hAnsi="Times New Roman" w:cs="Times New Roman"/>
          <w:sz w:val="24"/>
          <w:szCs w:val="24"/>
        </w:rPr>
        <w:t xml:space="preserve"> </w:t>
      </w:r>
      <w:r w:rsidR="00F95112">
        <w:rPr>
          <w:rFonts w:ascii="Times New Roman" w:hAnsi="Times New Roman" w:cs="Times New Roman"/>
          <w:sz w:val="24"/>
          <w:szCs w:val="24"/>
        </w:rPr>
        <w:t xml:space="preserve">6 </w:t>
      </w:r>
      <w:r w:rsidR="0028079D">
        <w:rPr>
          <w:rFonts w:ascii="Times New Roman" w:hAnsi="Times New Roman" w:cs="Times New Roman"/>
          <w:sz w:val="24"/>
          <w:szCs w:val="24"/>
        </w:rPr>
        <w:t>(</w:t>
      </w:r>
      <w:r w:rsidR="002E6D27">
        <w:rPr>
          <w:rFonts w:ascii="Times New Roman" w:hAnsi="Times New Roman" w:cs="Times New Roman"/>
          <w:sz w:val="24"/>
          <w:szCs w:val="24"/>
        </w:rPr>
        <w:t>šeši</w:t>
      </w:r>
      <w:r w:rsidR="0028079D">
        <w:rPr>
          <w:rFonts w:ascii="Times New Roman" w:hAnsi="Times New Roman" w:cs="Times New Roman"/>
          <w:sz w:val="24"/>
          <w:szCs w:val="24"/>
        </w:rPr>
        <w:t xml:space="preserve">) </w:t>
      </w:r>
      <w:r w:rsidR="002667F3">
        <w:rPr>
          <w:rFonts w:ascii="Times New Roman" w:hAnsi="Times New Roman" w:cs="Times New Roman"/>
          <w:sz w:val="24"/>
          <w:szCs w:val="24"/>
        </w:rPr>
        <w:t>kalendorin</w:t>
      </w:r>
      <w:r w:rsidR="006A7B1E">
        <w:rPr>
          <w:rFonts w:ascii="Times New Roman" w:hAnsi="Times New Roman" w:cs="Times New Roman"/>
          <w:sz w:val="24"/>
          <w:szCs w:val="24"/>
        </w:rPr>
        <w:t>iai</w:t>
      </w:r>
      <w:r w:rsidR="002667F3">
        <w:rPr>
          <w:rFonts w:ascii="Times New Roman" w:hAnsi="Times New Roman" w:cs="Times New Roman"/>
          <w:sz w:val="24"/>
          <w:szCs w:val="24"/>
        </w:rPr>
        <w:t xml:space="preserve"> mėnesi</w:t>
      </w:r>
      <w:r w:rsidR="006A7B1E">
        <w:rPr>
          <w:rFonts w:ascii="Times New Roman" w:hAnsi="Times New Roman" w:cs="Times New Roman"/>
          <w:sz w:val="24"/>
          <w:szCs w:val="24"/>
        </w:rPr>
        <w:t xml:space="preserve">ai ir 12 (dvylika) kalendorinių mėnesių </w:t>
      </w:r>
      <w:r w:rsidR="0081233D">
        <w:rPr>
          <w:rFonts w:ascii="Times New Roman" w:hAnsi="Times New Roman" w:cs="Times New Roman"/>
          <w:sz w:val="24"/>
          <w:szCs w:val="24"/>
        </w:rPr>
        <w:t>–</w:t>
      </w:r>
      <w:r w:rsidR="006A7B1E">
        <w:rPr>
          <w:rFonts w:ascii="Times New Roman" w:hAnsi="Times New Roman" w:cs="Times New Roman"/>
          <w:sz w:val="24"/>
          <w:szCs w:val="24"/>
        </w:rPr>
        <w:t xml:space="preserve"> statybos darbų </w:t>
      </w:r>
      <w:r w:rsidR="0081233D">
        <w:rPr>
          <w:rFonts w:ascii="Times New Roman" w:hAnsi="Times New Roman" w:cs="Times New Roman"/>
          <w:sz w:val="24"/>
          <w:szCs w:val="24"/>
        </w:rPr>
        <w:t xml:space="preserve">vykdymui po </w:t>
      </w:r>
      <w:r w:rsidR="006A7B1E">
        <w:rPr>
          <w:rFonts w:ascii="Times New Roman" w:hAnsi="Times New Roman" w:cs="Times New Roman"/>
          <w:sz w:val="24"/>
          <w:szCs w:val="24"/>
        </w:rPr>
        <w:t xml:space="preserve">rangos </w:t>
      </w:r>
      <w:r w:rsidR="006A7B1E">
        <w:rPr>
          <w:rFonts w:ascii="Times New Roman" w:hAnsi="Times New Roman" w:cs="Times New Roman"/>
          <w:sz w:val="24"/>
          <w:szCs w:val="24"/>
        </w:rPr>
        <w:lastRenderedPageBreak/>
        <w:t xml:space="preserve">sutarties </w:t>
      </w:r>
      <w:r w:rsidR="002667F3">
        <w:rPr>
          <w:rFonts w:ascii="Times New Roman" w:hAnsi="Times New Roman" w:cs="Times New Roman"/>
          <w:sz w:val="24"/>
          <w:szCs w:val="24"/>
        </w:rPr>
        <w:t>įsigaliojimo</w:t>
      </w:r>
      <w:r w:rsidR="0012766E">
        <w:rPr>
          <w:rFonts w:ascii="Times New Roman" w:hAnsi="Times New Roman" w:cs="Times New Roman"/>
          <w:sz w:val="24"/>
          <w:szCs w:val="24"/>
        </w:rPr>
        <w:t>.</w:t>
      </w:r>
      <w:r w:rsidR="00054D52">
        <w:rPr>
          <w:rFonts w:ascii="Times New Roman" w:hAnsi="Times New Roman" w:cs="Times New Roman"/>
          <w:sz w:val="24"/>
          <w:szCs w:val="24"/>
        </w:rPr>
        <w:t xml:space="preserve"> Iš viso </w:t>
      </w:r>
      <w:r w:rsidR="0081233D">
        <w:rPr>
          <w:rFonts w:ascii="Times New Roman" w:hAnsi="Times New Roman" w:cs="Times New Roman"/>
          <w:sz w:val="24"/>
          <w:szCs w:val="24"/>
        </w:rPr>
        <w:t xml:space="preserve">– </w:t>
      </w:r>
      <w:r w:rsidR="00054D52">
        <w:rPr>
          <w:rFonts w:ascii="Times New Roman" w:hAnsi="Times New Roman" w:cs="Times New Roman"/>
          <w:sz w:val="24"/>
          <w:szCs w:val="24"/>
        </w:rPr>
        <w:t>1</w:t>
      </w:r>
      <w:r w:rsidR="002E6D27">
        <w:rPr>
          <w:rFonts w:ascii="Times New Roman" w:hAnsi="Times New Roman" w:cs="Times New Roman"/>
          <w:sz w:val="24"/>
          <w:szCs w:val="24"/>
        </w:rPr>
        <w:t>8 (aštuoniolika)</w:t>
      </w:r>
      <w:r w:rsidR="00054D52">
        <w:rPr>
          <w:rFonts w:ascii="Times New Roman" w:hAnsi="Times New Roman" w:cs="Times New Roman"/>
          <w:sz w:val="24"/>
          <w:szCs w:val="24"/>
        </w:rPr>
        <w:t xml:space="preserve"> kalendorinių mėnesių iki statybos darbų užbaigimo.</w:t>
      </w:r>
    </w:p>
    <w:p w14:paraId="69E92C82" w14:textId="77777777" w:rsidR="0028236B" w:rsidRDefault="0028236B" w:rsidP="00E95F17">
      <w:pPr>
        <w:pStyle w:val="Betarp"/>
        <w:ind w:firstLine="851"/>
        <w:jc w:val="both"/>
        <w:rPr>
          <w:rFonts w:ascii="Times New Roman" w:hAnsi="Times New Roman" w:cs="Times New Roman"/>
          <w:sz w:val="24"/>
          <w:szCs w:val="24"/>
        </w:rPr>
      </w:pPr>
    </w:p>
    <w:p w14:paraId="14A02F3E" w14:textId="77777777" w:rsidR="006A7B1E" w:rsidRDefault="006A7B1E" w:rsidP="00E95F17">
      <w:pPr>
        <w:pStyle w:val="Betarp"/>
        <w:ind w:firstLine="851"/>
        <w:jc w:val="both"/>
        <w:rPr>
          <w:rFonts w:ascii="Times New Roman" w:hAnsi="Times New Roman" w:cs="Times New Roman"/>
          <w:sz w:val="24"/>
          <w:szCs w:val="24"/>
        </w:rPr>
      </w:pPr>
    </w:p>
    <w:p w14:paraId="3D8903E7" w14:textId="77777777" w:rsidR="006A7B1E" w:rsidRDefault="006A7B1E" w:rsidP="00E95F17">
      <w:pPr>
        <w:pStyle w:val="Betarp"/>
        <w:ind w:firstLine="851"/>
        <w:jc w:val="both"/>
        <w:rPr>
          <w:rFonts w:ascii="Times New Roman" w:hAnsi="Times New Roman" w:cs="Times New Roman"/>
          <w:sz w:val="24"/>
          <w:szCs w:val="24"/>
        </w:rPr>
      </w:pPr>
    </w:p>
    <w:p w14:paraId="3A6F6A93" w14:textId="77777777" w:rsidR="006A7B1E" w:rsidRDefault="006A7B1E" w:rsidP="00E95F17">
      <w:pPr>
        <w:pStyle w:val="Betarp"/>
        <w:ind w:firstLine="851"/>
        <w:jc w:val="both"/>
        <w:rPr>
          <w:rFonts w:ascii="Times New Roman" w:hAnsi="Times New Roman" w:cs="Times New Roman"/>
          <w:sz w:val="24"/>
          <w:szCs w:val="24"/>
        </w:rPr>
      </w:pPr>
    </w:p>
    <w:p w14:paraId="5AC4CBA3" w14:textId="77777777" w:rsidR="006A7B1E" w:rsidRDefault="006A7B1E" w:rsidP="00E95F17">
      <w:pPr>
        <w:pStyle w:val="Betarp"/>
        <w:ind w:firstLine="851"/>
        <w:jc w:val="both"/>
        <w:rPr>
          <w:rFonts w:ascii="Times New Roman" w:hAnsi="Times New Roman" w:cs="Times New Roman"/>
          <w:sz w:val="24"/>
          <w:szCs w:val="24"/>
        </w:rPr>
      </w:pPr>
    </w:p>
    <w:p w14:paraId="4B32E3DF" w14:textId="238A255A" w:rsidR="001B1EE1" w:rsidRDefault="0012766E" w:rsidP="00E95F17">
      <w:pPr>
        <w:pStyle w:val="Betarp"/>
        <w:ind w:firstLine="851"/>
        <w:jc w:val="both"/>
        <w:rPr>
          <w:rFonts w:ascii="Times New Roman" w:hAnsi="Times New Roman" w:cs="Times New Roman"/>
          <w:sz w:val="24"/>
          <w:szCs w:val="24"/>
        </w:rPr>
      </w:pPr>
      <w:r>
        <w:rPr>
          <w:rFonts w:ascii="Times New Roman" w:hAnsi="Times New Roman" w:cs="Times New Roman"/>
          <w:sz w:val="24"/>
          <w:szCs w:val="24"/>
        </w:rPr>
        <w:t>Ūkio plėtros ir statybos skyriaus vedėjas                                      Darius Jocys</w:t>
      </w:r>
    </w:p>
    <w:p w14:paraId="1697FDD1" w14:textId="77777777" w:rsidR="00947D86" w:rsidRDefault="00947D86" w:rsidP="00E95F17">
      <w:pPr>
        <w:pStyle w:val="Betarp"/>
        <w:ind w:firstLine="851"/>
        <w:jc w:val="both"/>
        <w:rPr>
          <w:rFonts w:ascii="Times New Roman" w:hAnsi="Times New Roman" w:cs="Times New Roman"/>
          <w:sz w:val="24"/>
          <w:szCs w:val="24"/>
        </w:rPr>
      </w:pPr>
    </w:p>
    <w:p w14:paraId="61B347B2" w14:textId="77777777" w:rsidR="00B86F9A" w:rsidRDefault="00B86F9A" w:rsidP="00E95F17">
      <w:pPr>
        <w:pStyle w:val="Betarp"/>
        <w:ind w:firstLine="851"/>
        <w:jc w:val="both"/>
        <w:rPr>
          <w:rFonts w:ascii="Times New Roman" w:hAnsi="Times New Roman" w:cs="Times New Roman"/>
          <w:sz w:val="24"/>
          <w:szCs w:val="24"/>
        </w:rPr>
      </w:pPr>
    </w:p>
    <w:p w14:paraId="6187A848" w14:textId="77777777" w:rsidR="00B86F9A" w:rsidRDefault="00B86F9A" w:rsidP="00E95F17">
      <w:pPr>
        <w:pStyle w:val="Betarp"/>
        <w:ind w:firstLine="851"/>
        <w:jc w:val="both"/>
        <w:rPr>
          <w:rFonts w:ascii="Times New Roman" w:hAnsi="Times New Roman" w:cs="Times New Roman"/>
          <w:sz w:val="24"/>
          <w:szCs w:val="24"/>
        </w:rPr>
      </w:pPr>
    </w:p>
    <w:p w14:paraId="0B37DCC4" w14:textId="77777777" w:rsidR="00B86F9A" w:rsidRDefault="00B86F9A" w:rsidP="00E95F17">
      <w:pPr>
        <w:pStyle w:val="Betarp"/>
        <w:ind w:firstLine="851"/>
        <w:jc w:val="both"/>
        <w:rPr>
          <w:rFonts w:ascii="Times New Roman" w:hAnsi="Times New Roman" w:cs="Times New Roman"/>
          <w:sz w:val="24"/>
          <w:szCs w:val="24"/>
        </w:rPr>
      </w:pPr>
    </w:p>
    <w:p w14:paraId="665AE24A" w14:textId="77777777" w:rsidR="00B86F9A" w:rsidRDefault="00B86F9A" w:rsidP="00E95F17">
      <w:pPr>
        <w:pStyle w:val="Betarp"/>
        <w:ind w:firstLine="851"/>
        <w:jc w:val="both"/>
        <w:rPr>
          <w:rFonts w:ascii="Times New Roman" w:hAnsi="Times New Roman" w:cs="Times New Roman"/>
          <w:sz w:val="24"/>
          <w:szCs w:val="24"/>
        </w:rPr>
      </w:pPr>
    </w:p>
    <w:p w14:paraId="172E502C" w14:textId="77777777" w:rsidR="00B86F9A" w:rsidRDefault="00B86F9A" w:rsidP="00E95F17">
      <w:pPr>
        <w:pStyle w:val="Betarp"/>
        <w:ind w:firstLine="851"/>
        <w:jc w:val="both"/>
        <w:rPr>
          <w:rFonts w:ascii="Times New Roman" w:hAnsi="Times New Roman" w:cs="Times New Roman"/>
          <w:sz w:val="24"/>
          <w:szCs w:val="24"/>
        </w:rPr>
      </w:pPr>
    </w:p>
    <w:p w14:paraId="637E863A" w14:textId="77777777" w:rsidR="00B86F9A" w:rsidRDefault="00B86F9A" w:rsidP="00E95F17">
      <w:pPr>
        <w:pStyle w:val="Betarp"/>
        <w:ind w:firstLine="851"/>
        <w:jc w:val="both"/>
        <w:rPr>
          <w:rFonts w:ascii="Times New Roman" w:hAnsi="Times New Roman" w:cs="Times New Roman"/>
          <w:sz w:val="24"/>
          <w:szCs w:val="24"/>
        </w:rPr>
      </w:pPr>
    </w:p>
    <w:p w14:paraId="2739C381" w14:textId="77777777" w:rsidR="00B86F9A" w:rsidRDefault="00B86F9A" w:rsidP="00E95F17">
      <w:pPr>
        <w:pStyle w:val="Betarp"/>
        <w:ind w:firstLine="851"/>
        <w:jc w:val="both"/>
        <w:rPr>
          <w:rFonts w:ascii="Times New Roman" w:hAnsi="Times New Roman" w:cs="Times New Roman"/>
          <w:sz w:val="24"/>
          <w:szCs w:val="24"/>
        </w:rPr>
      </w:pPr>
    </w:p>
    <w:p w14:paraId="2B201A83" w14:textId="77777777" w:rsidR="00B86F9A" w:rsidRDefault="00B86F9A" w:rsidP="00E95F17">
      <w:pPr>
        <w:pStyle w:val="Betarp"/>
        <w:ind w:firstLine="851"/>
        <w:jc w:val="both"/>
        <w:rPr>
          <w:rFonts w:ascii="Times New Roman" w:hAnsi="Times New Roman" w:cs="Times New Roman"/>
          <w:sz w:val="24"/>
          <w:szCs w:val="24"/>
        </w:rPr>
      </w:pPr>
    </w:p>
    <w:p w14:paraId="3BDD7A4A" w14:textId="77777777" w:rsidR="00B86F9A" w:rsidRDefault="00B86F9A" w:rsidP="00E95F17">
      <w:pPr>
        <w:pStyle w:val="Betarp"/>
        <w:ind w:firstLine="851"/>
        <w:jc w:val="both"/>
        <w:rPr>
          <w:rFonts w:ascii="Times New Roman" w:hAnsi="Times New Roman" w:cs="Times New Roman"/>
          <w:sz w:val="24"/>
          <w:szCs w:val="24"/>
        </w:rPr>
      </w:pPr>
    </w:p>
    <w:p w14:paraId="0C432FEE" w14:textId="77777777" w:rsidR="00B86F9A" w:rsidRDefault="00B86F9A" w:rsidP="00E95F17">
      <w:pPr>
        <w:pStyle w:val="Betarp"/>
        <w:ind w:firstLine="851"/>
        <w:jc w:val="both"/>
        <w:rPr>
          <w:rFonts w:ascii="Times New Roman" w:hAnsi="Times New Roman" w:cs="Times New Roman"/>
          <w:sz w:val="24"/>
          <w:szCs w:val="24"/>
        </w:rPr>
      </w:pPr>
    </w:p>
    <w:p w14:paraId="7861D20F" w14:textId="77777777" w:rsidR="00B86F9A" w:rsidRDefault="00B86F9A" w:rsidP="00E95F17">
      <w:pPr>
        <w:pStyle w:val="Betarp"/>
        <w:ind w:firstLine="851"/>
        <w:jc w:val="both"/>
        <w:rPr>
          <w:rFonts w:ascii="Times New Roman" w:hAnsi="Times New Roman" w:cs="Times New Roman"/>
          <w:sz w:val="24"/>
          <w:szCs w:val="24"/>
        </w:rPr>
      </w:pPr>
    </w:p>
    <w:p w14:paraId="37D00FD0" w14:textId="29744850" w:rsidR="001B1EE1" w:rsidRDefault="001B1EE1" w:rsidP="00E95F17">
      <w:pPr>
        <w:pStyle w:val="Betarp"/>
        <w:ind w:firstLine="851"/>
        <w:jc w:val="both"/>
        <w:rPr>
          <w:rFonts w:ascii="Times New Roman" w:hAnsi="Times New Roman" w:cs="Times New Roman"/>
          <w:sz w:val="24"/>
          <w:szCs w:val="24"/>
        </w:rPr>
      </w:pPr>
    </w:p>
    <w:p w14:paraId="1C82ED32" w14:textId="77777777" w:rsidR="00B86F9A" w:rsidRDefault="00B86F9A" w:rsidP="00E95F17">
      <w:pPr>
        <w:pStyle w:val="Betarp"/>
        <w:ind w:firstLine="851"/>
        <w:jc w:val="both"/>
        <w:rPr>
          <w:rFonts w:ascii="Times New Roman" w:hAnsi="Times New Roman" w:cs="Times New Roman"/>
          <w:sz w:val="24"/>
          <w:szCs w:val="24"/>
        </w:rPr>
      </w:pPr>
    </w:p>
    <w:p w14:paraId="511B9504" w14:textId="77777777" w:rsidR="00B86F9A" w:rsidRDefault="00B86F9A" w:rsidP="00E95F17">
      <w:pPr>
        <w:pStyle w:val="Betarp"/>
        <w:ind w:firstLine="851"/>
        <w:jc w:val="both"/>
        <w:rPr>
          <w:rFonts w:ascii="Times New Roman" w:hAnsi="Times New Roman" w:cs="Times New Roman"/>
          <w:sz w:val="24"/>
          <w:szCs w:val="24"/>
        </w:rPr>
      </w:pPr>
    </w:p>
    <w:p w14:paraId="23CCFD65" w14:textId="77777777" w:rsidR="00B86F9A" w:rsidRDefault="00B86F9A" w:rsidP="00E95F17">
      <w:pPr>
        <w:pStyle w:val="Betarp"/>
        <w:ind w:firstLine="851"/>
        <w:jc w:val="both"/>
        <w:rPr>
          <w:rFonts w:ascii="Times New Roman" w:hAnsi="Times New Roman" w:cs="Times New Roman"/>
          <w:sz w:val="24"/>
          <w:szCs w:val="24"/>
        </w:rPr>
      </w:pPr>
    </w:p>
    <w:p w14:paraId="4FA658A4" w14:textId="77777777" w:rsidR="00B86F9A" w:rsidRDefault="00B86F9A" w:rsidP="00E95F17">
      <w:pPr>
        <w:pStyle w:val="Betarp"/>
        <w:ind w:firstLine="851"/>
        <w:jc w:val="both"/>
        <w:rPr>
          <w:rFonts w:ascii="Times New Roman" w:hAnsi="Times New Roman" w:cs="Times New Roman"/>
          <w:sz w:val="24"/>
          <w:szCs w:val="24"/>
        </w:rPr>
      </w:pPr>
    </w:p>
    <w:p w14:paraId="06DB2705" w14:textId="77777777" w:rsidR="00B86F9A" w:rsidRDefault="00B86F9A" w:rsidP="00E95F17">
      <w:pPr>
        <w:pStyle w:val="Betarp"/>
        <w:ind w:firstLine="851"/>
        <w:jc w:val="both"/>
        <w:rPr>
          <w:rFonts w:ascii="Times New Roman" w:hAnsi="Times New Roman" w:cs="Times New Roman"/>
          <w:sz w:val="24"/>
          <w:szCs w:val="24"/>
        </w:rPr>
      </w:pPr>
    </w:p>
    <w:p w14:paraId="3639C5CA" w14:textId="77777777" w:rsidR="00B86F9A" w:rsidRDefault="00B86F9A" w:rsidP="00E95F17">
      <w:pPr>
        <w:pStyle w:val="Betarp"/>
        <w:ind w:firstLine="851"/>
        <w:jc w:val="both"/>
        <w:rPr>
          <w:rFonts w:ascii="Times New Roman" w:hAnsi="Times New Roman" w:cs="Times New Roman"/>
          <w:sz w:val="24"/>
          <w:szCs w:val="24"/>
        </w:rPr>
      </w:pPr>
    </w:p>
    <w:p w14:paraId="11D092CB" w14:textId="77777777" w:rsidR="00B86F9A" w:rsidRDefault="00B86F9A" w:rsidP="00E95F17">
      <w:pPr>
        <w:pStyle w:val="Betarp"/>
        <w:ind w:firstLine="851"/>
        <w:jc w:val="both"/>
        <w:rPr>
          <w:rFonts w:ascii="Times New Roman" w:hAnsi="Times New Roman" w:cs="Times New Roman"/>
          <w:sz w:val="24"/>
          <w:szCs w:val="24"/>
        </w:rPr>
      </w:pPr>
    </w:p>
    <w:p w14:paraId="4648287E" w14:textId="77777777" w:rsidR="00B86F9A" w:rsidRDefault="00B86F9A" w:rsidP="00E95F17">
      <w:pPr>
        <w:pStyle w:val="Betarp"/>
        <w:ind w:firstLine="851"/>
        <w:jc w:val="both"/>
        <w:rPr>
          <w:rFonts w:ascii="Times New Roman" w:hAnsi="Times New Roman" w:cs="Times New Roman"/>
          <w:sz w:val="24"/>
          <w:szCs w:val="24"/>
        </w:rPr>
      </w:pPr>
    </w:p>
    <w:p w14:paraId="7704568F" w14:textId="77777777" w:rsidR="00B86F9A" w:rsidRDefault="00B86F9A" w:rsidP="00E95F17">
      <w:pPr>
        <w:pStyle w:val="Betarp"/>
        <w:ind w:firstLine="851"/>
        <w:jc w:val="both"/>
        <w:rPr>
          <w:rFonts w:ascii="Times New Roman" w:hAnsi="Times New Roman" w:cs="Times New Roman"/>
          <w:sz w:val="24"/>
          <w:szCs w:val="24"/>
        </w:rPr>
      </w:pPr>
    </w:p>
    <w:p w14:paraId="60F99AEB" w14:textId="77777777" w:rsidR="00B86F9A" w:rsidRDefault="00B86F9A" w:rsidP="00E95F17">
      <w:pPr>
        <w:pStyle w:val="Betarp"/>
        <w:ind w:firstLine="851"/>
        <w:jc w:val="both"/>
        <w:rPr>
          <w:rFonts w:ascii="Times New Roman" w:hAnsi="Times New Roman" w:cs="Times New Roman"/>
          <w:sz w:val="24"/>
          <w:szCs w:val="24"/>
        </w:rPr>
      </w:pPr>
    </w:p>
    <w:p w14:paraId="719CDF2E" w14:textId="77777777" w:rsidR="00B86F9A" w:rsidRDefault="00B86F9A" w:rsidP="00E95F17">
      <w:pPr>
        <w:pStyle w:val="Betarp"/>
        <w:ind w:firstLine="851"/>
        <w:jc w:val="both"/>
        <w:rPr>
          <w:rFonts w:ascii="Times New Roman" w:hAnsi="Times New Roman" w:cs="Times New Roman"/>
          <w:sz w:val="24"/>
          <w:szCs w:val="24"/>
        </w:rPr>
      </w:pPr>
    </w:p>
    <w:p w14:paraId="481EAFA3" w14:textId="77777777" w:rsidR="00B86F9A" w:rsidRDefault="00B86F9A" w:rsidP="00E95F17">
      <w:pPr>
        <w:pStyle w:val="Betarp"/>
        <w:ind w:firstLine="851"/>
        <w:jc w:val="both"/>
        <w:rPr>
          <w:rFonts w:ascii="Times New Roman" w:hAnsi="Times New Roman" w:cs="Times New Roman"/>
          <w:sz w:val="24"/>
          <w:szCs w:val="24"/>
        </w:rPr>
      </w:pPr>
    </w:p>
    <w:p w14:paraId="5A3CE7EF" w14:textId="77777777" w:rsidR="00B86F9A" w:rsidRDefault="00B86F9A" w:rsidP="00E95F17">
      <w:pPr>
        <w:pStyle w:val="Betarp"/>
        <w:ind w:firstLine="851"/>
        <w:jc w:val="both"/>
        <w:rPr>
          <w:rFonts w:ascii="Times New Roman" w:hAnsi="Times New Roman" w:cs="Times New Roman"/>
          <w:sz w:val="24"/>
          <w:szCs w:val="24"/>
        </w:rPr>
      </w:pPr>
    </w:p>
    <w:p w14:paraId="6268DE84" w14:textId="77777777" w:rsidR="00B86F9A" w:rsidRDefault="00B86F9A" w:rsidP="00E95F17">
      <w:pPr>
        <w:pStyle w:val="Betarp"/>
        <w:ind w:firstLine="851"/>
        <w:jc w:val="both"/>
        <w:rPr>
          <w:rFonts w:ascii="Times New Roman" w:hAnsi="Times New Roman" w:cs="Times New Roman"/>
          <w:sz w:val="24"/>
          <w:szCs w:val="24"/>
        </w:rPr>
      </w:pPr>
    </w:p>
    <w:p w14:paraId="25130FC6" w14:textId="77777777" w:rsidR="00B86F9A" w:rsidRDefault="00B86F9A" w:rsidP="00E95F17">
      <w:pPr>
        <w:pStyle w:val="Betarp"/>
        <w:ind w:firstLine="851"/>
        <w:jc w:val="both"/>
        <w:rPr>
          <w:rFonts w:ascii="Times New Roman" w:hAnsi="Times New Roman" w:cs="Times New Roman"/>
          <w:sz w:val="24"/>
          <w:szCs w:val="24"/>
        </w:rPr>
      </w:pPr>
    </w:p>
    <w:p w14:paraId="28087361" w14:textId="77777777" w:rsidR="00B86F9A" w:rsidRDefault="00B86F9A" w:rsidP="00E95F17">
      <w:pPr>
        <w:pStyle w:val="Betarp"/>
        <w:ind w:firstLine="851"/>
        <w:jc w:val="both"/>
        <w:rPr>
          <w:rFonts w:ascii="Times New Roman" w:hAnsi="Times New Roman" w:cs="Times New Roman"/>
          <w:sz w:val="24"/>
          <w:szCs w:val="24"/>
        </w:rPr>
      </w:pPr>
    </w:p>
    <w:p w14:paraId="79F0F8F5" w14:textId="77777777" w:rsidR="00B86F9A" w:rsidRDefault="00B86F9A" w:rsidP="00E95F17">
      <w:pPr>
        <w:pStyle w:val="Betarp"/>
        <w:ind w:firstLine="851"/>
        <w:jc w:val="both"/>
        <w:rPr>
          <w:rFonts w:ascii="Times New Roman" w:hAnsi="Times New Roman" w:cs="Times New Roman"/>
          <w:sz w:val="24"/>
          <w:szCs w:val="24"/>
        </w:rPr>
      </w:pPr>
    </w:p>
    <w:p w14:paraId="08209275" w14:textId="77777777" w:rsidR="00B86F9A" w:rsidRDefault="00B86F9A" w:rsidP="00E95F17">
      <w:pPr>
        <w:pStyle w:val="Betarp"/>
        <w:ind w:firstLine="851"/>
        <w:jc w:val="both"/>
        <w:rPr>
          <w:rFonts w:ascii="Times New Roman" w:hAnsi="Times New Roman" w:cs="Times New Roman"/>
          <w:sz w:val="24"/>
          <w:szCs w:val="24"/>
        </w:rPr>
      </w:pPr>
    </w:p>
    <w:p w14:paraId="3F753C23" w14:textId="77777777" w:rsidR="00B86F9A" w:rsidRDefault="00B86F9A" w:rsidP="00E95F17">
      <w:pPr>
        <w:pStyle w:val="Betarp"/>
        <w:ind w:firstLine="851"/>
        <w:jc w:val="both"/>
        <w:rPr>
          <w:rFonts w:ascii="Times New Roman" w:hAnsi="Times New Roman" w:cs="Times New Roman"/>
          <w:sz w:val="24"/>
          <w:szCs w:val="24"/>
        </w:rPr>
      </w:pPr>
    </w:p>
    <w:p w14:paraId="469F761C" w14:textId="77777777" w:rsidR="00B86F9A" w:rsidRDefault="00B86F9A" w:rsidP="00E95F17">
      <w:pPr>
        <w:pStyle w:val="Betarp"/>
        <w:ind w:firstLine="851"/>
        <w:jc w:val="both"/>
        <w:rPr>
          <w:rFonts w:ascii="Times New Roman" w:hAnsi="Times New Roman" w:cs="Times New Roman"/>
          <w:sz w:val="24"/>
          <w:szCs w:val="24"/>
        </w:rPr>
      </w:pPr>
    </w:p>
    <w:p w14:paraId="2DF6B6AC" w14:textId="77777777" w:rsidR="00B86F9A" w:rsidRDefault="00B86F9A" w:rsidP="00E95F17">
      <w:pPr>
        <w:pStyle w:val="Betarp"/>
        <w:ind w:firstLine="851"/>
        <w:jc w:val="both"/>
        <w:rPr>
          <w:rFonts w:ascii="Times New Roman" w:hAnsi="Times New Roman" w:cs="Times New Roman"/>
          <w:sz w:val="24"/>
          <w:szCs w:val="24"/>
        </w:rPr>
      </w:pPr>
    </w:p>
    <w:p w14:paraId="4C2A2CEB" w14:textId="77777777" w:rsidR="00B86F9A" w:rsidRDefault="00B86F9A" w:rsidP="00E95F17">
      <w:pPr>
        <w:pStyle w:val="Betarp"/>
        <w:ind w:firstLine="851"/>
        <w:jc w:val="both"/>
        <w:rPr>
          <w:rFonts w:ascii="Times New Roman" w:hAnsi="Times New Roman" w:cs="Times New Roman"/>
          <w:sz w:val="24"/>
          <w:szCs w:val="24"/>
        </w:rPr>
      </w:pPr>
    </w:p>
    <w:p w14:paraId="60BB0D05" w14:textId="77777777" w:rsidR="00B86F9A" w:rsidRDefault="00B86F9A" w:rsidP="00E95F17">
      <w:pPr>
        <w:pStyle w:val="Betarp"/>
        <w:ind w:firstLine="851"/>
        <w:jc w:val="both"/>
        <w:rPr>
          <w:rFonts w:ascii="Times New Roman" w:hAnsi="Times New Roman" w:cs="Times New Roman"/>
          <w:sz w:val="24"/>
          <w:szCs w:val="24"/>
        </w:rPr>
      </w:pPr>
    </w:p>
    <w:p w14:paraId="3775ACD3" w14:textId="77777777" w:rsidR="00B86F9A" w:rsidRDefault="00B86F9A" w:rsidP="00E95F17">
      <w:pPr>
        <w:pStyle w:val="Betarp"/>
        <w:ind w:firstLine="851"/>
        <w:jc w:val="both"/>
        <w:rPr>
          <w:rFonts w:ascii="Times New Roman" w:hAnsi="Times New Roman" w:cs="Times New Roman"/>
          <w:sz w:val="24"/>
          <w:szCs w:val="24"/>
        </w:rPr>
      </w:pPr>
    </w:p>
    <w:p w14:paraId="54EA3DC4" w14:textId="77777777" w:rsidR="00B86F9A" w:rsidRDefault="00B86F9A" w:rsidP="00E95F17">
      <w:pPr>
        <w:pStyle w:val="Betarp"/>
        <w:ind w:firstLine="851"/>
        <w:jc w:val="both"/>
        <w:rPr>
          <w:rFonts w:ascii="Times New Roman" w:hAnsi="Times New Roman" w:cs="Times New Roman"/>
          <w:sz w:val="24"/>
          <w:szCs w:val="24"/>
        </w:rPr>
      </w:pPr>
    </w:p>
    <w:p w14:paraId="5B32D8A6" w14:textId="77777777" w:rsidR="00B86F9A" w:rsidRDefault="00B86F9A" w:rsidP="00E95F17">
      <w:pPr>
        <w:pStyle w:val="Betarp"/>
        <w:ind w:firstLine="851"/>
        <w:jc w:val="both"/>
        <w:rPr>
          <w:rFonts w:ascii="Times New Roman" w:hAnsi="Times New Roman" w:cs="Times New Roman"/>
          <w:sz w:val="24"/>
          <w:szCs w:val="24"/>
        </w:rPr>
      </w:pPr>
    </w:p>
    <w:p w14:paraId="624FD2DD" w14:textId="77777777" w:rsidR="00B86F9A" w:rsidRDefault="00B86F9A" w:rsidP="00E95F17">
      <w:pPr>
        <w:pStyle w:val="Betarp"/>
        <w:ind w:firstLine="851"/>
        <w:jc w:val="both"/>
        <w:rPr>
          <w:rFonts w:ascii="Times New Roman" w:hAnsi="Times New Roman" w:cs="Times New Roman"/>
          <w:sz w:val="24"/>
          <w:szCs w:val="24"/>
        </w:rPr>
      </w:pPr>
    </w:p>
    <w:p w14:paraId="1DAEB03E" w14:textId="77777777" w:rsidR="00B86F9A" w:rsidRDefault="00B86F9A" w:rsidP="00E95F17">
      <w:pPr>
        <w:pStyle w:val="Betarp"/>
        <w:ind w:firstLine="851"/>
        <w:jc w:val="both"/>
        <w:rPr>
          <w:rFonts w:ascii="Times New Roman" w:hAnsi="Times New Roman" w:cs="Times New Roman"/>
          <w:sz w:val="24"/>
          <w:szCs w:val="24"/>
        </w:rPr>
      </w:pPr>
    </w:p>
    <w:p w14:paraId="4EFB2376" w14:textId="77777777" w:rsidR="00B86F9A" w:rsidRDefault="00B86F9A" w:rsidP="00E95F17">
      <w:pPr>
        <w:pStyle w:val="Betarp"/>
        <w:ind w:firstLine="851"/>
        <w:jc w:val="both"/>
        <w:rPr>
          <w:rFonts w:ascii="Times New Roman" w:hAnsi="Times New Roman" w:cs="Times New Roman"/>
          <w:sz w:val="24"/>
          <w:szCs w:val="24"/>
        </w:rPr>
      </w:pPr>
    </w:p>
    <w:p w14:paraId="05F09A61" w14:textId="77777777" w:rsidR="00B86F9A" w:rsidRDefault="00B86F9A" w:rsidP="00E95F17">
      <w:pPr>
        <w:pStyle w:val="Betarp"/>
        <w:ind w:firstLine="851"/>
        <w:jc w:val="both"/>
        <w:rPr>
          <w:rFonts w:ascii="Times New Roman" w:hAnsi="Times New Roman" w:cs="Times New Roman"/>
          <w:sz w:val="24"/>
          <w:szCs w:val="24"/>
        </w:rPr>
      </w:pPr>
    </w:p>
    <w:p w14:paraId="302878CF" w14:textId="77777777" w:rsidR="00B86F9A" w:rsidRDefault="00B86F9A" w:rsidP="00E95F17">
      <w:pPr>
        <w:pStyle w:val="Betarp"/>
        <w:ind w:firstLine="851"/>
        <w:jc w:val="both"/>
        <w:rPr>
          <w:rFonts w:ascii="Times New Roman" w:hAnsi="Times New Roman" w:cs="Times New Roman"/>
          <w:sz w:val="24"/>
          <w:szCs w:val="24"/>
        </w:rPr>
      </w:pPr>
    </w:p>
    <w:p w14:paraId="34A7959E" w14:textId="0E6A9F94" w:rsidR="00B86F9A" w:rsidRDefault="002E6D27" w:rsidP="00E95F17">
      <w:pPr>
        <w:pStyle w:val="Betarp"/>
        <w:ind w:firstLine="851"/>
        <w:jc w:val="both"/>
        <w:rPr>
          <w:rFonts w:ascii="Times New Roman" w:hAnsi="Times New Roman" w:cs="Times New Roman"/>
          <w:sz w:val="24"/>
          <w:szCs w:val="24"/>
        </w:rPr>
      </w:pPr>
      <w:r>
        <w:rPr>
          <w:rFonts w:ascii="Times New Roman" w:hAnsi="Times New Roman" w:cs="Times New Roman"/>
          <w:sz w:val="24"/>
          <w:szCs w:val="24"/>
        </w:rPr>
        <w:t>Parengė: Rimantas Želvys</w:t>
      </w:r>
    </w:p>
    <w:p w14:paraId="1D61D033" w14:textId="77777777" w:rsidR="00B86F9A" w:rsidRDefault="00B86F9A" w:rsidP="00E95F17">
      <w:pPr>
        <w:pStyle w:val="Betarp"/>
        <w:ind w:firstLine="851"/>
        <w:jc w:val="both"/>
        <w:rPr>
          <w:rFonts w:ascii="Times New Roman" w:hAnsi="Times New Roman" w:cs="Times New Roman"/>
          <w:sz w:val="24"/>
          <w:szCs w:val="24"/>
        </w:rPr>
      </w:pPr>
    </w:p>
    <w:p w14:paraId="7041AFFF" w14:textId="77777777" w:rsidR="00B86F9A" w:rsidRDefault="00B86F9A" w:rsidP="00E95F17">
      <w:pPr>
        <w:pStyle w:val="Betarp"/>
        <w:ind w:firstLine="851"/>
        <w:jc w:val="both"/>
        <w:rPr>
          <w:rFonts w:ascii="Times New Roman" w:hAnsi="Times New Roman" w:cs="Times New Roman"/>
          <w:sz w:val="24"/>
          <w:szCs w:val="24"/>
        </w:rPr>
      </w:pPr>
    </w:p>
    <w:p w14:paraId="47A864D6" w14:textId="77777777" w:rsidR="00B86F9A" w:rsidRDefault="00B86F9A" w:rsidP="00E95F17">
      <w:pPr>
        <w:pStyle w:val="Betarp"/>
        <w:ind w:firstLine="851"/>
        <w:jc w:val="both"/>
        <w:rPr>
          <w:rFonts w:ascii="Times New Roman" w:hAnsi="Times New Roman" w:cs="Times New Roman"/>
          <w:sz w:val="24"/>
          <w:szCs w:val="24"/>
        </w:rPr>
      </w:pPr>
    </w:p>
    <w:p w14:paraId="58DC4C38" w14:textId="77777777" w:rsidR="00B86F9A" w:rsidRDefault="00B86F9A" w:rsidP="00E95F17">
      <w:pPr>
        <w:pStyle w:val="Betarp"/>
        <w:ind w:firstLine="851"/>
        <w:jc w:val="both"/>
        <w:rPr>
          <w:rFonts w:ascii="Times New Roman" w:hAnsi="Times New Roman" w:cs="Times New Roman"/>
          <w:sz w:val="24"/>
          <w:szCs w:val="24"/>
        </w:rPr>
      </w:pPr>
    </w:p>
    <w:p w14:paraId="43383601" w14:textId="5B1E9573" w:rsidR="00B86F9A" w:rsidRDefault="00B86F9A" w:rsidP="00B86F9A">
      <w:pPr>
        <w:pStyle w:val="Betarp"/>
        <w:ind w:firstLine="851"/>
        <w:jc w:val="right"/>
        <w:rPr>
          <w:rFonts w:ascii="Times New Roman" w:hAnsi="Times New Roman" w:cs="Times New Roman"/>
          <w:sz w:val="24"/>
          <w:szCs w:val="24"/>
        </w:rPr>
      </w:pPr>
      <w:r>
        <w:rPr>
          <w:rFonts w:ascii="Times New Roman" w:hAnsi="Times New Roman" w:cs="Times New Roman"/>
          <w:sz w:val="24"/>
          <w:szCs w:val="24"/>
        </w:rPr>
        <w:lastRenderedPageBreak/>
        <w:t>Priedas prie rangos darbų pirkimo techninės specifikacijos</w:t>
      </w:r>
    </w:p>
    <w:p w14:paraId="38EBBDC6" w14:textId="77777777" w:rsidR="00B86F9A" w:rsidRDefault="00B86F9A" w:rsidP="00054D52">
      <w:pPr>
        <w:pStyle w:val="Betarp"/>
        <w:ind w:firstLine="851"/>
        <w:jc w:val="right"/>
        <w:rPr>
          <w:rFonts w:ascii="Times New Roman" w:hAnsi="Times New Roman" w:cs="Times New Roman"/>
          <w:sz w:val="24"/>
          <w:szCs w:val="24"/>
        </w:rPr>
      </w:pPr>
    </w:p>
    <w:p w14:paraId="07EF8DC2" w14:textId="77777777" w:rsidR="00B86F9A" w:rsidRDefault="00B86F9A" w:rsidP="00054D52">
      <w:pPr>
        <w:pStyle w:val="Betarp"/>
        <w:ind w:firstLine="851"/>
        <w:jc w:val="right"/>
        <w:rPr>
          <w:rFonts w:ascii="Times New Roman" w:hAnsi="Times New Roman" w:cs="Times New Roman"/>
          <w:sz w:val="24"/>
          <w:szCs w:val="24"/>
        </w:rPr>
      </w:pPr>
    </w:p>
    <w:p w14:paraId="0C1A57DF" w14:textId="77777777" w:rsidR="00B86F9A" w:rsidRPr="00B86F9A" w:rsidRDefault="00B86F9A" w:rsidP="00054D52">
      <w:pPr>
        <w:spacing w:after="0" w:line="276" w:lineRule="auto"/>
        <w:ind w:firstLine="851"/>
        <w:jc w:val="center"/>
        <w:rPr>
          <w:rFonts w:ascii="Times New Roman" w:eastAsia="MS Mincho" w:hAnsi="Times New Roman" w:cs="Times New Roman"/>
          <w:sz w:val="24"/>
          <w:szCs w:val="24"/>
        </w:rPr>
      </w:pPr>
      <w:r w:rsidRPr="00B86F9A">
        <w:rPr>
          <w:rFonts w:ascii="Times New Roman" w:eastAsia="MS Mincho" w:hAnsi="Times New Roman" w:cs="Times New Roman"/>
          <w:b/>
          <w:sz w:val="24"/>
          <w:szCs w:val="24"/>
        </w:rPr>
        <w:t>GYVENAMOSIOS PASKIRTIES, ĮVAIRIŲ SOCIALINIŲ GRUPIŲ PASKIRTIES GRUPĖS PASTATO (BENDRABUČIO), ESANČIO GIRELĖS G. 53, KAIŠIADORYSE, KAPITALINIO REMONTO IR PASKIRTIES KEITIMO Į DAUGIABUČIŲ GYVENAMŲJŲ PASTATŲ PASKIRTIES GRUPĖS DAUGIABUTĮ NAMĄ RANGOS DARBŲ PIRKIMO TECHNINĖ UŽDUOTIS</w:t>
      </w:r>
    </w:p>
    <w:p w14:paraId="69A9B969" w14:textId="77777777" w:rsidR="00B86F9A" w:rsidRPr="00B86F9A" w:rsidRDefault="00B86F9A" w:rsidP="00054D52">
      <w:pPr>
        <w:spacing w:after="0" w:line="276" w:lineRule="auto"/>
        <w:ind w:firstLine="851"/>
        <w:jc w:val="center"/>
        <w:rPr>
          <w:rFonts w:ascii="Times New Roman" w:eastAsia="MS Mincho" w:hAnsi="Times New Roman" w:cs="Times New Roman"/>
          <w:sz w:val="24"/>
          <w:szCs w:val="24"/>
        </w:rPr>
      </w:pPr>
    </w:p>
    <w:p w14:paraId="2F3AE236" w14:textId="77777777" w:rsidR="00B86F9A" w:rsidRPr="00B86F9A" w:rsidRDefault="00B86F9A" w:rsidP="00054D52">
      <w:pPr>
        <w:spacing w:after="0" w:line="276" w:lineRule="auto"/>
        <w:ind w:firstLine="851"/>
        <w:jc w:val="center"/>
        <w:rPr>
          <w:rFonts w:ascii="Times New Roman" w:eastAsia="MS Mincho" w:hAnsi="Times New Roman" w:cs="Times New Roman"/>
          <w:sz w:val="24"/>
          <w:szCs w:val="24"/>
        </w:rPr>
      </w:pPr>
    </w:p>
    <w:p w14:paraId="01050F22" w14:textId="77777777" w:rsidR="00B86F9A" w:rsidRPr="00B86F9A" w:rsidRDefault="00B86F9A" w:rsidP="00054D52">
      <w:pPr>
        <w:spacing w:after="0" w:line="276" w:lineRule="auto"/>
        <w:ind w:firstLine="851"/>
        <w:jc w:val="center"/>
        <w:rPr>
          <w:rFonts w:ascii="Times New Roman" w:eastAsia="MS Mincho" w:hAnsi="Times New Roman" w:cs="Times New Roman"/>
          <w:b/>
          <w:sz w:val="24"/>
          <w:szCs w:val="24"/>
        </w:rPr>
      </w:pPr>
      <w:r w:rsidRPr="00B86F9A">
        <w:rPr>
          <w:rFonts w:ascii="Times New Roman" w:eastAsia="MS Mincho" w:hAnsi="Times New Roman" w:cs="Times New Roman"/>
          <w:b/>
          <w:sz w:val="24"/>
          <w:szCs w:val="24"/>
        </w:rPr>
        <w:t>I. BENDRA INFORMACIJA</w:t>
      </w:r>
    </w:p>
    <w:p w14:paraId="3A2232D7" w14:textId="77777777" w:rsidR="00B86F9A" w:rsidRPr="00B86F9A" w:rsidRDefault="00B86F9A" w:rsidP="00054D52">
      <w:pPr>
        <w:spacing w:after="0" w:line="276" w:lineRule="auto"/>
        <w:ind w:firstLine="851"/>
        <w:jc w:val="center"/>
        <w:rPr>
          <w:rFonts w:ascii="Times New Roman" w:eastAsia="MS Mincho" w:hAnsi="Times New Roman" w:cs="Times New Roman"/>
          <w:sz w:val="24"/>
          <w:szCs w:val="24"/>
        </w:rPr>
      </w:pPr>
    </w:p>
    <w:tbl>
      <w:tblPr>
        <w:tblStyle w:val="Lentelstinklelis1"/>
        <w:tblW w:w="10060" w:type="dxa"/>
        <w:tblLook w:val="04A0" w:firstRow="1" w:lastRow="0" w:firstColumn="1" w:lastColumn="0" w:noHBand="0" w:noVBand="1"/>
      </w:tblPr>
      <w:tblGrid>
        <w:gridCol w:w="1248"/>
        <w:gridCol w:w="2417"/>
        <w:gridCol w:w="6395"/>
      </w:tblGrid>
      <w:tr w:rsidR="00B86F9A" w:rsidRPr="00054D52" w14:paraId="15FDED44" w14:textId="77777777" w:rsidTr="00B86F9A">
        <w:tc>
          <w:tcPr>
            <w:tcW w:w="510" w:type="dxa"/>
          </w:tcPr>
          <w:p w14:paraId="4D053161" w14:textId="77777777" w:rsidR="00B86F9A" w:rsidRPr="00054D52" w:rsidRDefault="00B86F9A" w:rsidP="00054D52">
            <w:pPr>
              <w:ind w:firstLine="851"/>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1.</w:t>
            </w:r>
          </w:p>
        </w:tc>
        <w:tc>
          <w:tcPr>
            <w:tcW w:w="2471" w:type="dxa"/>
          </w:tcPr>
          <w:p w14:paraId="5B444249" w14:textId="77777777" w:rsidR="00B86F9A" w:rsidRPr="00054D52" w:rsidRDefault="00B86F9A" w:rsidP="00054D52">
            <w:pPr>
              <w:ind w:firstLine="851"/>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Užsakovas (Statytojas)</w:t>
            </w:r>
          </w:p>
        </w:tc>
        <w:tc>
          <w:tcPr>
            <w:tcW w:w="7079" w:type="dxa"/>
          </w:tcPr>
          <w:p w14:paraId="64AFC182" w14:textId="77777777" w:rsidR="00B86F9A" w:rsidRPr="00054D52" w:rsidRDefault="00B86F9A" w:rsidP="00054D52">
            <w:pPr>
              <w:ind w:firstLine="851"/>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Kaišiadorių rajono savivaldybės administracija</w:t>
            </w:r>
          </w:p>
          <w:p w14:paraId="459F9402" w14:textId="77777777" w:rsidR="00B86F9A" w:rsidRPr="00054D52" w:rsidRDefault="00B86F9A" w:rsidP="00054D52">
            <w:pPr>
              <w:ind w:firstLine="851"/>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Katedros g. 4, 56121 Kaišiadorys</w:t>
            </w:r>
          </w:p>
        </w:tc>
      </w:tr>
      <w:tr w:rsidR="00B86F9A" w:rsidRPr="00054D52" w14:paraId="5F3F6F5C" w14:textId="77777777" w:rsidTr="00B86F9A">
        <w:tc>
          <w:tcPr>
            <w:tcW w:w="510" w:type="dxa"/>
          </w:tcPr>
          <w:p w14:paraId="498409B1" w14:textId="77777777" w:rsidR="00B86F9A" w:rsidRPr="00054D52" w:rsidRDefault="00B86F9A" w:rsidP="00054D52">
            <w:pPr>
              <w:ind w:firstLine="851"/>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2.</w:t>
            </w:r>
          </w:p>
        </w:tc>
        <w:tc>
          <w:tcPr>
            <w:tcW w:w="2471" w:type="dxa"/>
          </w:tcPr>
          <w:p w14:paraId="6974A9C8" w14:textId="77777777" w:rsidR="00B86F9A" w:rsidRPr="00054D52" w:rsidRDefault="00B86F9A" w:rsidP="00054D52">
            <w:pPr>
              <w:ind w:firstLine="851"/>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Projekto pavadinimas</w:t>
            </w:r>
          </w:p>
        </w:tc>
        <w:tc>
          <w:tcPr>
            <w:tcW w:w="7079" w:type="dxa"/>
          </w:tcPr>
          <w:p w14:paraId="3BA25FBB" w14:textId="77777777" w:rsidR="00B86F9A" w:rsidRPr="00054D52" w:rsidRDefault="00B86F9A" w:rsidP="00054D52">
            <w:pPr>
              <w:ind w:firstLine="851"/>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Gyvenamosios paskirties, įvairių socialinių grupių pastatų paskirties grupės (bendrabučio) Girelės g. 53, Kaišiadorys, kapitalinio remonto ir paskirties keitimo į daugiabučių pastatų paskirties grupės daugiabutį namą bei dalies patalpų formavimo atskiru turto kadastro objektu socialinės priežiūros paslaugų patalpoms, projektas</w:t>
            </w:r>
          </w:p>
        </w:tc>
      </w:tr>
      <w:tr w:rsidR="00B86F9A" w:rsidRPr="00054D52" w14:paraId="091EF257" w14:textId="77777777" w:rsidTr="00B86F9A">
        <w:tc>
          <w:tcPr>
            <w:tcW w:w="510" w:type="dxa"/>
          </w:tcPr>
          <w:p w14:paraId="1FA001E1" w14:textId="77777777" w:rsidR="00B86F9A" w:rsidRPr="00054D52" w:rsidRDefault="00B86F9A" w:rsidP="00054D52">
            <w:pPr>
              <w:ind w:firstLine="851"/>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3.</w:t>
            </w:r>
          </w:p>
        </w:tc>
        <w:tc>
          <w:tcPr>
            <w:tcW w:w="2471" w:type="dxa"/>
          </w:tcPr>
          <w:p w14:paraId="5874C5F7" w14:textId="77777777" w:rsidR="00B86F9A" w:rsidRPr="00054D52" w:rsidRDefault="00B86F9A" w:rsidP="00054D52">
            <w:pPr>
              <w:ind w:firstLine="851"/>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Statybos vieta</w:t>
            </w:r>
          </w:p>
        </w:tc>
        <w:tc>
          <w:tcPr>
            <w:tcW w:w="7079" w:type="dxa"/>
          </w:tcPr>
          <w:p w14:paraId="12DB7B89" w14:textId="77777777" w:rsidR="00B86F9A" w:rsidRPr="00054D52" w:rsidRDefault="00B86F9A" w:rsidP="00054D52">
            <w:pPr>
              <w:ind w:firstLine="851"/>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Girelės g. 53, Kaišiadorys</w:t>
            </w:r>
          </w:p>
        </w:tc>
      </w:tr>
      <w:tr w:rsidR="00B86F9A" w:rsidRPr="00054D52" w14:paraId="1E0BD7FD" w14:textId="77777777" w:rsidTr="00B86F9A">
        <w:tc>
          <w:tcPr>
            <w:tcW w:w="510" w:type="dxa"/>
          </w:tcPr>
          <w:p w14:paraId="0343B698" w14:textId="77777777" w:rsidR="00B86F9A" w:rsidRPr="00054D52" w:rsidRDefault="00B86F9A" w:rsidP="00054D52">
            <w:pPr>
              <w:ind w:firstLine="851"/>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4.</w:t>
            </w:r>
          </w:p>
        </w:tc>
        <w:tc>
          <w:tcPr>
            <w:tcW w:w="2471" w:type="dxa"/>
          </w:tcPr>
          <w:p w14:paraId="57C0A787" w14:textId="77777777" w:rsidR="00B86F9A" w:rsidRPr="00054D52" w:rsidRDefault="00B86F9A" w:rsidP="00054D52">
            <w:pPr>
              <w:ind w:firstLine="851"/>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Statinio kategorija</w:t>
            </w:r>
          </w:p>
        </w:tc>
        <w:tc>
          <w:tcPr>
            <w:tcW w:w="7079" w:type="dxa"/>
          </w:tcPr>
          <w:p w14:paraId="14E7DCBC" w14:textId="77777777" w:rsidR="00B86F9A" w:rsidRPr="00054D52" w:rsidRDefault="00B86F9A" w:rsidP="00054D52">
            <w:pPr>
              <w:ind w:firstLine="851"/>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Ypatingasis</w:t>
            </w:r>
          </w:p>
        </w:tc>
      </w:tr>
      <w:tr w:rsidR="00B86F9A" w:rsidRPr="00054D52" w14:paraId="0B1B767F" w14:textId="77777777" w:rsidTr="00B86F9A">
        <w:tc>
          <w:tcPr>
            <w:tcW w:w="510" w:type="dxa"/>
          </w:tcPr>
          <w:p w14:paraId="4769C785" w14:textId="77777777" w:rsidR="00B86F9A" w:rsidRPr="00054D52" w:rsidRDefault="00B86F9A" w:rsidP="00054D52">
            <w:pPr>
              <w:ind w:firstLine="851"/>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5.</w:t>
            </w:r>
          </w:p>
        </w:tc>
        <w:tc>
          <w:tcPr>
            <w:tcW w:w="2471" w:type="dxa"/>
          </w:tcPr>
          <w:p w14:paraId="40182583" w14:textId="77777777" w:rsidR="00B86F9A" w:rsidRPr="00054D52" w:rsidRDefault="00B86F9A" w:rsidP="00054D52">
            <w:pPr>
              <w:ind w:firstLine="851"/>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Statybos rūšis</w:t>
            </w:r>
          </w:p>
        </w:tc>
        <w:tc>
          <w:tcPr>
            <w:tcW w:w="7079" w:type="dxa"/>
          </w:tcPr>
          <w:p w14:paraId="7963F784" w14:textId="77777777" w:rsidR="00B86F9A" w:rsidRPr="00054D52" w:rsidRDefault="00B86F9A" w:rsidP="00054D52">
            <w:pPr>
              <w:ind w:firstLine="851"/>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Kapitalinis remontas</w:t>
            </w:r>
          </w:p>
        </w:tc>
      </w:tr>
    </w:tbl>
    <w:p w14:paraId="379D9D36" w14:textId="77777777" w:rsidR="00B86F9A" w:rsidRPr="00054D52" w:rsidRDefault="00B86F9A" w:rsidP="00054D52">
      <w:pPr>
        <w:spacing w:after="0" w:line="276" w:lineRule="auto"/>
        <w:ind w:firstLine="851"/>
        <w:jc w:val="both"/>
        <w:rPr>
          <w:rFonts w:ascii="Times New Roman" w:eastAsia="MS Mincho" w:hAnsi="Times New Roman" w:cs="Times New Roman"/>
          <w:sz w:val="24"/>
          <w:szCs w:val="24"/>
        </w:rPr>
      </w:pPr>
    </w:p>
    <w:p w14:paraId="34A4E780" w14:textId="77777777" w:rsidR="00B86F9A" w:rsidRPr="00054D52" w:rsidRDefault="00B86F9A" w:rsidP="00054D52">
      <w:pPr>
        <w:spacing w:after="0" w:line="276" w:lineRule="auto"/>
        <w:ind w:firstLine="851"/>
        <w:jc w:val="center"/>
        <w:rPr>
          <w:rFonts w:ascii="Times New Roman" w:eastAsia="MS Mincho" w:hAnsi="Times New Roman" w:cs="Times New Roman"/>
          <w:b/>
          <w:sz w:val="24"/>
          <w:szCs w:val="24"/>
        </w:rPr>
      </w:pPr>
      <w:r w:rsidRPr="00054D52">
        <w:rPr>
          <w:rFonts w:ascii="Times New Roman" w:eastAsia="MS Mincho" w:hAnsi="Times New Roman" w:cs="Times New Roman"/>
          <w:b/>
          <w:sz w:val="24"/>
          <w:szCs w:val="24"/>
        </w:rPr>
        <w:t>II. RANGOS DARBŲ APIMTIS IR UŽSAKOVO (STATYTOJO) PATEIKIAMI DUOMENYS</w:t>
      </w:r>
    </w:p>
    <w:p w14:paraId="3551ECE5" w14:textId="77777777" w:rsidR="00B86F9A" w:rsidRPr="00054D52" w:rsidRDefault="00B86F9A" w:rsidP="00054D52">
      <w:pPr>
        <w:spacing w:after="0" w:line="276" w:lineRule="auto"/>
        <w:ind w:firstLine="851"/>
        <w:jc w:val="both"/>
        <w:rPr>
          <w:rFonts w:ascii="Times New Roman" w:eastAsia="MS Mincho" w:hAnsi="Times New Roman" w:cs="Times New Roman"/>
          <w:sz w:val="24"/>
          <w:szCs w:val="24"/>
        </w:rPr>
      </w:pPr>
    </w:p>
    <w:tbl>
      <w:tblPr>
        <w:tblStyle w:val="Lentelstinklelis1"/>
        <w:tblW w:w="10060" w:type="dxa"/>
        <w:tblLook w:val="04A0" w:firstRow="1" w:lastRow="0" w:firstColumn="1" w:lastColumn="0" w:noHBand="0" w:noVBand="1"/>
      </w:tblPr>
      <w:tblGrid>
        <w:gridCol w:w="1248"/>
        <w:gridCol w:w="2601"/>
        <w:gridCol w:w="6211"/>
      </w:tblGrid>
      <w:tr w:rsidR="00B86F9A" w:rsidRPr="00054D52" w14:paraId="12B5A6AC" w14:textId="77777777" w:rsidTr="00054D52">
        <w:tc>
          <w:tcPr>
            <w:tcW w:w="1248" w:type="dxa"/>
          </w:tcPr>
          <w:p w14:paraId="22F9ED67" w14:textId="77777777" w:rsidR="00B86F9A" w:rsidRPr="00054D52" w:rsidRDefault="00B86F9A" w:rsidP="00054D52">
            <w:pPr>
              <w:ind w:firstLine="851"/>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7.</w:t>
            </w:r>
          </w:p>
        </w:tc>
        <w:tc>
          <w:tcPr>
            <w:tcW w:w="2601" w:type="dxa"/>
          </w:tcPr>
          <w:p w14:paraId="69154495" w14:textId="77777777" w:rsidR="00B86F9A" w:rsidRPr="00054D52" w:rsidRDefault="00B86F9A" w:rsidP="00054D52">
            <w:pPr>
              <w:ind w:firstLine="851"/>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Rangos darbų apimtis</w:t>
            </w:r>
          </w:p>
        </w:tc>
        <w:tc>
          <w:tcPr>
            <w:tcW w:w="6211" w:type="dxa"/>
          </w:tcPr>
          <w:p w14:paraId="6FF502DC" w14:textId="77777777" w:rsidR="00B86F9A" w:rsidRPr="00054D52" w:rsidRDefault="00B86F9A" w:rsidP="00054D52">
            <w:pPr>
              <w:ind w:firstLine="851"/>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7.1. Rangos darbai atliekami pagal Gyvenamosios paskirties, įvairių socialinių grupių pastatų paskirties grupės (bendrabučio) Girelės g. 53, Kaišiadorys, kapitalinio remonto ir paskirties keitimo į daugiabučių pastatų paskirties grupės daugiabutį namą bei dalies patalpų formavimo atskiru turto kadastro objektu socialinės priežiūros paslaugų patalpoms, projektą (visa apimtimi).</w:t>
            </w:r>
          </w:p>
          <w:p w14:paraId="257B9FFE" w14:textId="77777777" w:rsidR="00B86F9A" w:rsidRPr="00054D52" w:rsidRDefault="00B86F9A" w:rsidP="00054D52">
            <w:pPr>
              <w:ind w:firstLine="851"/>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7.2. 8 būstuose (Nr. 5-31, 4-20, 4-21, 4-25, 3-13, 3-14, 3-15 ir 3-18), skirtuose asmenims su fizine negalia, langai turi būti sumontuoti su prailgintomis rankenomis.</w:t>
            </w:r>
          </w:p>
        </w:tc>
      </w:tr>
      <w:tr w:rsidR="00B86F9A" w:rsidRPr="00054D52" w14:paraId="35FF747A" w14:textId="77777777" w:rsidTr="00054D52">
        <w:tc>
          <w:tcPr>
            <w:tcW w:w="1248" w:type="dxa"/>
          </w:tcPr>
          <w:p w14:paraId="5EC56306" w14:textId="76836C8E" w:rsidR="00B86F9A" w:rsidRPr="00054D52" w:rsidRDefault="009E32E6" w:rsidP="009E32E6">
            <w:pPr>
              <w:jc w:val="right"/>
              <w:rPr>
                <w:rFonts w:ascii="Times New Roman" w:hAnsi="Times New Roman" w:cs="Times New Roman"/>
                <w:sz w:val="24"/>
                <w:szCs w:val="24"/>
                <w:lang w:val="lt-LT"/>
              </w:rPr>
            </w:pPr>
            <w:r>
              <w:rPr>
                <w:rFonts w:ascii="Times New Roman" w:hAnsi="Times New Roman" w:cs="Times New Roman"/>
                <w:sz w:val="24"/>
                <w:szCs w:val="24"/>
                <w:lang w:val="lt-LT"/>
              </w:rPr>
              <w:t>8</w:t>
            </w:r>
            <w:r w:rsidR="00B86F9A" w:rsidRPr="00054D52">
              <w:rPr>
                <w:rFonts w:ascii="Times New Roman" w:hAnsi="Times New Roman" w:cs="Times New Roman"/>
                <w:sz w:val="24"/>
                <w:szCs w:val="24"/>
                <w:lang w:val="lt-LT"/>
              </w:rPr>
              <w:t>.</w:t>
            </w:r>
          </w:p>
        </w:tc>
        <w:tc>
          <w:tcPr>
            <w:tcW w:w="2601" w:type="dxa"/>
          </w:tcPr>
          <w:p w14:paraId="5574CC26" w14:textId="77777777" w:rsidR="00B86F9A" w:rsidRPr="00054D52" w:rsidRDefault="00B86F9A" w:rsidP="00B86F9A">
            <w:pPr>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Kitos paslaugos ir nurodymai</w:t>
            </w:r>
          </w:p>
        </w:tc>
        <w:tc>
          <w:tcPr>
            <w:tcW w:w="6211" w:type="dxa"/>
          </w:tcPr>
          <w:p w14:paraId="7CC8A804" w14:textId="77777777" w:rsidR="00B86F9A" w:rsidRPr="00054D52" w:rsidRDefault="00B86F9A" w:rsidP="00B86F9A">
            <w:pPr>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8.1. Rangovas turi parengti darbo projektą atliekamiems statybos darbams.</w:t>
            </w:r>
          </w:p>
          <w:p w14:paraId="38E295F8" w14:textId="77777777" w:rsidR="00B86F9A" w:rsidRPr="00054D52" w:rsidRDefault="00B86F9A" w:rsidP="00B86F9A">
            <w:pPr>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8.2. Užbaigus  darbus parengti/patiksinti kadastrinių matavimų bylą/</w:t>
            </w:r>
            <w:proofErr w:type="spellStart"/>
            <w:r w:rsidRPr="00054D52">
              <w:rPr>
                <w:rFonts w:ascii="Times New Roman" w:hAnsi="Times New Roman" w:cs="Times New Roman"/>
                <w:sz w:val="24"/>
                <w:szCs w:val="24"/>
                <w:lang w:val="lt-LT"/>
              </w:rPr>
              <w:t>as</w:t>
            </w:r>
            <w:proofErr w:type="spellEnd"/>
            <w:r w:rsidRPr="00054D52">
              <w:rPr>
                <w:rFonts w:ascii="Times New Roman" w:hAnsi="Times New Roman" w:cs="Times New Roman"/>
                <w:sz w:val="24"/>
                <w:szCs w:val="24"/>
                <w:lang w:val="lt-LT"/>
              </w:rPr>
              <w:t>, išpildomąją dokumentaciją bei kitą dokumentaciją reikalingą įregistruoti statinį Nekilnojamojo turto registre. Šie dokumentai pateikiami su paskutiniu atliktų darbų aktu.</w:t>
            </w:r>
          </w:p>
          <w:p w14:paraId="67A00FF3" w14:textId="77777777" w:rsidR="00B86F9A" w:rsidRPr="00054D52" w:rsidRDefault="00B86F9A" w:rsidP="00B86F9A">
            <w:pPr>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8.3. Teisės aktų nustatyta tvarka Užsakovo (Statytojo) vardu rangovas vykdo Statybos užbaigimo procedūras: Užsakovo vardu teikia prašymus ir dokumentus (IS „</w:t>
            </w:r>
            <w:proofErr w:type="spellStart"/>
            <w:r w:rsidRPr="00054D52">
              <w:rPr>
                <w:rFonts w:ascii="Times New Roman" w:hAnsi="Times New Roman" w:cs="Times New Roman"/>
                <w:sz w:val="24"/>
                <w:szCs w:val="24"/>
                <w:lang w:val="lt-LT"/>
              </w:rPr>
              <w:t>Infostatyba</w:t>
            </w:r>
            <w:proofErr w:type="spellEnd"/>
            <w:r w:rsidRPr="00054D52">
              <w:rPr>
                <w:rFonts w:ascii="Times New Roman" w:hAnsi="Times New Roman" w:cs="Times New Roman"/>
                <w:sz w:val="24"/>
                <w:szCs w:val="24"/>
                <w:lang w:val="lt-LT"/>
              </w:rPr>
              <w:t>“, kt.), gauna pažymas, statybos užbaigimą patvirtinantį dokumentą ir apmoka visas su statybos užbaigimu, įskaitant reikalingų dokumentų užsakymu / parengimu, susijusias išlaidas.</w:t>
            </w:r>
          </w:p>
          <w:p w14:paraId="0290DAB6" w14:textId="77777777" w:rsidR="00B86F9A" w:rsidRPr="00054D52" w:rsidRDefault="00B86F9A" w:rsidP="00B86F9A">
            <w:pPr>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8.4. Rangovas reguliariai dalyvauja su Projekto įgyvendinimu susijusiose veiklose, teikia pasiūlymus / sprendinius rangos darbų laikotarpiu, esant poreikiui ir garantiniu atliktų darbų periodu.</w:t>
            </w:r>
          </w:p>
          <w:p w14:paraId="0A232E25" w14:textId="77777777" w:rsidR="00B86F9A" w:rsidRPr="00054D52" w:rsidRDefault="00B86F9A" w:rsidP="00B86F9A">
            <w:pPr>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lastRenderedPageBreak/>
              <w:t>8.5. Rangovui rekomenduojama atvykti į objekto apžiūrą ir įvertinti rangos darbų apimtį, prieš tai datą ir laiką susiderinus su Užsakovu (Statytoju).</w:t>
            </w:r>
          </w:p>
          <w:p w14:paraId="02ADF380" w14:textId="77777777" w:rsidR="00B86F9A" w:rsidRPr="00054D52" w:rsidRDefault="00B86F9A" w:rsidP="00B86F9A">
            <w:pPr>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8.6. Rangovas visus iškilusius klausimus ir problemas, susijusias su šioje techninėje užduotyje nustatytų tikslų ir užduočių vykdymu, sprendžia savarankiškai, tačiau galutinius sprendimus priima tik suderinęs su Užsakovu (Statytoju).</w:t>
            </w:r>
          </w:p>
          <w:p w14:paraId="6663267E" w14:textId="77777777" w:rsidR="00B86F9A" w:rsidRPr="00054D52" w:rsidRDefault="00B86F9A" w:rsidP="00B86F9A">
            <w:pPr>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8.7. Rangovas privalo informuoti Užsakovą (Statytoją) apie pastebėtus nelogiškus, žalingus, neracionalius ar kitaip netinkamus techninės dokumentacijos sprendinius bei derinti jų ištaisymo būdus ir priemones su Užsakovu (Statytoju).</w:t>
            </w:r>
          </w:p>
          <w:p w14:paraId="04C898C8" w14:textId="77777777" w:rsidR="00B86F9A" w:rsidRPr="00054D52" w:rsidRDefault="00B86F9A" w:rsidP="00B86F9A">
            <w:pPr>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8.8. Rangovas privalo įvertinti visus techninės dokumentacijos sprendinius, visas statybos darbų apimtis ir prisiimti riziką dėl kiekių ir išlaidų dydžio svyravimo. Bet koks kiekis, kuris pirkimo metu pateiktas statybos techniniuose dokumentuose yra orientacinis (projektinis) ir neturi būti laikomas faktiniu ir tiksliu darbų, kuriuos Rangovui reikia  atlikti, kiekiu.</w:t>
            </w:r>
          </w:p>
          <w:p w14:paraId="1E99EE8D" w14:textId="77777777" w:rsidR="00B86F9A" w:rsidRPr="00054D52" w:rsidRDefault="00B86F9A" w:rsidP="00054D52">
            <w:pPr>
              <w:ind w:right="436"/>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8.9. Į pasiūlymo kainą turi būti įskaičiuoti visi mokesčiai ir visos Rangovo išlaidos.</w:t>
            </w:r>
          </w:p>
          <w:p w14:paraId="12614C0D" w14:textId="77777777" w:rsidR="00B86F9A" w:rsidRPr="00054D52" w:rsidRDefault="00B86F9A" w:rsidP="00B86F9A">
            <w:pPr>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8.10. Atlikęs darbus, Rangovas Užsakovui (Statytojui) priduodą sutvarkytą statybvietę. Rangovas privalo savo lėšomis atstatyti pažeistas dangas, želdynus ir kt.</w:t>
            </w:r>
          </w:p>
          <w:p w14:paraId="39AF445F" w14:textId="77777777" w:rsidR="00B86F9A" w:rsidRPr="00054D52" w:rsidRDefault="00B86F9A" w:rsidP="00B86F9A">
            <w:pPr>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8.11. Rangovas per 10 darbo dienų po sutarties pasirašymo pateikia pagal projekto žiniaraščius projekto etapais detalizuotą kainos išskaidymą.</w:t>
            </w:r>
          </w:p>
          <w:p w14:paraId="13DECC74" w14:textId="77777777" w:rsidR="00B86F9A" w:rsidRPr="00054D52" w:rsidRDefault="00B86F9A" w:rsidP="00B86F9A">
            <w:pPr>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8.12. Jeigu apibūdinant pirkimo objektą šioje techninėje užduotyje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65562CBE" w14:textId="77777777" w:rsidR="00B86F9A" w:rsidRPr="00054D52" w:rsidRDefault="00B86F9A" w:rsidP="00B86F9A">
            <w:pPr>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Jeigu apibūdinant pirkimo objektą šioje techninėje užduotyje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tc>
      </w:tr>
      <w:tr w:rsidR="00B86F9A" w:rsidRPr="00054D52" w14:paraId="7004EF5B" w14:textId="77777777" w:rsidTr="00054D52">
        <w:tc>
          <w:tcPr>
            <w:tcW w:w="1248" w:type="dxa"/>
          </w:tcPr>
          <w:p w14:paraId="2424450A" w14:textId="117EDE87" w:rsidR="00B86F9A" w:rsidRPr="00054D52" w:rsidRDefault="009E32E6" w:rsidP="009E32E6">
            <w:pPr>
              <w:jc w:val="right"/>
              <w:rPr>
                <w:rFonts w:ascii="Times New Roman" w:hAnsi="Times New Roman" w:cs="Times New Roman"/>
                <w:sz w:val="24"/>
                <w:szCs w:val="24"/>
                <w:lang w:val="lt-LT"/>
              </w:rPr>
            </w:pPr>
            <w:r>
              <w:rPr>
                <w:rFonts w:ascii="Times New Roman" w:hAnsi="Times New Roman" w:cs="Times New Roman"/>
                <w:sz w:val="24"/>
                <w:szCs w:val="24"/>
                <w:lang w:val="lt-LT"/>
              </w:rPr>
              <w:lastRenderedPageBreak/>
              <w:t>9</w:t>
            </w:r>
            <w:r w:rsidR="00B86F9A" w:rsidRPr="00054D52">
              <w:rPr>
                <w:rFonts w:ascii="Times New Roman" w:hAnsi="Times New Roman" w:cs="Times New Roman"/>
                <w:sz w:val="24"/>
                <w:szCs w:val="24"/>
                <w:lang w:val="lt-LT"/>
              </w:rPr>
              <w:t>.</w:t>
            </w:r>
          </w:p>
        </w:tc>
        <w:tc>
          <w:tcPr>
            <w:tcW w:w="2601" w:type="dxa"/>
          </w:tcPr>
          <w:p w14:paraId="1E794682" w14:textId="77777777" w:rsidR="00B86F9A" w:rsidRPr="00054D52" w:rsidRDefault="00B86F9A" w:rsidP="00B86F9A">
            <w:pPr>
              <w:jc w:val="both"/>
              <w:rPr>
                <w:rFonts w:ascii="Times New Roman" w:hAnsi="Times New Roman" w:cs="Times New Roman"/>
                <w:sz w:val="24"/>
                <w:szCs w:val="24"/>
                <w:lang w:val="lt-LT"/>
              </w:rPr>
            </w:pPr>
            <w:r w:rsidRPr="00054D52">
              <w:rPr>
                <w:rFonts w:ascii="Times New Roman" w:hAnsi="Times New Roman" w:cs="Times New Roman"/>
                <w:sz w:val="24"/>
                <w:szCs w:val="24"/>
                <w:lang w:val="lt-LT"/>
              </w:rPr>
              <w:t>Užsakovo (Statytojo) pateikiami dokumentai</w:t>
            </w:r>
          </w:p>
        </w:tc>
        <w:tc>
          <w:tcPr>
            <w:tcW w:w="6211" w:type="dxa"/>
          </w:tcPr>
          <w:p w14:paraId="2D92B3B5" w14:textId="2D130435" w:rsidR="00B86F9A" w:rsidRPr="00054D52" w:rsidRDefault="009E32E6" w:rsidP="00B86F9A">
            <w:pPr>
              <w:jc w:val="both"/>
              <w:rPr>
                <w:rFonts w:ascii="Times New Roman" w:hAnsi="Times New Roman" w:cs="Times New Roman"/>
                <w:sz w:val="24"/>
                <w:szCs w:val="24"/>
                <w:lang w:val="lt-LT"/>
              </w:rPr>
            </w:pPr>
            <w:r>
              <w:rPr>
                <w:rFonts w:ascii="Times New Roman" w:hAnsi="Times New Roman" w:cs="Times New Roman"/>
                <w:sz w:val="24"/>
                <w:szCs w:val="24"/>
                <w:lang w:val="lt-LT"/>
              </w:rPr>
              <w:t>9</w:t>
            </w:r>
            <w:r w:rsidR="00B86F9A" w:rsidRPr="00054D52">
              <w:rPr>
                <w:rFonts w:ascii="Times New Roman" w:hAnsi="Times New Roman" w:cs="Times New Roman"/>
                <w:sz w:val="24"/>
                <w:szCs w:val="24"/>
                <w:lang w:val="lt-LT"/>
              </w:rPr>
              <w:t xml:space="preserve">.1. Gyvenamosios paskirties, įvairių socialinių grupių pastatų paskirties grupės (bendrabučio) Girelės g. 53, Kaišiadorys, kapitalinio remonto ir paskirties keitimo į daugiabučių pastatų paskirties grupės daugiabutį namą bei dalies patalpų formavimo atskiru turto kadastro objektu socialinės priežiūros paslaugų patalpoms, projektas. Perduodamos projekto dalys: bendroji (BD), sklypo sutvarkymo (SP), susisiekimo (S), statinio architektūrinė (SA), statinio konstrukcinė (SK), lauko vandentiekio-nuotekų (LVN), vidaus vandentiekio-nuotekų (VN), elektrotechninė (E), šildymo-vėdinimo ir oro kondicionavimo (ŠVOK), elektroninių ryšių (ER), gaisrinės </w:t>
            </w:r>
            <w:r w:rsidR="00B86F9A" w:rsidRPr="00054D52">
              <w:rPr>
                <w:rFonts w:ascii="Times New Roman" w:hAnsi="Times New Roman" w:cs="Times New Roman"/>
                <w:sz w:val="24"/>
                <w:szCs w:val="24"/>
                <w:lang w:val="lt-LT"/>
              </w:rPr>
              <w:lastRenderedPageBreak/>
              <w:t>saugos (GS), statybos organizavimo (SO), gaisrinės signalizacijos (GSS).</w:t>
            </w:r>
          </w:p>
        </w:tc>
      </w:tr>
    </w:tbl>
    <w:p w14:paraId="085F76A4" w14:textId="77777777" w:rsidR="00B86F9A" w:rsidRPr="00054D52" w:rsidRDefault="00B86F9A" w:rsidP="00B86F9A">
      <w:pPr>
        <w:spacing w:after="0" w:line="276" w:lineRule="auto"/>
        <w:jc w:val="both"/>
        <w:rPr>
          <w:rFonts w:ascii="Times New Roman" w:eastAsia="MS Mincho" w:hAnsi="Times New Roman" w:cs="Times New Roman"/>
          <w:sz w:val="24"/>
          <w:szCs w:val="24"/>
        </w:rPr>
      </w:pPr>
    </w:p>
    <w:p w14:paraId="5157195D" w14:textId="77777777" w:rsidR="00B86F9A" w:rsidRPr="00054D52" w:rsidRDefault="00B86F9A" w:rsidP="00B86F9A">
      <w:pPr>
        <w:spacing w:after="200" w:line="276" w:lineRule="auto"/>
        <w:jc w:val="both"/>
        <w:rPr>
          <w:rFonts w:ascii="Times New Roman" w:eastAsia="MS Mincho" w:hAnsi="Times New Roman" w:cs="Times New Roman"/>
          <w:sz w:val="24"/>
          <w:szCs w:val="24"/>
        </w:rPr>
      </w:pPr>
    </w:p>
    <w:p w14:paraId="1574EFEF" w14:textId="77777777" w:rsidR="00B86F9A" w:rsidRPr="00054D52" w:rsidRDefault="00B86F9A" w:rsidP="00B86F9A">
      <w:pPr>
        <w:spacing w:after="200" w:line="276" w:lineRule="auto"/>
        <w:jc w:val="center"/>
        <w:rPr>
          <w:rFonts w:ascii="Times New Roman" w:eastAsia="MS Mincho" w:hAnsi="Times New Roman" w:cs="Times New Roman"/>
          <w:sz w:val="24"/>
          <w:szCs w:val="24"/>
        </w:rPr>
      </w:pPr>
      <w:r w:rsidRPr="00054D52">
        <w:rPr>
          <w:rFonts w:ascii="Times New Roman" w:eastAsia="MS Mincho" w:hAnsi="Times New Roman" w:cs="Times New Roman"/>
          <w:sz w:val="24"/>
          <w:szCs w:val="24"/>
        </w:rPr>
        <w:t>_______________________</w:t>
      </w:r>
    </w:p>
    <w:p w14:paraId="49375B10" w14:textId="77777777" w:rsidR="00B86F9A" w:rsidRPr="00E95F17" w:rsidRDefault="00B86F9A" w:rsidP="00B86F9A">
      <w:pPr>
        <w:pStyle w:val="Betarp"/>
        <w:ind w:left="-567" w:right="-897" w:firstLine="851"/>
        <w:jc w:val="center"/>
        <w:rPr>
          <w:rFonts w:ascii="Times New Roman" w:hAnsi="Times New Roman" w:cs="Times New Roman"/>
          <w:sz w:val="24"/>
          <w:szCs w:val="24"/>
        </w:rPr>
      </w:pPr>
    </w:p>
    <w:sectPr w:rsidR="00B86F9A" w:rsidRPr="00E95F17" w:rsidSect="00054D52">
      <w:pgSz w:w="11906" w:h="16838"/>
      <w:pgMar w:top="568" w:right="1274" w:bottom="426" w:left="993"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15C9"/>
    <w:multiLevelType w:val="multilevel"/>
    <w:tmpl w:val="CAE8E49E"/>
    <w:lvl w:ilvl="0">
      <w:start w:val="2"/>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 w15:restartNumberingAfterBreak="0">
    <w:nsid w:val="0C403167"/>
    <w:multiLevelType w:val="hybridMultilevel"/>
    <w:tmpl w:val="4E4ADF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F062891"/>
    <w:multiLevelType w:val="multilevel"/>
    <w:tmpl w:val="E646A6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426417508">
    <w:abstractNumId w:val="1"/>
  </w:num>
  <w:num w:numId="2" w16cid:durableId="6202353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0087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F52"/>
    <w:rsid w:val="00054D52"/>
    <w:rsid w:val="00071621"/>
    <w:rsid w:val="00072710"/>
    <w:rsid w:val="000B77AB"/>
    <w:rsid w:val="000E3932"/>
    <w:rsid w:val="0012766E"/>
    <w:rsid w:val="001837AB"/>
    <w:rsid w:val="001B1EE1"/>
    <w:rsid w:val="0022687C"/>
    <w:rsid w:val="002316E2"/>
    <w:rsid w:val="002667F3"/>
    <w:rsid w:val="0028079D"/>
    <w:rsid w:val="00281F52"/>
    <w:rsid w:val="0028236B"/>
    <w:rsid w:val="0029696F"/>
    <w:rsid w:val="002E08E3"/>
    <w:rsid w:val="002E6D27"/>
    <w:rsid w:val="00514EC4"/>
    <w:rsid w:val="006A7B1E"/>
    <w:rsid w:val="006E4440"/>
    <w:rsid w:val="0081233D"/>
    <w:rsid w:val="008579E0"/>
    <w:rsid w:val="00886356"/>
    <w:rsid w:val="008876F7"/>
    <w:rsid w:val="008900BD"/>
    <w:rsid w:val="009243FE"/>
    <w:rsid w:val="00926CF7"/>
    <w:rsid w:val="00947D86"/>
    <w:rsid w:val="009E32E6"/>
    <w:rsid w:val="00A466DD"/>
    <w:rsid w:val="00AB1AA8"/>
    <w:rsid w:val="00AC7B01"/>
    <w:rsid w:val="00B2682B"/>
    <w:rsid w:val="00B853B1"/>
    <w:rsid w:val="00B86F9A"/>
    <w:rsid w:val="00C21689"/>
    <w:rsid w:val="00C4316E"/>
    <w:rsid w:val="00CF48C1"/>
    <w:rsid w:val="00D50C89"/>
    <w:rsid w:val="00D70D1E"/>
    <w:rsid w:val="00E76AC3"/>
    <w:rsid w:val="00E95F17"/>
    <w:rsid w:val="00F0503B"/>
    <w:rsid w:val="00F951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96847"/>
  <w15:chartTrackingRefBased/>
  <w15:docId w15:val="{C0C14EED-A0D4-482C-A534-F635B4FA2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281F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29696F"/>
    <w:pPr>
      <w:spacing w:after="0" w:line="240" w:lineRule="auto"/>
    </w:pPr>
  </w:style>
  <w:style w:type="paragraph" w:styleId="Sraopastraipa">
    <w:name w:val="List Paragraph"/>
    <w:basedOn w:val="prastasis"/>
    <w:uiPriority w:val="34"/>
    <w:qFormat/>
    <w:rsid w:val="0029696F"/>
    <w:pPr>
      <w:ind w:left="720"/>
      <w:contextualSpacing/>
    </w:pPr>
  </w:style>
  <w:style w:type="character" w:styleId="Komentaronuoroda">
    <w:name w:val="annotation reference"/>
    <w:basedOn w:val="Numatytasispastraiposriftas"/>
    <w:uiPriority w:val="99"/>
    <w:semiHidden/>
    <w:unhideWhenUsed/>
    <w:rsid w:val="00C4316E"/>
    <w:rPr>
      <w:sz w:val="16"/>
      <w:szCs w:val="16"/>
    </w:rPr>
  </w:style>
  <w:style w:type="paragraph" w:styleId="Komentarotekstas">
    <w:name w:val="annotation text"/>
    <w:basedOn w:val="prastasis"/>
    <w:link w:val="KomentarotekstasDiagrama"/>
    <w:uiPriority w:val="99"/>
    <w:semiHidden/>
    <w:unhideWhenUsed/>
    <w:rsid w:val="00C4316E"/>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C4316E"/>
    <w:rPr>
      <w:sz w:val="20"/>
      <w:szCs w:val="20"/>
    </w:rPr>
  </w:style>
  <w:style w:type="paragraph" w:styleId="Komentarotema">
    <w:name w:val="annotation subject"/>
    <w:basedOn w:val="Komentarotekstas"/>
    <w:next w:val="Komentarotekstas"/>
    <w:link w:val="KomentarotemaDiagrama"/>
    <w:uiPriority w:val="99"/>
    <w:semiHidden/>
    <w:unhideWhenUsed/>
    <w:rsid w:val="00C4316E"/>
    <w:rPr>
      <w:b/>
      <w:bCs/>
    </w:rPr>
  </w:style>
  <w:style w:type="character" w:customStyle="1" w:styleId="KomentarotemaDiagrama">
    <w:name w:val="Komentaro tema Diagrama"/>
    <w:basedOn w:val="KomentarotekstasDiagrama"/>
    <w:link w:val="Komentarotema"/>
    <w:uiPriority w:val="99"/>
    <w:semiHidden/>
    <w:rsid w:val="00C4316E"/>
    <w:rPr>
      <w:b/>
      <w:bCs/>
      <w:sz w:val="20"/>
      <w:szCs w:val="20"/>
    </w:rPr>
  </w:style>
  <w:style w:type="paragraph" w:styleId="Betarp">
    <w:name w:val="No Spacing"/>
    <w:uiPriority w:val="1"/>
    <w:qFormat/>
    <w:rsid w:val="00E95F17"/>
    <w:pPr>
      <w:spacing w:after="0" w:line="240" w:lineRule="auto"/>
    </w:pPr>
  </w:style>
  <w:style w:type="table" w:customStyle="1" w:styleId="Lentelstinklelis1">
    <w:name w:val="Lentelės tinklelis1"/>
    <w:basedOn w:val="prastojilentel"/>
    <w:next w:val="Lentelstinklelis"/>
    <w:uiPriority w:val="59"/>
    <w:rsid w:val="00B86F9A"/>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875696">
      <w:bodyDiv w:val="1"/>
      <w:marLeft w:val="0"/>
      <w:marRight w:val="0"/>
      <w:marTop w:val="0"/>
      <w:marBottom w:val="0"/>
      <w:divBdr>
        <w:top w:val="none" w:sz="0" w:space="0" w:color="auto"/>
        <w:left w:val="none" w:sz="0" w:space="0" w:color="auto"/>
        <w:bottom w:val="none" w:sz="0" w:space="0" w:color="auto"/>
        <w:right w:val="none" w:sz="0" w:space="0" w:color="auto"/>
      </w:divBdr>
    </w:div>
    <w:div w:id="1140419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5</Pages>
  <Words>5955</Words>
  <Characters>3395</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Rolandas Griesius</dc:creator>
  <cp:keywords/>
  <dc:description/>
  <cp:lastModifiedBy>Rimantas Želvys</cp:lastModifiedBy>
  <cp:revision>13</cp:revision>
  <dcterms:created xsi:type="dcterms:W3CDTF">2026-02-24T13:09:00Z</dcterms:created>
  <dcterms:modified xsi:type="dcterms:W3CDTF">2026-07-15T11:01:00Z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07cdc13a-8b1e-4e11-8451-81f9edf47cea</vt:lpwstr>
  </property>
</Properties>
</file>