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E6F41" w:rsidRDefault="00D07746" w:rsidP="00994BD6">
                <w:pPr>
                  <w:pStyle w:val="Betarp"/>
                  <w:rPr>
                    <w:rFonts w:ascii="Times New Roman" w:hAnsi="Times New Roman" w:cs="Times New Roman"/>
                    <w:b/>
                    <w:bCs/>
                    <w:color w:val="2F5496" w:themeColor="accent1" w:themeShade="BF"/>
                    <w:sz w:val="32"/>
                    <w:szCs w:val="32"/>
                  </w:rPr>
                </w:pPr>
              </w:p>
            </w:tc>
          </w:tr>
          <w:tr w:rsidR="00D07746" w:rsidRPr="0036054C" w14:paraId="1E4F3454" w14:textId="77777777" w:rsidTr="002E6572">
            <w:tc>
              <w:tcPr>
                <w:tcW w:w="7966" w:type="dxa"/>
              </w:tcPr>
              <w:sdt>
                <w:sdtPr>
                  <w:rPr>
                    <w:rFonts w:ascii="Times New Roman" w:hAnsi="Times New Roman" w:cs="Times New Roman"/>
                    <w:b/>
                    <w:bCs/>
                    <w:sz w:val="28"/>
                    <w:szCs w:val="2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086807E2" w:rsidR="00D07746" w:rsidRPr="009E6F41" w:rsidRDefault="000E2510" w:rsidP="000E2510">
                    <w:pPr>
                      <w:pStyle w:val="Betarp"/>
                      <w:spacing w:line="216" w:lineRule="auto"/>
                      <w:jc w:val="center"/>
                      <w:rPr>
                        <w:rFonts w:ascii="Times New Roman" w:eastAsiaTheme="majorEastAsia" w:hAnsi="Times New Roman" w:cs="Times New Roman"/>
                        <w:b/>
                        <w:bCs/>
                        <w:color w:val="4472C4" w:themeColor="accent1"/>
                        <w:sz w:val="32"/>
                        <w:szCs w:val="32"/>
                      </w:rPr>
                    </w:pPr>
                    <w:r w:rsidRPr="000E2510">
                      <w:rPr>
                        <w:rFonts w:ascii="Times New Roman" w:hAnsi="Times New Roman" w:cs="Times New Roman"/>
                        <w:b/>
                        <w:bCs/>
                        <w:sz w:val="28"/>
                        <w:szCs w:val="28"/>
                      </w:rPr>
                      <w:t xml:space="preserve"> </w:t>
                    </w:r>
                    <w:r w:rsidRPr="000E2510">
                      <w:rPr>
                        <w:rFonts w:ascii="Times New Roman" w:hAnsi="Times New Roman" w:cs="Times New Roman"/>
                        <w:b/>
                        <w:bCs/>
                        <w:sz w:val="28"/>
                        <w:szCs w:val="28"/>
                      </w:rPr>
                      <w:t>MAŽOS VERTĖS VIEŠOJO PIRKIMO</w:t>
                    </w:r>
                    <w:r>
                      <w:rPr>
                        <w:rFonts w:ascii="Times New Roman" w:hAnsi="Times New Roman" w:cs="Times New Roman"/>
                        <w:b/>
                        <w:bCs/>
                        <w:sz w:val="28"/>
                        <w:szCs w:val="28"/>
                      </w:rPr>
                      <w:t xml:space="preserve">           </w:t>
                    </w:r>
                    <w:r w:rsidRPr="000E2510">
                      <w:rPr>
                        <w:rFonts w:ascii="Times New Roman" w:hAnsi="Times New Roman" w:cs="Times New Roman"/>
                        <w:b/>
                        <w:bCs/>
                        <w:sz w:val="28"/>
                        <w:szCs w:val="28"/>
                      </w:rPr>
                      <w:t xml:space="preserve"> „SPECIALIOJO PLANO KOREGAVIMO PASLAUGA“ SKELBIAMOS APKLAUSOS </w:t>
                    </w:r>
                    <w:r>
                      <w:rPr>
                        <w:rFonts w:ascii="Times New Roman" w:hAnsi="Times New Roman" w:cs="Times New Roman"/>
                        <w:b/>
                        <w:bCs/>
                        <w:sz w:val="28"/>
                        <w:szCs w:val="28"/>
                      </w:rPr>
                      <w:t xml:space="preserve">                              </w:t>
                    </w:r>
                    <w:r w:rsidRPr="000E2510">
                      <w:rPr>
                        <w:rFonts w:ascii="Times New Roman" w:hAnsi="Times New Roman" w:cs="Times New Roman"/>
                        <w:b/>
                        <w:bCs/>
                        <w:sz w:val="28"/>
                        <w:szCs w:val="28"/>
                      </w:rPr>
                      <w:t xml:space="preserve"> BENDROSIOS SĄLYGOS</w:t>
                    </w:r>
                  </w:p>
                </w:sdtContent>
              </w:sdt>
            </w:tc>
          </w:tr>
          <w:tr w:rsidR="00D07746" w:rsidRPr="00AB04C3" w14:paraId="459B5D25" w14:textId="77777777" w:rsidTr="004507A5">
            <w:trPr>
              <w:trHeight w:val="24"/>
            </w:trPr>
            <w:sdt>
              <w:sdtPr>
                <w:rPr>
                  <w:rFonts w:ascii="Times New Roman" w:hAnsi="Times New Roman" w:cs="Times New Roman"/>
                  <w:b/>
                  <w:bCs/>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9E6F41" w:rsidRDefault="003F296B" w:rsidP="00994BD6">
                    <w:pPr>
                      <w:pStyle w:val="Betarp"/>
                      <w:rPr>
                        <w:rFonts w:ascii="Times New Roman" w:hAnsi="Times New Roman" w:cs="Times New Roman"/>
                        <w:b/>
                        <w:bCs/>
                        <w:color w:val="2F5496" w:themeColor="accent1" w:themeShade="BF"/>
                        <w:sz w:val="32"/>
                        <w:szCs w:val="32"/>
                      </w:rPr>
                    </w:pPr>
                    <w:r w:rsidRPr="009E6F41">
                      <w:rPr>
                        <w:rFonts w:ascii="Times New Roman" w:hAnsi="Times New Roman" w:cs="Times New Roman"/>
                        <w:b/>
                        <w:bCs/>
                        <w:color w:val="2F5496" w:themeColor="accent1" w:themeShade="BF"/>
                        <w:sz w:val="24"/>
                        <w:szCs w:val="24"/>
                      </w:rPr>
                      <w:t>2024-</w:t>
                    </w:r>
                    <w:r w:rsidR="008F5217" w:rsidRPr="009E6F41">
                      <w:rPr>
                        <w:rFonts w:ascii="Times New Roman" w:hAnsi="Times New Roman" w:cs="Times New Roman"/>
                        <w:b/>
                        <w:bCs/>
                        <w:color w:val="2F5496" w:themeColor="accent1" w:themeShade="BF"/>
                        <w:sz w:val="24"/>
                        <w:szCs w:val="24"/>
                      </w:rPr>
                      <w:t>12</w:t>
                    </w:r>
                    <w:r w:rsidRPr="009E6F41">
                      <w:rPr>
                        <w:rFonts w:ascii="Times New Roman" w:hAnsi="Times New Roman" w:cs="Times New Roman"/>
                        <w:b/>
                        <w:bCs/>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45051" w14:textId="77777777" w:rsidR="00307FA9" w:rsidRDefault="00307FA9" w:rsidP="00D05666">
      <w:r>
        <w:separator/>
      </w:r>
    </w:p>
  </w:endnote>
  <w:endnote w:type="continuationSeparator" w:id="0">
    <w:p w14:paraId="480BB560" w14:textId="77777777" w:rsidR="00307FA9" w:rsidRDefault="00307FA9" w:rsidP="00D05666">
      <w:r>
        <w:continuationSeparator/>
      </w:r>
    </w:p>
  </w:endnote>
  <w:endnote w:type="continuationNotice" w:id="1">
    <w:p w14:paraId="3DD5DD87" w14:textId="77777777" w:rsidR="00307FA9" w:rsidRDefault="00307F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D1892" w14:textId="77777777" w:rsidR="00307FA9" w:rsidRDefault="00307FA9" w:rsidP="00D05666">
      <w:r>
        <w:separator/>
      </w:r>
    </w:p>
  </w:footnote>
  <w:footnote w:type="continuationSeparator" w:id="0">
    <w:p w14:paraId="0F22487A" w14:textId="77777777" w:rsidR="00307FA9" w:rsidRDefault="00307FA9" w:rsidP="00D05666">
      <w:r>
        <w:continuationSeparator/>
      </w:r>
    </w:p>
  </w:footnote>
  <w:footnote w:type="continuationNotice" w:id="1">
    <w:p w14:paraId="799E454F" w14:textId="77777777" w:rsidR="00307FA9" w:rsidRDefault="00307FA9">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247"/>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A5A"/>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510"/>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EAE"/>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1F1B"/>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BD3"/>
    <w:rsid w:val="002C3E6C"/>
    <w:rsid w:val="002C4AE8"/>
    <w:rsid w:val="002C5249"/>
    <w:rsid w:val="002C53E8"/>
    <w:rsid w:val="002C54EC"/>
    <w:rsid w:val="002C5EBA"/>
    <w:rsid w:val="002C749E"/>
    <w:rsid w:val="002D0944"/>
    <w:rsid w:val="002D0F89"/>
    <w:rsid w:val="002D1021"/>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B4"/>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FA9"/>
    <w:rsid w:val="003101E1"/>
    <w:rsid w:val="0031109D"/>
    <w:rsid w:val="003114FD"/>
    <w:rsid w:val="003115E6"/>
    <w:rsid w:val="0031284C"/>
    <w:rsid w:val="003132B2"/>
    <w:rsid w:val="003138B2"/>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71E"/>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0AF"/>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04F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48B6"/>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0FBC"/>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3C0"/>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0FF"/>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226"/>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4A0"/>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602"/>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475D0"/>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4B"/>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22A8"/>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B73"/>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0F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6F41"/>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5E91"/>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0F3E"/>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1CD7"/>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5768"/>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9F5"/>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ADF"/>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A77"/>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EA4"/>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0AA"/>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218"/>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1E08"/>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724"/>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63"/>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C25FB"/>
    <w:rsid w:val="0017140A"/>
    <w:rsid w:val="0019685B"/>
    <w:rsid w:val="001B0EAE"/>
    <w:rsid w:val="00251F1B"/>
    <w:rsid w:val="00256A57"/>
    <w:rsid w:val="002A3887"/>
    <w:rsid w:val="002F626E"/>
    <w:rsid w:val="003132B2"/>
    <w:rsid w:val="003138B2"/>
    <w:rsid w:val="00395C7C"/>
    <w:rsid w:val="003A1E59"/>
    <w:rsid w:val="004604FA"/>
    <w:rsid w:val="004674D2"/>
    <w:rsid w:val="00475F4D"/>
    <w:rsid w:val="004848B6"/>
    <w:rsid w:val="00485E2C"/>
    <w:rsid w:val="00574E40"/>
    <w:rsid w:val="00594ABB"/>
    <w:rsid w:val="005F2398"/>
    <w:rsid w:val="006A23CE"/>
    <w:rsid w:val="006B5500"/>
    <w:rsid w:val="008641DC"/>
    <w:rsid w:val="008A32E1"/>
    <w:rsid w:val="00902E29"/>
    <w:rsid w:val="00951837"/>
    <w:rsid w:val="00A24FE2"/>
    <w:rsid w:val="00A61C35"/>
    <w:rsid w:val="00A7767E"/>
    <w:rsid w:val="00A8439B"/>
    <w:rsid w:val="00AC5AA8"/>
    <w:rsid w:val="00B643E0"/>
    <w:rsid w:val="00B972AE"/>
    <w:rsid w:val="00BF2A58"/>
    <w:rsid w:val="00C05394"/>
    <w:rsid w:val="00C16999"/>
    <w:rsid w:val="00CA42B0"/>
    <w:rsid w:val="00CF63A1"/>
    <w:rsid w:val="00D40A29"/>
    <w:rsid w:val="00D413D5"/>
    <w:rsid w:val="00D62AFB"/>
    <w:rsid w:val="00D94A77"/>
    <w:rsid w:val="00DB7EA4"/>
    <w:rsid w:val="00E45CEB"/>
    <w:rsid w:val="00E96218"/>
    <w:rsid w:val="00EB1E08"/>
    <w:rsid w:val="00EF169C"/>
    <w:rsid w:val="00F10A6A"/>
    <w:rsid w:val="00F8288C"/>
    <w:rsid w:val="00FB7B63"/>
    <w:rsid w:val="00FC02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33340</Words>
  <Characters>19005</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„SPECIALIOJO PLANO KOREGAVIMO PASLAUGA“ SKELBIAMOS APKLAUSOS                                BENDROSIOS SĄLYGOS</dc:title>
  <dc:subject>2024-12 versija, skelbiama https://vpt.lrv.lt/</dc:subject>
  <dc:creator>Asta Šimkuvienė</dc:creator>
  <cp:keywords/>
  <dc:description/>
  <cp:lastModifiedBy>Dalia Kelpšienė</cp:lastModifiedBy>
  <cp:revision>3</cp:revision>
  <dcterms:created xsi:type="dcterms:W3CDTF">2026-09-16T11:24:00Z</dcterms:created>
  <dcterms:modified xsi:type="dcterms:W3CDTF">2026-09-16T11:28:00Z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