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1340CD6" w14:textId="3770BFB2" w:rsidR="002B62D6" w:rsidRDefault="00A362D0" w:rsidP="002B62D6">
      <w:pPr>
        <w:jc w:val="right"/>
        <w:rPr>
          <w:sz w:val="24"/>
          <w:szCs w:val="24"/>
          <w:lang w:val="lt-LT"/>
        </w:rPr>
      </w:pPr>
      <w:r>
        <w:rPr>
          <w:sz w:val="24"/>
          <w:szCs w:val="24"/>
          <w:lang w:val="lt-LT"/>
        </w:rPr>
        <w:t xml:space="preserve">2 </w:t>
      </w:r>
      <w:r w:rsidR="00D13477">
        <w:rPr>
          <w:sz w:val="24"/>
          <w:szCs w:val="24"/>
          <w:lang w:val="lt-LT"/>
        </w:rPr>
        <w:t>protokolo priedas</w:t>
      </w:r>
    </w:p>
    <w:p w14:paraId="16A3DE7A" w14:textId="77777777" w:rsidR="00CB6403" w:rsidRDefault="00CB6403" w:rsidP="002B62D6">
      <w:pPr>
        <w:ind w:left="-567"/>
        <w:jc w:val="center"/>
        <w:rPr>
          <w:sz w:val="24"/>
          <w:szCs w:val="24"/>
          <w:lang w:val="lt-LT"/>
        </w:rPr>
      </w:pPr>
    </w:p>
    <w:p w14:paraId="603F6839" w14:textId="0AFD393C" w:rsidR="00357E61" w:rsidRPr="00CB1678" w:rsidRDefault="00A362D0" w:rsidP="00A5412B">
      <w:pPr>
        <w:ind w:left="-567"/>
        <w:jc w:val="center"/>
        <w:rPr>
          <w:b/>
          <w:bCs/>
          <w:sz w:val="24"/>
          <w:szCs w:val="24"/>
          <w:lang w:val="lt-LT"/>
        </w:rPr>
      </w:pPr>
      <w:r>
        <w:rPr>
          <w:b/>
          <w:sz w:val="24"/>
          <w:szCs w:val="24"/>
          <w:lang w:val="lt-LT"/>
        </w:rPr>
        <w:t>„</w:t>
      </w:r>
      <w:r w:rsidRPr="00EA1EEE">
        <w:rPr>
          <w:b/>
          <w:sz w:val="24"/>
          <w:szCs w:val="24"/>
          <w:lang w:val="lt-LT"/>
        </w:rPr>
        <w:t>SPECIALIOS PASKIRTIES TRANSPORTO PRIEMONĖS</w:t>
      </w:r>
      <w:r w:rsidRPr="00A5412B">
        <w:rPr>
          <w:b/>
          <w:sz w:val="24"/>
          <w:szCs w:val="24"/>
          <w:lang w:val="lt-LT"/>
        </w:rPr>
        <w:t>“</w:t>
      </w:r>
      <w:r>
        <w:rPr>
          <w:b/>
          <w:sz w:val="24"/>
          <w:szCs w:val="24"/>
          <w:lang w:val="lt-LT"/>
        </w:rPr>
        <w:t xml:space="preserve"> </w:t>
      </w:r>
      <w:r w:rsidRPr="00A5412B">
        <w:rPr>
          <w:b/>
          <w:sz w:val="24"/>
          <w:szCs w:val="24"/>
          <w:lang w:val="lt-LT"/>
        </w:rPr>
        <w:t xml:space="preserve">(PIRKIMO ID </w:t>
      </w:r>
      <w:r w:rsidRPr="00EA1EEE">
        <w:rPr>
          <w:b/>
          <w:sz w:val="24"/>
          <w:szCs w:val="24"/>
          <w:lang w:val="lt-LT"/>
        </w:rPr>
        <w:t>9477843</w:t>
      </w:r>
      <w:r w:rsidRPr="00202796">
        <w:rPr>
          <w:b/>
          <w:sz w:val="24"/>
          <w:szCs w:val="24"/>
          <w:lang w:val="lt-LT"/>
        </w:rPr>
        <w:t>)</w:t>
      </w:r>
    </w:p>
    <w:p w14:paraId="3D59C453" w14:textId="77777777" w:rsidR="00202796" w:rsidRDefault="00202796" w:rsidP="002B62D6">
      <w:pPr>
        <w:ind w:left="-567"/>
        <w:jc w:val="center"/>
        <w:rPr>
          <w:b/>
          <w:bCs/>
          <w:sz w:val="24"/>
          <w:szCs w:val="24"/>
          <w:lang w:val="lt-LT"/>
        </w:rPr>
      </w:pPr>
    </w:p>
    <w:p w14:paraId="162CF51C" w14:textId="728779F4" w:rsidR="002B62D6" w:rsidRPr="00D9675D" w:rsidRDefault="00D13477" w:rsidP="002B62D6">
      <w:pPr>
        <w:ind w:left="-567"/>
        <w:jc w:val="center"/>
        <w:rPr>
          <w:b/>
          <w:sz w:val="24"/>
          <w:szCs w:val="24"/>
          <w:lang w:val="lt-LT"/>
        </w:rPr>
      </w:pPr>
      <w:r w:rsidRPr="00D9675D">
        <w:rPr>
          <w:b/>
          <w:sz w:val="24"/>
          <w:szCs w:val="24"/>
          <w:lang w:val="lt-LT"/>
        </w:rPr>
        <w:t>P</w:t>
      </w:r>
      <w:r w:rsidR="002B62D6" w:rsidRPr="00D9675D">
        <w:rPr>
          <w:b/>
          <w:sz w:val="24"/>
          <w:szCs w:val="24"/>
          <w:lang w:val="lt-LT"/>
        </w:rPr>
        <w:t>irkimo dokumentų paaiškinimas, patikslinimas</w:t>
      </w:r>
      <w:r w:rsidR="00EA1EEE">
        <w:rPr>
          <w:b/>
          <w:sz w:val="24"/>
          <w:szCs w:val="24"/>
          <w:lang w:val="lt-LT"/>
        </w:rPr>
        <w:t>, atsakymai į suinteresuotų tiekėjų pateiktus klausimus</w:t>
      </w:r>
      <w:r w:rsidR="002B62D6" w:rsidRPr="00D9675D">
        <w:rPr>
          <w:b/>
          <w:sz w:val="24"/>
          <w:szCs w:val="24"/>
          <w:lang w:val="lt-LT"/>
        </w:rPr>
        <w:t xml:space="preserve"> Nr. </w:t>
      </w:r>
      <w:r w:rsidR="00B12BB6" w:rsidRPr="00D9675D">
        <w:rPr>
          <w:b/>
          <w:sz w:val="24"/>
          <w:szCs w:val="24"/>
          <w:lang w:val="lt-LT"/>
        </w:rPr>
        <w:t>1</w:t>
      </w:r>
      <w:r w:rsidR="002B62D6" w:rsidRPr="00D9675D">
        <w:rPr>
          <w:b/>
          <w:sz w:val="24"/>
          <w:szCs w:val="24"/>
          <w:lang w:val="lt-LT"/>
        </w:rPr>
        <w:t>:</w:t>
      </w:r>
    </w:p>
    <w:p w14:paraId="5FF302BD" w14:textId="77777777" w:rsidR="00D13477" w:rsidRPr="00D9675D" w:rsidRDefault="00D13477" w:rsidP="00D9675D">
      <w:pPr>
        <w:ind w:left="-567"/>
        <w:jc w:val="center"/>
        <w:rPr>
          <w:sz w:val="24"/>
          <w:szCs w:val="24"/>
          <w:lang w:val="lt-LT"/>
        </w:rPr>
      </w:pPr>
    </w:p>
    <w:tbl>
      <w:tblPr>
        <w:tblStyle w:val="Lentelstinklelis"/>
        <w:tblW w:w="10490" w:type="dxa"/>
        <w:tblInd w:w="-572" w:type="dxa"/>
        <w:tblLook w:val="04A0" w:firstRow="1" w:lastRow="0" w:firstColumn="1" w:lastColumn="0" w:noHBand="0" w:noVBand="1"/>
      </w:tblPr>
      <w:tblGrid>
        <w:gridCol w:w="436"/>
        <w:gridCol w:w="4667"/>
        <w:gridCol w:w="5387"/>
      </w:tblGrid>
      <w:tr w:rsidR="00CC2317" w:rsidRPr="00CC2317" w14:paraId="65E72529" w14:textId="77777777" w:rsidTr="006E2A40">
        <w:tc>
          <w:tcPr>
            <w:tcW w:w="436" w:type="dxa"/>
            <w:vAlign w:val="center"/>
            <w:hideMark/>
          </w:tcPr>
          <w:p w14:paraId="5754A166" w14:textId="77777777" w:rsidR="00CB6403" w:rsidRPr="00CC2317" w:rsidRDefault="00CB6403" w:rsidP="006E2A40">
            <w:pPr>
              <w:ind w:left="-104"/>
              <w:jc w:val="center"/>
              <w:rPr>
                <w:b/>
                <w:bCs/>
                <w:sz w:val="22"/>
                <w:szCs w:val="22"/>
                <w:lang w:val="lt-LT"/>
              </w:rPr>
            </w:pPr>
            <w:r w:rsidRPr="00CC2317">
              <w:rPr>
                <w:b/>
                <w:bCs/>
                <w:sz w:val="22"/>
                <w:szCs w:val="22"/>
                <w:lang w:val="lt-LT"/>
              </w:rPr>
              <w:t>Eil. Nr.</w:t>
            </w:r>
          </w:p>
        </w:tc>
        <w:tc>
          <w:tcPr>
            <w:tcW w:w="4667" w:type="dxa"/>
            <w:vAlign w:val="center"/>
            <w:hideMark/>
          </w:tcPr>
          <w:p w14:paraId="66250339" w14:textId="77777777" w:rsidR="00A97103" w:rsidRDefault="00EA1EEE" w:rsidP="006E2A40">
            <w:pPr>
              <w:jc w:val="center"/>
              <w:rPr>
                <w:b/>
                <w:bCs/>
                <w:sz w:val="22"/>
                <w:szCs w:val="22"/>
                <w:lang w:val="lt-LT"/>
              </w:rPr>
            </w:pPr>
            <w:r w:rsidRPr="00CC2317">
              <w:rPr>
                <w:b/>
                <w:bCs/>
                <w:sz w:val="22"/>
                <w:szCs w:val="22"/>
                <w:lang w:val="lt-LT"/>
              </w:rPr>
              <w:t>Suinteresuotų t</w:t>
            </w:r>
            <w:r w:rsidR="00CB6403" w:rsidRPr="00CC2317">
              <w:rPr>
                <w:b/>
                <w:bCs/>
                <w:sz w:val="22"/>
                <w:szCs w:val="22"/>
                <w:lang w:val="lt-LT"/>
              </w:rPr>
              <w:t>iekėj</w:t>
            </w:r>
            <w:r w:rsidR="00202796" w:rsidRPr="00CC2317">
              <w:rPr>
                <w:b/>
                <w:bCs/>
                <w:sz w:val="22"/>
                <w:szCs w:val="22"/>
                <w:lang w:val="lt-LT"/>
              </w:rPr>
              <w:t>ų</w:t>
            </w:r>
            <w:r w:rsidR="00CB6403" w:rsidRPr="00CC2317">
              <w:rPr>
                <w:b/>
                <w:bCs/>
                <w:sz w:val="22"/>
                <w:szCs w:val="22"/>
                <w:lang w:val="lt-LT"/>
              </w:rPr>
              <w:t xml:space="preserve"> klausimai</w:t>
            </w:r>
            <w:r w:rsidR="00A97103">
              <w:rPr>
                <w:b/>
                <w:bCs/>
                <w:sz w:val="22"/>
                <w:szCs w:val="22"/>
                <w:lang w:val="lt-LT"/>
              </w:rPr>
              <w:t xml:space="preserve"> </w:t>
            </w:r>
          </w:p>
          <w:p w14:paraId="64C0A669" w14:textId="43F34182" w:rsidR="00CB6403" w:rsidRPr="00CC2317" w:rsidRDefault="00A97103" w:rsidP="006E2A40">
            <w:pPr>
              <w:jc w:val="center"/>
              <w:rPr>
                <w:b/>
                <w:bCs/>
                <w:sz w:val="22"/>
                <w:szCs w:val="22"/>
                <w:lang w:val="lt-LT"/>
              </w:rPr>
            </w:pPr>
            <w:r w:rsidRPr="00A97103">
              <w:rPr>
                <w:sz w:val="22"/>
                <w:szCs w:val="22"/>
                <w:lang w:val="lt-LT"/>
              </w:rPr>
              <w:t>(</w:t>
            </w:r>
            <w:r>
              <w:rPr>
                <w:sz w:val="22"/>
                <w:szCs w:val="22"/>
                <w:lang w:val="lt-LT"/>
              </w:rPr>
              <w:t>tekstas neredaguotas</w:t>
            </w:r>
            <w:r w:rsidRPr="00A97103">
              <w:rPr>
                <w:sz w:val="22"/>
                <w:szCs w:val="22"/>
                <w:lang w:val="lt-LT"/>
              </w:rPr>
              <w:t>)</w:t>
            </w:r>
          </w:p>
        </w:tc>
        <w:tc>
          <w:tcPr>
            <w:tcW w:w="5387" w:type="dxa"/>
            <w:vAlign w:val="center"/>
            <w:hideMark/>
          </w:tcPr>
          <w:p w14:paraId="4DBCFA9D" w14:textId="3543FE10" w:rsidR="00CB6403" w:rsidRPr="00CC2317" w:rsidRDefault="00CB6403" w:rsidP="006E2A40">
            <w:pPr>
              <w:jc w:val="center"/>
              <w:rPr>
                <w:b/>
                <w:bCs/>
                <w:sz w:val="22"/>
                <w:szCs w:val="22"/>
                <w:lang w:val="lt-LT"/>
              </w:rPr>
            </w:pPr>
            <w:r w:rsidRPr="00CC2317">
              <w:rPr>
                <w:b/>
                <w:bCs/>
                <w:sz w:val="22"/>
                <w:szCs w:val="22"/>
                <w:lang w:val="lt-LT"/>
              </w:rPr>
              <w:t>Teikiami atsakymai / informacija</w:t>
            </w:r>
          </w:p>
        </w:tc>
      </w:tr>
      <w:tr w:rsidR="00CC2317" w:rsidRPr="00CC2317" w14:paraId="6698C2C9" w14:textId="77777777" w:rsidTr="006E2A40">
        <w:trPr>
          <w:trHeight w:val="562"/>
        </w:trPr>
        <w:tc>
          <w:tcPr>
            <w:tcW w:w="436" w:type="dxa"/>
            <w:noWrap/>
            <w:vAlign w:val="center"/>
          </w:tcPr>
          <w:p w14:paraId="6F8984B6" w14:textId="021875BE" w:rsidR="00EA1EEE" w:rsidRPr="00CC2317" w:rsidRDefault="00EA1EEE" w:rsidP="006E2A40">
            <w:pPr>
              <w:jc w:val="center"/>
              <w:rPr>
                <w:sz w:val="22"/>
                <w:szCs w:val="22"/>
                <w:lang w:val="lt-LT"/>
              </w:rPr>
            </w:pPr>
            <w:r w:rsidRPr="00CC2317">
              <w:rPr>
                <w:sz w:val="22"/>
                <w:szCs w:val="22"/>
                <w:lang w:val="lt-LT"/>
              </w:rPr>
              <w:t>1.</w:t>
            </w:r>
          </w:p>
        </w:tc>
        <w:tc>
          <w:tcPr>
            <w:tcW w:w="4667" w:type="dxa"/>
            <w:vAlign w:val="center"/>
          </w:tcPr>
          <w:p w14:paraId="09B52CC3" w14:textId="35323E72" w:rsidR="00EA1EEE" w:rsidRPr="00CC2317" w:rsidRDefault="00EA1EEE" w:rsidP="00A5412B">
            <w:pPr>
              <w:tabs>
                <w:tab w:val="left" w:pos="851"/>
              </w:tabs>
              <w:jc w:val="both"/>
              <w:rPr>
                <w:bCs/>
                <w:sz w:val="22"/>
                <w:szCs w:val="22"/>
                <w:lang w:val="lt-LT"/>
              </w:rPr>
            </w:pPr>
            <w:r w:rsidRPr="00CC2317">
              <w:rPr>
                <w:bCs/>
                <w:sz w:val="22"/>
                <w:szCs w:val="22"/>
                <w:lang w:val="lt-LT"/>
              </w:rPr>
              <w:t xml:space="preserve">Dėl Techninės specifikacijos 47 punkto („Generatorius. Ne mažiau kaip 3000 W galios“): Prašome paaiškinti, kuo remiantis nustatytas reikalavimas būtent ne mažesnei kaip 3000 W galios važiuoklės generatoriui. Atkreipiame dėmesį, kad bazinės transporto priemonės (važiuoklės) gamintojai generatoriaus galią parinkinėja atsižvelgdami į pilną transporto priemonės ir jos bazinių sistemų elektros energijos poreikį. Pirkimo objekte numatyta papildoma įranga (hidraulinis </w:t>
            </w:r>
            <w:proofErr w:type="spellStart"/>
            <w:r w:rsidRPr="00CC2317">
              <w:rPr>
                <w:bCs/>
                <w:sz w:val="22"/>
                <w:szCs w:val="22"/>
                <w:lang w:val="lt-LT"/>
              </w:rPr>
              <w:t>užtraukėjas</w:t>
            </w:r>
            <w:proofErr w:type="spellEnd"/>
            <w:r w:rsidRPr="00CC2317">
              <w:rPr>
                <w:bCs/>
                <w:sz w:val="22"/>
                <w:szCs w:val="22"/>
                <w:lang w:val="lt-LT"/>
              </w:rPr>
              <w:t>, manipuliatorius, savivarčio kėbulas, priekinis valytuvas, druskos barstytuvas ir kt.) nereikalauja papildomos didesnės galios iš važiuoklės generatoriaus. Skirtingų gamintojų sertifikuoti generatoriai gali būti mažesnės nominalios galios, tačiau visiškai užtikrinti sklandų ir patikimą visos transporto priemonės bei papildomos įrangos funkcionavimą. Siekiant neužkirsti kelio lygiavertės įrangos siūlymui bei laikantis VPĮ įtvirtintų konkurencijos užtikrinimo ir nediskriminavimo principų, prašome tikslinti Techninės specifikacijos 47 punktą, leidžiant siūlyti mažesnės galios generatorių, jeigu jis užtikrina pilną transporto priemonės ir sumontuotos įrangos funkcionavimą (arba sumažinti minimalų galios reikalavimą).</w:t>
            </w:r>
          </w:p>
        </w:tc>
        <w:tc>
          <w:tcPr>
            <w:tcW w:w="5387" w:type="dxa"/>
            <w:vAlign w:val="center"/>
          </w:tcPr>
          <w:p w14:paraId="6906BC74" w14:textId="77777777" w:rsidR="00EA1EEE" w:rsidRPr="00CC2317" w:rsidRDefault="00EA1EEE" w:rsidP="00993BC8">
            <w:pPr>
              <w:pStyle w:val="Komentarotekstas"/>
              <w:jc w:val="both"/>
              <w:rPr>
                <w:sz w:val="22"/>
                <w:szCs w:val="22"/>
                <w:shd w:val="clear" w:color="auto" w:fill="FFFFFF"/>
                <w:lang w:val="lt-LT"/>
              </w:rPr>
            </w:pPr>
            <w:r w:rsidRPr="00CC2317">
              <w:rPr>
                <w:sz w:val="22"/>
                <w:szCs w:val="22"/>
                <w:shd w:val="clear" w:color="auto" w:fill="FFFFFF"/>
                <w:lang w:val="lt-LT"/>
              </w:rPr>
              <w:t>Techninės specifikacijos 47 punkto reikalavimas generatoriui - ne mažiau kaip 3000 W galios nekeičiamas.</w:t>
            </w:r>
          </w:p>
          <w:p w14:paraId="6CDF5AA5" w14:textId="3D44DD30" w:rsidR="00EA1EEE" w:rsidRPr="00CC2317" w:rsidRDefault="00EA1EEE" w:rsidP="00993BC8">
            <w:pPr>
              <w:pStyle w:val="Komentarotekstas"/>
              <w:jc w:val="both"/>
              <w:rPr>
                <w:sz w:val="22"/>
                <w:szCs w:val="22"/>
                <w:shd w:val="clear" w:color="auto" w:fill="FFFFFF"/>
                <w:lang w:val="lt-LT"/>
              </w:rPr>
            </w:pPr>
            <w:r w:rsidRPr="00CC2317">
              <w:rPr>
                <w:sz w:val="22"/>
                <w:szCs w:val="22"/>
                <w:shd w:val="clear" w:color="auto" w:fill="FFFFFF"/>
                <w:lang w:val="lt-LT"/>
              </w:rPr>
              <w:t xml:space="preserve">Perkantysis subjektas turi </w:t>
            </w:r>
            <w:proofErr w:type="spellStart"/>
            <w:r w:rsidRPr="00CC2317">
              <w:rPr>
                <w:sz w:val="22"/>
                <w:szCs w:val="22"/>
                <w:shd w:val="clear" w:color="auto" w:fill="FFFFFF"/>
                <w:lang w:val="lt-LT"/>
              </w:rPr>
              <w:t>diskrecijos</w:t>
            </w:r>
            <w:proofErr w:type="spellEnd"/>
            <w:r w:rsidRPr="00CC2317">
              <w:rPr>
                <w:sz w:val="22"/>
                <w:szCs w:val="22"/>
                <w:shd w:val="clear" w:color="auto" w:fill="FFFFFF"/>
                <w:lang w:val="lt-LT"/>
              </w:rPr>
              <w:t xml:space="preserve"> teisę nustatyti techninius reikalavimus ketinamam įsigyti pirkimo objektui pagal jo pagrįstą poreikį.</w:t>
            </w:r>
          </w:p>
          <w:p w14:paraId="7AB042A3" w14:textId="6F13B0BC" w:rsidR="00F921D2" w:rsidRPr="00CC2317" w:rsidRDefault="00EA1EEE" w:rsidP="00F921D2">
            <w:pPr>
              <w:pStyle w:val="Komentarotekstas"/>
              <w:rPr>
                <w:sz w:val="22"/>
                <w:szCs w:val="22"/>
                <w:lang w:val="lt-LT"/>
              </w:rPr>
            </w:pPr>
            <w:r w:rsidRPr="00CC2317">
              <w:rPr>
                <w:sz w:val="22"/>
                <w:szCs w:val="22"/>
                <w:shd w:val="clear" w:color="auto" w:fill="FFFFFF"/>
                <w:lang w:val="lt-LT"/>
              </w:rPr>
              <w:t>Paaiškiname, kad</w:t>
            </w:r>
            <w:r w:rsidR="006A56E0" w:rsidRPr="00CC2317">
              <w:rPr>
                <w:sz w:val="22"/>
                <w:szCs w:val="22"/>
                <w:shd w:val="clear" w:color="auto" w:fill="FFFFFF"/>
                <w:lang w:val="lt-LT"/>
              </w:rPr>
              <w:t xml:space="preserve"> </w:t>
            </w:r>
            <w:r w:rsidR="00F921D2" w:rsidRPr="00CC2317">
              <w:rPr>
                <w:sz w:val="22"/>
                <w:szCs w:val="22"/>
                <w:lang w:val="lt-LT"/>
              </w:rPr>
              <w:t>ne mažesnės kaip 3000 W generatoriaus galios reikalavimas nustatytas atsižvelgiant į faktinį specialios paskirties transporto priemonės darbo režimą – trumpus darbo ciklus, dažnus sustojimus ir darbo operacijas, atliekamas varikliui dirbant mažomis apsukomis.</w:t>
            </w:r>
          </w:p>
          <w:p w14:paraId="56F960D3" w14:textId="77777777" w:rsidR="00F921D2" w:rsidRPr="00CC2317" w:rsidRDefault="00F921D2" w:rsidP="00F921D2">
            <w:pPr>
              <w:pStyle w:val="Komentarotekstas"/>
              <w:rPr>
                <w:sz w:val="22"/>
                <w:szCs w:val="22"/>
                <w:lang w:val="lt-LT"/>
              </w:rPr>
            </w:pPr>
            <w:r w:rsidRPr="00CC2317">
              <w:rPr>
                <w:sz w:val="22"/>
                <w:szCs w:val="22"/>
                <w:lang w:val="lt-LT"/>
              </w:rPr>
              <w:t>Esminė aplinkybė yra ta, kad nominali generatoriaus galia nėra jo faktiškai atiduodama galia visame variklio sūkių diapazone – mažomis variklio apsukomis generatoriaus atiduodama srovė ir galia yra mažesnė. Todėl nustatyta 3000 W minimali nominali galia reikalinga tam, kad tokiomis darbo sąlygomis būtų ne tik maitinami transporto priemonės elektros vartotojai, bet ir išliktų pakankamas galios rezervas akumuliatorių įkrovai atstatyti.</w:t>
            </w:r>
          </w:p>
          <w:p w14:paraId="0682E506" w14:textId="0DC610ED" w:rsidR="00EA1EEE" w:rsidRPr="00CC2317" w:rsidRDefault="00F921D2" w:rsidP="00F921D2">
            <w:pPr>
              <w:pStyle w:val="Komentarotekstas"/>
              <w:jc w:val="both"/>
              <w:rPr>
                <w:sz w:val="22"/>
                <w:szCs w:val="22"/>
                <w:shd w:val="clear" w:color="auto" w:fill="FFFFFF"/>
                <w:lang w:val="lt-LT"/>
              </w:rPr>
            </w:pPr>
            <w:r w:rsidRPr="00CC2317">
              <w:rPr>
                <w:sz w:val="22"/>
                <w:szCs w:val="22"/>
                <w:lang w:val="lt-LT"/>
              </w:rPr>
              <w:t>Tiekėjo siūlomas 2000 W generatorius gali užtikrinti transporto priemonės funkcijų veikimą, tačiau vien funkcijų veikimas nepatvirtina, kad numatytu darbo režimu bus užtikrintas pakankamas galios rezervas ir akumuliatorių įkrovimo sparta. Būtent dėl šios priežasties nustatyta ne mažesnė kaip 3000 W generatoriaus galia.</w:t>
            </w:r>
          </w:p>
        </w:tc>
      </w:tr>
      <w:tr w:rsidR="00CC2317" w:rsidRPr="00CC2317" w14:paraId="7006AE5F" w14:textId="77777777" w:rsidTr="006E2A40">
        <w:trPr>
          <w:trHeight w:val="562"/>
        </w:trPr>
        <w:tc>
          <w:tcPr>
            <w:tcW w:w="436" w:type="dxa"/>
            <w:noWrap/>
            <w:vAlign w:val="center"/>
          </w:tcPr>
          <w:p w14:paraId="3650AB67" w14:textId="34536C1C" w:rsidR="00EA1EEE" w:rsidRPr="00CC2317" w:rsidRDefault="00EA1EEE" w:rsidP="006E2A40">
            <w:pPr>
              <w:jc w:val="center"/>
              <w:rPr>
                <w:sz w:val="22"/>
                <w:szCs w:val="22"/>
                <w:lang w:val="lt-LT"/>
              </w:rPr>
            </w:pPr>
            <w:r w:rsidRPr="00CC2317">
              <w:rPr>
                <w:sz w:val="22"/>
                <w:szCs w:val="22"/>
                <w:lang w:val="lt-LT"/>
              </w:rPr>
              <w:t>2.</w:t>
            </w:r>
          </w:p>
        </w:tc>
        <w:tc>
          <w:tcPr>
            <w:tcW w:w="4667" w:type="dxa"/>
            <w:vAlign w:val="center"/>
          </w:tcPr>
          <w:p w14:paraId="4FCC5AC5" w14:textId="67299715" w:rsidR="00EA1EEE" w:rsidRPr="00CC2317" w:rsidRDefault="00EA1EEE" w:rsidP="00A5412B">
            <w:pPr>
              <w:tabs>
                <w:tab w:val="left" w:pos="851"/>
              </w:tabs>
              <w:jc w:val="both"/>
              <w:rPr>
                <w:bCs/>
                <w:sz w:val="22"/>
                <w:szCs w:val="22"/>
                <w:lang w:val="lt-LT"/>
              </w:rPr>
            </w:pPr>
            <w:r w:rsidRPr="00CC2317">
              <w:rPr>
                <w:bCs/>
                <w:sz w:val="22"/>
                <w:szCs w:val="22"/>
                <w:lang w:val="lt-LT"/>
              </w:rPr>
              <w:t>Dėl Techninės specifikacijos 55 punkto („Sistemos oro kompresoriai. 2 vnt., ne mažiau kaip 700 cm³“): Prašome paaiškinti, kokiais objektyviais poreikiais grindžiamas reikalavimas būtent ne mažesniam kaip 700 cm³ tūrio oro kompresoriui. Važiuoklės gamintojų integruojami oro kompresoriai yra suprojektuoti taip, kad visiškai patenkintų transporto priemonės pneumatinės sistemos poreikius. Techninėje specifikacijoje nurodyta papildoma įranga nereikalauja didesnio našumo kompresoriaus. Skirtingų gamintojų kompresoriai, nors ir būdami mažesnio darbinio tūrio / našumo, užtikrina reikiamą oro slėgį ir tūrį sistemoje. Nustatytas konkretus parametras be galimybės siūlyti lygiavertį funkcionalumą dirbtinai riboja galimų tiekėjų ratą. Siekiant užtikrinti realią tiekėjų konkurenciją, prašome tikslinti Techninės specifikacijos 55 punktą, atsisakant šio ribojančio reikalavimo arba leidžiant siūlyti mažesnio darbinio tūrio / našumo oro kompresorius, užtikrinančius reikiamą sistemos funkciją.</w:t>
            </w:r>
          </w:p>
        </w:tc>
        <w:tc>
          <w:tcPr>
            <w:tcW w:w="5387" w:type="dxa"/>
            <w:vAlign w:val="center"/>
          </w:tcPr>
          <w:p w14:paraId="66F39AAF" w14:textId="1DF9A01C" w:rsidR="00EA1EEE" w:rsidRPr="00CC2317" w:rsidRDefault="00EA1EEE" w:rsidP="00EA1EEE">
            <w:pPr>
              <w:pStyle w:val="Komentarotekstas"/>
              <w:jc w:val="both"/>
              <w:rPr>
                <w:sz w:val="22"/>
                <w:szCs w:val="22"/>
                <w:shd w:val="clear" w:color="auto" w:fill="FFFFFF"/>
                <w:lang w:val="lt-LT"/>
              </w:rPr>
            </w:pPr>
            <w:r w:rsidRPr="00CC2317">
              <w:rPr>
                <w:sz w:val="22"/>
                <w:szCs w:val="22"/>
                <w:shd w:val="clear" w:color="auto" w:fill="FFFFFF"/>
                <w:lang w:val="lt-LT"/>
              </w:rPr>
              <w:t>Techninės specifikacijos 55 punkto reikalavimas sistemos oro kompresoriams - 2 vnt., ne mažiau kaip 700 cm³ nekeičiamas.</w:t>
            </w:r>
          </w:p>
          <w:p w14:paraId="0EB637AE" w14:textId="77777777" w:rsidR="00EA1EEE" w:rsidRPr="00CC2317" w:rsidRDefault="00EA1EEE" w:rsidP="00EA1EEE">
            <w:pPr>
              <w:pStyle w:val="Komentarotekstas"/>
              <w:jc w:val="both"/>
              <w:rPr>
                <w:sz w:val="22"/>
                <w:szCs w:val="22"/>
                <w:shd w:val="clear" w:color="auto" w:fill="FFFFFF"/>
                <w:lang w:val="lt-LT"/>
              </w:rPr>
            </w:pPr>
            <w:r w:rsidRPr="00CC2317">
              <w:rPr>
                <w:sz w:val="22"/>
                <w:szCs w:val="22"/>
                <w:shd w:val="clear" w:color="auto" w:fill="FFFFFF"/>
                <w:lang w:val="lt-LT"/>
              </w:rPr>
              <w:t xml:space="preserve">Perkantysis subjektas turi </w:t>
            </w:r>
            <w:proofErr w:type="spellStart"/>
            <w:r w:rsidRPr="00CC2317">
              <w:rPr>
                <w:sz w:val="22"/>
                <w:szCs w:val="22"/>
                <w:shd w:val="clear" w:color="auto" w:fill="FFFFFF"/>
                <w:lang w:val="lt-LT"/>
              </w:rPr>
              <w:t>diskrecijos</w:t>
            </w:r>
            <w:proofErr w:type="spellEnd"/>
            <w:r w:rsidRPr="00CC2317">
              <w:rPr>
                <w:sz w:val="22"/>
                <w:szCs w:val="22"/>
                <w:shd w:val="clear" w:color="auto" w:fill="FFFFFF"/>
                <w:lang w:val="lt-LT"/>
              </w:rPr>
              <w:t xml:space="preserve"> teisę nustatyti techninius reikalavimus ketinamam įsigyti pirkimo objektui pagal jo pagrįstą poreikį.</w:t>
            </w:r>
          </w:p>
          <w:p w14:paraId="6D50F77D" w14:textId="38682099" w:rsidR="006E2A40" w:rsidRPr="00CC2317" w:rsidRDefault="00EA1EEE" w:rsidP="006E2A40">
            <w:pPr>
              <w:pStyle w:val="Komentarotekstas"/>
              <w:rPr>
                <w:sz w:val="22"/>
                <w:szCs w:val="22"/>
                <w:lang w:val="lt-LT"/>
              </w:rPr>
            </w:pPr>
            <w:r w:rsidRPr="00CC2317">
              <w:rPr>
                <w:sz w:val="22"/>
                <w:szCs w:val="22"/>
                <w:shd w:val="clear" w:color="auto" w:fill="FFFFFF"/>
                <w:lang w:val="lt-LT"/>
              </w:rPr>
              <w:t xml:space="preserve">Paaiškiname, kad </w:t>
            </w:r>
            <w:r w:rsidR="006E2A40" w:rsidRPr="00CC2317">
              <w:rPr>
                <w:sz w:val="22"/>
                <w:szCs w:val="22"/>
                <w:lang w:val="lt-LT"/>
              </w:rPr>
              <w:t>reikalavimas dviem ne mažesnio kaip 700 cm³ darbinio tūrio oro kompresoriams nustatytas pagal faktinį specialios paskirties transporto priemonės darbo ciklą ir jam reikalingą pneumatinės sistemos papildymo (atstatymo) spartą.</w:t>
            </w:r>
          </w:p>
          <w:p w14:paraId="5633551E" w14:textId="6F824812" w:rsidR="006E2A40" w:rsidRPr="00CC2317" w:rsidRDefault="006E2A40" w:rsidP="006E2A40">
            <w:pPr>
              <w:pStyle w:val="Komentarotekstas"/>
              <w:rPr>
                <w:sz w:val="22"/>
                <w:szCs w:val="22"/>
                <w:lang w:val="lt-LT"/>
              </w:rPr>
            </w:pPr>
            <w:r w:rsidRPr="00CC2317">
              <w:rPr>
                <w:sz w:val="22"/>
                <w:szCs w:val="22"/>
                <w:lang w:val="lt-LT"/>
              </w:rPr>
              <w:t>Esminis kriterijus yra ne vien tai, ar mažesnio darbinio tūrio kompresorius gali pasiekti nustatytą sistemos slėgį. Pasiekiamas slėgis ir oro tiekimo bei sistemos atstatymo našumas yra skirtingi techniniai parametrai. Mažesnio darbinio tūrio kompresorius gali pasiekti tą patį slėgį, tačiau tam reikalingas ilgesnis laikas.</w:t>
            </w:r>
          </w:p>
          <w:p w14:paraId="0A555085" w14:textId="77777777" w:rsidR="006E2A40" w:rsidRPr="00CC2317" w:rsidRDefault="006E2A40" w:rsidP="006E2A40">
            <w:pPr>
              <w:pStyle w:val="Komentarotekstas"/>
              <w:rPr>
                <w:sz w:val="22"/>
                <w:szCs w:val="22"/>
                <w:lang w:val="lt-LT"/>
              </w:rPr>
            </w:pPr>
            <w:r w:rsidRPr="00CC2317">
              <w:rPr>
                <w:sz w:val="22"/>
                <w:szCs w:val="22"/>
                <w:lang w:val="lt-LT"/>
              </w:rPr>
              <w:t xml:space="preserve">Atliekant konteinerių užtraukimo ir iškrovimo operacijas galinė pneumatinė pakaba pakartotinai išleidžiama ir pripildoma, o suslėgtas oras tuo pačiu metu reikalingas kitoms transporto priemonės pneumatinėms sistemoms bei iki 18 t bendrosios masės priekabos stabdžių sistemai. </w:t>
            </w:r>
            <w:r w:rsidRPr="00CC2317">
              <w:rPr>
                <w:sz w:val="22"/>
                <w:szCs w:val="22"/>
                <w:lang w:val="lt-LT"/>
              </w:rPr>
              <w:lastRenderedPageBreak/>
              <w:t>Kadangi šis ciklas per darbo pamainą kartojamas daug kartų, nustatyta 700 cm³ minimali riba reikalinga pakankamam oro tiekimo ir sistemos atstatymo našumui užtikrinti, kad tarp darbo operacijų nereikėtų laukti, kol bus atkurta reikalinga oro atsarga.</w:t>
            </w:r>
          </w:p>
          <w:p w14:paraId="6DC314ED" w14:textId="4CF98F15" w:rsidR="00EA1EEE" w:rsidRPr="00CC2317" w:rsidRDefault="006E2A40" w:rsidP="006E2A40">
            <w:pPr>
              <w:pStyle w:val="Komentarotekstas"/>
              <w:jc w:val="both"/>
              <w:rPr>
                <w:sz w:val="22"/>
                <w:szCs w:val="22"/>
                <w:shd w:val="clear" w:color="auto" w:fill="FFFFFF"/>
                <w:lang w:val="lt-LT"/>
              </w:rPr>
            </w:pPr>
            <w:r w:rsidRPr="00CC2317">
              <w:rPr>
                <w:sz w:val="22"/>
                <w:szCs w:val="22"/>
                <w:lang w:val="lt-LT"/>
              </w:rPr>
              <w:t xml:space="preserve">Todėl vien tai, kad mažesnio darbinio tūrio kompresorius gali pasiekti reikiamą slėgį, nereiškia lygiaverčio jo tinkamumo numatytam darbo ciklui. </w:t>
            </w:r>
          </w:p>
        </w:tc>
      </w:tr>
    </w:tbl>
    <w:p w14:paraId="74B97C1E" w14:textId="77777777" w:rsidR="006E2A40" w:rsidRDefault="006E2A40" w:rsidP="006E2A40">
      <w:pPr>
        <w:jc w:val="center"/>
        <w:rPr>
          <w:sz w:val="24"/>
          <w:szCs w:val="24"/>
          <w:lang w:val="lt-LT"/>
        </w:rPr>
      </w:pPr>
    </w:p>
    <w:p w14:paraId="207D5856" w14:textId="77777777" w:rsidR="006E2A40" w:rsidRDefault="006E2A40" w:rsidP="006E2A40">
      <w:pPr>
        <w:jc w:val="center"/>
        <w:rPr>
          <w:sz w:val="24"/>
          <w:szCs w:val="24"/>
          <w:lang w:val="lt-LT"/>
        </w:rPr>
      </w:pPr>
    </w:p>
    <w:p w14:paraId="50985F51" w14:textId="0ADB7753" w:rsidR="0065596A" w:rsidRPr="00357E61" w:rsidRDefault="006A0B6A" w:rsidP="006E2A40">
      <w:pPr>
        <w:jc w:val="center"/>
        <w:rPr>
          <w:sz w:val="24"/>
          <w:szCs w:val="24"/>
          <w:lang w:val="lt-LT"/>
        </w:rPr>
      </w:pPr>
      <w:r w:rsidRPr="00357E61">
        <w:rPr>
          <w:sz w:val="24"/>
          <w:szCs w:val="24"/>
          <w:lang w:val="lt-LT"/>
        </w:rPr>
        <w:t>_____________</w:t>
      </w:r>
    </w:p>
    <w:sectPr w:rsidR="0065596A" w:rsidRPr="00357E61" w:rsidSect="006E2A40">
      <w:footerReference w:type="even" r:id="rId8"/>
      <w:footerReference w:type="first" r:id="rId9"/>
      <w:pgSz w:w="11907" w:h="16840" w:code="9"/>
      <w:pgMar w:top="1134" w:right="851" w:bottom="851" w:left="1418" w:header="425" w:footer="45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0D1A3" w14:textId="77777777" w:rsidR="006836B4" w:rsidRDefault="006836B4">
      <w:r>
        <w:separator/>
      </w:r>
    </w:p>
  </w:endnote>
  <w:endnote w:type="continuationSeparator" w:id="0">
    <w:p w14:paraId="3456A111" w14:textId="77777777" w:rsidR="006836B4" w:rsidRDefault="00683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65B88" w14:textId="77777777" w:rsidR="009C4C50" w:rsidRDefault="009C4C50">
    <w:pPr>
      <w:pStyle w:val="Porat"/>
      <w:framePr w:wrap="around" w:vAnchor="text" w:hAnchor="margin" w:xAlign="right" w:y="1"/>
      <w:rPr>
        <w:rStyle w:val="Puslapionumeris"/>
        <w:sz w:val="18"/>
        <w:szCs w:val="18"/>
      </w:rPr>
    </w:pPr>
    <w:r>
      <w:rPr>
        <w:rStyle w:val="Puslapionumeris"/>
        <w:sz w:val="18"/>
        <w:szCs w:val="18"/>
      </w:rPr>
      <w:fldChar w:fldCharType="begin"/>
    </w:r>
    <w:r>
      <w:rPr>
        <w:rStyle w:val="Puslapionumeris"/>
        <w:sz w:val="18"/>
        <w:szCs w:val="18"/>
      </w:rPr>
      <w:instrText xml:space="preserve">PAGE  </w:instrText>
    </w:r>
    <w:r>
      <w:rPr>
        <w:rStyle w:val="Puslapionumeris"/>
        <w:sz w:val="18"/>
        <w:szCs w:val="18"/>
      </w:rPr>
      <w:fldChar w:fldCharType="separate"/>
    </w:r>
    <w:r>
      <w:rPr>
        <w:rStyle w:val="Puslapionumeris"/>
        <w:noProof/>
        <w:sz w:val="18"/>
        <w:szCs w:val="18"/>
      </w:rPr>
      <w:t>1</w:t>
    </w:r>
    <w:r>
      <w:rPr>
        <w:rStyle w:val="Puslapionumeris"/>
        <w:sz w:val="18"/>
        <w:szCs w:val="18"/>
      </w:rPr>
      <w:fldChar w:fldCharType="end"/>
    </w:r>
  </w:p>
  <w:p w14:paraId="7B824AC4" w14:textId="77777777" w:rsidR="009C4C50" w:rsidRDefault="009C4C50">
    <w:pPr>
      <w:pStyle w:val="Porat"/>
      <w:ind w:right="360"/>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40A6" w14:textId="5449E032" w:rsidR="009C4C50" w:rsidRDefault="00DA6B05">
    <w:pPr>
      <w:jc w:val="both"/>
      <w:rPr>
        <w:sz w:val="18"/>
        <w:szCs w:val="18"/>
      </w:rPr>
    </w:pPr>
    <w:r>
      <w:rPr>
        <w:noProof/>
        <w:sz w:val="18"/>
        <w:szCs w:val="18"/>
        <w:lang w:val="lt-LT" w:eastAsia="lt-LT"/>
      </w:rPr>
      <mc:AlternateContent>
        <mc:Choice Requires="wps">
          <w:drawing>
            <wp:anchor distT="0" distB="0" distL="114300" distR="114300" simplePos="0" relativeHeight="251657728" behindDoc="0" locked="0" layoutInCell="1" allowOverlap="1" wp14:anchorId="576B19E0" wp14:editId="2FAB28D2">
              <wp:simplePos x="0" y="0"/>
              <wp:positionH relativeFrom="column">
                <wp:posOffset>0</wp:posOffset>
              </wp:positionH>
              <wp:positionV relativeFrom="paragraph">
                <wp:posOffset>487680</wp:posOffset>
              </wp:positionV>
              <wp:extent cx="6217920" cy="0"/>
              <wp:effectExtent l="9525" t="11430" r="11430" b="762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9888F0"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8.4pt" to="48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BAD96" w14:textId="77777777" w:rsidR="006836B4" w:rsidRDefault="006836B4">
      <w:r>
        <w:separator/>
      </w:r>
    </w:p>
  </w:footnote>
  <w:footnote w:type="continuationSeparator" w:id="0">
    <w:p w14:paraId="10BEF618" w14:textId="77777777" w:rsidR="006836B4" w:rsidRDefault="00683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A7378"/>
    <w:multiLevelType w:val="multilevel"/>
    <w:tmpl w:val="A4FAB142"/>
    <w:lvl w:ilvl="0">
      <w:start w:val="1"/>
      <w:numFmt w:val="decimal"/>
      <w:lvlText w:val="%1."/>
      <w:lvlJc w:val="left"/>
      <w:pPr>
        <w:ind w:left="927" w:hanging="360"/>
      </w:pPr>
      <w:rPr>
        <w:rFonts w:hint="default"/>
        <w:b w:val="0"/>
      </w:rPr>
    </w:lvl>
    <w:lvl w:ilvl="1">
      <w:start w:val="1"/>
      <w:numFmt w:val="decimal"/>
      <w:isLgl/>
      <w:lvlText w:val="%1.%2."/>
      <w:lvlJc w:val="left"/>
      <w:pPr>
        <w:ind w:left="1647" w:hanging="360"/>
      </w:pPr>
      <w:rPr>
        <w:rFonts w:hint="default"/>
      </w:rPr>
    </w:lvl>
    <w:lvl w:ilvl="2">
      <w:start w:val="1"/>
      <w:numFmt w:val="decimal"/>
      <w:isLgl/>
      <w:lvlText w:val="%1.%2.%3."/>
      <w:lvlJc w:val="left"/>
      <w:pPr>
        <w:ind w:left="2727" w:hanging="720"/>
      </w:pPr>
      <w:rPr>
        <w:rFonts w:hint="default"/>
      </w:rPr>
    </w:lvl>
    <w:lvl w:ilvl="3">
      <w:start w:val="1"/>
      <w:numFmt w:val="decimal"/>
      <w:isLgl/>
      <w:lvlText w:val="%1.%2.%3.%4."/>
      <w:lvlJc w:val="left"/>
      <w:pPr>
        <w:ind w:left="3447" w:hanging="720"/>
      </w:pPr>
      <w:rPr>
        <w:rFonts w:hint="default"/>
      </w:rPr>
    </w:lvl>
    <w:lvl w:ilvl="4">
      <w:start w:val="1"/>
      <w:numFmt w:val="decimal"/>
      <w:isLgl/>
      <w:lvlText w:val="%1.%2.%3.%4.%5."/>
      <w:lvlJc w:val="left"/>
      <w:pPr>
        <w:ind w:left="4527" w:hanging="1080"/>
      </w:pPr>
      <w:rPr>
        <w:rFonts w:hint="default"/>
      </w:rPr>
    </w:lvl>
    <w:lvl w:ilvl="5">
      <w:start w:val="1"/>
      <w:numFmt w:val="decimal"/>
      <w:isLgl/>
      <w:lvlText w:val="%1.%2.%3.%4.%5.%6."/>
      <w:lvlJc w:val="left"/>
      <w:pPr>
        <w:ind w:left="5247" w:hanging="1080"/>
      </w:pPr>
      <w:rPr>
        <w:rFonts w:hint="default"/>
      </w:rPr>
    </w:lvl>
    <w:lvl w:ilvl="6">
      <w:start w:val="1"/>
      <w:numFmt w:val="decimal"/>
      <w:isLgl/>
      <w:lvlText w:val="%1.%2.%3.%4.%5.%6.%7."/>
      <w:lvlJc w:val="left"/>
      <w:pPr>
        <w:ind w:left="6327" w:hanging="1440"/>
      </w:pPr>
      <w:rPr>
        <w:rFonts w:hint="default"/>
      </w:rPr>
    </w:lvl>
    <w:lvl w:ilvl="7">
      <w:start w:val="1"/>
      <w:numFmt w:val="decimal"/>
      <w:isLgl/>
      <w:lvlText w:val="%1.%2.%3.%4.%5.%6.%7.%8."/>
      <w:lvlJc w:val="left"/>
      <w:pPr>
        <w:ind w:left="7047" w:hanging="1440"/>
      </w:pPr>
      <w:rPr>
        <w:rFonts w:hint="default"/>
      </w:rPr>
    </w:lvl>
    <w:lvl w:ilvl="8">
      <w:start w:val="1"/>
      <w:numFmt w:val="decimal"/>
      <w:isLgl/>
      <w:lvlText w:val="%1.%2.%3.%4.%5.%6.%7.%8.%9."/>
      <w:lvlJc w:val="left"/>
      <w:pPr>
        <w:ind w:left="8127" w:hanging="1800"/>
      </w:pPr>
      <w:rPr>
        <w:rFonts w:hint="default"/>
      </w:rPr>
    </w:lvl>
  </w:abstractNum>
  <w:abstractNum w:abstractNumId="1" w15:restartNumberingAfterBreak="0">
    <w:nsid w:val="1A0C02D5"/>
    <w:multiLevelType w:val="hybridMultilevel"/>
    <w:tmpl w:val="AFEEEE44"/>
    <w:styleLink w:val="ImportedStyle1"/>
    <w:lvl w:ilvl="0" w:tplc="6B2AC19E">
      <w:start w:val="1"/>
      <w:numFmt w:val="decimal"/>
      <w:lvlText w:val="%1."/>
      <w:lvlJc w:val="left"/>
      <w:pPr>
        <w:ind w:left="720" w:hanging="360"/>
      </w:pPr>
      <w:rPr>
        <w:rFonts w:hAnsi="Arial Unicode MS"/>
        <w:caps w:val="0"/>
        <w:smallCaps w:val="0"/>
        <w:strike w:val="0"/>
        <w:dstrike w:val="0"/>
        <w:spacing w:val="0"/>
        <w:w w:val="100"/>
        <w:kern w:val="0"/>
        <w:position w:val="0"/>
        <w:highlight w:val="none"/>
        <w:u w:val="none"/>
        <w:effect w:val="none"/>
        <w:vertAlign w:val="baseline"/>
      </w:rPr>
    </w:lvl>
    <w:lvl w:ilvl="1" w:tplc="40D49B02">
      <w:start w:val="1"/>
      <w:numFmt w:val="lowerLetter"/>
      <w:lvlText w:val="%2."/>
      <w:lvlJc w:val="left"/>
      <w:pPr>
        <w:ind w:left="1440" w:hanging="360"/>
      </w:pPr>
      <w:rPr>
        <w:rFonts w:hAnsi="Arial Unicode MS"/>
        <w:caps w:val="0"/>
        <w:smallCaps w:val="0"/>
        <w:strike w:val="0"/>
        <w:dstrike w:val="0"/>
        <w:spacing w:val="0"/>
        <w:w w:val="100"/>
        <w:kern w:val="0"/>
        <w:position w:val="0"/>
        <w:highlight w:val="none"/>
        <w:u w:val="none"/>
        <w:effect w:val="none"/>
        <w:vertAlign w:val="baseline"/>
      </w:rPr>
    </w:lvl>
    <w:lvl w:ilvl="2" w:tplc="30988948">
      <w:start w:val="1"/>
      <w:numFmt w:val="lowerRoman"/>
      <w:lvlText w:val="%3."/>
      <w:lvlJc w:val="left"/>
      <w:pPr>
        <w:ind w:left="2160" w:hanging="300"/>
      </w:pPr>
      <w:rPr>
        <w:rFonts w:hAnsi="Arial Unicode MS"/>
        <w:caps w:val="0"/>
        <w:smallCaps w:val="0"/>
        <w:strike w:val="0"/>
        <w:dstrike w:val="0"/>
        <w:spacing w:val="0"/>
        <w:w w:val="100"/>
        <w:kern w:val="0"/>
        <w:position w:val="0"/>
        <w:highlight w:val="none"/>
        <w:u w:val="none"/>
        <w:effect w:val="none"/>
        <w:vertAlign w:val="baseline"/>
      </w:rPr>
    </w:lvl>
    <w:lvl w:ilvl="3" w:tplc="14B4BF50">
      <w:start w:val="1"/>
      <w:numFmt w:val="decimal"/>
      <w:lvlText w:val="%4."/>
      <w:lvlJc w:val="left"/>
      <w:pPr>
        <w:ind w:left="2880" w:hanging="360"/>
      </w:pPr>
      <w:rPr>
        <w:rFonts w:hAnsi="Arial Unicode MS"/>
        <w:caps w:val="0"/>
        <w:smallCaps w:val="0"/>
        <w:strike w:val="0"/>
        <w:dstrike w:val="0"/>
        <w:spacing w:val="0"/>
        <w:w w:val="100"/>
        <w:kern w:val="0"/>
        <w:position w:val="0"/>
        <w:highlight w:val="none"/>
        <w:u w:val="none"/>
        <w:effect w:val="none"/>
        <w:vertAlign w:val="baseline"/>
      </w:rPr>
    </w:lvl>
    <w:lvl w:ilvl="4" w:tplc="007AB31A">
      <w:start w:val="1"/>
      <w:numFmt w:val="lowerLetter"/>
      <w:lvlText w:val="%5."/>
      <w:lvlJc w:val="left"/>
      <w:pPr>
        <w:ind w:left="3600" w:hanging="360"/>
      </w:pPr>
      <w:rPr>
        <w:rFonts w:hAnsi="Arial Unicode MS"/>
        <w:caps w:val="0"/>
        <w:smallCaps w:val="0"/>
        <w:strike w:val="0"/>
        <w:dstrike w:val="0"/>
        <w:spacing w:val="0"/>
        <w:w w:val="100"/>
        <w:kern w:val="0"/>
        <w:position w:val="0"/>
        <w:highlight w:val="none"/>
        <w:u w:val="none"/>
        <w:effect w:val="none"/>
        <w:vertAlign w:val="baseline"/>
      </w:rPr>
    </w:lvl>
    <w:lvl w:ilvl="5" w:tplc="6C149D44">
      <w:start w:val="1"/>
      <w:numFmt w:val="lowerRoman"/>
      <w:lvlText w:val="%6."/>
      <w:lvlJc w:val="left"/>
      <w:pPr>
        <w:ind w:left="4320" w:hanging="300"/>
      </w:pPr>
      <w:rPr>
        <w:rFonts w:hAnsi="Arial Unicode MS"/>
        <w:caps w:val="0"/>
        <w:smallCaps w:val="0"/>
        <w:strike w:val="0"/>
        <w:dstrike w:val="0"/>
        <w:spacing w:val="0"/>
        <w:w w:val="100"/>
        <w:kern w:val="0"/>
        <w:position w:val="0"/>
        <w:highlight w:val="none"/>
        <w:u w:val="none"/>
        <w:effect w:val="none"/>
        <w:vertAlign w:val="baseline"/>
      </w:rPr>
    </w:lvl>
    <w:lvl w:ilvl="6" w:tplc="CED2C630">
      <w:start w:val="1"/>
      <w:numFmt w:val="decimal"/>
      <w:lvlText w:val="%7."/>
      <w:lvlJc w:val="left"/>
      <w:pPr>
        <w:ind w:left="5040" w:hanging="360"/>
      </w:pPr>
      <w:rPr>
        <w:rFonts w:hAnsi="Arial Unicode MS"/>
        <w:caps w:val="0"/>
        <w:smallCaps w:val="0"/>
        <w:strike w:val="0"/>
        <w:dstrike w:val="0"/>
        <w:spacing w:val="0"/>
        <w:w w:val="100"/>
        <w:kern w:val="0"/>
        <w:position w:val="0"/>
        <w:highlight w:val="none"/>
        <w:u w:val="none"/>
        <w:effect w:val="none"/>
        <w:vertAlign w:val="baseline"/>
      </w:rPr>
    </w:lvl>
    <w:lvl w:ilvl="7" w:tplc="9E9EA0AC">
      <w:start w:val="1"/>
      <w:numFmt w:val="lowerLetter"/>
      <w:lvlText w:val="%8."/>
      <w:lvlJc w:val="left"/>
      <w:pPr>
        <w:ind w:left="5760" w:hanging="360"/>
      </w:pPr>
      <w:rPr>
        <w:rFonts w:hAnsi="Arial Unicode MS"/>
        <w:caps w:val="0"/>
        <w:smallCaps w:val="0"/>
        <w:strike w:val="0"/>
        <w:dstrike w:val="0"/>
        <w:spacing w:val="0"/>
        <w:w w:val="100"/>
        <w:kern w:val="0"/>
        <w:position w:val="0"/>
        <w:highlight w:val="none"/>
        <w:u w:val="none"/>
        <w:effect w:val="none"/>
        <w:vertAlign w:val="baseline"/>
      </w:rPr>
    </w:lvl>
    <w:lvl w:ilvl="8" w:tplc="5B3C8018">
      <w:start w:val="1"/>
      <w:numFmt w:val="lowerRoman"/>
      <w:lvlText w:val="%9."/>
      <w:lvlJc w:val="left"/>
      <w:pPr>
        <w:ind w:left="6480" w:hanging="300"/>
      </w:pPr>
      <w:rPr>
        <w:rFonts w:hAnsi="Arial Unicode MS"/>
        <w:caps w:val="0"/>
        <w:smallCaps w:val="0"/>
        <w:strike w:val="0"/>
        <w:dstrike w:val="0"/>
        <w:spacing w:val="0"/>
        <w:w w:val="100"/>
        <w:kern w:val="0"/>
        <w:position w:val="0"/>
        <w:highlight w:val="none"/>
        <w:u w:val="none"/>
        <w:effect w:val="none"/>
        <w:vertAlign w:val="baseline"/>
      </w:rPr>
    </w:lvl>
  </w:abstractNum>
  <w:abstractNum w:abstractNumId="2" w15:restartNumberingAfterBreak="0">
    <w:nsid w:val="1A101790"/>
    <w:multiLevelType w:val="hybridMultilevel"/>
    <w:tmpl w:val="A062810C"/>
    <w:lvl w:ilvl="0" w:tplc="309661C0">
      <w:start w:val="1"/>
      <w:numFmt w:val="decimal"/>
      <w:lvlText w:val="%1."/>
      <w:lvlJc w:val="left"/>
      <w:pPr>
        <w:tabs>
          <w:tab w:val="num" w:pos="1755"/>
        </w:tabs>
        <w:ind w:left="1755" w:hanging="1035"/>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3" w15:restartNumberingAfterBreak="0">
    <w:nsid w:val="1C6915CD"/>
    <w:multiLevelType w:val="hybridMultilevel"/>
    <w:tmpl w:val="25A236B8"/>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20EF3B63"/>
    <w:multiLevelType w:val="hybridMultilevel"/>
    <w:tmpl w:val="E498451A"/>
    <w:lvl w:ilvl="0" w:tplc="0427000F">
      <w:start w:val="1"/>
      <w:numFmt w:val="decimal"/>
      <w:lvlText w:val="%1."/>
      <w:lvlJc w:val="left"/>
      <w:pPr>
        <w:tabs>
          <w:tab w:val="num" w:pos="780"/>
        </w:tabs>
        <w:ind w:left="780" w:hanging="360"/>
      </w:pPr>
    </w:lvl>
    <w:lvl w:ilvl="1" w:tplc="04270019" w:tentative="1">
      <w:start w:val="1"/>
      <w:numFmt w:val="lowerLetter"/>
      <w:lvlText w:val="%2."/>
      <w:lvlJc w:val="left"/>
      <w:pPr>
        <w:tabs>
          <w:tab w:val="num" w:pos="1500"/>
        </w:tabs>
        <w:ind w:left="1500" w:hanging="360"/>
      </w:pPr>
    </w:lvl>
    <w:lvl w:ilvl="2" w:tplc="0427001B" w:tentative="1">
      <w:start w:val="1"/>
      <w:numFmt w:val="lowerRoman"/>
      <w:lvlText w:val="%3."/>
      <w:lvlJc w:val="right"/>
      <w:pPr>
        <w:tabs>
          <w:tab w:val="num" w:pos="2220"/>
        </w:tabs>
        <w:ind w:left="2220" w:hanging="180"/>
      </w:pPr>
    </w:lvl>
    <w:lvl w:ilvl="3" w:tplc="0427000F" w:tentative="1">
      <w:start w:val="1"/>
      <w:numFmt w:val="decimal"/>
      <w:lvlText w:val="%4."/>
      <w:lvlJc w:val="left"/>
      <w:pPr>
        <w:tabs>
          <w:tab w:val="num" w:pos="2940"/>
        </w:tabs>
        <w:ind w:left="2940" w:hanging="360"/>
      </w:pPr>
    </w:lvl>
    <w:lvl w:ilvl="4" w:tplc="04270019" w:tentative="1">
      <w:start w:val="1"/>
      <w:numFmt w:val="lowerLetter"/>
      <w:lvlText w:val="%5."/>
      <w:lvlJc w:val="left"/>
      <w:pPr>
        <w:tabs>
          <w:tab w:val="num" w:pos="3660"/>
        </w:tabs>
        <w:ind w:left="3660" w:hanging="360"/>
      </w:pPr>
    </w:lvl>
    <w:lvl w:ilvl="5" w:tplc="0427001B" w:tentative="1">
      <w:start w:val="1"/>
      <w:numFmt w:val="lowerRoman"/>
      <w:lvlText w:val="%6."/>
      <w:lvlJc w:val="right"/>
      <w:pPr>
        <w:tabs>
          <w:tab w:val="num" w:pos="4380"/>
        </w:tabs>
        <w:ind w:left="4380" w:hanging="180"/>
      </w:pPr>
    </w:lvl>
    <w:lvl w:ilvl="6" w:tplc="0427000F" w:tentative="1">
      <w:start w:val="1"/>
      <w:numFmt w:val="decimal"/>
      <w:lvlText w:val="%7."/>
      <w:lvlJc w:val="left"/>
      <w:pPr>
        <w:tabs>
          <w:tab w:val="num" w:pos="5100"/>
        </w:tabs>
        <w:ind w:left="5100" w:hanging="360"/>
      </w:pPr>
    </w:lvl>
    <w:lvl w:ilvl="7" w:tplc="04270019" w:tentative="1">
      <w:start w:val="1"/>
      <w:numFmt w:val="lowerLetter"/>
      <w:lvlText w:val="%8."/>
      <w:lvlJc w:val="left"/>
      <w:pPr>
        <w:tabs>
          <w:tab w:val="num" w:pos="5820"/>
        </w:tabs>
        <w:ind w:left="5820" w:hanging="360"/>
      </w:pPr>
    </w:lvl>
    <w:lvl w:ilvl="8" w:tplc="0427001B" w:tentative="1">
      <w:start w:val="1"/>
      <w:numFmt w:val="lowerRoman"/>
      <w:lvlText w:val="%9."/>
      <w:lvlJc w:val="right"/>
      <w:pPr>
        <w:tabs>
          <w:tab w:val="num" w:pos="6540"/>
        </w:tabs>
        <w:ind w:left="6540" w:hanging="180"/>
      </w:pPr>
    </w:lvl>
  </w:abstractNum>
  <w:abstractNum w:abstractNumId="5" w15:restartNumberingAfterBreak="0">
    <w:nsid w:val="22D7469E"/>
    <w:multiLevelType w:val="hybridMultilevel"/>
    <w:tmpl w:val="161CA0D0"/>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5A3913"/>
    <w:multiLevelType w:val="hybridMultilevel"/>
    <w:tmpl w:val="5A304506"/>
    <w:lvl w:ilvl="0" w:tplc="47F014EC">
      <w:start w:val="1"/>
      <w:numFmt w:val="decimal"/>
      <w:lvlText w:val="%1)"/>
      <w:lvlJc w:val="left"/>
      <w:pPr>
        <w:ind w:left="927" w:hanging="360"/>
      </w:pPr>
      <w:rPr>
        <w:rFonts w:hint="default"/>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29A967B6"/>
    <w:multiLevelType w:val="multilevel"/>
    <w:tmpl w:val="685AAB1E"/>
    <w:lvl w:ilvl="0">
      <w:start w:val="1"/>
      <w:numFmt w:val="decimal"/>
      <w:lvlText w:val="%1."/>
      <w:lvlJc w:val="left"/>
      <w:pPr>
        <w:ind w:left="900" w:hanging="360"/>
      </w:pPr>
      <w:rPr>
        <w:rFonts w:hint="default"/>
        <w:b/>
      </w:rPr>
    </w:lvl>
    <w:lvl w:ilvl="1">
      <w:start w:val="1"/>
      <w:numFmt w:val="decimal"/>
      <w:isLgl/>
      <w:lvlText w:val="%1.%2."/>
      <w:lvlJc w:val="left"/>
      <w:pPr>
        <w:ind w:left="987" w:hanging="42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8" w15:restartNumberingAfterBreak="0">
    <w:nsid w:val="35011267"/>
    <w:multiLevelType w:val="hybridMultilevel"/>
    <w:tmpl w:val="8D906B62"/>
    <w:lvl w:ilvl="0" w:tplc="0427000F">
      <w:start w:val="2"/>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3D703E0A"/>
    <w:multiLevelType w:val="hybridMultilevel"/>
    <w:tmpl w:val="DA86E306"/>
    <w:lvl w:ilvl="0" w:tplc="57061228">
      <w:start w:val="1"/>
      <w:numFmt w:val="decimal"/>
      <w:lvlText w:val="%1."/>
      <w:lvlJc w:val="left"/>
      <w:pPr>
        <w:ind w:left="927" w:hanging="360"/>
      </w:pPr>
      <w:rPr>
        <w:rFonts w:hint="default"/>
        <w:b/>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41243A5B"/>
    <w:multiLevelType w:val="hybridMultilevel"/>
    <w:tmpl w:val="19A07E36"/>
    <w:lvl w:ilvl="0" w:tplc="ACC814D2">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1883694"/>
    <w:multiLevelType w:val="hybridMultilevel"/>
    <w:tmpl w:val="2576703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3361E63"/>
    <w:multiLevelType w:val="hybridMultilevel"/>
    <w:tmpl w:val="B518E3FA"/>
    <w:lvl w:ilvl="0" w:tplc="5032DDE2">
      <w:start w:val="2"/>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47293C58"/>
    <w:multiLevelType w:val="hybridMultilevel"/>
    <w:tmpl w:val="9A94BE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AA00BE"/>
    <w:multiLevelType w:val="hybridMultilevel"/>
    <w:tmpl w:val="2CCCE242"/>
    <w:lvl w:ilvl="0" w:tplc="296802B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BE43D66"/>
    <w:multiLevelType w:val="hybridMultilevel"/>
    <w:tmpl w:val="589E2122"/>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53B3304B"/>
    <w:multiLevelType w:val="hybridMultilevel"/>
    <w:tmpl w:val="8AE04CAA"/>
    <w:lvl w:ilvl="0" w:tplc="296802B6">
      <w:start w:val="1"/>
      <w:numFmt w:val="decimal"/>
      <w:lvlText w:val="%1."/>
      <w:lvlJc w:val="left"/>
      <w:pPr>
        <w:ind w:left="1725" w:hanging="100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6B22E13"/>
    <w:multiLevelType w:val="hybridMultilevel"/>
    <w:tmpl w:val="7750A47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8" w15:restartNumberingAfterBreak="0">
    <w:nsid w:val="5CE468ED"/>
    <w:multiLevelType w:val="hybridMultilevel"/>
    <w:tmpl w:val="AFEEEE44"/>
    <w:numStyleLink w:val="ImportedStyle1"/>
  </w:abstractNum>
  <w:abstractNum w:abstractNumId="19" w15:restartNumberingAfterBreak="0">
    <w:nsid w:val="616413C0"/>
    <w:multiLevelType w:val="hybridMultilevel"/>
    <w:tmpl w:val="532C42B0"/>
    <w:lvl w:ilvl="0" w:tplc="296802B6">
      <w:start w:val="1"/>
      <w:numFmt w:val="decimal"/>
      <w:lvlText w:val="%1."/>
      <w:lvlJc w:val="left"/>
      <w:pPr>
        <w:ind w:left="1725" w:hanging="1005"/>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659B3314"/>
    <w:multiLevelType w:val="hybridMultilevel"/>
    <w:tmpl w:val="6396D160"/>
    <w:lvl w:ilvl="0" w:tplc="F7226B72">
      <w:start w:val="2"/>
      <w:numFmt w:val="decimal"/>
      <w:lvlText w:val="%1."/>
      <w:lvlJc w:val="left"/>
      <w:pPr>
        <w:ind w:left="786" w:hanging="360"/>
      </w:pPr>
      <w:rPr>
        <w:rFonts w:hint="default"/>
        <w:b/>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1" w15:restartNumberingAfterBreak="0">
    <w:nsid w:val="6D423BD3"/>
    <w:multiLevelType w:val="hybridMultilevel"/>
    <w:tmpl w:val="C09473D4"/>
    <w:lvl w:ilvl="0" w:tplc="4EEAEB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2" w15:restartNumberingAfterBreak="0">
    <w:nsid w:val="76277702"/>
    <w:multiLevelType w:val="hybridMultilevel"/>
    <w:tmpl w:val="AA68D412"/>
    <w:lvl w:ilvl="0" w:tplc="4C98EEA6">
      <w:start w:val="1"/>
      <w:numFmt w:val="decimal"/>
      <w:lvlText w:val="%1."/>
      <w:lvlJc w:val="left"/>
      <w:pPr>
        <w:ind w:left="927" w:hanging="360"/>
      </w:pPr>
      <w:rPr>
        <w:rFonts w:hint="default"/>
        <w:b w:val="0"/>
        <w:color w:val="373737"/>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629672236">
    <w:abstractNumId w:val="13"/>
  </w:num>
  <w:num w:numId="2" w16cid:durableId="1922373384">
    <w:abstractNumId w:val="3"/>
  </w:num>
  <w:num w:numId="3" w16cid:durableId="1403715687">
    <w:abstractNumId w:val="15"/>
  </w:num>
  <w:num w:numId="4" w16cid:durableId="1061826733">
    <w:abstractNumId w:val="19"/>
  </w:num>
  <w:num w:numId="5" w16cid:durableId="496116641">
    <w:abstractNumId w:val="16"/>
  </w:num>
  <w:num w:numId="6" w16cid:durableId="1647005092">
    <w:abstractNumId w:val="14"/>
  </w:num>
  <w:num w:numId="7" w16cid:durableId="1455559281">
    <w:abstractNumId w:val="4"/>
  </w:num>
  <w:num w:numId="8" w16cid:durableId="1647929925">
    <w:abstractNumId w:val="2"/>
  </w:num>
  <w:num w:numId="9" w16cid:durableId="370887832">
    <w:abstractNumId w:val="22"/>
  </w:num>
  <w:num w:numId="10" w16cid:durableId="1744327427">
    <w:abstractNumId w:val="5"/>
  </w:num>
  <w:num w:numId="11" w16cid:durableId="16648932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1975301">
    <w:abstractNumId w:val="1"/>
  </w:num>
  <w:num w:numId="13" w16cid:durableId="199525921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1943413">
    <w:abstractNumId w:val="0"/>
  </w:num>
  <w:num w:numId="15" w16cid:durableId="271329353">
    <w:abstractNumId w:val="12"/>
  </w:num>
  <w:num w:numId="16" w16cid:durableId="132528998">
    <w:abstractNumId w:val="7"/>
  </w:num>
  <w:num w:numId="17" w16cid:durableId="2087337726">
    <w:abstractNumId w:val="20"/>
  </w:num>
  <w:num w:numId="18" w16cid:durableId="615866879">
    <w:abstractNumId w:val="6"/>
  </w:num>
  <w:num w:numId="19" w16cid:durableId="436565273">
    <w:abstractNumId w:val="21"/>
  </w:num>
  <w:num w:numId="20" w16cid:durableId="792134982">
    <w:abstractNumId w:val="9"/>
  </w:num>
  <w:num w:numId="21" w16cid:durableId="365108617">
    <w:abstractNumId w:val="17"/>
  </w:num>
  <w:num w:numId="22" w16cid:durableId="2138336435">
    <w:abstractNumId w:val="10"/>
  </w:num>
  <w:num w:numId="23" w16cid:durableId="1577739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CE0"/>
    <w:rsid w:val="00001918"/>
    <w:rsid w:val="00006F65"/>
    <w:rsid w:val="00011863"/>
    <w:rsid w:val="00013037"/>
    <w:rsid w:val="000154FF"/>
    <w:rsid w:val="00015678"/>
    <w:rsid w:val="00017BC9"/>
    <w:rsid w:val="000208BC"/>
    <w:rsid w:val="00024129"/>
    <w:rsid w:val="00024518"/>
    <w:rsid w:val="00024A39"/>
    <w:rsid w:val="000252CA"/>
    <w:rsid w:val="00027C90"/>
    <w:rsid w:val="00033EE1"/>
    <w:rsid w:val="0003622A"/>
    <w:rsid w:val="000409D7"/>
    <w:rsid w:val="0004156B"/>
    <w:rsid w:val="00041CE0"/>
    <w:rsid w:val="00045567"/>
    <w:rsid w:val="00045F31"/>
    <w:rsid w:val="00047029"/>
    <w:rsid w:val="00047AA2"/>
    <w:rsid w:val="00050917"/>
    <w:rsid w:val="00052AB4"/>
    <w:rsid w:val="00053761"/>
    <w:rsid w:val="00055C70"/>
    <w:rsid w:val="00060F05"/>
    <w:rsid w:val="00063BB6"/>
    <w:rsid w:val="00064BD2"/>
    <w:rsid w:val="00065431"/>
    <w:rsid w:val="00065F7E"/>
    <w:rsid w:val="00066156"/>
    <w:rsid w:val="000663FA"/>
    <w:rsid w:val="0007123D"/>
    <w:rsid w:val="000754D7"/>
    <w:rsid w:val="00075576"/>
    <w:rsid w:val="00076EDC"/>
    <w:rsid w:val="000802E1"/>
    <w:rsid w:val="00085CA6"/>
    <w:rsid w:val="0009028D"/>
    <w:rsid w:val="000916EF"/>
    <w:rsid w:val="000946AB"/>
    <w:rsid w:val="00095F08"/>
    <w:rsid w:val="00096B50"/>
    <w:rsid w:val="000A1E54"/>
    <w:rsid w:val="000A7214"/>
    <w:rsid w:val="000B6045"/>
    <w:rsid w:val="000B645B"/>
    <w:rsid w:val="000C2D04"/>
    <w:rsid w:val="000C2F0A"/>
    <w:rsid w:val="000C52A8"/>
    <w:rsid w:val="000C5C72"/>
    <w:rsid w:val="000D2650"/>
    <w:rsid w:val="000D3A49"/>
    <w:rsid w:val="000D41B9"/>
    <w:rsid w:val="000D684E"/>
    <w:rsid w:val="000E253B"/>
    <w:rsid w:val="000E4552"/>
    <w:rsid w:val="000E6432"/>
    <w:rsid w:val="000E7345"/>
    <w:rsid w:val="000F0669"/>
    <w:rsid w:val="000F2192"/>
    <w:rsid w:val="000F3294"/>
    <w:rsid w:val="000F48BA"/>
    <w:rsid w:val="000F4D58"/>
    <w:rsid w:val="000F68F6"/>
    <w:rsid w:val="001011B0"/>
    <w:rsid w:val="00103034"/>
    <w:rsid w:val="00103789"/>
    <w:rsid w:val="001066F5"/>
    <w:rsid w:val="00111301"/>
    <w:rsid w:val="00111D61"/>
    <w:rsid w:val="00112E41"/>
    <w:rsid w:val="00114CF5"/>
    <w:rsid w:val="00115106"/>
    <w:rsid w:val="00116A84"/>
    <w:rsid w:val="00117118"/>
    <w:rsid w:val="001209C4"/>
    <w:rsid w:val="001246B6"/>
    <w:rsid w:val="00126156"/>
    <w:rsid w:val="001263BF"/>
    <w:rsid w:val="00130224"/>
    <w:rsid w:val="00131931"/>
    <w:rsid w:val="00131CA9"/>
    <w:rsid w:val="00133B78"/>
    <w:rsid w:val="00137FE5"/>
    <w:rsid w:val="00142981"/>
    <w:rsid w:val="00143692"/>
    <w:rsid w:val="00146845"/>
    <w:rsid w:val="00146D96"/>
    <w:rsid w:val="00152B35"/>
    <w:rsid w:val="00153889"/>
    <w:rsid w:val="001543C2"/>
    <w:rsid w:val="00155CB8"/>
    <w:rsid w:val="00157E0F"/>
    <w:rsid w:val="00161F02"/>
    <w:rsid w:val="001711BA"/>
    <w:rsid w:val="001715E2"/>
    <w:rsid w:val="001722BE"/>
    <w:rsid w:val="0017420E"/>
    <w:rsid w:val="0017676D"/>
    <w:rsid w:val="00176CBE"/>
    <w:rsid w:val="00176E3F"/>
    <w:rsid w:val="00191307"/>
    <w:rsid w:val="001916A4"/>
    <w:rsid w:val="001941B6"/>
    <w:rsid w:val="00195B16"/>
    <w:rsid w:val="001966D9"/>
    <w:rsid w:val="001A0182"/>
    <w:rsid w:val="001A045E"/>
    <w:rsid w:val="001A1F62"/>
    <w:rsid w:val="001A3C11"/>
    <w:rsid w:val="001A7D64"/>
    <w:rsid w:val="001B07A9"/>
    <w:rsid w:val="001B08D0"/>
    <w:rsid w:val="001B206C"/>
    <w:rsid w:val="001B4651"/>
    <w:rsid w:val="001B5650"/>
    <w:rsid w:val="001C15FD"/>
    <w:rsid w:val="001C318E"/>
    <w:rsid w:val="001C6202"/>
    <w:rsid w:val="001C7DA7"/>
    <w:rsid w:val="001C7EE0"/>
    <w:rsid w:val="001D03ED"/>
    <w:rsid w:val="001D236C"/>
    <w:rsid w:val="001D3EC2"/>
    <w:rsid w:val="001D4D81"/>
    <w:rsid w:val="001E4BE5"/>
    <w:rsid w:val="001E4E4E"/>
    <w:rsid w:val="001E5A4F"/>
    <w:rsid w:val="001E5D78"/>
    <w:rsid w:val="001E5DE4"/>
    <w:rsid w:val="001E66C4"/>
    <w:rsid w:val="001F260A"/>
    <w:rsid w:val="001F7E37"/>
    <w:rsid w:val="00202796"/>
    <w:rsid w:val="00202F7D"/>
    <w:rsid w:val="0020637C"/>
    <w:rsid w:val="00207DFB"/>
    <w:rsid w:val="00207E6B"/>
    <w:rsid w:val="00210DF3"/>
    <w:rsid w:val="00215473"/>
    <w:rsid w:val="00216211"/>
    <w:rsid w:val="002204E4"/>
    <w:rsid w:val="00220AED"/>
    <w:rsid w:val="002269FD"/>
    <w:rsid w:val="00226AE5"/>
    <w:rsid w:val="00231256"/>
    <w:rsid w:val="00233500"/>
    <w:rsid w:val="00233F7F"/>
    <w:rsid w:val="002346D8"/>
    <w:rsid w:val="00234B54"/>
    <w:rsid w:val="00235B57"/>
    <w:rsid w:val="00243FAA"/>
    <w:rsid w:val="00244F68"/>
    <w:rsid w:val="002453E5"/>
    <w:rsid w:val="0025098E"/>
    <w:rsid w:val="002515FB"/>
    <w:rsid w:val="00251DEC"/>
    <w:rsid w:val="00252F75"/>
    <w:rsid w:val="002535E0"/>
    <w:rsid w:val="00262891"/>
    <w:rsid w:val="002631A7"/>
    <w:rsid w:val="0026336A"/>
    <w:rsid w:val="00263B94"/>
    <w:rsid w:val="0026521A"/>
    <w:rsid w:val="00275D3D"/>
    <w:rsid w:val="00282FD5"/>
    <w:rsid w:val="00283F25"/>
    <w:rsid w:val="00286E3C"/>
    <w:rsid w:val="00287147"/>
    <w:rsid w:val="0029229B"/>
    <w:rsid w:val="00292BCE"/>
    <w:rsid w:val="00295874"/>
    <w:rsid w:val="00296342"/>
    <w:rsid w:val="00296813"/>
    <w:rsid w:val="00297418"/>
    <w:rsid w:val="002975EE"/>
    <w:rsid w:val="002A0D86"/>
    <w:rsid w:val="002A1446"/>
    <w:rsid w:val="002A4773"/>
    <w:rsid w:val="002A4923"/>
    <w:rsid w:val="002A6B73"/>
    <w:rsid w:val="002A71BB"/>
    <w:rsid w:val="002B0B5E"/>
    <w:rsid w:val="002B1984"/>
    <w:rsid w:val="002B21A8"/>
    <w:rsid w:val="002B434D"/>
    <w:rsid w:val="002B4E38"/>
    <w:rsid w:val="002B62D6"/>
    <w:rsid w:val="002B64B7"/>
    <w:rsid w:val="002C0F2A"/>
    <w:rsid w:val="002C175E"/>
    <w:rsid w:val="002C43F5"/>
    <w:rsid w:val="002C4F12"/>
    <w:rsid w:val="002C53B1"/>
    <w:rsid w:val="002C7F36"/>
    <w:rsid w:val="002D0E80"/>
    <w:rsid w:val="002D4AF9"/>
    <w:rsid w:val="002D7AD7"/>
    <w:rsid w:val="002D7B1B"/>
    <w:rsid w:val="002E0E4F"/>
    <w:rsid w:val="002E1D43"/>
    <w:rsid w:val="002E327A"/>
    <w:rsid w:val="002E4694"/>
    <w:rsid w:val="002E77E6"/>
    <w:rsid w:val="002F0BA7"/>
    <w:rsid w:val="002F0BE4"/>
    <w:rsid w:val="002F11BF"/>
    <w:rsid w:val="002F2B82"/>
    <w:rsid w:val="002F5991"/>
    <w:rsid w:val="002F5C21"/>
    <w:rsid w:val="003001A7"/>
    <w:rsid w:val="00306FC6"/>
    <w:rsid w:val="00316D35"/>
    <w:rsid w:val="003172D7"/>
    <w:rsid w:val="00320293"/>
    <w:rsid w:val="00325C28"/>
    <w:rsid w:val="00326E31"/>
    <w:rsid w:val="003273EC"/>
    <w:rsid w:val="00333115"/>
    <w:rsid w:val="003378DA"/>
    <w:rsid w:val="0034181C"/>
    <w:rsid w:val="00341FB4"/>
    <w:rsid w:val="003429FE"/>
    <w:rsid w:val="0034318A"/>
    <w:rsid w:val="00344DB8"/>
    <w:rsid w:val="00345EC7"/>
    <w:rsid w:val="003462FE"/>
    <w:rsid w:val="00346DB0"/>
    <w:rsid w:val="00350C86"/>
    <w:rsid w:val="00352E4B"/>
    <w:rsid w:val="00353EE1"/>
    <w:rsid w:val="00356916"/>
    <w:rsid w:val="00357E61"/>
    <w:rsid w:val="00361833"/>
    <w:rsid w:val="003636D2"/>
    <w:rsid w:val="0036378A"/>
    <w:rsid w:val="0036397E"/>
    <w:rsid w:val="0036422F"/>
    <w:rsid w:val="00367211"/>
    <w:rsid w:val="003678AA"/>
    <w:rsid w:val="00371E1A"/>
    <w:rsid w:val="00373679"/>
    <w:rsid w:val="00375EA9"/>
    <w:rsid w:val="003775C3"/>
    <w:rsid w:val="00380725"/>
    <w:rsid w:val="003813D7"/>
    <w:rsid w:val="00381B4D"/>
    <w:rsid w:val="00382DDD"/>
    <w:rsid w:val="00386B78"/>
    <w:rsid w:val="00387F1A"/>
    <w:rsid w:val="0039276D"/>
    <w:rsid w:val="00394293"/>
    <w:rsid w:val="003951B7"/>
    <w:rsid w:val="003A0209"/>
    <w:rsid w:val="003A0B87"/>
    <w:rsid w:val="003B299C"/>
    <w:rsid w:val="003B2F4A"/>
    <w:rsid w:val="003B38EE"/>
    <w:rsid w:val="003B4072"/>
    <w:rsid w:val="003B61B5"/>
    <w:rsid w:val="003B6526"/>
    <w:rsid w:val="003B7BD5"/>
    <w:rsid w:val="003C1909"/>
    <w:rsid w:val="003C2125"/>
    <w:rsid w:val="003D0B7D"/>
    <w:rsid w:val="003D1B1B"/>
    <w:rsid w:val="003D2B9D"/>
    <w:rsid w:val="003D653D"/>
    <w:rsid w:val="003E0663"/>
    <w:rsid w:val="003E1DD3"/>
    <w:rsid w:val="003E1F76"/>
    <w:rsid w:val="003E2130"/>
    <w:rsid w:val="003E3276"/>
    <w:rsid w:val="003E36F9"/>
    <w:rsid w:val="003E4F22"/>
    <w:rsid w:val="003E6B93"/>
    <w:rsid w:val="003F050B"/>
    <w:rsid w:val="003F1ACB"/>
    <w:rsid w:val="003F2F92"/>
    <w:rsid w:val="003F3B32"/>
    <w:rsid w:val="003F527A"/>
    <w:rsid w:val="003F54CE"/>
    <w:rsid w:val="003F6E1B"/>
    <w:rsid w:val="0040364A"/>
    <w:rsid w:val="004070C4"/>
    <w:rsid w:val="004076D6"/>
    <w:rsid w:val="00407DD3"/>
    <w:rsid w:val="004203C0"/>
    <w:rsid w:val="00421A84"/>
    <w:rsid w:val="004231F0"/>
    <w:rsid w:val="00423251"/>
    <w:rsid w:val="004279E2"/>
    <w:rsid w:val="00432305"/>
    <w:rsid w:val="004324E8"/>
    <w:rsid w:val="00432BE6"/>
    <w:rsid w:val="00433DDE"/>
    <w:rsid w:val="004355AB"/>
    <w:rsid w:val="00435F06"/>
    <w:rsid w:val="004371B8"/>
    <w:rsid w:val="00441089"/>
    <w:rsid w:val="00442B4F"/>
    <w:rsid w:val="00442D1B"/>
    <w:rsid w:val="00443DFB"/>
    <w:rsid w:val="00447B25"/>
    <w:rsid w:val="00447FDB"/>
    <w:rsid w:val="00447FEB"/>
    <w:rsid w:val="00452056"/>
    <w:rsid w:val="00452FC6"/>
    <w:rsid w:val="00453D6F"/>
    <w:rsid w:val="0045784F"/>
    <w:rsid w:val="00460342"/>
    <w:rsid w:val="0046451C"/>
    <w:rsid w:val="004728B4"/>
    <w:rsid w:val="00473738"/>
    <w:rsid w:val="0047441F"/>
    <w:rsid w:val="0047544D"/>
    <w:rsid w:val="00476901"/>
    <w:rsid w:val="00482557"/>
    <w:rsid w:val="00482EF5"/>
    <w:rsid w:val="00483054"/>
    <w:rsid w:val="00485C86"/>
    <w:rsid w:val="00486B3A"/>
    <w:rsid w:val="004878FE"/>
    <w:rsid w:val="00487D65"/>
    <w:rsid w:val="004A0649"/>
    <w:rsid w:val="004A1963"/>
    <w:rsid w:val="004A4F97"/>
    <w:rsid w:val="004A6614"/>
    <w:rsid w:val="004A6703"/>
    <w:rsid w:val="004B02B3"/>
    <w:rsid w:val="004B133A"/>
    <w:rsid w:val="004B19A3"/>
    <w:rsid w:val="004C4A9B"/>
    <w:rsid w:val="004C5333"/>
    <w:rsid w:val="004C6313"/>
    <w:rsid w:val="004D17ED"/>
    <w:rsid w:val="004D2130"/>
    <w:rsid w:val="004D39C3"/>
    <w:rsid w:val="004D4CCA"/>
    <w:rsid w:val="004E371A"/>
    <w:rsid w:val="004E45A7"/>
    <w:rsid w:val="004E4F15"/>
    <w:rsid w:val="004E7389"/>
    <w:rsid w:val="004F04B5"/>
    <w:rsid w:val="004F15A8"/>
    <w:rsid w:val="004F6D89"/>
    <w:rsid w:val="004F748E"/>
    <w:rsid w:val="004F7CD4"/>
    <w:rsid w:val="00501420"/>
    <w:rsid w:val="00502B54"/>
    <w:rsid w:val="00503659"/>
    <w:rsid w:val="005124FD"/>
    <w:rsid w:val="00512FFB"/>
    <w:rsid w:val="005138CE"/>
    <w:rsid w:val="00515D2A"/>
    <w:rsid w:val="00516E13"/>
    <w:rsid w:val="00517529"/>
    <w:rsid w:val="0052060B"/>
    <w:rsid w:val="00520B1C"/>
    <w:rsid w:val="005238D6"/>
    <w:rsid w:val="00524033"/>
    <w:rsid w:val="0052447A"/>
    <w:rsid w:val="00524597"/>
    <w:rsid w:val="00526A8A"/>
    <w:rsid w:val="00531355"/>
    <w:rsid w:val="005334E1"/>
    <w:rsid w:val="00535282"/>
    <w:rsid w:val="00535AA5"/>
    <w:rsid w:val="00535F74"/>
    <w:rsid w:val="005362F2"/>
    <w:rsid w:val="0053744C"/>
    <w:rsid w:val="00537703"/>
    <w:rsid w:val="00542CED"/>
    <w:rsid w:val="00543153"/>
    <w:rsid w:val="005446AB"/>
    <w:rsid w:val="0054524E"/>
    <w:rsid w:val="00547F70"/>
    <w:rsid w:val="005511CD"/>
    <w:rsid w:val="005521A8"/>
    <w:rsid w:val="005531AC"/>
    <w:rsid w:val="0055576E"/>
    <w:rsid w:val="0056005D"/>
    <w:rsid w:val="00564C52"/>
    <w:rsid w:val="00565240"/>
    <w:rsid w:val="00566CF4"/>
    <w:rsid w:val="00570ED1"/>
    <w:rsid w:val="0057106B"/>
    <w:rsid w:val="00572B4F"/>
    <w:rsid w:val="005737F3"/>
    <w:rsid w:val="00573A3E"/>
    <w:rsid w:val="00574F6F"/>
    <w:rsid w:val="00576F84"/>
    <w:rsid w:val="00581198"/>
    <w:rsid w:val="0058422A"/>
    <w:rsid w:val="00585F55"/>
    <w:rsid w:val="00591488"/>
    <w:rsid w:val="00591F54"/>
    <w:rsid w:val="005948A2"/>
    <w:rsid w:val="005948DC"/>
    <w:rsid w:val="0059583E"/>
    <w:rsid w:val="00596B7A"/>
    <w:rsid w:val="005A0FAB"/>
    <w:rsid w:val="005A3C26"/>
    <w:rsid w:val="005A3E52"/>
    <w:rsid w:val="005B23E5"/>
    <w:rsid w:val="005B2729"/>
    <w:rsid w:val="005B388E"/>
    <w:rsid w:val="005B4D30"/>
    <w:rsid w:val="005C1BAD"/>
    <w:rsid w:val="005C26E1"/>
    <w:rsid w:val="005C2F05"/>
    <w:rsid w:val="005C348A"/>
    <w:rsid w:val="005D0090"/>
    <w:rsid w:val="005D252C"/>
    <w:rsid w:val="005D536C"/>
    <w:rsid w:val="005D5934"/>
    <w:rsid w:val="005D5D69"/>
    <w:rsid w:val="005D7F6B"/>
    <w:rsid w:val="005E04AB"/>
    <w:rsid w:val="005E0CC7"/>
    <w:rsid w:val="005E1FB6"/>
    <w:rsid w:val="005E3974"/>
    <w:rsid w:val="005F033C"/>
    <w:rsid w:val="005F17FA"/>
    <w:rsid w:val="005F2340"/>
    <w:rsid w:val="005F25B1"/>
    <w:rsid w:val="005F2CD6"/>
    <w:rsid w:val="005F362D"/>
    <w:rsid w:val="005F3778"/>
    <w:rsid w:val="005F4EA3"/>
    <w:rsid w:val="005F5111"/>
    <w:rsid w:val="0060209F"/>
    <w:rsid w:val="00604199"/>
    <w:rsid w:val="00604D63"/>
    <w:rsid w:val="0060536D"/>
    <w:rsid w:val="006058AB"/>
    <w:rsid w:val="006059D1"/>
    <w:rsid w:val="00612296"/>
    <w:rsid w:val="00614439"/>
    <w:rsid w:val="00614591"/>
    <w:rsid w:val="00621A69"/>
    <w:rsid w:val="0062293A"/>
    <w:rsid w:val="006247E0"/>
    <w:rsid w:val="0062616D"/>
    <w:rsid w:val="0063147D"/>
    <w:rsid w:val="006333CF"/>
    <w:rsid w:val="006340F7"/>
    <w:rsid w:val="00634D1F"/>
    <w:rsid w:val="00637749"/>
    <w:rsid w:val="00640B5C"/>
    <w:rsid w:val="006410DC"/>
    <w:rsid w:val="006424A6"/>
    <w:rsid w:val="00642D10"/>
    <w:rsid w:val="00643031"/>
    <w:rsid w:val="00644172"/>
    <w:rsid w:val="00645ECD"/>
    <w:rsid w:val="00647CCD"/>
    <w:rsid w:val="0065596A"/>
    <w:rsid w:val="00655E26"/>
    <w:rsid w:val="0065793F"/>
    <w:rsid w:val="00662E2A"/>
    <w:rsid w:val="00667832"/>
    <w:rsid w:val="00671892"/>
    <w:rsid w:val="0067398B"/>
    <w:rsid w:val="00673B85"/>
    <w:rsid w:val="00674D8D"/>
    <w:rsid w:val="00675E6E"/>
    <w:rsid w:val="00675FEA"/>
    <w:rsid w:val="00680F7A"/>
    <w:rsid w:val="0068138A"/>
    <w:rsid w:val="00682C1C"/>
    <w:rsid w:val="006836B4"/>
    <w:rsid w:val="00684D36"/>
    <w:rsid w:val="00692285"/>
    <w:rsid w:val="0069430C"/>
    <w:rsid w:val="00696030"/>
    <w:rsid w:val="006A0071"/>
    <w:rsid w:val="006A06F1"/>
    <w:rsid w:val="006A0B6A"/>
    <w:rsid w:val="006A56E0"/>
    <w:rsid w:val="006B00ED"/>
    <w:rsid w:val="006B2C3E"/>
    <w:rsid w:val="006B5357"/>
    <w:rsid w:val="006B7421"/>
    <w:rsid w:val="006B7425"/>
    <w:rsid w:val="006C24D6"/>
    <w:rsid w:val="006C7855"/>
    <w:rsid w:val="006C7E53"/>
    <w:rsid w:val="006D18E5"/>
    <w:rsid w:val="006D3043"/>
    <w:rsid w:val="006D34ED"/>
    <w:rsid w:val="006D3529"/>
    <w:rsid w:val="006D667C"/>
    <w:rsid w:val="006D67CB"/>
    <w:rsid w:val="006E1625"/>
    <w:rsid w:val="006E1EBB"/>
    <w:rsid w:val="006E232E"/>
    <w:rsid w:val="006E295B"/>
    <w:rsid w:val="006E2A40"/>
    <w:rsid w:val="006F0F0A"/>
    <w:rsid w:val="006F1AA1"/>
    <w:rsid w:val="006F4C54"/>
    <w:rsid w:val="006F5702"/>
    <w:rsid w:val="006F5CB1"/>
    <w:rsid w:val="007003E3"/>
    <w:rsid w:val="00700730"/>
    <w:rsid w:val="00701589"/>
    <w:rsid w:val="007052B5"/>
    <w:rsid w:val="0070578D"/>
    <w:rsid w:val="0070582D"/>
    <w:rsid w:val="00707D25"/>
    <w:rsid w:val="0071047C"/>
    <w:rsid w:val="007145D4"/>
    <w:rsid w:val="0071603C"/>
    <w:rsid w:val="007236F5"/>
    <w:rsid w:val="00723C2E"/>
    <w:rsid w:val="0073076A"/>
    <w:rsid w:val="00733E07"/>
    <w:rsid w:val="00733F70"/>
    <w:rsid w:val="007366AD"/>
    <w:rsid w:val="00737131"/>
    <w:rsid w:val="007372A3"/>
    <w:rsid w:val="00743621"/>
    <w:rsid w:val="00744D93"/>
    <w:rsid w:val="00750204"/>
    <w:rsid w:val="0075103B"/>
    <w:rsid w:val="00752BCC"/>
    <w:rsid w:val="00753EB4"/>
    <w:rsid w:val="00755740"/>
    <w:rsid w:val="00755859"/>
    <w:rsid w:val="0076173D"/>
    <w:rsid w:val="00762B66"/>
    <w:rsid w:val="0076352B"/>
    <w:rsid w:val="00767DE0"/>
    <w:rsid w:val="00770563"/>
    <w:rsid w:val="00773630"/>
    <w:rsid w:val="007766F9"/>
    <w:rsid w:val="00780B48"/>
    <w:rsid w:val="00781EF0"/>
    <w:rsid w:val="007820E5"/>
    <w:rsid w:val="00782B81"/>
    <w:rsid w:val="00785F2F"/>
    <w:rsid w:val="00786329"/>
    <w:rsid w:val="00791B8A"/>
    <w:rsid w:val="0079588E"/>
    <w:rsid w:val="00795B5F"/>
    <w:rsid w:val="0079673F"/>
    <w:rsid w:val="0079680F"/>
    <w:rsid w:val="00797DE8"/>
    <w:rsid w:val="007A18A9"/>
    <w:rsid w:val="007A19FB"/>
    <w:rsid w:val="007A4923"/>
    <w:rsid w:val="007A70BA"/>
    <w:rsid w:val="007B0974"/>
    <w:rsid w:val="007B1F64"/>
    <w:rsid w:val="007B2025"/>
    <w:rsid w:val="007B2630"/>
    <w:rsid w:val="007B291F"/>
    <w:rsid w:val="007B6946"/>
    <w:rsid w:val="007B6A73"/>
    <w:rsid w:val="007B79C0"/>
    <w:rsid w:val="007C22AD"/>
    <w:rsid w:val="007C22C8"/>
    <w:rsid w:val="007C3F05"/>
    <w:rsid w:val="007C559D"/>
    <w:rsid w:val="007C600D"/>
    <w:rsid w:val="007D19F7"/>
    <w:rsid w:val="007D3431"/>
    <w:rsid w:val="007D5996"/>
    <w:rsid w:val="007D62D9"/>
    <w:rsid w:val="007D6F49"/>
    <w:rsid w:val="007E0587"/>
    <w:rsid w:val="007E16B7"/>
    <w:rsid w:val="007E2E09"/>
    <w:rsid w:val="007E7BDC"/>
    <w:rsid w:val="007F031F"/>
    <w:rsid w:val="007F12C1"/>
    <w:rsid w:val="007F18BC"/>
    <w:rsid w:val="007F1926"/>
    <w:rsid w:val="007F3562"/>
    <w:rsid w:val="007F3AA5"/>
    <w:rsid w:val="007F4F94"/>
    <w:rsid w:val="007F66A6"/>
    <w:rsid w:val="007F6C19"/>
    <w:rsid w:val="007F74DB"/>
    <w:rsid w:val="007F7EC9"/>
    <w:rsid w:val="00800140"/>
    <w:rsid w:val="00801173"/>
    <w:rsid w:val="0080170A"/>
    <w:rsid w:val="00802647"/>
    <w:rsid w:val="0080288F"/>
    <w:rsid w:val="008073F4"/>
    <w:rsid w:val="00816FF9"/>
    <w:rsid w:val="008208D9"/>
    <w:rsid w:val="008228DF"/>
    <w:rsid w:val="00826313"/>
    <w:rsid w:val="008266DC"/>
    <w:rsid w:val="00826D02"/>
    <w:rsid w:val="00826E92"/>
    <w:rsid w:val="00827BB0"/>
    <w:rsid w:val="00827CE0"/>
    <w:rsid w:val="00827E1C"/>
    <w:rsid w:val="00832022"/>
    <w:rsid w:val="00832CD9"/>
    <w:rsid w:val="00836BF0"/>
    <w:rsid w:val="008407AE"/>
    <w:rsid w:val="0084208A"/>
    <w:rsid w:val="00843FAE"/>
    <w:rsid w:val="008443E4"/>
    <w:rsid w:val="00844FAB"/>
    <w:rsid w:val="00845C9B"/>
    <w:rsid w:val="00852821"/>
    <w:rsid w:val="00853C21"/>
    <w:rsid w:val="00853DD4"/>
    <w:rsid w:val="0085478D"/>
    <w:rsid w:val="0085706D"/>
    <w:rsid w:val="0086239B"/>
    <w:rsid w:val="00862A48"/>
    <w:rsid w:val="00863902"/>
    <w:rsid w:val="00863D15"/>
    <w:rsid w:val="00864562"/>
    <w:rsid w:val="008648D7"/>
    <w:rsid w:val="00864AE1"/>
    <w:rsid w:val="00870235"/>
    <w:rsid w:val="008726F1"/>
    <w:rsid w:val="00873D90"/>
    <w:rsid w:val="00874A42"/>
    <w:rsid w:val="00875C5C"/>
    <w:rsid w:val="00876FD7"/>
    <w:rsid w:val="00877CFB"/>
    <w:rsid w:val="008803AA"/>
    <w:rsid w:val="0088357D"/>
    <w:rsid w:val="008844AF"/>
    <w:rsid w:val="00886322"/>
    <w:rsid w:val="00886DC4"/>
    <w:rsid w:val="008908DE"/>
    <w:rsid w:val="00890958"/>
    <w:rsid w:val="00890F2C"/>
    <w:rsid w:val="008916D0"/>
    <w:rsid w:val="00893D52"/>
    <w:rsid w:val="008949EF"/>
    <w:rsid w:val="00894FE2"/>
    <w:rsid w:val="00895389"/>
    <w:rsid w:val="008A016C"/>
    <w:rsid w:val="008A035D"/>
    <w:rsid w:val="008A129F"/>
    <w:rsid w:val="008A20B7"/>
    <w:rsid w:val="008A46A2"/>
    <w:rsid w:val="008A51B5"/>
    <w:rsid w:val="008A7B0A"/>
    <w:rsid w:val="008B767F"/>
    <w:rsid w:val="008C149F"/>
    <w:rsid w:val="008C150A"/>
    <w:rsid w:val="008C31CE"/>
    <w:rsid w:val="008C546E"/>
    <w:rsid w:val="008C70AC"/>
    <w:rsid w:val="008D16F6"/>
    <w:rsid w:val="008D2D23"/>
    <w:rsid w:val="008D4FF7"/>
    <w:rsid w:val="008D5B62"/>
    <w:rsid w:val="008D5DA7"/>
    <w:rsid w:val="008D7F20"/>
    <w:rsid w:val="008E0375"/>
    <w:rsid w:val="008E0DAD"/>
    <w:rsid w:val="008E124B"/>
    <w:rsid w:val="008E2487"/>
    <w:rsid w:val="008E5951"/>
    <w:rsid w:val="008E5A6A"/>
    <w:rsid w:val="008E6B15"/>
    <w:rsid w:val="008F04B7"/>
    <w:rsid w:val="008F38C3"/>
    <w:rsid w:val="008F5F08"/>
    <w:rsid w:val="008F779D"/>
    <w:rsid w:val="008F7AAD"/>
    <w:rsid w:val="00900AF3"/>
    <w:rsid w:val="009023B2"/>
    <w:rsid w:val="00904C8F"/>
    <w:rsid w:val="00905987"/>
    <w:rsid w:val="0090673E"/>
    <w:rsid w:val="00906A1F"/>
    <w:rsid w:val="00911A82"/>
    <w:rsid w:val="0091388C"/>
    <w:rsid w:val="00914044"/>
    <w:rsid w:val="00916304"/>
    <w:rsid w:val="00922F44"/>
    <w:rsid w:val="00923526"/>
    <w:rsid w:val="009308EE"/>
    <w:rsid w:val="00931CFB"/>
    <w:rsid w:val="00932CD9"/>
    <w:rsid w:val="009339E4"/>
    <w:rsid w:val="0093558F"/>
    <w:rsid w:val="009410F0"/>
    <w:rsid w:val="009439F4"/>
    <w:rsid w:val="0094515B"/>
    <w:rsid w:val="009460E1"/>
    <w:rsid w:val="009525A3"/>
    <w:rsid w:val="00953B1D"/>
    <w:rsid w:val="00953BEC"/>
    <w:rsid w:val="00953F6F"/>
    <w:rsid w:val="00955B08"/>
    <w:rsid w:val="00956C79"/>
    <w:rsid w:val="00957E2F"/>
    <w:rsid w:val="00960C50"/>
    <w:rsid w:val="009617DF"/>
    <w:rsid w:val="00965D2C"/>
    <w:rsid w:val="00966C80"/>
    <w:rsid w:val="0096772C"/>
    <w:rsid w:val="00970664"/>
    <w:rsid w:val="00971C7D"/>
    <w:rsid w:val="009720B2"/>
    <w:rsid w:val="00972A0C"/>
    <w:rsid w:val="00973391"/>
    <w:rsid w:val="00975C31"/>
    <w:rsid w:val="00984A30"/>
    <w:rsid w:val="009860EA"/>
    <w:rsid w:val="00987B43"/>
    <w:rsid w:val="00987F0F"/>
    <w:rsid w:val="00987F1A"/>
    <w:rsid w:val="00990F19"/>
    <w:rsid w:val="009911BC"/>
    <w:rsid w:val="0099158E"/>
    <w:rsid w:val="00991848"/>
    <w:rsid w:val="00993BC8"/>
    <w:rsid w:val="00993DA6"/>
    <w:rsid w:val="0099416A"/>
    <w:rsid w:val="00997A25"/>
    <w:rsid w:val="009A089E"/>
    <w:rsid w:val="009A17FD"/>
    <w:rsid w:val="009A27F9"/>
    <w:rsid w:val="009A40B5"/>
    <w:rsid w:val="009A693B"/>
    <w:rsid w:val="009A6DEA"/>
    <w:rsid w:val="009B016E"/>
    <w:rsid w:val="009B0E10"/>
    <w:rsid w:val="009B0E8B"/>
    <w:rsid w:val="009B278D"/>
    <w:rsid w:val="009B2B5A"/>
    <w:rsid w:val="009B2ED8"/>
    <w:rsid w:val="009B36C3"/>
    <w:rsid w:val="009B3941"/>
    <w:rsid w:val="009B530A"/>
    <w:rsid w:val="009B58B5"/>
    <w:rsid w:val="009B724F"/>
    <w:rsid w:val="009B7780"/>
    <w:rsid w:val="009C36A8"/>
    <w:rsid w:val="009C3F62"/>
    <w:rsid w:val="009C4C50"/>
    <w:rsid w:val="009C690F"/>
    <w:rsid w:val="009D133A"/>
    <w:rsid w:val="009D19D9"/>
    <w:rsid w:val="009D38C6"/>
    <w:rsid w:val="009D49BA"/>
    <w:rsid w:val="009D55DF"/>
    <w:rsid w:val="009E1787"/>
    <w:rsid w:val="009E4986"/>
    <w:rsid w:val="009E58B1"/>
    <w:rsid w:val="009E58DE"/>
    <w:rsid w:val="009E5ABC"/>
    <w:rsid w:val="009E5D2C"/>
    <w:rsid w:val="009E61F7"/>
    <w:rsid w:val="009F0211"/>
    <w:rsid w:val="009F0753"/>
    <w:rsid w:val="009F34C8"/>
    <w:rsid w:val="009F4658"/>
    <w:rsid w:val="009F58B8"/>
    <w:rsid w:val="009F7AEC"/>
    <w:rsid w:val="00A00272"/>
    <w:rsid w:val="00A0054E"/>
    <w:rsid w:val="00A04033"/>
    <w:rsid w:val="00A047FA"/>
    <w:rsid w:val="00A07CFC"/>
    <w:rsid w:val="00A13A88"/>
    <w:rsid w:val="00A13BD8"/>
    <w:rsid w:val="00A14DBE"/>
    <w:rsid w:val="00A155E3"/>
    <w:rsid w:val="00A16693"/>
    <w:rsid w:val="00A16B95"/>
    <w:rsid w:val="00A175F3"/>
    <w:rsid w:val="00A21269"/>
    <w:rsid w:val="00A21B94"/>
    <w:rsid w:val="00A22609"/>
    <w:rsid w:val="00A24FDA"/>
    <w:rsid w:val="00A2531B"/>
    <w:rsid w:val="00A25F4B"/>
    <w:rsid w:val="00A2788A"/>
    <w:rsid w:val="00A27FC8"/>
    <w:rsid w:val="00A33A81"/>
    <w:rsid w:val="00A362D0"/>
    <w:rsid w:val="00A40756"/>
    <w:rsid w:val="00A42117"/>
    <w:rsid w:val="00A460AE"/>
    <w:rsid w:val="00A50439"/>
    <w:rsid w:val="00A5412B"/>
    <w:rsid w:val="00A55CA3"/>
    <w:rsid w:val="00A57BAA"/>
    <w:rsid w:val="00A6261A"/>
    <w:rsid w:val="00A66745"/>
    <w:rsid w:val="00A7022E"/>
    <w:rsid w:val="00A7480B"/>
    <w:rsid w:val="00A748F9"/>
    <w:rsid w:val="00A8110A"/>
    <w:rsid w:val="00A8145D"/>
    <w:rsid w:val="00A81E48"/>
    <w:rsid w:val="00A82961"/>
    <w:rsid w:val="00A83332"/>
    <w:rsid w:val="00A8369D"/>
    <w:rsid w:val="00A83743"/>
    <w:rsid w:val="00A84948"/>
    <w:rsid w:val="00A85A87"/>
    <w:rsid w:val="00A87837"/>
    <w:rsid w:val="00A91AAC"/>
    <w:rsid w:val="00A91DC6"/>
    <w:rsid w:val="00A95396"/>
    <w:rsid w:val="00A96BC3"/>
    <w:rsid w:val="00A97103"/>
    <w:rsid w:val="00A97E54"/>
    <w:rsid w:val="00AA3E3D"/>
    <w:rsid w:val="00AA4395"/>
    <w:rsid w:val="00AA4C8B"/>
    <w:rsid w:val="00AB137D"/>
    <w:rsid w:val="00AB1855"/>
    <w:rsid w:val="00AB3C7A"/>
    <w:rsid w:val="00AB6417"/>
    <w:rsid w:val="00AB76FC"/>
    <w:rsid w:val="00AB775A"/>
    <w:rsid w:val="00AC1413"/>
    <w:rsid w:val="00AC2BE3"/>
    <w:rsid w:val="00AC3BE8"/>
    <w:rsid w:val="00AD13EF"/>
    <w:rsid w:val="00AD1E6D"/>
    <w:rsid w:val="00AD2258"/>
    <w:rsid w:val="00AD31A7"/>
    <w:rsid w:val="00AD4134"/>
    <w:rsid w:val="00AD4A7C"/>
    <w:rsid w:val="00AD598B"/>
    <w:rsid w:val="00AD7714"/>
    <w:rsid w:val="00AE24BD"/>
    <w:rsid w:val="00AE4074"/>
    <w:rsid w:val="00AF27A5"/>
    <w:rsid w:val="00AF337B"/>
    <w:rsid w:val="00AF3DD1"/>
    <w:rsid w:val="00B00C41"/>
    <w:rsid w:val="00B050F2"/>
    <w:rsid w:val="00B06417"/>
    <w:rsid w:val="00B100A7"/>
    <w:rsid w:val="00B10E04"/>
    <w:rsid w:val="00B1131B"/>
    <w:rsid w:val="00B12BB6"/>
    <w:rsid w:val="00B12C8A"/>
    <w:rsid w:val="00B16205"/>
    <w:rsid w:val="00B209A2"/>
    <w:rsid w:val="00B218D3"/>
    <w:rsid w:val="00B23833"/>
    <w:rsid w:val="00B2490E"/>
    <w:rsid w:val="00B26206"/>
    <w:rsid w:val="00B26517"/>
    <w:rsid w:val="00B26936"/>
    <w:rsid w:val="00B27710"/>
    <w:rsid w:val="00B30BC0"/>
    <w:rsid w:val="00B32EA4"/>
    <w:rsid w:val="00B35C36"/>
    <w:rsid w:val="00B35E46"/>
    <w:rsid w:val="00B36EE9"/>
    <w:rsid w:val="00B37237"/>
    <w:rsid w:val="00B40226"/>
    <w:rsid w:val="00B44180"/>
    <w:rsid w:val="00B45D35"/>
    <w:rsid w:val="00B53D48"/>
    <w:rsid w:val="00B54060"/>
    <w:rsid w:val="00B5499C"/>
    <w:rsid w:val="00B64650"/>
    <w:rsid w:val="00B70DEC"/>
    <w:rsid w:val="00B7174A"/>
    <w:rsid w:val="00B718C9"/>
    <w:rsid w:val="00B71DD5"/>
    <w:rsid w:val="00B741B3"/>
    <w:rsid w:val="00B7481A"/>
    <w:rsid w:val="00B74A3D"/>
    <w:rsid w:val="00B772EE"/>
    <w:rsid w:val="00B842C9"/>
    <w:rsid w:val="00B849C1"/>
    <w:rsid w:val="00B87758"/>
    <w:rsid w:val="00B91419"/>
    <w:rsid w:val="00BA024F"/>
    <w:rsid w:val="00BA2876"/>
    <w:rsid w:val="00BA3FFC"/>
    <w:rsid w:val="00BA4302"/>
    <w:rsid w:val="00BA458E"/>
    <w:rsid w:val="00BA5958"/>
    <w:rsid w:val="00BA608B"/>
    <w:rsid w:val="00BA6331"/>
    <w:rsid w:val="00BA7DAA"/>
    <w:rsid w:val="00BB0FD0"/>
    <w:rsid w:val="00BB36BC"/>
    <w:rsid w:val="00BB3CD4"/>
    <w:rsid w:val="00BB4520"/>
    <w:rsid w:val="00BB4903"/>
    <w:rsid w:val="00BB7571"/>
    <w:rsid w:val="00BB7899"/>
    <w:rsid w:val="00BC1772"/>
    <w:rsid w:val="00BC20EC"/>
    <w:rsid w:val="00BC28EC"/>
    <w:rsid w:val="00BD02CD"/>
    <w:rsid w:val="00BD4747"/>
    <w:rsid w:val="00BD5B84"/>
    <w:rsid w:val="00BD62E8"/>
    <w:rsid w:val="00BE0593"/>
    <w:rsid w:val="00BE0970"/>
    <w:rsid w:val="00BE1931"/>
    <w:rsid w:val="00BE1A4F"/>
    <w:rsid w:val="00BE40E7"/>
    <w:rsid w:val="00BE4E9C"/>
    <w:rsid w:val="00BE6FD0"/>
    <w:rsid w:val="00BF0873"/>
    <w:rsid w:val="00BF0B85"/>
    <w:rsid w:val="00BF3AB0"/>
    <w:rsid w:val="00BF3BD2"/>
    <w:rsid w:val="00BF488C"/>
    <w:rsid w:val="00BF50BC"/>
    <w:rsid w:val="00BF722B"/>
    <w:rsid w:val="00C03D6D"/>
    <w:rsid w:val="00C04C48"/>
    <w:rsid w:val="00C078D9"/>
    <w:rsid w:val="00C10521"/>
    <w:rsid w:val="00C11369"/>
    <w:rsid w:val="00C11CB8"/>
    <w:rsid w:val="00C13EA1"/>
    <w:rsid w:val="00C15417"/>
    <w:rsid w:val="00C169D6"/>
    <w:rsid w:val="00C2183B"/>
    <w:rsid w:val="00C240D9"/>
    <w:rsid w:val="00C242FD"/>
    <w:rsid w:val="00C30F23"/>
    <w:rsid w:val="00C31ECA"/>
    <w:rsid w:val="00C32222"/>
    <w:rsid w:val="00C351BA"/>
    <w:rsid w:val="00C41342"/>
    <w:rsid w:val="00C41A28"/>
    <w:rsid w:val="00C46FB8"/>
    <w:rsid w:val="00C5195F"/>
    <w:rsid w:val="00C52332"/>
    <w:rsid w:val="00C523F7"/>
    <w:rsid w:val="00C5331F"/>
    <w:rsid w:val="00C542A2"/>
    <w:rsid w:val="00C55C29"/>
    <w:rsid w:val="00C57F8E"/>
    <w:rsid w:val="00C61493"/>
    <w:rsid w:val="00C67AFF"/>
    <w:rsid w:val="00C7234C"/>
    <w:rsid w:val="00C75FC1"/>
    <w:rsid w:val="00C82D7E"/>
    <w:rsid w:val="00C868ED"/>
    <w:rsid w:val="00C869B6"/>
    <w:rsid w:val="00C9219E"/>
    <w:rsid w:val="00C93373"/>
    <w:rsid w:val="00C947EC"/>
    <w:rsid w:val="00C9553B"/>
    <w:rsid w:val="00C95F24"/>
    <w:rsid w:val="00CA3F2D"/>
    <w:rsid w:val="00CA40C3"/>
    <w:rsid w:val="00CA57EE"/>
    <w:rsid w:val="00CB1678"/>
    <w:rsid w:val="00CB6403"/>
    <w:rsid w:val="00CB6E9F"/>
    <w:rsid w:val="00CB7062"/>
    <w:rsid w:val="00CB7BFF"/>
    <w:rsid w:val="00CC10AD"/>
    <w:rsid w:val="00CC2317"/>
    <w:rsid w:val="00CC2A79"/>
    <w:rsid w:val="00CC5287"/>
    <w:rsid w:val="00CD11F6"/>
    <w:rsid w:val="00CD264B"/>
    <w:rsid w:val="00CD2693"/>
    <w:rsid w:val="00CD4C1C"/>
    <w:rsid w:val="00CD6845"/>
    <w:rsid w:val="00CD6A08"/>
    <w:rsid w:val="00CE13AD"/>
    <w:rsid w:val="00CE1E34"/>
    <w:rsid w:val="00CE24C4"/>
    <w:rsid w:val="00CE2ED4"/>
    <w:rsid w:val="00CE5291"/>
    <w:rsid w:val="00CF27EE"/>
    <w:rsid w:val="00CF2B64"/>
    <w:rsid w:val="00D02E10"/>
    <w:rsid w:val="00D053B5"/>
    <w:rsid w:val="00D07954"/>
    <w:rsid w:val="00D10F0F"/>
    <w:rsid w:val="00D13049"/>
    <w:rsid w:val="00D13477"/>
    <w:rsid w:val="00D14D45"/>
    <w:rsid w:val="00D15E69"/>
    <w:rsid w:val="00D17464"/>
    <w:rsid w:val="00D20F8F"/>
    <w:rsid w:val="00D21366"/>
    <w:rsid w:val="00D21D60"/>
    <w:rsid w:val="00D220EE"/>
    <w:rsid w:val="00D2269D"/>
    <w:rsid w:val="00D23034"/>
    <w:rsid w:val="00D2591E"/>
    <w:rsid w:val="00D27A94"/>
    <w:rsid w:val="00D31A37"/>
    <w:rsid w:val="00D33474"/>
    <w:rsid w:val="00D336B6"/>
    <w:rsid w:val="00D34AE8"/>
    <w:rsid w:val="00D34C25"/>
    <w:rsid w:val="00D374AC"/>
    <w:rsid w:val="00D4102F"/>
    <w:rsid w:val="00D41130"/>
    <w:rsid w:val="00D42FC4"/>
    <w:rsid w:val="00D4477E"/>
    <w:rsid w:val="00D44832"/>
    <w:rsid w:val="00D44881"/>
    <w:rsid w:val="00D468E6"/>
    <w:rsid w:val="00D507CD"/>
    <w:rsid w:val="00D51630"/>
    <w:rsid w:val="00D51AC1"/>
    <w:rsid w:val="00D52161"/>
    <w:rsid w:val="00D53C25"/>
    <w:rsid w:val="00D5479A"/>
    <w:rsid w:val="00D560B4"/>
    <w:rsid w:val="00D60A33"/>
    <w:rsid w:val="00D653F4"/>
    <w:rsid w:val="00D65C53"/>
    <w:rsid w:val="00D66617"/>
    <w:rsid w:val="00D7018F"/>
    <w:rsid w:val="00D71F99"/>
    <w:rsid w:val="00D7204F"/>
    <w:rsid w:val="00D72391"/>
    <w:rsid w:val="00D74F25"/>
    <w:rsid w:val="00D77AAE"/>
    <w:rsid w:val="00D81584"/>
    <w:rsid w:val="00D816DD"/>
    <w:rsid w:val="00D820FC"/>
    <w:rsid w:val="00D841F0"/>
    <w:rsid w:val="00D85EFF"/>
    <w:rsid w:val="00D90FE4"/>
    <w:rsid w:val="00D91ABF"/>
    <w:rsid w:val="00D9433B"/>
    <w:rsid w:val="00D9675D"/>
    <w:rsid w:val="00D96F54"/>
    <w:rsid w:val="00DA6B05"/>
    <w:rsid w:val="00DA7B81"/>
    <w:rsid w:val="00DA7B8E"/>
    <w:rsid w:val="00DA7E4A"/>
    <w:rsid w:val="00DB0752"/>
    <w:rsid w:val="00DB1368"/>
    <w:rsid w:val="00DB20AD"/>
    <w:rsid w:val="00DB417C"/>
    <w:rsid w:val="00DB53CB"/>
    <w:rsid w:val="00DB62A4"/>
    <w:rsid w:val="00DC225D"/>
    <w:rsid w:val="00DC49AE"/>
    <w:rsid w:val="00DD1740"/>
    <w:rsid w:val="00DD1D3F"/>
    <w:rsid w:val="00DD266A"/>
    <w:rsid w:val="00DD3EBD"/>
    <w:rsid w:val="00DD5D08"/>
    <w:rsid w:val="00DD67A2"/>
    <w:rsid w:val="00DE2CB7"/>
    <w:rsid w:val="00DE3468"/>
    <w:rsid w:val="00DE53F0"/>
    <w:rsid w:val="00DE74FF"/>
    <w:rsid w:val="00DE76CB"/>
    <w:rsid w:val="00DF15BC"/>
    <w:rsid w:val="00DF41BE"/>
    <w:rsid w:val="00DF4C97"/>
    <w:rsid w:val="00E00356"/>
    <w:rsid w:val="00E01251"/>
    <w:rsid w:val="00E01D87"/>
    <w:rsid w:val="00E04491"/>
    <w:rsid w:val="00E049C9"/>
    <w:rsid w:val="00E04EAD"/>
    <w:rsid w:val="00E111AC"/>
    <w:rsid w:val="00E131E7"/>
    <w:rsid w:val="00E149EA"/>
    <w:rsid w:val="00E15E77"/>
    <w:rsid w:val="00E16A32"/>
    <w:rsid w:val="00E17F3A"/>
    <w:rsid w:val="00E20CC8"/>
    <w:rsid w:val="00E20E23"/>
    <w:rsid w:val="00E22951"/>
    <w:rsid w:val="00E22B6A"/>
    <w:rsid w:val="00E22E1F"/>
    <w:rsid w:val="00E255CC"/>
    <w:rsid w:val="00E3052A"/>
    <w:rsid w:val="00E30D52"/>
    <w:rsid w:val="00E3199B"/>
    <w:rsid w:val="00E32E14"/>
    <w:rsid w:val="00E35747"/>
    <w:rsid w:val="00E379DF"/>
    <w:rsid w:val="00E401AA"/>
    <w:rsid w:val="00E401E7"/>
    <w:rsid w:val="00E42691"/>
    <w:rsid w:val="00E426B5"/>
    <w:rsid w:val="00E436CE"/>
    <w:rsid w:val="00E45384"/>
    <w:rsid w:val="00E46F5A"/>
    <w:rsid w:val="00E470FD"/>
    <w:rsid w:val="00E50152"/>
    <w:rsid w:val="00E50976"/>
    <w:rsid w:val="00E53E58"/>
    <w:rsid w:val="00E54C40"/>
    <w:rsid w:val="00E56968"/>
    <w:rsid w:val="00E57C05"/>
    <w:rsid w:val="00E60ECC"/>
    <w:rsid w:val="00E66952"/>
    <w:rsid w:val="00E7031C"/>
    <w:rsid w:val="00E71879"/>
    <w:rsid w:val="00E728A1"/>
    <w:rsid w:val="00E73F17"/>
    <w:rsid w:val="00E7440B"/>
    <w:rsid w:val="00E74B5A"/>
    <w:rsid w:val="00E75143"/>
    <w:rsid w:val="00E752B5"/>
    <w:rsid w:val="00E75575"/>
    <w:rsid w:val="00E755DE"/>
    <w:rsid w:val="00E80818"/>
    <w:rsid w:val="00E80EFC"/>
    <w:rsid w:val="00E818F7"/>
    <w:rsid w:val="00E8231C"/>
    <w:rsid w:val="00E82664"/>
    <w:rsid w:val="00E82A8C"/>
    <w:rsid w:val="00E856AB"/>
    <w:rsid w:val="00E85EFA"/>
    <w:rsid w:val="00E87B95"/>
    <w:rsid w:val="00E95309"/>
    <w:rsid w:val="00EA1A7B"/>
    <w:rsid w:val="00EA1EEE"/>
    <w:rsid w:val="00EA5DA7"/>
    <w:rsid w:val="00EA71A6"/>
    <w:rsid w:val="00EB1AB9"/>
    <w:rsid w:val="00EB29B0"/>
    <w:rsid w:val="00EB36FE"/>
    <w:rsid w:val="00EB4692"/>
    <w:rsid w:val="00EC0552"/>
    <w:rsid w:val="00EC1214"/>
    <w:rsid w:val="00EC4C73"/>
    <w:rsid w:val="00ED196C"/>
    <w:rsid w:val="00ED1C94"/>
    <w:rsid w:val="00ED2AD8"/>
    <w:rsid w:val="00ED4340"/>
    <w:rsid w:val="00ED4DFC"/>
    <w:rsid w:val="00ED545D"/>
    <w:rsid w:val="00ED5D9C"/>
    <w:rsid w:val="00EE4C8E"/>
    <w:rsid w:val="00EE543A"/>
    <w:rsid w:val="00EE777C"/>
    <w:rsid w:val="00EF12E0"/>
    <w:rsid w:val="00EF1D6B"/>
    <w:rsid w:val="00EF22F6"/>
    <w:rsid w:val="00EF257B"/>
    <w:rsid w:val="00F02E70"/>
    <w:rsid w:val="00F0313F"/>
    <w:rsid w:val="00F04235"/>
    <w:rsid w:val="00F1074C"/>
    <w:rsid w:val="00F11802"/>
    <w:rsid w:val="00F154E3"/>
    <w:rsid w:val="00F17136"/>
    <w:rsid w:val="00F175B7"/>
    <w:rsid w:val="00F17A21"/>
    <w:rsid w:val="00F20576"/>
    <w:rsid w:val="00F218EB"/>
    <w:rsid w:val="00F23E92"/>
    <w:rsid w:val="00F23EE8"/>
    <w:rsid w:val="00F23F99"/>
    <w:rsid w:val="00F30653"/>
    <w:rsid w:val="00F31580"/>
    <w:rsid w:val="00F32D7A"/>
    <w:rsid w:val="00F347D8"/>
    <w:rsid w:val="00F35642"/>
    <w:rsid w:val="00F3753F"/>
    <w:rsid w:val="00F40774"/>
    <w:rsid w:val="00F42E17"/>
    <w:rsid w:val="00F44D65"/>
    <w:rsid w:val="00F4502B"/>
    <w:rsid w:val="00F473D3"/>
    <w:rsid w:val="00F516C6"/>
    <w:rsid w:val="00F522B5"/>
    <w:rsid w:val="00F53B35"/>
    <w:rsid w:val="00F55AF1"/>
    <w:rsid w:val="00F562BF"/>
    <w:rsid w:val="00F57B4D"/>
    <w:rsid w:val="00F617FA"/>
    <w:rsid w:val="00F61D2C"/>
    <w:rsid w:val="00F6207E"/>
    <w:rsid w:val="00F66C0E"/>
    <w:rsid w:val="00F676EE"/>
    <w:rsid w:val="00F67EB9"/>
    <w:rsid w:val="00F7115B"/>
    <w:rsid w:val="00F75DA0"/>
    <w:rsid w:val="00F778E6"/>
    <w:rsid w:val="00F77BAF"/>
    <w:rsid w:val="00F80621"/>
    <w:rsid w:val="00F838FE"/>
    <w:rsid w:val="00F85067"/>
    <w:rsid w:val="00F86936"/>
    <w:rsid w:val="00F91466"/>
    <w:rsid w:val="00F921D2"/>
    <w:rsid w:val="00F92A2C"/>
    <w:rsid w:val="00F965ED"/>
    <w:rsid w:val="00FA0337"/>
    <w:rsid w:val="00FA077F"/>
    <w:rsid w:val="00FA248D"/>
    <w:rsid w:val="00FA3B19"/>
    <w:rsid w:val="00FA5A0B"/>
    <w:rsid w:val="00FB01BD"/>
    <w:rsid w:val="00FB28BA"/>
    <w:rsid w:val="00FB56CE"/>
    <w:rsid w:val="00FB77CA"/>
    <w:rsid w:val="00FC4E4B"/>
    <w:rsid w:val="00FC58F0"/>
    <w:rsid w:val="00FC63FA"/>
    <w:rsid w:val="00FC7B32"/>
    <w:rsid w:val="00FC7FD5"/>
    <w:rsid w:val="00FD009C"/>
    <w:rsid w:val="00FD0D81"/>
    <w:rsid w:val="00FD406E"/>
    <w:rsid w:val="00FE0446"/>
    <w:rsid w:val="00FE17D0"/>
    <w:rsid w:val="00FE1CD7"/>
    <w:rsid w:val="00FE2377"/>
    <w:rsid w:val="00FE31A6"/>
    <w:rsid w:val="00FE4574"/>
    <w:rsid w:val="00FE55A9"/>
    <w:rsid w:val="00FE60D0"/>
    <w:rsid w:val="00FE7563"/>
    <w:rsid w:val="00FF05CB"/>
    <w:rsid w:val="00FF0DF7"/>
    <w:rsid w:val="00FF4507"/>
    <w:rsid w:val="00FF56C6"/>
    <w:rsid w:val="00FF622C"/>
    <w:rsid w:val="00FF6C3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DDB2F1"/>
  <w15:chartTrackingRefBased/>
  <w15:docId w15:val="{481F279B-5BD1-4FF9-B401-EE1BB7032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E5A6A"/>
    <w:rPr>
      <w:lang w:val="en-US" w:eastAsia="en-US"/>
    </w:rPr>
  </w:style>
  <w:style w:type="paragraph" w:styleId="Antrat1">
    <w:name w:val="heading 1"/>
    <w:basedOn w:val="prastasis"/>
    <w:next w:val="prastasis"/>
    <w:qFormat/>
    <w:pPr>
      <w:keepNext/>
      <w:jc w:val="center"/>
      <w:outlineLvl w:val="0"/>
    </w:pPr>
    <w:rPr>
      <w:b/>
      <w:sz w:val="28"/>
      <w:lang w:val="lt-LT"/>
    </w:rPr>
  </w:style>
  <w:style w:type="paragraph" w:styleId="Antrat2">
    <w:name w:val="heading 2"/>
    <w:basedOn w:val="prastasis"/>
    <w:next w:val="prastasis"/>
    <w:qFormat/>
    <w:pPr>
      <w:keepNext/>
      <w:jc w:val="both"/>
      <w:outlineLvl w:val="1"/>
    </w:pPr>
    <w:rPr>
      <w:sz w:val="24"/>
    </w:rPr>
  </w:style>
  <w:style w:type="paragraph" w:styleId="Antrat4">
    <w:name w:val="heading 4"/>
    <w:basedOn w:val="prastasis"/>
    <w:next w:val="prastasis"/>
    <w:qFormat/>
    <w:pPr>
      <w:keepNext/>
      <w:ind w:left="5760" w:firstLine="720"/>
      <w:jc w:val="both"/>
      <w:outlineLvl w:val="3"/>
    </w:pPr>
    <w:rPr>
      <w:sz w:val="24"/>
      <w:lang w:val="lt-LT"/>
    </w:rPr>
  </w:style>
  <w:style w:type="paragraph" w:styleId="Antrat5">
    <w:name w:val="heading 5"/>
    <w:basedOn w:val="prastasis"/>
    <w:next w:val="prastasis"/>
    <w:qFormat/>
    <w:pPr>
      <w:keepNext/>
      <w:ind w:left="6480"/>
      <w:jc w:val="both"/>
      <w:outlineLvl w:val="4"/>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pPr>
      <w:spacing w:line="360" w:lineRule="auto"/>
      <w:jc w:val="both"/>
    </w:pPr>
    <w:rPr>
      <w:sz w:val="24"/>
      <w:lang w:val="lt-LT"/>
    </w:rPr>
  </w:style>
  <w:style w:type="paragraph" w:styleId="Porat">
    <w:name w:val="footer"/>
    <w:basedOn w:val="prastasis"/>
    <w:pPr>
      <w:tabs>
        <w:tab w:val="center" w:pos="4320"/>
        <w:tab w:val="right" w:pos="8640"/>
      </w:tabs>
    </w:pPr>
  </w:style>
  <w:style w:type="character" w:styleId="Puslapionumeris">
    <w:name w:val="page number"/>
    <w:basedOn w:val="Numatytasispastraiposriftas"/>
  </w:style>
  <w:style w:type="paragraph" w:styleId="Pagrindiniotekstotrauka">
    <w:name w:val="Body Text Indent"/>
    <w:basedOn w:val="prastasis"/>
    <w:pPr>
      <w:spacing w:line="360" w:lineRule="auto"/>
      <w:ind w:firstLine="720"/>
      <w:jc w:val="both"/>
    </w:pPr>
    <w:rPr>
      <w:iCs/>
      <w:sz w:val="24"/>
      <w:lang w:val="lt-LT"/>
    </w:rPr>
  </w:style>
  <w:style w:type="paragraph" w:styleId="Debesliotekstas">
    <w:name w:val="Balloon Text"/>
    <w:basedOn w:val="prastasis"/>
    <w:semiHidden/>
    <w:rPr>
      <w:rFonts w:ascii="Tahoma" w:hAnsi="Tahoma" w:cs="Tahoma"/>
      <w:sz w:val="16"/>
      <w:szCs w:val="16"/>
    </w:rPr>
  </w:style>
  <w:style w:type="paragraph" w:customStyle="1" w:styleId="Preformatted">
    <w:name w:val="Preformatted"/>
    <w:basedOn w:val="prastasis"/>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lt-LT"/>
    </w:rPr>
  </w:style>
  <w:style w:type="paragraph" w:styleId="Pagrindiniotekstotrauka2">
    <w:name w:val="Body Text Indent 2"/>
    <w:basedOn w:val="prastasis"/>
    <w:link w:val="Pagrindiniotekstotrauka2Diagrama"/>
    <w:pPr>
      <w:ind w:firstLine="426"/>
    </w:pPr>
    <w:rPr>
      <w:rFonts w:ascii="Arial" w:hAnsi="Arial"/>
      <w:lang w:val="lt-LT"/>
    </w:rPr>
  </w:style>
  <w:style w:type="paragraph" w:styleId="Pagrindinistekstas3">
    <w:name w:val="Body Text 3"/>
    <w:basedOn w:val="prastasis"/>
    <w:pPr>
      <w:jc w:val="center"/>
    </w:pPr>
    <w:rPr>
      <w:b/>
      <w:bCs/>
      <w:sz w:val="24"/>
      <w:lang w:val="en-GB"/>
    </w:rPr>
  </w:style>
  <w:style w:type="paragraph" w:styleId="Pagrindiniotekstotrauka3">
    <w:name w:val="Body Text Indent 3"/>
    <w:basedOn w:val="prastasis"/>
    <w:pPr>
      <w:spacing w:line="360" w:lineRule="auto"/>
      <w:ind w:firstLine="720"/>
      <w:jc w:val="both"/>
    </w:pPr>
    <w:rPr>
      <w:color w:val="FF0000"/>
      <w:sz w:val="24"/>
      <w:lang w:val="lt-LT"/>
    </w:rPr>
  </w:style>
  <w:style w:type="paragraph" w:customStyle="1" w:styleId="Diagrama8">
    <w:name w:val="Diagrama8"/>
    <w:basedOn w:val="prastasis"/>
    <w:rsid w:val="001F7E37"/>
    <w:pPr>
      <w:spacing w:after="160" w:line="240" w:lineRule="exact"/>
    </w:pPr>
    <w:rPr>
      <w:rFonts w:ascii="Tahoma" w:hAnsi="Tahoma"/>
    </w:rPr>
  </w:style>
  <w:style w:type="paragraph" w:customStyle="1" w:styleId="DiagramaCharCharDiagrama">
    <w:name w:val="Diagrama Char Char Diagrama"/>
    <w:basedOn w:val="prastasis"/>
    <w:rsid w:val="00482557"/>
    <w:pPr>
      <w:spacing w:after="160" w:line="240" w:lineRule="exact"/>
    </w:pPr>
    <w:rPr>
      <w:rFonts w:ascii="Tahoma" w:hAnsi="Tahoma"/>
    </w:rPr>
  </w:style>
  <w:style w:type="paragraph" w:customStyle="1" w:styleId="prastasistinklapis">
    <w:name w:val="Įprastasis (tinklapis)"/>
    <w:basedOn w:val="prastasis"/>
    <w:rsid w:val="005521A8"/>
    <w:pPr>
      <w:spacing w:before="100" w:beforeAutospacing="1" w:after="100" w:afterAutospacing="1"/>
    </w:pPr>
    <w:rPr>
      <w:sz w:val="24"/>
      <w:szCs w:val="24"/>
      <w:lang w:val="lt-LT" w:eastAsia="lt-LT"/>
    </w:rPr>
  </w:style>
  <w:style w:type="paragraph" w:styleId="Antrats">
    <w:name w:val="header"/>
    <w:basedOn w:val="prastasis"/>
    <w:rsid w:val="00243FAA"/>
    <w:pPr>
      <w:tabs>
        <w:tab w:val="center" w:pos="4819"/>
        <w:tab w:val="right" w:pos="9638"/>
      </w:tabs>
    </w:pPr>
  </w:style>
  <w:style w:type="character" w:styleId="Hipersaitas">
    <w:name w:val="Hyperlink"/>
    <w:rsid w:val="004D2130"/>
    <w:rPr>
      <w:rFonts w:cs="Times New Roman"/>
      <w:color w:val="0000FF"/>
      <w:u w:val="single"/>
    </w:rPr>
  </w:style>
  <w:style w:type="character" w:customStyle="1" w:styleId="Pagrindiniotekstotrauka2Diagrama">
    <w:name w:val="Pagrindinio teksto įtrauka 2 Diagrama"/>
    <w:link w:val="Pagrindiniotekstotrauka2"/>
    <w:rsid w:val="00604199"/>
    <w:rPr>
      <w:rFonts w:ascii="Arial" w:hAnsi="Arial"/>
      <w:lang w:eastAsia="en-US"/>
    </w:rPr>
  </w:style>
  <w:style w:type="table" w:styleId="Lentelstinklelis">
    <w:name w:val="Table Grid"/>
    <w:basedOn w:val="prastojilentel"/>
    <w:rsid w:val="008949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844FA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rsid w:val="00017BC9"/>
    <w:rPr>
      <w:sz w:val="16"/>
      <w:szCs w:val="16"/>
    </w:rPr>
  </w:style>
  <w:style w:type="paragraph" w:styleId="Komentarotekstas">
    <w:name w:val="annotation text"/>
    <w:basedOn w:val="prastasis"/>
    <w:link w:val="KomentarotekstasDiagrama"/>
    <w:rsid w:val="00017BC9"/>
  </w:style>
  <w:style w:type="character" w:customStyle="1" w:styleId="KomentarotekstasDiagrama">
    <w:name w:val="Komentaro tekstas Diagrama"/>
    <w:link w:val="Komentarotekstas"/>
    <w:rsid w:val="00017BC9"/>
    <w:rPr>
      <w:lang w:val="en-US" w:eastAsia="en-US"/>
    </w:rPr>
  </w:style>
  <w:style w:type="paragraph" w:styleId="Komentarotema">
    <w:name w:val="annotation subject"/>
    <w:basedOn w:val="Komentarotekstas"/>
    <w:next w:val="Komentarotekstas"/>
    <w:link w:val="KomentarotemaDiagrama"/>
    <w:rsid w:val="00017BC9"/>
    <w:rPr>
      <w:b/>
      <w:bCs/>
    </w:rPr>
  </w:style>
  <w:style w:type="character" w:customStyle="1" w:styleId="KomentarotemaDiagrama">
    <w:name w:val="Komentaro tema Diagrama"/>
    <w:link w:val="Komentarotema"/>
    <w:rsid w:val="00017BC9"/>
    <w:rPr>
      <w:b/>
      <w:bCs/>
      <w:lang w:val="en-US" w:eastAsia="en-US"/>
    </w:rPr>
  </w:style>
  <w:style w:type="paragraph" w:customStyle="1" w:styleId="Default">
    <w:name w:val="Default"/>
    <w:uiPriority w:val="99"/>
    <w:rsid w:val="0059583E"/>
    <w:pPr>
      <w:autoSpaceDE w:val="0"/>
      <w:autoSpaceDN w:val="0"/>
      <w:adjustRightInd w:val="0"/>
    </w:pPr>
    <w:rPr>
      <w:color w:val="000000"/>
      <w:sz w:val="24"/>
      <w:szCs w:val="24"/>
    </w:rPr>
  </w:style>
  <w:style w:type="numbering" w:customStyle="1" w:styleId="ImportedStyle1">
    <w:name w:val="Imported Style 1"/>
    <w:rsid w:val="004F7CD4"/>
    <w:pPr>
      <w:numPr>
        <w:numId w:val="12"/>
      </w:numPr>
    </w:pPr>
  </w:style>
  <w:style w:type="numbering" w:customStyle="1" w:styleId="ImportedStyle11">
    <w:name w:val="Imported Style 11"/>
    <w:rsid w:val="00E45384"/>
  </w:style>
  <w:style w:type="numbering" w:customStyle="1" w:styleId="ImportedStyle12">
    <w:name w:val="Imported Style 12"/>
    <w:rsid w:val="00AD7714"/>
  </w:style>
  <w:style w:type="numbering" w:customStyle="1" w:styleId="ImportedStyle13">
    <w:name w:val="Imported Style 13"/>
    <w:rsid w:val="00785F2F"/>
  </w:style>
  <w:style w:type="numbering" w:customStyle="1" w:styleId="ImportedStyle14">
    <w:name w:val="Imported Style 14"/>
    <w:rsid w:val="00785F2F"/>
  </w:style>
  <w:style w:type="numbering" w:customStyle="1" w:styleId="ImportedStyle15">
    <w:name w:val="Imported Style 15"/>
    <w:rsid w:val="007D19F7"/>
  </w:style>
  <w:style w:type="paragraph" w:styleId="Sraopastraipa">
    <w:name w:val="List Paragraph"/>
    <w:basedOn w:val="prastasis"/>
    <w:uiPriority w:val="34"/>
    <w:qFormat/>
    <w:rsid w:val="00F23EE8"/>
    <w:pPr>
      <w:ind w:left="720"/>
    </w:pPr>
    <w:rPr>
      <w:rFonts w:ascii="Calibri" w:eastAsia="Calibri" w:hAnsi="Calibri"/>
      <w:sz w:val="22"/>
      <w:szCs w:val="22"/>
      <w:lang w:val="lt-LT"/>
    </w:rPr>
  </w:style>
  <w:style w:type="table" w:styleId="LentelPaprasta2">
    <w:name w:val="Table Simple 2"/>
    <w:basedOn w:val="prastojilentel"/>
    <w:rsid w:val="0091630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Betarp">
    <w:name w:val="No Spacing"/>
    <w:uiPriority w:val="1"/>
    <w:qFormat/>
    <w:rsid w:val="00D72391"/>
    <w:rPr>
      <w:lang w:val="en-US" w:eastAsia="en-US"/>
    </w:rPr>
  </w:style>
  <w:style w:type="paragraph" w:styleId="prastasiniatinklio">
    <w:name w:val="Normal (Web)"/>
    <w:basedOn w:val="prastasis"/>
    <w:uiPriority w:val="99"/>
    <w:unhideWhenUsed/>
    <w:rsid w:val="00520B1C"/>
    <w:pPr>
      <w:spacing w:before="100" w:beforeAutospacing="1" w:after="100" w:afterAutospacing="1"/>
    </w:pPr>
    <w:rPr>
      <w:sz w:val="24"/>
      <w:szCs w:val="24"/>
    </w:rPr>
  </w:style>
  <w:style w:type="character" w:styleId="Grietas">
    <w:name w:val="Strong"/>
    <w:basedOn w:val="Numatytasispastraiposriftas"/>
    <w:uiPriority w:val="22"/>
    <w:qFormat/>
    <w:rsid w:val="00B12BB6"/>
    <w:rPr>
      <w:b/>
      <w:bCs/>
    </w:rPr>
  </w:style>
  <w:style w:type="character" w:styleId="Emfaz">
    <w:name w:val="Emphasis"/>
    <w:basedOn w:val="Numatytasispastraiposriftas"/>
    <w:uiPriority w:val="20"/>
    <w:qFormat/>
    <w:rsid w:val="00B12BB6"/>
    <w:rPr>
      <w:i/>
      <w:iCs/>
    </w:rPr>
  </w:style>
  <w:style w:type="character" w:styleId="Neapdorotaspaminjimas">
    <w:name w:val="Unresolved Mention"/>
    <w:basedOn w:val="Numatytasispastraiposriftas"/>
    <w:uiPriority w:val="99"/>
    <w:semiHidden/>
    <w:unhideWhenUsed/>
    <w:rsid w:val="00ED54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9778">
      <w:bodyDiv w:val="1"/>
      <w:marLeft w:val="0"/>
      <w:marRight w:val="0"/>
      <w:marTop w:val="0"/>
      <w:marBottom w:val="0"/>
      <w:divBdr>
        <w:top w:val="none" w:sz="0" w:space="0" w:color="auto"/>
        <w:left w:val="none" w:sz="0" w:space="0" w:color="auto"/>
        <w:bottom w:val="none" w:sz="0" w:space="0" w:color="auto"/>
        <w:right w:val="none" w:sz="0" w:space="0" w:color="auto"/>
      </w:divBdr>
    </w:div>
    <w:div w:id="106394700">
      <w:bodyDiv w:val="1"/>
      <w:marLeft w:val="0"/>
      <w:marRight w:val="0"/>
      <w:marTop w:val="0"/>
      <w:marBottom w:val="0"/>
      <w:divBdr>
        <w:top w:val="none" w:sz="0" w:space="0" w:color="auto"/>
        <w:left w:val="none" w:sz="0" w:space="0" w:color="auto"/>
        <w:bottom w:val="none" w:sz="0" w:space="0" w:color="auto"/>
        <w:right w:val="none" w:sz="0" w:space="0" w:color="auto"/>
      </w:divBdr>
    </w:div>
    <w:div w:id="112677840">
      <w:bodyDiv w:val="1"/>
      <w:marLeft w:val="0"/>
      <w:marRight w:val="0"/>
      <w:marTop w:val="0"/>
      <w:marBottom w:val="0"/>
      <w:divBdr>
        <w:top w:val="none" w:sz="0" w:space="0" w:color="auto"/>
        <w:left w:val="none" w:sz="0" w:space="0" w:color="auto"/>
        <w:bottom w:val="none" w:sz="0" w:space="0" w:color="auto"/>
        <w:right w:val="none" w:sz="0" w:space="0" w:color="auto"/>
      </w:divBdr>
    </w:div>
    <w:div w:id="112945229">
      <w:bodyDiv w:val="1"/>
      <w:marLeft w:val="0"/>
      <w:marRight w:val="0"/>
      <w:marTop w:val="0"/>
      <w:marBottom w:val="0"/>
      <w:divBdr>
        <w:top w:val="none" w:sz="0" w:space="0" w:color="auto"/>
        <w:left w:val="none" w:sz="0" w:space="0" w:color="auto"/>
        <w:bottom w:val="none" w:sz="0" w:space="0" w:color="auto"/>
        <w:right w:val="none" w:sz="0" w:space="0" w:color="auto"/>
      </w:divBdr>
    </w:div>
    <w:div w:id="116031206">
      <w:bodyDiv w:val="1"/>
      <w:marLeft w:val="0"/>
      <w:marRight w:val="0"/>
      <w:marTop w:val="0"/>
      <w:marBottom w:val="0"/>
      <w:divBdr>
        <w:top w:val="none" w:sz="0" w:space="0" w:color="auto"/>
        <w:left w:val="none" w:sz="0" w:space="0" w:color="auto"/>
        <w:bottom w:val="none" w:sz="0" w:space="0" w:color="auto"/>
        <w:right w:val="none" w:sz="0" w:space="0" w:color="auto"/>
      </w:divBdr>
    </w:div>
    <w:div w:id="139928652">
      <w:bodyDiv w:val="1"/>
      <w:marLeft w:val="0"/>
      <w:marRight w:val="0"/>
      <w:marTop w:val="0"/>
      <w:marBottom w:val="0"/>
      <w:divBdr>
        <w:top w:val="none" w:sz="0" w:space="0" w:color="auto"/>
        <w:left w:val="none" w:sz="0" w:space="0" w:color="auto"/>
        <w:bottom w:val="none" w:sz="0" w:space="0" w:color="auto"/>
        <w:right w:val="none" w:sz="0" w:space="0" w:color="auto"/>
      </w:divBdr>
    </w:div>
    <w:div w:id="186218916">
      <w:bodyDiv w:val="1"/>
      <w:marLeft w:val="0"/>
      <w:marRight w:val="0"/>
      <w:marTop w:val="0"/>
      <w:marBottom w:val="0"/>
      <w:divBdr>
        <w:top w:val="none" w:sz="0" w:space="0" w:color="auto"/>
        <w:left w:val="none" w:sz="0" w:space="0" w:color="auto"/>
        <w:bottom w:val="none" w:sz="0" w:space="0" w:color="auto"/>
        <w:right w:val="none" w:sz="0" w:space="0" w:color="auto"/>
      </w:divBdr>
    </w:div>
    <w:div w:id="200676879">
      <w:bodyDiv w:val="1"/>
      <w:marLeft w:val="0"/>
      <w:marRight w:val="0"/>
      <w:marTop w:val="0"/>
      <w:marBottom w:val="0"/>
      <w:divBdr>
        <w:top w:val="none" w:sz="0" w:space="0" w:color="auto"/>
        <w:left w:val="none" w:sz="0" w:space="0" w:color="auto"/>
        <w:bottom w:val="none" w:sz="0" w:space="0" w:color="auto"/>
        <w:right w:val="none" w:sz="0" w:space="0" w:color="auto"/>
      </w:divBdr>
    </w:div>
    <w:div w:id="225575738">
      <w:bodyDiv w:val="1"/>
      <w:marLeft w:val="0"/>
      <w:marRight w:val="0"/>
      <w:marTop w:val="0"/>
      <w:marBottom w:val="0"/>
      <w:divBdr>
        <w:top w:val="none" w:sz="0" w:space="0" w:color="auto"/>
        <w:left w:val="none" w:sz="0" w:space="0" w:color="auto"/>
        <w:bottom w:val="none" w:sz="0" w:space="0" w:color="auto"/>
        <w:right w:val="none" w:sz="0" w:space="0" w:color="auto"/>
      </w:divBdr>
    </w:div>
    <w:div w:id="272249539">
      <w:bodyDiv w:val="1"/>
      <w:marLeft w:val="0"/>
      <w:marRight w:val="0"/>
      <w:marTop w:val="0"/>
      <w:marBottom w:val="0"/>
      <w:divBdr>
        <w:top w:val="none" w:sz="0" w:space="0" w:color="auto"/>
        <w:left w:val="none" w:sz="0" w:space="0" w:color="auto"/>
        <w:bottom w:val="none" w:sz="0" w:space="0" w:color="auto"/>
        <w:right w:val="none" w:sz="0" w:space="0" w:color="auto"/>
      </w:divBdr>
    </w:div>
    <w:div w:id="279847346">
      <w:bodyDiv w:val="1"/>
      <w:marLeft w:val="0"/>
      <w:marRight w:val="0"/>
      <w:marTop w:val="0"/>
      <w:marBottom w:val="0"/>
      <w:divBdr>
        <w:top w:val="none" w:sz="0" w:space="0" w:color="auto"/>
        <w:left w:val="none" w:sz="0" w:space="0" w:color="auto"/>
        <w:bottom w:val="none" w:sz="0" w:space="0" w:color="auto"/>
        <w:right w:val="none" w:sz="0" w:space="0" w:color="auto"/>
      </w:divBdr>
      <w:divsChild>
        <w:div w:id="1489833011">
          <w:marLeft w:val="0"/>
          <w:marRight w:val="0"/>
          <w:marTop w:val="0"/>
          <w:marBottom w:val="0"/>
          <w:divBdr>
            <w:top w:val="none" w:sz="0" w:space="0" w:color="auto"/>
            <w:left w:val="none" w:sz="0" w:space="0" w:color="auto"/>
            <w:bottom w:val="none" w:sz="0" w:space="0" w:color="auto"/>
            <w:right w:val="none" w:sz="0" w:space="0" w:color="auto"/>
          </w:divBdr>
          <w:divsChild>
            <w:div w:id="1835148990">
              <w:marLeft w:val="0"/>
              <w:marRight w:val="0"/>
              <w:marTop w:val="0"/>
              <w:marBottom w:val="0"/>
              <w:divBdr>
                <w:top w:val="none" w:sz="0" w:space="0" w:color="auto"/>
                <w:left w:val="none" w:sz="0" w:space="0" w:color="auto"/>
                <w:bottom w:val="none" w:sz="0" w:space="0" w:color="auto"/>
                <w:right w:val="none" w:sz="0" w:space="0" w:color="auto"/>
              </w:divBdr>
              <w:divsChild>
                <w:div w:id="129140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999066">
      <w:bodyDiv w:val="1"/>
      <w:marLeft w:val="0"/>
      <w:marRight w:val="0"/>
      <w:marTop w:val="0"/>
      <w:marBottom w:val="0"/>
      <w:divBdr>
        <w:top w:val="none" w:sz="0" w:space="0" w:color="auto"/>
        <w:left w:val="none" w:sz="0" w:space="0" w:color="auto"/>
        <w:bottom w:val="none" w:sz="0" w:space="0" w:color="auto"/>
        <w:right w:val="none" w:sz="0" w:space="0" w:color="auto"/>
      </w:divBdr>
    </w:div>
    <w:div w:id="379520417">
      <w:bodyDiv w:val="1"/>
      <w:marLeft w:val="0"/>
      <w:marRight w:val="0"/>
      <w:marTop w:val="0"/>
      <w:marBottom w:val="0"/>
      <w:divBdr>
        <w:top w:val="none" w:sz="0" w:space="0" w:color="auto"/>
        <w:left w:val="none" w:sz="0" w:space="0" w:color="auto"/>
        <w:bottom w:val="none" w:sz="0" w:space="0" w:color="auto"/>
        <w:right w:val="none" w:sz="0" w:space="0" w:color="auto"/>
      </w:divBdr>
    </w:div>
    <w:div w:id="533465134">
      <w:bodyDiv w:val="1"/>
      <w:marLeft w:val="0"/>
      <w:marRight w:val="0"/>
      <w:marTop w:val="0"/>
      <w:marBottom w:val="0"/>
      <w:divBdr>
        <w:top w:val="none" w:sz="0" w:space="0" w:color="auto"/>
        <w:left w:val="none" w:sz="0" w:space="0" w:color="auto"/>
        <w:bottom w:val="none" w:sz="0" w:space="0" w:color="auto"/>
        <w:right w:val="none" w:sz="0" w:space="0" w:color="auto"/>
      </w:divBdr>
    </w:div>
    <w:div w:id="569000890">
      <w:bodyDiv w:val="1"/>
      <w:marLeft w:val="0"/>
      <w:marRight w:val="0"/>
      <w:marTop w:val="0"/>
      <w:marBottom w:val="0"/>
      <w:divBdr>
        <w:top w:val="none" w:sz="0" w:space="0" w:color="auto"/>
        <w:left w:val="none" w:sz="0" w:space="0" w:color="auto"/>
        <w:bottom w:val="none" w:sz="0" w:space="0" w:color="auto"/>
        <w:right w:val="none" w:sz="0" w:space="0" w:color="auto"/>
      </w:divBdr>
    </w:div>
    <w:div w:id="634218254">
      <w:bodyDiv w:val="1"/>
      <w:marLeft w:val="0"/>
      <w:marRight w:val="0"/>
      <w:marTop w:val="0"/>
      <w:marBottom w:val="0"/>
      <w:divBdr>
        <w:top w:val="none" w:sz="0" w:space="0" w:color="auto"/>
        <w:left w:val="none" w:sz="0" w:space="0" w:color="auto"/>
        <w:bottom w:val="none" w:sz="0" w:space="0" w:color="auto"/>
        <w:right w:val="none" w:sz="0" w:space="0" w:color="auto"/>
      </w:divBdr>
    </w:div>
    <w:div w:id="669913573">
      <w:bodyDiv w:val="1"/>
      <w:marLeft w:val="0"/>
      <w:marRight w:val="0"/>
      <w:marTop w:val="0"/>
      <w:marBottom w:val="0"/>
      <w:divBdr>
        <w:top w:val="none" w:sz="0" w:space="0" w:color="auto"/>
        <w:left w:val="none" w:sz="0" w:space="0" w:color="auto"/>
        <w:bottom w:val="none" w:sz="0" w:space="0" w:color="auto"/>
        <w:right w:val="none" w:sz="0" w:space="0" w:color="auto"/>
      </w:divBdr>
    </w:div>
    <w:div w:id="880753293">
      <w:bodyDiv w:val="1"/>
      <w:marLeft w:val="0"/>
      <w:marRight w:val="0"/>
      <w:marTop w:val="0"/>
      <w:marBottom w:val="0"/>
      <w:divBdr>
        <w:top w:val="none" w:sz="0" w:space="0" w:color="auto"/>
        <w:left w:val="none" w:sz="0" w:space="0" w:color="auto"/>
        <w:bottom w:val="none" w:sz="0" w:space="0" w:color="auto"/>
        <w:right w:val="none" w:sz="0" w:space="0" w:color="auto"/>
      </w:divBdr>
    </w:div>
    <w:div w:id="1075929673">
      <w:bodyDiv w:val="1"/>
      <w:marLeft w:val="0"/>
      <w:marRight w:val="0"/>
      <w:marTop w:val="0"/>
      <w:marBottom w:val="0"/>
      <w:divBdr>
        <w:top w:val="none" w:sz="0" w:space="0" w:color="auto"/>
        <w:left w:val="none" w:sz="0" w:space="0" w:color="auto"/>
        <w:bottom w:val="none" w:sz="0" w:space="0" w:color="auto"/>
        <w:right w:val="none" w:sz="0" w:space="0" w:color="auto"/>
      </w:divBdr>
    </w:div>
    <w:div w:id="1094593387">
      <w:bodyDiv w:val="1"/>
      <w:marLeft w:val="0"/>
      <w:marRight w:val="0"/>
      <w:marTop w:val="0"/>
      <w:marBottom w:val="0"/>
      <w:divBdr>
        <w:top w:val="none" w:sz="0" w:space="0" w:color="auto"/>
        <w:left w:val="none" w:sz="0" w:space="0" w:color="auto"/>
        <w:bottom w:val="none" w:sz="0" w:space="0" w:color="auto"/>
        <w:right w:val="none" w:sz="0" w:space="0" w:color="auto"/>
      </w:divBdr>
    </w:div>
    <w:div w:id="1103451359">
      <w:bodyDiv w:val="1"/>
      <w:marLeft w:val="0"/>
      <w:marRight w:val="0"/>
      <w:marTop w:val="0"/>
      <w:marBottom w:val="0"/>
      <w:divBdr>
        <w:top w:val="none" w:sz="0" w:space="0" w:color="auto"/>
        <w:left w:val="none" w:sz="0" w:space="0" w:color="auto"/>
        <w:bottom w:val="none" w:sz="0" w:space="0" w:color="auto"/>
        <w:right w:val="none" w:sz="0" w:space="0" w:color="auto"/>
      </w:divBdr>
    </w:div>
    <w:div w:id="1132478790">
      <w:bodyDiv w:val="1"/>
      <w:marLeft w:val="0"/>
      <w:marRight w:val="0"/>
      <w:marTop w:val="0"/>
      <w:marBottom w:val="0"/>
      <w:divBdr>
        <w:top w:val="none" w:sz="0" w:space="0" w:color="auto"/>
        <w:left w:val="none" w:sz="0" w:space="0" w:color="auto"/>
        <w:bottom w:val="none" w:sz="0" w:space="0" w:color="auto"/>
        <w:right w:val="none" w:sz="0" w:space="0" w:color="auto"/>
      </w:divBdr>
    </w:div>
    <w:div w:id="1142038059">
      <w:bodyDiv w:val="1"/>
      <w:marLeft w:val="0"/>
      <w:marRight w:val="0"/>
      <w:marTop w:val="0"/>
      <w:marBottom w:val="0"/>
      <w:divBdr>
        <w:top w:val="none" w:sz="0" w:space="0" w:color="auto"/>
        <w:left w:val="none" w:sz="0" w:space="0" w:color="auto"/>
        <w:bottom w:val="none" w:sz="0" w:space="0" w:color="auto"/>
        <w:right w:val="none" w:sz="0" w:space="0" w:color="auto"/>
      </w:divBdr>
    </w:div>
    <w:div w:id="1163424356">
      <w:bodyDiv w:val="1"/>
      <w:marLeft w:val="0"/>
      <w:marRight w:val="0"/>
      <w:marTop w:val="0"/>
      <w:marBottom w:val="0"/>
      <w:divBdr>
        <w:top w:val="none" w:sz="0" w:space="0" w:color="auto"/>
        <w:left w:val="none" w:sz="0" w:space="0" w:color="auto"/>
        <w:bottom w:val="none" w:sz="0" w:space="0" w:color="auto"/>
        <w:right w:val="none" w:sz="0" w:space="0" w:color="auto"/>
      </w:divBdr>
    </w:div>
    <w:div w:id="1172989324">
      <w:bodyDiv w:val="1"/>
      <w:marLeft w:val="0"/>
      <w:marRight w:val="0"/>
      <w:marTop w:val="0"/>
      <w:marBottom w:val="0"/>
      <w:divBdr>
        <w:top w:val="none" w:sz="0" w:space="0" w:color="auto"/>
        <w:left w:val="none" w:sz="0" w:space="0" w:color="auto"/>
        <w:bottom w:val="none" w:sz="0" w:space="0" w:color="auto"/>
        <w:right w:val="none" w:sz="0" w:space="0" w:color="auto"/>
      </w:divBdr>
    </w:div>
    <w:div w:id="1178352039">
      <w:bodyDiv w:val="1"/>
      <w:marLeft w:val="0"/>
      <w:marRight w:val="0"/>
      <w:marTop w:val="0"/>
      <w:marBottom w:val="0"/>
      <w:divBdr>
        <w:top w:val="none" w:sz="0" w:space="0" w:color="auto"/>
        <w:left w:val="none" w:sz="0" w:space="0" w:color="auto"/>
        <w:bottom w:val="none" w:sz="0" w:space="0" w:color="auto"/>
        <w:right w:val="none" w:sz="0" w:space="0" w:color="auto"/>
      </w:divBdr>
    </w:div>
    <w:div w:id="1267035894">
      <w:bodyDiv w:val="1"/>
      <w:marLeft w:val="0"/>
      <w:marRight w:val="0"/>
      <w:marTop w:val="0"/>
      <w:marBottom w:val="0"/>
      <w:divBdr>
        <w:top w:val="none" w:sz="0" w:space="0" w:color="auto"/>
        <w:left w:val="none" w:sz="0" w:space="0" w:color="auto"/>
        <w:bottom w:val="none" w:sz="0" w:space="0" w:color="auto"/>
        <w:right w:val="none" w:sz="0" w:space="0" w:color="auto"/>
      </w:divBdr>
    </w:div>
    <w:div w:id="1375076843">
      <w:bodyDiv w:val="1"/>
      <w:marLeft w:val="0"/>
      <w:marRight w:val="0"/>
      <w:marTop w:val="0"/>
      <w:marBottom w:val="0"/>
      <w:divBdr>
        <w:top w:val="none" w:sz="0" w:space="0" w:color="auto"/>
        <w:left w:val="none" w:sz="0" w:space="0" w:color="auto"/>
        <w:bottom w:val="none" w:sz="0" w:space="0" w:color="auto"/>
        <w:right w:val="none" w:sz="0" w:space="0" w:color="auto"/>
      </w:divBdr>
    </w:div>
    <w:div w:id="1377970916">
      <w:bodyDiv w:val="1"/>
      <w:marLeft w:val="0"/>
      <w:marRight w:val="0"/>
      <w:marTop w:val="0"/>
      <w:marBottom w:val="0"/>
      <w:divBdr>
        <w:top w:val="none" w:sz="0" w:space="0" w:color="auto"/>
        <w:left w:val="none" w:sz="0" w:space="0" w:color="auto"/>
        <w:bottom w:val="none" w:sz="0" w:space="0" w:color="auto"/>
        <w:right w:val="none" w:sz="0" w:space="0" w:color="auto"/>
      </w:divBdr>
    </w:div>
    <w:div w:id="1417051173">
      <w:bodyDiv w:val="1"/>
      <w:marLeft w:val="0"/>
      <w:marRight w:val="0"/>
      <w:marTop w:val="0"/>
      <w:marBottom w:val="0"/>
      <w:divBdr>
        <w:top w:val="none" w:sz="0" w:space="0" w:color="auto"/>
        <w:left w:val="none" w:sz="0" w:space="0" w:color="auto"/>
        <w:bottom w:val="none" w:sz="0" w:space="0" w:color="auto"/>
        <w:right w:val="none" w:sz="0" w:space="0" w:color="auto"/>
      </w:divBdr>
    </w:div>
    <w:div w:id="1443647027">
      <w:bodyDiv w:val="1"/>
      <w:marLeft w:val="0"/>
      <w:marRight w:val="0"/>
      <w:marTop w:val="0"/>
      <w:marBottom w:val="0"/>
      <w:divBdr>
        <w:top w:val="none" w:sz="0" w:space="0" w:color="auto"/>
        <w:left w:val="none" w:sz="0" w:space="0" w:color="auto"/>
        <w:bottom w:val="none" w:sz="0" w:space="0" w:color="auto"/>
        <w:right w:val="none" w:sz="0" w:space="0" w:color="auto"/>
      </w:divBdr>
    </w:div>
    <w:div w:id="1460419216">
      <w:bodyDiv w:val="1"/>
      <w:marLeft w:val="0"/>
      <w:marRight w:val="0"/>
      <w:marTop w:val="0"/>
      <w:marBottom w:val="0"/>
      <w:divBdr>
        <w:top w:val="none" w:sz="0" w:space="0" w:color="auto"/>
        <w:left w:val="none" w:sz="0" w:space="0" w:color="auto"/>
        <w:bottom w:val="none" w:sz="0" w:space="0" w:color="auto"/>
        <w:right w:val="none" w:sz="0" w:space="0" w:color="auto"/>
      </w:divBdr>
    </w:div>
    <w:div w:id="1480732565">
      <w:bodyDiv w:val="1"/>
      <w:marLeft w:val="0"/>
      <w:marRight w:val="0"/>
      <w:marTop w:val="0"/>
      <w:marBottom w:val="0"/>
      <w:divBdr>
        <w:top w:val="none" w:sz="0" w:space="0" w:color="auto"/>
        <w:left w:val="none" w:sz="0" w:space="0" w:color="auto"/>
        <w:bottom w:val="none" w:sz="0" w:space="0" w:color="auto"/>
        <w:right w:val="none" w:sz="0" w:space="0" w:color="auto"/>
      </w:divBdr>
    </w:div>
    <w:div w:id="1485930470">
      <w:bodyDiv w:val="1"/>
      <w:marLeft w:val="0"/>
      <w:marRight w:val="0"/>
      <w:marTop w:val="0"/>
      <w:marBottom w:val="0"/>
      <w:divBdr>
        <w:top w:val="none" w:sz="0" w:space="0" w:color="auto"/>
        <w:left w:val="none" w:sz="0" w:space="0" w:color="auto"/>
        <w:bottom w:val="none" w:sz="0" w:space="0" w:color="auto"/>
        <w:right w:val="none" w:sz="0" w:space="0" w:color="auto"/>
      </w:divBdr>
    </w:div>
    <w:div w:id="1580405390">
      <w:bodyDiv w:val="1"/>
      <w:marLeft w:val="0"/>
      <w:marRight w:val="0"/>
      <w:marTop w:val="0"/>
      <w:marBottom w:val="0"/>
      <w:divBdr>
        <w:top w:val="none" w:sz="0" w:space="0" w:color="auto"/>
        <w:left w:val="none" w:sz="0" w:space="0" w:color="auto"/>
        <w:bottom w:val="none" w:sz="0" w:space="0" w:color="auto"/>
        <w:right w:val="none" w:sz="0" w:space="0" w:color="auto"/>
      </w:divBdr>
    </w:div>
    <w:div w:id="1626963036">
      <w:bodyDiv w:val="1"/>
      <w:marLeft w:val="0"/>
      <w:marRight w:val="0"/>
      <w:marTop w:val="0"/>
      <w:marBottom w:val="0"/>
      <w:divBdr>
        <w:top w:val="none" w:sz="0" w:space="0" w:color="auto"/>
        <w:left w:val="none" w:sz="0" w:space="0" w:color="auto"/>
        <w:bottom w:val="none" w:sz="0" w:space="0" w:color="auto"/>
        <w:right w:val="none" w:sz="0" w:space="0" w:color="auto"/>
      </w:divBdr>
    </w:div>
    <w:div w:id="1636987126">
      <w:bodyDiv w:val="1"/>
      <w:marLeft w:val="0"/>
      <w:marRight w:val="0"/>
      <w:marTop w:val="0"/>
      <w:marBottom w:val="0"/>
      <w:divBdr>
        <w:top w:val="none" w:sz="0" w:space="0" w:color="auto"/>
        <w:left w:val="none" w:sz="0" w:space="0" w:color="auto"/>
        <w:bottom w:val="none" w:sz="0" w:space="0" w:color="auto"/>
        <w:right w:val="none" w:sz="0" w:space="0" w:color="auto"/>
      </w:divBdr>
    </w:div>
    <w:div w:id="1654674676">
      <w:bodyDiv w:val="1"/>
      <w:marLeft w:val="0"/>
      <w:marRight w:val="0"/>
      <w:marTop w:val="0"/>
      <w:marBottom w:val="0"/>
      <w:divBdr>
        <w:top w:val="none" w:sz="0" w:space="0" w:color="auto"/>
        <w:left w:val="none" w:sz="0" w:space="0" w:color="auto"/>
        <w:bottom w:val="none" w:sz="0" w:space="0" w:color="auto"/>
        <w:right w:val="none" w:sz="0" w:space="0" w:color="auto"/>
      </w:divBdr>
    </w:div>
    <w:div w:id="1756247401">
      <w:bodyDiv w:val="1"/>
      <w:marLeft w:val="0"/>
      <w:marRight w:val="0"/>
      <w:marTop w:val="0"/>
      <w:marBottom w:val="0"/>
      <w:divBdr>
        <w:top w:val="none" w:sz="0" w:space="0" w:color="auto"/>
        <w:left w:val="none" w:sz="0" w:space="0" w:color="auto"/>
        <w:bottom w:val="none" w:sz="0" w:space="0" w:color="auto"/>
        <w:right w:val="none" w:sz="0" w:space="0" w:color="auto"/>
      </w:divBdr>
    </w:div>
    <w:div w:id="1824851704">
      <w:bodyDiv w:val="1"/>
      <w:marLeft w:val="0"/>
      <w:marRight w:val="0"/>
      <w:marTop w:val="0"/>
      <w:marBottom w:val="0"/>
      <w:divBdr>
        <w:top w:val="none" w:sz="0" w:space="0" w:color="auto"/>
        <w:left w:val="none" w:sz="0" w:space="0" w:color="auto"/>
        <w:bottom w:val="none" w:sz="0" w:space="0" w:color="auto"/>
        <w:right w:val="none" w:sz="0" w:space="0" w:color="auto"/>
      </w:divBdr>
    </w:div>
    <w:div w:id="1882280426">
      <w:bodyDiv w:val="1"/>
      <w:marLeft w:val="0"/>
      <w:marRight w:val="0"/>
      <w:marTop w:val="0"/>
      <w:marBottom w:val="0"/>
      <w:divBdr>
        <w:top w:val="none" w:sz="0" w:space="0" w:color="auto"/>
        <w:left w:val="none" w:sz="0" w:space="0" w:color="auto"/>
        <w:bottom w:val="none" w:sz="0" w:space="0" w:color="auto"/>
        <w:right w:val="none" w:sz="0" w:space="0" w:color="auto"/>
      </w:divBdr>
    </w:div>
    <w:div w:id="1965622625">
      <w:bodyDiv w:val="1"/>
      <w:marLeft w:val="0"/>
      <w:marRight w:val="0"/>
      <w:marTop w:val="0"/>
      <w:marBottom w:val="0"/>
      <w:divBdr>
        <w:top w:val="none" w:sz="0" w:space="0" w:color="auto"/>
        <w:left w:val="none" w:sz="0" w:space="0" w:color="auto"/>
        <w:bottom w:val="none" w:sz="0" w:space="0" w:color="auto"/>
        <w:right w:val="none" w:sz="0" w:space="0" w:color="auto"/>
      </w:divBdr>
    </w:div>
    <w:div w:id="1973320477">
      <w:bodyDiv w:val="1"/>
      <w:marLeft w:val="0"/>
      <w:marRight w:val="0"/>
      <w:marTop w:val="0"/>
      <w:marBottom w:val="0"/>
      <w:divBdr>
        <w:top w:val="none" w:sz="0" w:space="0" w:color="auto"/>
        <w:left w:val="none" w:sz="0" w:space="0" w:color="auto"/>
        <w:bottom w:val="none" w:sz="0" w:space="0" w:color="auto"/>
        <w:right w:val="none" w:sz="0" w:space="0" w:color="auto"/>
      </w:divBdr>
    </w:div>
    <w:div w:id="2100827153">
      <w:bodyDiv w:val="1"/>
      <w:marLeft w:val="0"/>
      <w:marRight w:val="0"/>
      <w:marTop w:val="0"/>
      <w:marBottom w:val="0"/>
      <w:divBdr>
        <w:top w:val="none" w:sz="0" w:space="0" w:color="auto"/>
        <w:left w:val="none" w:sz="0" w:space="0" w:color="auto"/>
        <w:bottom w:val="none" w:sz="0" w:space="0" w:color="auto"/>
        <w:right w:val="none" w:sz="0" w:space="0" w:color="auto"/>
      </w:divBdr>
    </w:div>
    <w:div w:id="2102602525">
      <w:bodyDiv w:val="1"/>
      <w:marLeft w:val="0"/>
      <w:marRight w:val="0"/>
      <w:marTop w:val="0"/>
      <w:marBottom w:val="0"/>
      <w:divBdr>
        <w:top w:val="none" w:sz="0" w:space="0" w:color="auto"/>
        <w:left w:val="none" w:sz="0" w:space="0" w:color="auto"/>
        <w:bottom w:val="none" w:sz="0" w:space="0" w:color="auto"/>
        <w:right w:val="none" w:sz="0" w:space="0" w:color="auto"/>
      </w:divBdr>
    </w:div>
    <w:div w:id="210471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EECFF-A685-4A50-998C-9BEEA8E73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Pages>
  <Words>3373</Words>
  <Characters>1923</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SKROBLŲ IR APYNIŲ GATVIŲ DALIES VANDENTIEKIO IR NUOTEKŲ TINKLŲ ĮRENGIMO DARBŲ PIRKIMO</vt:lpstr>
      <vt:lpstr>SKROBLŲ IR APYNIŲ GATVIŲ DALIES VANDENTIEKIO IR NUOTEKŲ TINKLŲ ĮRENGIMO DARBŲ PIRKIMO</vt:lpstr>
    </vt:vector>
  </TitlesOfParts>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SKROBLŲ IR APYNIŲ GATVIŲ DALIES VANDENTIEKIO IR NUOTEKŲ TINKLŲ ĮRENGIMO DARBŲ PIRKIMO</dc:title>
  <dc:subject/>
  <dc:creator>VytautasLe</dc:creator>
  <cp:keywords/>
  <cp:lastModifiedBy>solveiga.kutkiene@klap.lt</cp:lastModifiedBy>
  <cp:revision>9</cp:revision>
  <cp:lastPrinted>2026-09-16T10:59:00Z</cp:lastPrinted>
  <dcterms:created xsi:type="dcterms:W3CDTF">2026-09-11T06:14:00Z</dcterms:created>
  <dcterms:modified xsi:type="dcterms:W3CDTF">2026-09-16T13:07:00Z</dcterms:modified>
</cp:coreProperties>
</file>